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5D738424" w:rsidR="00975C12" w:rsidRPr="00F40D3F" w:rsidRDefault="00975C12" w:rsidP="00975C12">
      <w:pPr>
        <w:pStyle w:val="Heading1"/>
        <w:jc w:val="center"/>
      </w:pPr>
      <w:r w:rsidRPr="00F40D3F">
        <w:t xml:space="preserve">Minutes of the meeting held on </w:t>
      </w:r>
      <w:r w:rsidR="005F5EF6">
        <w:t>14</w:t>
      </w:r>
      <w:r w:rsidR="00892B11">
        <w:t xml:space="preserve"> January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B11A71D" w14:textId="2AFDA09D" w:rsidR="00B12D48" w:rsidRDefault="00B12D48"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Meindert Boysen </w:t>
      </w:r>
      <w:r>
        <w:rPr>
          <w:rFonts w:cs="Arial"/>
          <w:color w:val="000000" w:themeColor="text1"/>
          <w:sz w:val="22"/>
          <w:szCs w:val="22"/>
          <w:lang w:val="en-GB"/>
        </w:rPr>
        <w:tab/>
        <w:t xml:space="preserve">Director – Centre for Health Technology Evaluation </w:t>
      </w:r>
    </w:p>
    <w:p w14:paraId="7BB11027" w14:textId="4624565A"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01E2B1D4" w14:textId="446CAD7A" w:rsidR="007D0457" w:rsidRPr="002D6B0B"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Jane Gizbert</w:t>
      </w:r>
      <w:r w:rsidRPr="002D6B0B">
        <w:rPr>
          <w:rFonts w:cs="Arial"/>
          <w:color w:val="000000" w:themeColor="text1"/>
          <w:sz w:val="22"/>
          <w:szCs w:val="22"/>
          <w:lang w:val="en-GB"/>
        </w:rPr>
        <w:tab/>
        <w:t>Director – Communications</w:t>
      </w:r>
    </w:p>
    <w:p w14:paraId="20CB1BFE" w14:textId="4C6591D0" w:rsidR="005F5EF6" w:rsidRPr="002D6B0B" w:rsidRDefault="005F5EF6" w:rsidP="005F5EF6">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t xml:space="preserve">Director – Health and Social Care </w:t>
      </w:r>
      <w:r w:rsidR="0023140B">
        <w:rPr>
          <w:rFonts w:cs="Arial"/>
          <w:color w:val="000000" w:themeColor="text1"/>
          <w:sz w:val="22"/>
          <w:szCs w:val="22"/>
          <w:lang w:val="en-GB"/>
        </w:rPr>
        <w:t>(part of meeting)</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493710DA" w14:textId="3A841773" w:rsidR="005D013A" w:rsidRPr="00744033" w:rsidRDefault="005D013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Sarah Acton</w:t>
      </w:r>
      <w:r w:rsidRPr="00744033">
        <w:rPr>
          <w:rFonts w:cs="Arial"/>
          <w:color w:val="000000" w:themeColor="text1"/>
          <w:sz w:val="22"/>
          <w:szCs w:val="22"/>
          <w:lang w:val="en-GB"/>
        </w:rPr>
        <w:tab/>
      </w:r>
      <w:r w:rsidRPr="00744033">
        <w:rPr>
          <w:rFonts w:cs="Arial"/>
          <w:color w:val="000000" w:themeColor="text1"/>
          <w:sz w:val="22"/>
          <w:szCs w:val="22"/>
          <w:lang w:val="en-GB"/>
        </w:rPr>
        <w:tab/>
      </w:r>
      <w:r w:rsidR="00744033" w:rsidRPr="00744033">
        <w:rPr>
          <w:rFonts w:cs="Arial"/>
          <w:color w:val="000000" w:themeColor="text1"/>
          <w:sz w:val="22"/>
          <w:szCs w:val="22"/>
          <w:lang w:val="en-GB"/>
        </w:rPr>
        <w:t xml:space="preserve">Senior HR Business Partner </w:t>
      </w:r>
      <w:r w:rsidRPr="00744033">
        <w:rPr>
          <w:rFonts w:cs="Arial"/>
          <w:color w:val="000000" w:themeColor="text1"/>
          <w:sz w:val="22"/>
          <w:szCs w:val="22"/>
          <w:lang w:val="en-GB"/>
        </w:rPr>
        <w:t>(for item 6.2)</w:t>
      </w:r>
    </w:p>
    <w:p w14:paraId="505B088E" w14:textId="4C78969E" w:rsidR="00B3136A" w:rsidRPr="00744033"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Coombs</w:t>
      </w:r>
      <w:r w:rsidRPr="00744033">
        <w:rPr>
          <w:rFonts w:cs="Arial"/>
          <w:color w:val="000000" w:themeColor="text1"/>
          <w:sz w:val="22"/>
          <w:szCs w:val="22"/>
          <w:lang w:val="en-GB"/>
        </w:rPr>
        <w:tab/>
        <w:t>Associate Director – Corporate Office (minutes)</w:t>
      </w:r>
    </w:p>
    <w:p w14:paraId="10A8BDB4" w14:textId="4381E410" w:rsidR="00E924EA" w:rsidRDefault="00E924EA" w:rsidP="00F46C18">
      <w:pPr>
        <w:ind w:left="2160" w:hanging="2160"/>
        <w:rPr>
          <w:rFonts w:ascii="Arial" w:hAnsi="Arial" w:cs="Arial"/>
          <w:sz w:val="22"/>
          <w:szCs w:val="22"/>
        </w:rPr>
      </w:pPr>
      <w:r>
        <w:rPr>
          <w:rFonts w:ascii="Arial" w:hAnsi="Arial" w:cs="Arial"/>
          <w:sz w:val="22"/>
          <w:szCs w:val="22"/>
        </w:rPr>
        <w:t>Nick Crabb</w:t>
      </w:r>
      <w:r>
        <w:rPr>
          <w:rFonts w:ascii="Arial" w:hAnsi="Arial" w:cs="Arial"/>
          <w:sz w:val="22"/>
          <w:szCs w:val="22"/>
        </w:rPr>
        <w:tab/>
        <w:t>Programme Director – Science Advice and Research</w:t>
      </w:r>
    </w:p>
    <w:p w14:paraId="1E378FF2" w14:textId="3E3BA153" w:rsidR="005D013A" w:rsidRPr="00744033" w:rsidRDefault="00B14F04" w:rsidP="00F46C18">
      <w:pPr>
        <w:ind w:left="2160" w:hanging="2160"/>
        <w:rPr>
          <w:rFonts w:ascii="Arial" w:hAnsi="Arial" w:cs="Arial"/>
          <w:sz w:val="22"/>
          <w:szCs w:val="22"/>
        </w:rPr>
      </w:pPr>
      <w:r>
        <w:rPr>
          <w:rFonts w:ascii="Arial" w:hAnsi="Arial" w:cs="Arial"/>
          <w:sz w:val="22"/>
          <w:szCs w:val="22"/>
        </w:rPr>
        <w:t>Jeanette Kusel</w:t>
      </w:r>
      <w:r>
        <w:rPr>
          <w:rFonts w:ascii="Arial" w:hAnsi="Arial" w:cs="Arial"/>
          <w:sz w:val="22"/>
          <w:szCs w:val="22"/>
        </w:rPr>
        <w:tab/>
        <w:t>Director – NICE Scientific Advice (for item 6.3)</w:t>
      </w:r>
    </w:p>
    <w:p w14:paraId="24071E23" w14:textId="7D96D35D" w:rsidR="00274962" w:rsidRPr="00744033" w:rsidRDefault="005F5EF6" w:rsidP="00F46C18">
      <w:pPr>
        <w:ind w:left="2160" w:hanging="2160"/>
        <w:rPr>
          <w:rFonts w:ascii="Arial" w:hAnsi="Arial" w:cs="Arial"/>
          <w:sz w:val="22"/>
          <w:szCs w:val="22"/>
        </w:rPr>
      </w:pPr>
      <w:r w:rsidRPr="00744033">
        <w:rPr>
          <w:rFonts w:ascii="Arial" w:hAnsi="Arial" w:cs="Arial"/>
          <w:sz w:val="22"/>
          <w:szCs w:val="22"/>
        </w:rPr>
        <w:t>Michelle Rowlands</w:t>
      </w:r>
      <w:r w:rsidRPr="00744033">
        <w:rPr>
          <w:rFonts w:ascii="Arial" w:hAnsi="Arial" w:cs="Arial"/>
          <w:sz w:val="22"/>
          <w:szCs w:val="22"/>
        </w:rPr>
        <w:tab/>
      </w:r>
      <w:r w:rsidR="005D013A" w:rsidRPr="00744033">
        <w:rPr>
          <w:rFonts w:ascii="Arial" w:hAnsi="Arial" w:cs="Arial"/>
          <w:sz w:val="22"/>
          <w:szCs w:val="22"/>
        </w:rPr>
        <w:t>Estates and Facilities Manager (for item 6.1)</w:t>
      </w:r>
    </w:p>
    <w:p w14:paraId="6D3CA08A" w14:textId="4CF143F3" w:rsidR="00C403E7" w:rsidRDefault="00C403E7" w:rsidP="00F46C18">
      <w:pPr>
        <w:ind w:left="2160" w:hanging="2160"/>
        <w:rPr>
          <w:rFonts w:ascii="Arial" w:hAnsi="Arial" w:cs="Arial"/>
          <w:sz w:val="22"/>
          <w:szCs w:val="22"/>
        </w:rPr>
      </w:pPr>
      <w:r>
        <w:rPr>
          <w:rFonts w:ascii="Arial" w:hAnsi="Arial" w:cs="Arial"/>
          <w:sz w:val="22"/>
          <w:szCs w:val="22"/>
        </w:rPr>
        <w:t>Mark Salmon</w:t>
      </w:r>
      <w:r>
        <w:rPr>
          <w:rFonts w:ascii="Arial" w:hAnsi="Arial" w:cs="Arial"/>
          <w:sz w:val="22"/>
          <w:szCs w:val="22"/>
        </w:rPr>
        <w:tab/>
        <w:t>Programme Director – Evidence Resources (for item 6.3)</w:t>
      </w:r>
    </w:p>
    <w:p w14:paraId="6B678644" w14:textId="09B7DA41" w:rsidR="005D013A" w:rsidRPr="00744033" w:rsidRDefault="005D013A" w:rsidP="00F46C18">
      <w:pPr>
        <w:ind w:left="2160" w:hanging="2160"/>
        <w:rPr>
          <w:rFonts w:ascii="Arial" w:hAnsi="Arial" w:cs="Arial"/>
          <w:sz w:val="22"/>
          <w:szCs w:val="22"/>
        </w:rPr>
      </w:pPr>
      <w:r w:rsidRPr="00744033">
        <w:rPr>
          <w:rFonts w:ascii="Arial" w:hAnsi="Arial" w:cs="Arial"/>
          <w:sz w:val="22"/>
          <w:szCs w:val="22"/>
        </w:rPr>
        <w:t>Sarah Woodhead</w:t>
      </w:r>
      <w:r w:rsidRPr="00744033">
        <w:rPr>
          <w:rFonts w:ascii="Arial" w:hAnsi="Arial" w:cs="Arial"/>
          <w:sz w:val="22"/>
          <w:szCs w:val="22"/>
        </w:rPr>
        <w:tab/>
      </w:r>
      <w:r w:rsidR="00744033">
        <w:rPr>
          <w:rFonts w:ascii="Arial" w:hAnsi="Arial" w:cs="Arial"/>
          <w:sz w:val="22"/>
          <w:szCs w:val="22"/>
        </w:rPr>
        <w:t xml:space="preserve">Apprenticeships and Training Coordinator </w:t>
      </w:r>
      <w:r w:rsidRPr="00744033">
        <w:rPr>
          <w:rFonts w:ascii="Arial" w:hAnsi="Arial" w:cs="Arial"/>
          <w:sz w:val="22"/>
          <w:szCs w:val="22"/>
        </w:rPr>
        <w:t>(for item 6.2)</w:t>
      </w:r>
    </w:p>
    <w:p w14:paraId="33ADA97E" w14:textId="77777777" w:rsidR="005F5EF6" w:rsidRDefault="005F5EF6"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429ED138" w:rsidR="006F3BE2" w:rsidRDefault="005F5EF6" w:rsidP="00FF68A5">
      <w:pPr>
        <w:pStyle w:val="Numberedpara"/>
      </w:pPr>
      <w:r>
        <w:t>None.</w:t>
      </w:r>
    </w:p>
    <w:p w14:paraId="3FD4EA6A" w14:textId="77777777"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77F43D1B" w:rsidR="003503B7" w:rsidRDefault="006F3BE2" w:rsidP="00FF68A5">
      <w:pPr>
        <w:pStyle w:val="Numberedpara"/>
      </w:pPr>
      <w:r>
        <w:t xml:space="preserve">The minutes of the meeting held on </w:t>
      </w:r>
      <w:r w:rsidR="005F5EF6">
        <w:t>7 January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2645ACAB" w:rsidR="006F3BE2" w:rsidRDefault="006F3BE2" w:rsidP="00FF68A5">
      <w:pPr>
        <w:pStyle w:val="Numberedpara"/>
      </w:pPr>
      <w:r>
        <w:t xml:space="preserve">The actions from the meeting held on </w:t>
      </w:r>
      <w:r w:rsidR="00457915">
        <w:t>7 January 2020</w:t>
      </w:r>
      <w:r>
        <w:t xml:space="preserve"> were noted as complete or in hand. </w:t>
      </w:r>
    </w:p>
    <w:p w14:paraId="0EF85DD3" w14:textId="77777777" w:rsidR="00242DC5" w:rsidRDefault="00242DC5" w:rsidP="00740321">
      <w:pPr>
        <w:pStyle w:val="ListParagraph"/>
      </w:pPr>
    </w:p>
    <w:p w14:paraId="544AAB66" w14:textId="7AB72D38" w:rsidR="00C653B2" w:rsidRDefault="00457915" w:rsidP="004262B6">
      <w:pPr>
        <w:pStyle w:val="Heading2"/>
      </w:pPr>
      <w:r>
        <w:t xml:space="preserve">Manchester office improvements </w:t>
      </w:r>
      <w:r w:rsidR="00802815">
        <w:t xml:space="preserve">(item </w:t>
      </w:r>
      <w:r>
        <w:t>6</w:t>
      </w:r>
      <w:r w:rsidR="00802815">
        <w:t>.1)</w:t>
      </w:r>
    </w:p>
    <w:p w14:paraId="251FA0E2" w14:textId="496BC5E2" w:rsidR="00802815" w:rsidRDefault="00802815" w:rsidP="0086732E">
      <w:pPr>
        <w:pStyle w:val="Numberedpara"/>
        <w:numPr>
          <w:ilvl w:val="0"/>
          <w:numId w:val="0"/>
        </w:numPr>
        <w:ind w:left="567" w:hanging="501"/>
      </w:pPr>
    </w:p>
    <w:p w14:paraId="1D39E7C9" w14:textId="7EDCCE16" w:rsidR="003F6819" w:rsidRDefault="00457915" w:rsidP="00457915">
      <w:pPr>
        <w:pStyle w:val="Numberedpara"/>
      </w:pPr>
      <w:r>
        <w:t xml:space="preserve">Michelle Rowlands </w:t>
      </w:r>
      <w:r w:rsidR="00744033">
        <w:t xml:space="preserve">presented the paper that set out options for </w:t>
      </w:r>
      <w:r w:rsidR="00744033" w:rsidRPr="00744033">
        <w:t>improvements to the Manchester office</w:t>
      </w:r>
      <w:r w:rsidR="00B14F04">
        <w:t>, which had been developed by a professional space planner, Atkins</w:t>
      </w:r>
      <w:r w:rsidR="00D7744A">
        <w:t>. The proposals follow workshops with a staff working group, who were able to share ideas and input into the project plan.</w:t>
      </w:r>
    </w:p>
    <w:p w14:paraId="77DB11C8" w14:textId="77777777" w:rsidR="00D7744A" w:rsidRDefault="00D7744A" w:rsidP="00D7744A">
      <w:pPr>
        <w:pStyle w:val="Numberedpara"/>
        <w:numPr>
          <w:ilvl w:val="0"/>
          <w:numId w:val="0"/>
        </w:numPr>
        <w:ind w:left="357"/>
      </w:pPr>
    </w:p>
    <w:p w14:paraId="722DE867" w14:textId="6DA1286A" w:rsidR="00405A7D" w:rsidRDefault="00D7744A" w:rsidP="00457915">
      <w:pPr>
        <w:pStyle w:val="Numberedpara"/>
      </w:pPr>
      <w:r>
        <w:lastRenderedPageBreak/>
        <w:t>SMT reviewed the options for recon</w:t>
      </w:r>
      <w:r w:rsidR="0079159A">
        <w:t>fi</w:t>
      </w:r>
      <w:r>
        <w:t>guring the office and supported option 2</w:t>
      </w:r>
      <w:r w:rsidR="0081490E">
        <w:t xml:space="preserve"> - </w:t>
      </w:r>
      <w:r>
        <w:t>a hybrid of new rectangular desks and the existing curved workstations. It was noted this</w:t>
      </w:r>
      <w:r w:rsidR="001C1562">
        <w:t xml:space="preserve"> option</w:t>
      </w:r>
      <w:r w:rsidR="00D642BA">
        <w:t xml:space="preserve"> offers better value for money than </w:t>
      </w:r>
      <w:r w:rsidR="001C1562">
        <w:t xml:space="preserve">replacing all of the existing </w:t>
      </w:r>
      <w:r w:rsidR="0036765B">
        <w:t xml:space="preserve">curved </w:t>
      </w:r>
      <w:proofErr w:type="gramStart"/>
      <w:r w:rsidR="001C1562">
        <w:t>workstations</w:t>
      </w:r>
      <w:r w:rsidR="00D642BA">
        <w:t xml:space="preserve">, </w:t>
      </w:r>
      <w:r w:rsidR="001C1562">
        <w:t>and</w:t>
      </w:r>
      <w:proofErr w:type="gramEnd"/>
      <w:r w:rsidR="00D642BA">
        <w:t xml:space="preserve"> delivers </w:t>
      </w:r>
      <w:r w:rsidR="0079159A">
        <w:t>objectives</w:t>
      </w:r>
      <w:r w:rsidR="00D642BA">
        <w:t xml:space="preserve"> such as increased lockers</w:t>
      </w:r>
      <w:r w:rsidR="0036765B">
        <w:t xml:space="preserve"> and </w:t>
      </w:r>
      <w:r w:rsidR="00D642BA">
        <w:t>collaboration space</w:t>
      </w:r>
      <w:r w:rsidR="001C1562">
        <w:t xml:space="preserve">. The proposals also </w:t>
      </w:r>
      <w:r w:rsidR="00D642BA">
        <w:t>recon</w:t>
      </w:r>
      <w:r w:rsidR="0079159A">
        <w:t>fi</w:t>
      </w:r>
      <w:r w:rsidR="00D642BA">
        <w:t>gur</w:t>
      </w:r>
      <w:r w:rsidR="001C1562">
        <w:t>e</w:t>
      </w:r>
      <w:r w:rsidR="00D642BA">
        <w:t xml:space="preserve"> the Hodder, Calder and Weaver meeting rooms </w:t>
      </w:r>
      <w:r w:rsidR="001C1562">
        <w:t>to</w:t>
      </w:r>
      <w:r w:rsidR="00D642BA">
        <w:t xml:space="preserve"> provide the </w:t>
      </w:r>
      <w:r w:rsidR="0079159A">
        <w:t>facility</w:t>
      </w:r>
      <w:r w:rsidR="00D642BA">
        <w:t xml:space="preserve"> of a third large meeting room.</w:t>
      </w:r>
      <w:r w:rsidR="00405A7D">
        <w:t xml:space="preserve"> In response to questions from SMT, </w:t>
      </w:r>
      <w:r w:rsidR="0079159A">
        <w:t>Michelle</w:t>
      </w:r>
      <w:r w:rsidR="00405A7D">
        <w:t xml:space="preserve"> confirmed that the collaboration space</w:t>
      </w:r>
      <w:r w:rsidR="001C1562">
        <w:t>s</w:t>
      </w:r>
      <w:r w:rsidR="00405A7D">
        <w:t xml:space="preserve"> will have white boards</w:t>
      </w:r>
      <w:r w:rsidR="001C1562">
        <w:t>,</w:t>
      </w:r>
      <w:r w:rsidR="00405A7D">
        <w:t xml:space="preserve"> with furniture </w:t>
      </w:r>
      <w:r w:rsidR="0079159A">
        <w:t>used</w:t>
      </w:r>
      <w:r w:rsidR="00405A7D">
        <w:t xml:space="preserve"> to provide screening from the main part of the office. </w:t>
      </w:r>
      <w:r w:rsidR="00FA2C85">
        <w:t xml:space="preserve">She confirmed that </w:t>
      </w:r>
      <w:r w:rsidR="00405A7D">
        <w:t xml:space="preserve">parts of the office </w:t>
      </w:r>
      <w:r w:rsidR="00FA2C85">
        <w:t xml:space="preserve">will be designated </w:t>
      </w:r>
      <w:r w:rsidR="00405A7D">
        <w:t>for quiet working.</w:t>
      </w:r>
    </w:p>
    <w:p w14:paraId="6639A14A" w14:textId="77777777" w:rsidR="00405A7D" w:rsidRDefault="00405A7D" w:rsidP="00405A7D">
      <w:pPr>
        <w:pStyle w:val="ListParagraph"/>
      </w:pPr>
    </w:p>
    <w:p w14:paraId="3AA67EFC" w14:textId="48CCCAD7" w:rsidR="0087623B" w:rsidRDefault="00405A7D" w:rsidP="00457915">
      <w:pPr>
        <w:pStyle w:val="Numberedpara"/>
      </w:pPr>
      <w:r>
        <w:t>Michelle outlined the pro</w:t>
      </w:r>
      <w:r w:rsidR="0079159A">
        <w:t xml:space="preserve">posed </w:t>
      </w:r>
      <w:r>
        <w:t>changes to the back recept</w:t>
      </w:r>
      <w:r w:rsidR="0087623B">
        <w:t xml:space="preserve">ion to provide more </w:t>
      </w:r>
      <w:r w:rsidR="0079159A">
        <w:t>lockers</w:t>
      </w:r>
      <w:r w:rsidR="0087623B">
        <w:t xml:space="preserve"> and to create a well-being zone</w:t>
      </w:r>
      <w:r w:rsidR="00FA2C85">
        <w:t xml:space="preserve">, with </w:t>
      </w:r>
      <w:r w:rsidR="0087623B">
        <w:t>Unison offer</w:t>
      </w:r>
      <w:r w:rsidR="00FA2C85">
        <w:t xml:space="preserve">ing to </w:t>
      </w:r>
      <w:r w:rsidR="0036765B">
        <w:t xml:space="preserve">sponsor </w:t>
      </w:r>
      <w:r w:rsidR="0087623B">
        <w:t>the facilities</w:t>
      </w:r>
      <w:r w:rsidR="00FA2C85">
        <w:t xml:space="preserve">. </w:t>
      </w:r>
      <w:r w:rsidR="0087623B">
        <w:t>SMT noted and supported the proposals, which will require discussion with the landlord.</w:t>
      </w:r>
    </w:p>
    <w:p w14:paraId="2062553A" w14:textId="77777777" w:rsidR="0087623B" w:rsidRDefault="0087623B" w:rsidP="0087623B">
      <w:pPr>
        <w:pStyle w:val="ListParagraph"/>
      </w:pPr>
    </w:p>
    <w:p w14:paraId="5C1A7A90" w14:textId="738E7C1C" w:rsidR="00D7744A" w:rsidRDefault="00FA2C85" w:rsidP="00457915">
      <w:pPr>
        <w:pStyle w:val="Numberedpara"/>
      </w:pPr>
      <w:r>
        <w:t>Michelle</w:t>
      </w:r>
      <w:r w:rsidR="0087623B">
        <w:t xml:space="preserve"> </w:t>
      </w:r>
      <w:r w:rsidR="0079159A">
        <w:t>explained</w:t>
      </w:r>
      <w:r w:rsidR="0087623B">
        <w:t xml:space="preserve"> the proposed changes to the main reception, noting </w:t>
      </w:r>
      <w:proofErr w:type="gramStart"/>
      <w:r w:rsidR="0087623B">
        <w:t>these aim</w:t>
      </w:r>
      <w:proofErr w:type="gramEnd"/>
      <w:r w:rsidR="0087623B">
        <w:t xml:space="preserve"> to </w:t>
      </w:r>
      <w:r>
        <w:t>enhance</w:t>
      </w:r>
      <w:r w:rsidR="0087623B">
        <w:t xml:space="preserve"> </w:t>
      </w:r>
      <w:r w:rsidR="00DE33D0">
        <w:t xml:space="preserve">the </w:t>
      </w:r>
      <w:r w:rsidR="0087623B">
        <w:t xml:space="preserve">experience </w:t>
      </w:r>
      <w:r w:rsidR="00DE33D0">
        <w:t xml:space="preserve">of </w:t>
      </w:r>
      <w:r w:rsidR="0087623B">
        <w:t xml:space="preserve">people </w:t>
      </w:r>
      <w:r w:rsidR="0079159A">
        <w:t>visiting</w:t>
      </w:r>
      <w:r w:rsidR="0087623B">
        <w:t xml:space="preserve"> the office</w:t>
      </w:r>
      <w:r>
        <w:t>.</w:t>
      </w:r>
      <w:r w:rsidR="00DE33D0">
        <w:t xml:space="preserve"> SMT welcomed the desire to improve the </w:t>
      </w:r>
      <w:r w:rsidR="0079159A">
        <w:t>reception</w:t>
      </w:r>
      <w:r w:rsidR="00DE33D0">
        <w:t xml:space="preserve">, but there were concerns about the temperature for people waiting in reception and whether more could be done to improve throughflow at busy times. In response, Michelle and Catherine stated that </w:t>
      </w:r>
      <w:r w:rsidR="005377D0">
        <w:t>the scope for improving the heating and air condition</w:t>
      </w:r>
      <w:r w:rsidR="0079159A">
        <w:t>ing</w:t>
      </w:r>
      <w:r w:rsidR="005377D0">
        <w:t xml:space="preserve"> </w:t>
      </w:r>
      <w:r w:rsidR="00484BBD">
        <w:t>will</w:t>
      </w:r>
      <w:r w:rsidR="005377D0">
        <w:t xml:space="preserve"> be </w:t>
      </w:r>
      <w:proofErr w:type="gramStart"/>
      <w:r w:rsidR="005377D0">
        <w:t>explored, and</w:t>
      </w:r>
      <w:proofErr w:type="gramEnd"/>
      <w:r w:rsidR="005377D0">
        <w:t xml:space="preserve"> </w:t>
      </w:r>
      <w:r w:rsidR="00484BBD">
        <w:t>highlighted that</w:t>
      </w:r>
      <w:r w:rsidR="005377D0">
        <w:t xml:space="preserve"> the need to retain appropriate security measures affects the options available</w:t>
      </w:r>
      <w:r w:rsidR="00484BBD">
        <w:t xml:space="preserve"> for where visitors can wait</w:t>
      </w:r>
      <w:r w:rsidR="005377D0">
        <w:t xml:space="preserve">. It was agreed that the proposals and </w:t>
      </w:r>
      <w:r w:rsidR="0079159A">
        <w:t>potential</w:t>
      </w:r>
      <w:r w:rsidR="005377D0">
        <w:t xml:space="preserve"> options for the main reception should be </w:t>
      </w:r>
      <w:r w:rsidR="0079159A">
        <w:t>discussed</w:t>
      </w:r>
      <w:r w:rsidR="005377D0">
        <w:t xml:space="preserve"> further.</w:t>
      </w:r>
    </w:p>
    <w:p w14:paraId="6433D433" w14:textId="336093AD" w:rsidR="005377D0" w:rsidRDefault="005377D0" w:rsidP="005377D0">
      <w:pPr>
        <w:pStyle w:val="ListParagraph"/>
      </w:pPr>
    </w:p>
    <w:p w14:paraId="1B0E23F3" w14:textId="79A6DFA4" w:rsidR="005377D0" w:rsidRDefault="005377D0" w:rsidP="005377D0">
      <w:pPr>
        <w:pStyle w:val="SMTActions"/>
      </w:pPr>
      <w:r>
        <w:t>ACTION: GL/CW/MR</w:t>
      </w:r>
    </w:p>
    <w:p w14:paraId="123F9647" w14:textId="77777777" w:rsidR="005377D0" w:rsidRDefault="005377D0" w:rsidP="005377D0">
      <w:pPr>
        <w:pStyle w:val="ListParagraph"/>
      </w:pPr>
    </w:p>
    <w:p w14:paraId="3AFF0371" w14:textId="22DCE466" w:rsidR="005377D0" w:rsidRDefault="00BC620C" w:rsidP="00457915">
      <w:pPr>
        <w:pStyle w:val="Numberedpara"/>
      </w:pPr>
      <w:r>
        <w:t xml:space="preserve">SMT noted the concerns raised by NICE’s and the CQC’s unions about the lack of </w:t>
      </w:r>
      <w:r w:rsidR="0079159A">
        <w:t>gender-neutral</w:t>
      </w:r>
      <w:r>
        <w:t xml:space="preserve"> toilets. In order to comply with legislation and Stonewall best practice SMT agreed to designate the </w:t>
      </w:r>
      <w:r w:rsidR="0036765B">
        <w:t xml:space="preserve">existing </w:t>
      </w:r>
      <w:r>
        <w:t xml:space="preserve">male </w:t>
      </w:r>
      <w:r w:rsidR="0079159A">
        <w:t>toilets</w:t>
      </w:r>
      <w:r>
        <w:t xml:space="preserve"> on the staff side of the office as unisex/gender neutral. </w:t>
      </w:r>
      <w:r w:rsidR="00484BBD">
        <w:t>Separate male and female facilities would remain in the meeting room area.</w:t>
      </w:r>
    </w:p>
    <w:p w14:paraId="237AFF9E" w14:textId="77777777" w:rsidR="00BC620C" w:rsidRDefault="00BC620C" w:rsidP="00BC620C">
      <w:pPr>
        <w:pStyle w:val="Numberedpara"/>
        <w:numPr>
          <w:ilvl w:val="0"/>
          <w:numId w:val="0"/>
        </w:numPr>
        <w:ind w:left="357"/>
      </w:pPr>
    </w:p>
    <w:p w14:paraId="54B0F05E" w14:textId="729BF60C" w:rsidR="00BC620C" w:rsidRDefault="00BC620C" w:rsidP="00457915">
      <w:pPr>
        <w:pStyle w:val="Numberedpara"/>
      </w:pPr>
      <w:r>
        <w:t>SMT discussed the next steps</w:t>
      </w:r>
      <w:r w:rsidR="003C37F6">
        <w:t xml:space="preserve">. Catherine explained that capital funds to </w:t>
      </w:r>
      <w:r w:rsidR="0079159A">
        <w:t>undertake</w:t>
      </w:r>
      <w:r w:rsidR="003C37F6">
        <w:t xml:space="preserve"> the works have been </w:t>
      </w:r>
      <w:r w:rsidR="0079159A">
        <w:t>requested</w:t>
      </w:r>
      <w:r w:rsidR="003C37F6">
        <w:t xml:space="preserve"> from the Department for Health and Social Care (DHSC). While she felt </w:t>
      </w:r>
      <w:r w:rsidR="000979CE">
        <w:t xml:space="preserve">DHSC would be supportive, </w:t>
      </w:r>
      <w:r w:rsidR="003C37F6">
        <w:t xml:space="preserve">the </w:t>
      </w:r>
      <w:r w:rsidR="000979CE">
        <w:t xml:space="preserve">level of funds provided may require the works to be phased over </w:t>
      </w:r>
      <w:r w:rsidR="003C37F6">
        <w:t>2 years</w:t>
      </w:r>
      <w:r w:rsidR="000979CE">
        <w:t xml:space="preserve">. SMT </w:t>
      </w:r>
      <w:r w:rsidR="003C37F6">
        <w:t xml:space="preserve">agreed that once the funds have been confirmed, the plans </w:t>
      </w:r>
      <w:r w:rsidR="0079159A">
        <w:t>should</w:t>
      </w:r>
      <w:r w:rsidR="00076A9C">
        <w:t xml:space="preserve"> </w:t>
      </w:r>
      <w:r w:rsidR="003C37F6">
        <w:t xml:space="preserve">be communicated to staff, </w:t>
      </w:r>
      <w:r w:rsidR="0079159A">
        <w:t>noting</w:t>
      </w:r>
      <w:r w:rsidR="003C37F6">
        <w:t xml:space="preserve"> the level of staff </w:t>
      </w:r>
      <w:r w:rsidR="0079159A">
        <w:t>involvement</w:t>
      </w:r>
      <w:r w:rsidR="003C37F6">
        <w:t xml:space="preserve"> in developing the</w:t>
      </w:r>
      <w:r w:rsidR="00076A9C">
        <w:t>se. Given the changes to the toilets d</w:t>
      </w:r>
      <w:r w:rsidR="000979CE">
        <w:t>o</w:t>
      </w:r>
      <w:r w:rsidR="00076A9C">
        <w:t xml:space="preserve"> not require capital funds, it was agreed these could take place as soon as possible acco</w:t>
      </w:r>
      <w:r w:rsidR="0079159A">
        <w:t xml:space="preserve">mpanied </w:t>
      </w:r>
      <w:r w:rsidR="00076A9C">
        <w:t xml:space="preserve">by a clear </w:t>
      </w:r>
      <w:r w:rsidR="0079159A">
        <w:t>explanation</w:t>
      </w:r>
      <w:r w:rsidR="00076A9C">
        <w:t xml:space="preserve"> as to the rationale.</w:t>
      </w:r>
    </w:p>
    <w:p w14:paraId="0DFB1833" w14:textId="77777777" w:rsidR="00076A9C" w:rsidRDefault="00076A9C" w:rsidP="00076A9C">
      <w:pPr>
        <w:pStyle w:val="ListParagraph"/>
      </w:pPr>
    </w:p>
    <w:p w14:paraId="7BB5F168" w14:textId="3E30038A" w:rsidR="00076A9C" w:rsidRDefault="00076A9C" w:rsidP="00076A9C">
      <w:pPr>
        <w:pStyle w:val="SMTActions"/>
      </w:pPr>
      <w:r>
        <w:t>ACTION: CW/MR</w:t>
      </w:r>
    </w:p>
    <w:p w14:paraId="5304945E" w14:textId="71BCCA63" w:rsidR="00076A9C" w:rsidRDefault="00076A9C" w:rsidP="00076A9C">
      <w:pPr>
        <w:pStyle w:val="SMTActions"/>
      </w:pPr>
    </w:p>
    <w:p w14:paraId="72AD3BE9" w14:textId="226B5ECD" w:rsidR="00076A9C" w:rsidRDefault="00076A9C" w:rsidP="00076A9C">
      <w:pPr>
        <w:pStyle w:val="Numberedpara"/>
      </w:pPr>
      <w:r>
        <w:t xml:space="preserve">Alexia Tonnel highlighted the need to carefully </w:t>
      </w:r>
      <w:r w:rsidR="00C375C7">
        <w:t>consider</w:t>
      </w:r>
      <w:r>
        <w:t xml:space="preserve"> the timescale for the works to the main office, in the context of the other significant challenges facing the IT/DS team </w:t>
      </w:r>
      <w:r w:rsidR="00C375C7">
        <w:t xml:space="preserve">this year. Michelle stated that subject to confirmation of the capital funds, the </w:t>
      </w:r>
      <w:r w:rsidR="0079159A">
        <w:t>aim</w:t>
      </w:r>
      <w:r w:rsidR="00C375C7">
        <w:t xml:space="preserve"> would be to start with the reconfiguration of the main </w:t>
      </w:r>
      <w:r w:rsidR="0079159A">
        <w:t>reception and</w:t>
      </w:r>
      <w:r w:rsidR="00C375C7">
        <w:t xml:space="preserve"> carry this out in August when </w:t>
      </w:r>
      <w:r w:rsidR="0079159A">
        <w:t>there</w:t>
      </w:r>
      <w:r w:rsidR="00C375C7">
        <w:t xml:space="preserve"> are less visitors. </w:t>
      </w:r>
      <w:r w:rsidR="0036765B">
        <w:t>SMT</w:t>
      </w:r>
      <w:r w:rsidR="00C375C7">
        <w:t xml:space="preserve"> noted this would then enable the </w:t>
      </w:r>
      <w:r w:rsidR="00A01CC9">
        <w:t>works on the main office to take place a</w:t>
      </w:r>
      <w:r w:rsidR="00FA5CDF">
        <w:t xml:space="preserve">fter the bulk of the work on the London office move had </w:t>
      </w:r>
      <w:r w:rsidR="00A01CC9">
        <w:t xml:space="preserve">completed. </w:t>
      </w:r>
    </w:p>
    <w:p w14:paraId="5338644A" w14:textId="5CA19124" w:rsidR="00457915" w:rsidRDefault="00457915" w:rsidP="004262B6">
      <w:pPr>
        <w:pStyle w:val="Heading2"/>
      </w:pPr>
    </w:p>
    <w:p w14:paraId="3D49F0DD" w14:textId="320B008B" w:rsidR="00AE40E9" w:rsidRDefault="00AE40E9" w:rsidP="00AE40E9">
      <w:pPr>
        <w:pStyle w:val="Heading2"/>
      </w:pPr>
      <w:r>
        <w:t>Using the apprenticeship levy to support leadership development (item 6.2)</w:t>
      </w:r>
    </w:p>
    <w:p w14:paraId="6B20A365" w14:textId="2F1D6DEB" w:rsidR="00AE40E9" w:rsidRDefault="00AE40E9" w:rsidP="00AE40E9">
      <w:pPr>
        <w:pStyle w:val="Paragraph"/>
        <w:numPr>
          <w:ilvl w:val="0"/>
          <w:numId w:val="0"/>
        </w:numPr>
        <w:ind w:left="567" w:hanging="499"/>
      </w:pPr>
    </w:p>
    <w:p w14:paraId="170E9EC0" w14:textId="7CDEAF2A" w:rsidR="00AE40E9" w:rsidRDefault="008C5E96" w:rsidP="00AE40E9">
      <w:pPr>
        <w:pStyle w:val="Numberedpara"/>
      </w:pPr>
      <w:r w:rsidRPr="00A01CC9">
        <w:rPr>
          <w:color w:val="auto"/>
        </w:rPr>
        <w:t xml:space="preserve">Sarah Acton </w:t>
      </w:r>
      <w:r>
        <w:t xml:space="preserve">presented the paper that set out </w:t>
      </w:r>
      <w:r w:rsidR="00C403E7">
        <w:t>the proposal to</w:t>
      </w:r>
      <w:r w:rsidR="00A01CC9">
        <w:t xml:space="preserve"> </w:t>
      </w:r>
      <w:r w:rsidR="0036765B">
        <w:t xml:space="preserve">continue to </w:t>
      </w:r>
      <w:r w:rsidR="00A01CC9">
        <w:t xml:space="preserve">use the apprenticeship levy to </w:t>
      </w:r>
      <w:r w:rsidR="00C403E7">
        <w:t>offer leadership and management qualifications to staff, following the current pilot.</w:t>
      </w:r>
      <w:r w:rsidR="00211BEC">
        <w:t xml:space="preserve"> </w:t>
      </w:r>
    </w:p>
    <w:p w14:paraId="4CB749D1" w14:textId="77777777" w:rsidR="000979CE" w:rsidRDefault="000979CE" w:rsidP="000979CE">
      <w:pPr>
        <w:pStyle w:val="Numberedpara"/>
        <w:numPr>
          <w:ilvl w:val="0"/>
          <w:numId w:val="0"/>
        </w:numPr>
        <w:ind w:left="357"/>
      </w:pPr>
    </w:p>
    <w:p w14:paraId="7FE1CCED" w14:textId="2B3F609E" w:rsidR="00211BEC" w:rsidRPr="00085650" w:rsidRDefault="00211BEC" w:rsidP="00AE40E9">
      <w:pPr>
        <w:pStyle w:val="Numberedpara"/>
      </w:pPr>
      <w:r>
        <w:rPr>
          <w:color w:val="auto"/>
        </w:rPr>
        <w:lastRenderedPageBreak/>
        <w:t xml:space="preserve">Meindert Boysen and Paul Chrisp provided positive feedback in </w:t>
      </w:r>
      <w:r w:rsidR="0079159A">
        <w:rPr>
          <w:color w:val="auto"/>
        </w:rPr>
        <w:t>relation</w:t>
      </w:r>
      <w:r>
        <w:rPr>
          <w:color w:val="auto"/>
        </w:rPr>
        <w:t xml:space="preserve"> to participants on the current pilot. Nick Crabb asked whether the proposal </w:t>
      </w:r>
      <w:r w:rsidR="0036765B">
        <w:rPr>
          <w:color w:val="auto"/>
        </w:rPr>
        <w:t xml:space="preserve">to </w:t>
      </w:r>
      <w:r>
        <w:rPr>
          <w:color w:val="auto"/>
        </w:rPr>
        <w:t xml:space="preserve">not offer the level 3 </w:t>
      </w:r>
      <w:r w:rsidR="00B1173D" w:rsidRPr="0036765B">
        <w:rPr>
          <w:color w:val="auto"/>
        </w:rPr>
        <w:t xml:space="preserve">Institute </w:t>
      </w:r>
      <w:r w:rsidR="0036765B">
        <w:rPr>
          <w:color w:val="auto"/>
        </w:rPr>
        <w:t>of</w:t>
      </w:r>
      <w:r w:rsidR="00B1173D" w:rsidRPr="0036765B">
        <w:rPr>
          <w:color w:val="auto"/>
        </w:rPr>
        <w:t xml:space="preserve"> Leadership and Management (ILM)</w:t>
      </w:r>
      <w:r w:rsidR="00B1173D">
        <w:rPr>
          <w:color w:val="auto"/>
        </w:rPr>
        <w:t xml:space="preserve"> </w:t>
      </w:r>
      <w:r>
        <w:rPr>
          <w:color w:val="auto"/>
        </w:rPr>
        <w:t xml:space="preserve">course would remove the </w:t>
      </w:r>
      <w:r w:rsidR="0079159A">
        <w:rPr>
          <w:color w:val="auto"/>
        </w:rPr>
        <w:t>opportunity</w:t>
      </w:r>
      <w:r>
        <w:rPr>
          <w:color w:val="auto"/>
        </w:rPr>
        <w:t xml:space="preserve"> of </w:t>
      </w:r>
      <w:r w:rsidR="00085650">
        <w:rPr>
          <w:color w:val="auto"/>
        </w:rPr>
        <w:t xml:space="preserve">an apprenticeship from band 5 and 4 staff. Sarah Acton stated that the proposal is </w:t>
      </w:r>
      <w:r w:rsidR="00B1173D">
        <w:rPr>
          <w:color w:val="auto"/>
        </w:rPr>
        <w:t xml:space="preserve">to </w:t>
      </w:r>
      <w:r w:rsidR="00085650">
        <w:rPr>
          <w:color w:val="auto"/>
        </w:rPr>
        <w:t>not actively promote the level 3 co</w:t>
      </w:r>
      <w:r w:rsidR="0079159A">
        <w:rPr>
          <w:color w:val="auto"/>
        </w:rPr>
        <w:t>u</w:t>
      </w:r>
      <w:r w:rsidR="00085650">
        <w:rPr>
          <w:color w:val="auto"/>
        </w:rPr>
        <w:t xml:space="preserve">rse as </w:t>
      </w:r>
      <w:r w:rsidR="0079159A">
        <w:rPr>
          <w:color w:val="auto"/>
        </w:rPr>
        <w:t>most</w:t>
      </w:r>
      <w:r w:rsidR="00085650">
        <w:rPr>
          <w:color w:val="auto"/>
        </w:rPr>
        <w:t xml:space="preserve"> of the applicants for this course </w:t>
      </w:r>
      <w:r w:rsidR="0036765B">
        <w:rPr>
          <w:color w:val="auto"/>
        </w:rPr>
        <w:t xml:space="preserve">in the pilot </w:t>
      </w:r>
      <w:r w:rsidR="00085650">
        <w:rPr>
          <w:color w:val="auto"/>
        </w:rPr>
        <w:t xml:space="preserve">were more suited to the </w:t>
      </w:r>
      <w:r w:rsidR="0036765B">
        <w:rPr>
          <w:color w:val="auto"/>
        </w:rPr>
        <w:t xml:space="preserve">ILM </w:t>
      </w:r>
      <w:r w:rsidR="00085650">
        <w:rPr>
          <w:color w:val="auto"/>
        </w:rPr>
        <w:t xml:space="preserve">level 5. If staff apply and are not suitable for the level 5 </w:t>
      </w:r>
      <w:r w:rsidR="0079159A">
        <w:rPr>
          <w:color w:val="auto"/>
        </w:rPr>
        <w:t>course</w:t>
      </w:r>
      <w:r w:rsidR="00085650">
        <w:rPr>
          <w:color w:val="auto"/>
        </w:rPr>
        <w:t xml:space="preserve"> then HR and the apprenticeship training provider can </w:t>
      </w:r>
      <w:r w:rsidR="0079159A">
        <w:rPr>
          <w:color w:val="auto"/>
        </w:rPr>
        <w:t>consider</w:t>
      </w:r>
      <w:r w:rsidR="00085650">
        <w:rPr>
          <w:color w:val="auto"/>
        </w:rPr>
        <w:t xml:space="preserve"> whether </w:t>
      </w:r>
      <w:r w:rsidR="0079159A">
        <w:rPr>
          <w:color w:val="auto"/>
        </w:rPr>
        <w:t>alternative</w:t>
      </w:r>
      <w:r w:rsidR="00085650">
        <w:rPr>
          <w:color w:val="auto"/>
        </w:rPr>
        <w:t xml:space="preserve"> courses, such as the </w:t>
      </w:r>
      <w:r w:rsidR="0036765B">
        <w:rPr>
          <w:color w:val="auto"/>
        </w:rPr>
        <w:t xml:space="preserve">ILM </w:t>
      </w:r>
      <w:r w:rsidR="00085650">
        <w:rPr>
          <w:color w:val="auto"/>
        </w:rPr>
        <w:t xml:space="preserve">level 3 are suitable. </w:t>
      </w:r>
      <w:r w:rsidR="00B1173D">
        <w:rPr>
          <w:color w:val="auto"/>
        </w:rPr>
        <w:t xml:space="preserve">It was noted that it </w:t>
      </w:r>
      <w:r w:rsidR="00085650">
        <w:rPr>
          <w:color w:val="auto"/>
        </w:rPr>
        <w:t xml:space="preserve">would be helpful to </w:t>
      </w:r>
      <w:r w:rsidR="00B1173D">
        <w:rPr>
          <w:color w:val="auto"/>
        </w:rPr>
        <w:t xml:space="preserve">highlight </w:t>
      </w:r>
      <w:r w:rsidR="00085650">
        <w:rPr>
          <w:color w:val="auto"/>
        </w:rPr>
        <w:t xml:space="preserve">this in the </w:t>
      </w:r>
      <w:r w:rsidR="0079159A">
        <w:rPr>
          <w:color w:val="auto"/>
        </w:rPr>
        <w:t>communications</w:t>
      </w:r>
      <w:r w:rsidR="00085650">
        <w:rPr>
          <w:color w:val="auto"/>
        </w:rPr>
        <w:t xml:space="preserve"> to </w:t>
      </w:r>
      <w:r w:rsidR="0079159A">
        <w:rPr>
          <w:color w:val="auto"/>
        </w:rPr>
        <w:t>promote</w:t>
      </w:r>
      <w:r w:rsidR="00085650">
        <w:rPr>
          <w:color w:val="auto"/>
        </w:rPr>
        <w:t xml:space="preserve"> the course.</w:t>
      </w:r>
    </w:p>
    <w:p w14:paraId="2A10178D" w14:textId="77777777" w:rsidR="00085650" w:rsidRPr="00085650" w:rsidRDefault="00085650" w:rsidP="00085650">
      <w:pPr>
        <w:pStyle w:val="Numberedpara"/>
        <w:numPr>
          <w:ilvl w:val="0"/>
          <w:numId w:val="0"/>
        </w:numPr>
        <w:ind w:left="357"/>
      </w:pPr>
    </w:p>
    <w:p w14:paraId="188053F2" w14:textId="6A7EC5AE" w:rsidR="00085650" w:rsidRDefault="00085650" w:rsidP="00AE40E9">
      <w:pPr>
        <w:pStyle w:val="Numberedpara"/>
      </w:pPr>
      <w:r>
        <w:t xml:space="preserve">Subject to the </w:t>
      </w:r>
      <w:r w:rsidR="00CA1F93">
        <w:t>above comment, SMT approved the proposals</w:t>
      </w:r>
      <w:r w:rsidR="00DD5398">
        <w:t>.</w:t>
      </w:r>
    </w:p>
    <w:p w14:paraId="755C6534" w14:textId="77777777" w:rsidR="00DD5398" w:rsidRDefault="00DD5398" w:rsidP="00DD5398">
      <w:pPr>
        <w:pStyle w:val="ListParagraph"/>
      </w:pPr>
    </w:p>
    <w:p w14:paraId="1C72A624" w14:textId="7F3E527F" w:rsidR="00DD5398" w:rsidRDefault="00DD5398" w:rsidP="00DD5398">
      <w:pPr>
        <w:pStyle w:val="SMTActions"/>
      </w:pPr>
      <w:r>
        <w:t>ACTION: SA/SW</w:t>
      </w:r>
    </w:p>
    <w:p w14:paraId="6836C600" w14:textId="77777777" w:rsidR="00AE40E9" w:rsidRDefault="00AE40E9" w:rsidP="00AE40E9">
      <w:pPr>
        <w:pStyle w:val="Paragraph"/>
        <w:numPr>
          <w:ilvl w:val="0"/>
          <w:numId w:val="0"/>
        </w:numPr>
        <w:ind w:left="567" w:hanging="499"/>
      </w:pPr>
    </w:p>
    <w:p w14:paraId="6F34885C" w14:textId="7BCD9D1E" w:rsidR="00AE40E9" w:rsidRDefault="00AE40E9" w:rsidP="00AE40E9">
      <w:pPr>
        <w:pStyle w:val="Heading2"/>
      </w:pPr>
      <w:r>
        <w:t>AI lab: proposal to establish a Radical Regulatory Incubator (item 6.3)</w:t>
      </w:r>
    </w:p>
    <w:p w14:paraId="1A119212" w14:textId="1856CFA2" w:rsidR="00AE40E9" w:rsidRDefault="00AE40E9" w:rsidP="00AE40E9">
      <w:pPr>
        <w:pStyle w:val="Paragraph"/>
        <w:numPr>
          <w:ilvl w:val="0"/>
          <w:numId w:val="0"/>
        </w:numPr>
        <w:ind w:left="567" w:hanging="499"/>
      </w:pPr>
    </w:p>
    <w:p w14:paraId="55684754" w14:textId="1279B45A" w:rsidR="00AE40E9" w:rsidRDefault="00C403E7" w:rsidP="00AE40E9">
      <w:pPr>
        <w:pStyle w:val="Numberedpara"/>
      </w:pPr>
      <w:r>
        <w:t xml:space="preserve">Mark Salmon </w:t>
      </w:r>
      <w:r w:rsidR="00DD5398">
        <w:t xml:space="preserve">and </w:t>
      </w:r>
      <w:r w:rsidR="00F967F7">
        <w:t xml:space="preserve">Jeanette Kusel </w:t>
      </w:r>
      <w:r>
        <w:t>presented the paper</w:t>
      </w:r>
      <w:r w:rsidR="00F90C02">
        <w:t xml:space="preserve"> that outlined proposals for NICE’s involvement in the regulatory aspects of the AI lab.</w:t>
      </w:r>
      <w:r w:rsidR="003C73D4">
        <w:t xml:space="preserve"> </w:t>
      </w:r>
      <w:r w:rsidR="00B1173D">
        <w:t xml:space="preserve">Mark noted </w:t>
      </w:r>
      <w:r w:rsidR="003C73D4">
        <w:t>NICE</w:t>
      </w:r>
      <w:r w:rsidR="00B1173D">
        <w:t xml:space="preserve">’s role in 3 </w:t>
      </w:r>
      <w:r w:rsidR="003C73D4">
        <w:t xml:space="preserve">outline business cases </w:t>
      </w:r>
      <w:r w:rsidR="00515086">
        <w:t xml:space="preserve">that were submitted </w:t>
      </w:r>
      <w:r w:rsidR="003C73D4">
        <w:t xml:space="preserve">before Christmas. </w:t>
      </w:r>
      <w:r w:rsidR="003C73D4" w:rsidRPr="003C73D4">
        <w:t>The first was prepared by CQC/MHRA in partnership with NICE relating to the establishment of a multi-agency advice service on AI</w:t>
      </w:r>
      <w:r w:rsidR="00310530">
        <w:t xml:space="preserve">. </w:t>
      </w:r>
      <w:r w:rsidR="00515086">
        <w:t>T</w:t>
      </w:r>
      <w:r w:rsidR="00310530">
        <w:t xml:space="preserve">he </w:t>
      </w:r>
      <w:r w:rsidR="003C73D4" w:rsidRPr="003C73D4">
        <w:t>second and third were specific to NICE</w:t>
      </w:r>
      <w:r w:rsidR="00310530">
        <w:t xml:space="preserve"> and related to </w:t>
      </w:r>
      <w:r w:rsidR="003C73D4" w:rsidRPr="003C73D4">
        <w:t>developing methods to inform the evaluation of AI technologies</w:t>
      </w:r>
      <w:r w:rsidR="00310530">
        <w:t xml:space="preserve">, and </w:t>
      </w:r>
      <w:r w:rsidR="003C73D4" w:rsidRPr="003C73D4">
        <w:t xml:space="preserve">further exploring the deployment of AI technologies to improve </w:t>
      </w:r>
      <w:r w:rsidR="00515086">
        <w:t xml:space="preserve">NICE’s </w:t>
      </w:r>
      <w:r w:rsidR="003C73D4" w:rsidRPr="003C73D4">
        <w:t>evidence management, surveillance and guidance update activities.</w:t>
      </w:r>
      <w:r w:rsidR="00310530">
        <w:t xml:space="preserve"> </w:t>
      </w:r>
      <w:r w:rsidR="00515086">
        <w:t>A</w:t>
      </w:r>
      <w:r w:rsidR="00310530">
        <w:t xml:space="preserve"> roundtable </w:t>
      </w:r>
      <w:r w:rsidR="0079159A">
        <w:t>convened</w:t>
      </w:r>
      <w:r w:rsidR="00310530">
        <w:t xml:space="preserve"> by NHSX on 28 January</w:t>
      </w:r>
      <w:r w:rsidR="00515086">
        <w:t xml:space="preserve"> will assess the bids</w:t>
      </w:r>
      <w:r w:rsidR="00310530">
        <w:t xml:space="preserve">, and if </w:t>
      </w:r>
      <w:r w:rsidR="0036765B">
        <w:t xml:space="preserve">they are </w:t>
      </w:r>
      <w:r w:rsidR="00310530">
        <w:t xml:space="preserve">supported, it will be necessary to develop more </w:t>
      </w:r>
      <w:r w:rsidR="0079159A">
        <w:t>detailed</w:t>
      </w:r>
      <w:r w:rsidR="00310530">
        <w:t xml:space="preserve"> </w:t>
      </w:r>
      <w:r w:rsidR="00515086">
        <w:t xml:space="preserve">and costed </w:t>
      </w:r>
      <w:r w:rsidR="00310530">
        <w:t>business cases.</w:t>
      </w:r>
    </w:p>
    <w:p w14:paraId="61C65348" w14:textId="77777777" w:rsidR="00310530" w:rsidRDefault="00310530" w:rsidP="00310530">
      <w:pPr>
        <w:pStyle w:val="Numberedpara"/>
        <w:numPr>
          <w:ilvl w:val="0"/>
          <w:numId w:val="0"/>
        </w:numPr>
        <w:ind w:left="357"/>
      </w:pPr>
    </w:p>
    <w:p w14:paraId="10733510" w14:textId="751E31CD" w:rsidR="004449BE" w:rsidRDefault="00310530" w:rsidP="004449BE">
      <w:pPr>
        <w:pStyle w:val="Numberedpara"/>
      </w:pPr>
      <w:r>
        <w:t xml:space="preserve">SMT expressed support in principle for the bids, noting </w:t>
      </w:r>
      <w:r w:rsidR="00C10CA3">
        <w:t xml:space="preserve">several matters will require further consideration including the arrangements </w:t>
      </w:r>
      <w:r w:rsidR="00515086">
        <w:t xml:space="preserve">and expectations </w:t>
      </w:r>
      <w:r w:rsidR="00C10CA3">
        <w:t xml:space="preserve">at the end of the initial 3 years of funding. The link between the 3 bids was noted, </w:t>
      </w:r>
      <w:proofErr w:type="gramStart"/>
      <w:r w:rsidR="00C10CA3">
        <w:t>in particular the</w:t>
      </w:r>
      <w:proofErr w:type="gramEnd"/>
      <w:r w:rsidR="00C10CA3">
        <w:t xml:space="preserve"> need to develop </w:t>
      </w:r>
      <w:r w:rsidR="0079159A">
        <w:t>methods</w:t>
      </w:r>
      <w:r w:rsidR="00C10CA3">
        <w:t xml:space="preserve"> and processes </w:t>
      </w:r>
      <w:r w:rsidR="00515086">
        <w:t>and resolve science policy issues on</w:t>
      </w:r>
      <w:r w:rsidR="00C10CA3">
        <w:t xml:space="preserve"> AI in order to provide the proposed advisory </w:t>
      </w:r>
      <w:r w:rsidR="00EA2619">
        <w:t>service</w:t>
      </w:r>
      <w:r w:rsidR="00C10CA3">
        <w:t xml:space="preserve">. </w:t>
      </w:r>
      <w:r w:rsidR="004449BE">
        <w:t xml:space="preserve">Catherine Wilkinson noted the need to gain agreement from the DHSC to use capital funding on these activities, and to understand the restrictions on how the capital funds can be used under </w:t>
      </w:r>
      <w:r w:rsidR="004449BE" w:rsidRPr="0036765B">
        <w:t>ESA10.</w:t>
      </w:r>
      <w:r w:rsidR="004449BE">
        <w:t xml:space="preserve"> </w:t>
      </w:r>
    </w:p>
    <w:p w14:paraId="34181FF6" w14:textId="77777777" w:rsidR="004449BE" w:rsidRDefault="004449BE" w:rsidP="004449BE">
      <w:pPr>
        <w:pStyle w:val="ListParagraph"/>
      </w:pPr>
    </w:p>
    <w:p w14:paraId="72795754" w14:textId="53B45C08" w:rsidR="004449BE" w:rsidRDefault="004449BE" w:rsidP="004449BE">
      <w:pPr>
        <w:pStyle w:val="Numberedpara"/>
      </w:pPr>
      <w:r>
        <w:t xml:space="preserve">Andrew Dillon </w:t>
      </w:r>
      <w:r w:rsidR="0093375A">
        <w:t xml:space="preserve">asked for a briefing note in advance of his attendance at the roundtable on </w:t>
      </w:r>
      <w:r>
        <w:t>28 January</w:t>
      </w:r>
      <w:r w:rsidR="0093375A">
        <w:t xml:space="preserve">. </w:t>
      </w:r>
    </w:p>
    <w:p w14:paraId="0DB019BB" w14:textId="77777777" w:rsidR="0093375A" w:rsidRDefault="0093375A" w:rsidP="0093375A">
      <w:pPr>
        <w:pStyle w:val="ListParagraph"/>
      </w:pPr>
    </w:p>
    <w:p w14:paraId="493B942B" w14:textId="241F7F83" w:rsidR="0093375A" w:rsidRDefault="0093375A" w:rsidP="0093375A">
      <w:pPr>
        <w:pStyle w:val="SMTActions"/>
      </w:pPr>
      <w:r>
        <w:t>ACTION: MS/JK</w:t>
      </w:r>
    </w:p>
    <w:p w14:paraId="3D34AFE3" w14:textId="294C749A" w:rsidR="00AE40E9" w:rsidRDefault="00AE40E9" w:rsidP="00AE40E9">
      <w:pPr>
        <w:pStyle w:val="Paragraph"/>
        <w:numPr>
          <w:ilvl w:val="0"/>
          <w:numId w:val="0"/>
        </w:numPr>
        <w:ind w:left="567" w:hanging="499"/>
      </w:pPr>
    </w:p>
    <w:p w14:paraId="75220951" w14:textId="7095BCE2" w:rsidR="00AE40E9" w:rsidRDefault="00AE40E9" w:rsidP="00AE40E9">
      <w:pPr>
        <w:pStyle w:val="Heading2"/>
      </w:pPr>
      <w:r>
        <w:t>Internal audit plan and charter (item 6.4)</w:t>
      </w:r>
    </w:p>
    <w:p w14:paraId="3B7C0EA8" w14:textId="3541AA9F" w:rsidR="00AE40E9" w:rsidRDefault="00AE40E9" w:rsidP="00AE40E9">
      <w:pPr>
        <w:pStyle w:val="Paragraph"/>
        <w:numPr>
          <w:ilvl w:val="0"/>
          <w:numId w:val="0"/>
        </w:numPr>
        <w:ind w:left="567" w:hanging="499"/>
      </w:pPr>
    </w:p>
    <w:p w14:paraId="333B6171" w14:textId="09E22B7A" w:rsidR="00AE40E9" w:rsidRDefault="00F90C02" w:rsidP="00AE40E9">
      <w:pPr>
        <w:pStyle w:val="Numberedpara"/>
      </w:pPr>
      <w:r w:rsidRPr="004A3FD7">
        <w:rPr>
          <w:color w:val="auto"/>
        </w:rPr>
        <w:t xml:space="preserve">David Coombs </w:t>
      </w:r>
      <w:r>
        <w:t>presented the draft internal audit plan and charter for 20</w:t>
      </w:r>
      <w:r w:rsidR="004A3FD7">
        <w:t xml:space="preserve">20/21. The plan had been developed following the head of internal audit’s discussions with </w:t>
      </w:r>
      <w:r w:rsidR="00EA2619">
        <w:t>individual</w:t>
      </w:r>
      <w:r w:rsidR="004A3FD7">
        <w:t xml:space="preserve"> </w:t>
      </w:r>
      <w:r w:rsidR="00EA2619">
        <w:t>directors</w:t>
      </w:r>
      <w:r w:rsidR="004A3FD7">
        <w:t xml:space="preserve">, associate </w:t>
      </w:r>
      <w:r w:rsidR="00EA2619">
        <w:t>directors</w:t>
      </w:r>
      <w:r w:rsidR="004A3FD7">
        <w:t xml:space="preserve"> in the Business </w:t>
      </w:r>
      <w:r w:rsidR="00EA2619">
        <w:t>Planning</w:t>
      </w:r>
      <w:r w:rsidR="004A3FD7">
        <w:t xml:space="preserve"> and </w:t>
      </w:r>
      <w:r w:rsidR="00EA2619">
        <w:t>Resources</w:t>
      </w:r>
      <w:r w:rsidR="004A3FD7">
        <w:t xml:space="preserve"> </w:t>
      </w:r>
      <w:r w:rsidR="00EA2619">
        <w:t>Directorate</w:t>
      </w:r>
      <w:r w:rsidR="004A3FD7">
        <w:t xml:space="preserve">, and the </w:t>
      </w:r>
      <w:r w:rsidR="00EA2619">
        <w:t>chair</w:t>
      </w:r>
      <w:r w:rsidR="004A3FD7">
        <w:t xml:space="preserve"> of the Audit and Risk Committee</w:t>
      </w:r>
      <w:r w:rsidR="00B52F67">
        <w:t xml:space="preserve"> (ARC)</w:t>
      </w:r>
      <w:r w:rsidR="004A3FD7">
        <w:t xml:space="preserve">. </w:t>
      </w:r>
      <w:r w:rsidR="00B52F67">
        <w:t>The charter has been produced by internal audit as a requirement of the public sector internal audit standards</w:t>
      </w:r>
      <w:r w:rsidR="003A7FCD">
        <w:t>.</w:t>
      </w:r>
    </w:p>
    <w:p w14:paraId="35F9E370" w14:textId="77777777" w:rsidR="003A7FCD" w:rsidRDefault="003A7FCD" w:rsidP="003A7FCD">
      <w:pPr>
        <w:pStyle w:val="Numberedpara"/>
        <w:numPr>
          <w:ilvl w:val="0"/>
          <w:numId w:val="0"/>
        </w:numPr>
        <w:ind w:left="357"/>
      </w:pPr>
    </w:p>
    <w:p w14:paraId="115A0294" w14:textId="03B5AF54" w:rsidR="003A7FCD" w:rsidRDefault="003A7FCD" w:rsidP="00AE40E9">
      <w:pPr>
        <w:pStyle w:val="Numberedpara"/>
      </w:pPr>
      <w:r>
        <w:t>SMT reviewed the internal audit plan and agreed</w:t>
      </w:r>
      <w:r w:rsidR="00D41F2C">
        <w:t xml:space="preserve"> the following changes</w:t>
      </w:r>
      <w:r>
        <w:t>:</w:t>
      </w:r>
    </w:p>
    <w:p w14:paraId="52F0EE30" w14:textId="6B42709B" w:rsidR="003A7FCD" w:rsidRDefault="003A7FCD" w:rsidP="003A7FCD">
      <w:pPr>
        <w:pStyle w:val="Numberedpara"/>
        <w:numPr>
          <w:ilvl w:val="1"/>
          <w:numId w:val="21"/>
        </w:numPr>
      </w:pPr>
      <w:r>
        <w:t xml:space="preserve">There should be a review of </w:t>
      </w:r>
      <w:r w:rsidR="003A576C">
        <w:t>income</w:t>
      </w:r>
      <w:r>
        <w:t xml:space="preserve"> management relating to cost recovery for the technology appraisal and highly specialised </w:t>
      </w:r>
      <w:r w:rsidR="003A576C">
        <w:t>technologies</w:t>
      </w:r>
      <w:r>
        <w:t xml:space="preserve"> programmes. This would ideally take </w:t>
      </w:r>
      <w:r w:rsidR="00C271B9">
        <w:t xml:space="preserve">place </w:t>
      </w:r>
      <w:r>
        <w:t xml:space="preserve">in the latter part of the year and </w:t>
      </w:r>
      <w:r w:rsidR="003A576C">
        <w:t xml:space="preserve">inform the first review of pricing. It would replace the proposed audit on payroll, </w:t>
      </w:r>
      <w:r w:rsidR="00C271B9">
        <w:t xml:space="preserve">as the function </w:t>
      </w:r>
      <w:r w:rsidR="003A576C">
        <w:t xml:space="preserve">had previously been </w:t>
      </w:r>
      <w:r w:rsidR="00EA2619">
        <w:t>reviewed</w:t>
      </w:r>
      <w:r w:rsidR="003A576C">
        <w:t xml:space="preserve"> and received positive assurance.</w:t>
      </w:r>
    </w:p>
    <w:p w14:paraId="7C8A745A" w14:textId="632D9CCD" w:rsidR="003A576C" w:rsidRDefault="00197C29" w:rsidP="003A7FCD">
      <w:pPr>
        <w:pStyle w:val="Numberedpara"/>
        <w:numPr>
          <w:ilvl w:val="1"/>
          <w:numId w:val="21"/>
        </w:numPr>
      </w:pPr>
      <w:r>
        <w:lastRenderedPageBreak/>
        <w:t xml:space="preserve">There should be a rolling programme of audits on contract management, with a focus on a specific contract each year. It was noted that the external assessment centre </w:t>
      </w:r>
      <w:r w:rsidR="00EA2619">
        <w:t>contracts</w:t>
      </w:r>
      <w:r>
        <w:t xml:space="preserve"> have been subject to recent scrutiny and </w:t>
      </w:r>
      <w:r w:rsidR="00EA2619">
        <w:t>therefore</w:t>
      </w:r>
      <w:r>
        <w:t xml:space="preserve"> it might be more useful to </w:t>
      </w:r>
      <w:r w:rsidR="00EA2619">
        <w:t>review</w:t>
      </w:r>
      <w:r>
        <w:t xml:space="preserve"> </w:t>
      </w:r>
      <w:r w:rsidR="00EA2619">
        <w:t>another</w:t>
      </w:r>
      <w:r>
        <w:t xml:space="preserve"> contract in 2020/21.</w:t>
      </w:r>
    </w:p>
    <w:p w14:paraId="737323C8" w14:textId="6E9439C3" w:rsidR="00197C29" w:rsidRDefault="003315DC" w:rsidP="003A7FCD">
      <w:pPr>
        <w:pStyle w:val="Numberedpara"/>
        <w:numPr>
          <w:ilvl w:val="1"/>
          <w:numId w:val="21"/>
        </w:numPr>
      </w:pPr>
      <w:r>
        <w:t xml:space="preserve">The proposed </w:t>
      </w:r>
      <w:r w:rsidR="00EA2619">
        <w:t>audit</w:t>
      </w:r>
      <w:r>
        <w:t xml:space="preserve"> on the </w:t>
      </w:r>
      <w:proofErr w:type="gramStart"/>
      <w:r>
        <w:t>guidelines</w:t>
      </w:r>
      <w:proofErr w:type="gramEnd"/>
      <w:r>
        <w:t xml:space="preserve"> strategy should be br</w:t>
      </w:r>
      <w:r w:rsidR="00EA2619">
        <w:t>o</w:t>
      </w:r>
      <w:r>
        <w:t>ade</w:t>
      </w:r>
      <w:r w:rsidR="00EA2619">
        <w:t>ne</w:t>
      </w:r>
      <w:r>
        <w:t xml:space="preserve">d to look at NICE Connect, </w:t>
      </w:r>
      <w:r w:rsidR="00F34A1A">
        <w:t xml:space="preserve">with a focus on the guidelines </w:t>
      </w:r>
      <w:r w:rsidR="00EA2619">
        <w:t>strategy</w:t>
      </w:r>
      <w:r w:rsidR="00F34A1A">
        <w:t xml:space="preserve"> and any other issues arising from the NICE C</w:t>
      </w:r>
      <w:r w:rsidR="00EA2619">
        <w:t>o</w:t>
      </w:r>
      <w:r w:rsidR="00F34A1A">
        <w:t xml:space="preserve">nnect </w:t>
      </w:r>
      <w:r>
        <w:t xml:space="preserve">audit in the 2019/20 plan. </w:t>
      </w:r>
    </w:p>
    <w:p w14:paraId="44A8E9C1" w14:textId="545E364D" w:rsidR="00F34A1A" w:rsidRDefault="00F34A1A" w:rsidP="003A7FCD">
      <w:pPr>
        <w:pStyle w:val="Numberedpara"/>
        <w:numPr>
          <w:ilvl w:val="1"/>
          <w:numId w:val="21"/>
        </w:numPr>
      </w:pPr>
      <w:r>
        <w:t>The focus for the audit on the combined digital and IT function would depend on the timing.</w:t>
      </w:r>
    </w:p>
    <w:p w14:paraId="3D55FAEB" w14:textId="77777777" w:rsidR="00F34A1A" w:rsidRDefault="00F34A1A" w:rsidP="00F34A1A">
      <w:pPr>
        <w:pStyle w:val="Numberedpara"/>
        <w:numPr>
          <w:ilvl w:val="0"/>
          <w:numId w:val="0"/>
        </w:numPr>
        <w:ind w:left="938"/>
      </w:pPr>
    </w:p>
    <w:p w14:paraId="2DB6A551" w14:textId="036B23AE" w:rsidR="003A7FCD" w:rsidRDefault="00D41F2C" w:rsidP="00AE40E9">
      <w:pPr>
        <w:pStyle w:val="Numberedpara"/>
      </w:pPr>
      <w:r>
        <w:t xml:space="preserve">SMT agreed the proposed internal audit charter which will </w:t>
      </w:r>
      <w:r w:rsidR="00EA2619">
        <w:t>be</w:t>
      </w:r>
      <w:r>
        <w:t xml:space="preserve"> presented to the ARC on 22 January along with the amended audit plan for 2020/21.</w:t>
      </w:r>
    </w:p>
    <w:p w14:paraId="5D4887C3" w14:textId="77777777" w:rsidR="00D41F2C" w:rsidRDefault="00D41F2C" w:rsidP="00D41F2C">
      <w:pPr>
        <w:pStyle w:val="Numberedpara"/>
        <w:numPr>
          <w:ilvl w:val="0"/>
          <w:numId w:val="0"/>
        </w:numPr>
        <w:ind w:left="357"/>
      </w:pPr>
    </w:p>
    <w:p w14:paraId="52279E80" w14:textId="61BBAF9D" w:rsidR="00D41F2C" w:rsidRDefault="00D41F2C" w:rsidP="00AE40E9">
      <w:pPr>
        <w:pStyle w:val="Numberedpara"/>
      </w:pPr>
      <w:r>
        <w:t xml:space="preserve">Catherine Wilkinson highlighted the increased audit fee for 2020/21 in terms of the </w:t>
      </w:r>
      <w:r w:rsidR="00C271B9">
        <w:t xml:space="preserve">daily </w:t>
      </w:r>
      <w:r>
        <w:t xml:space="preserve">rate. This, and the level of </w:t>
      </w:r>
      <w:r w:rsidR="00EA2619">
        <w:t>transparency</w:t>
      </w:r>
      <w:r w:rsidR="00B0555C">
        <w:t xml:space="preserve"> over the pricing, will be discussed </w:t>
      </w:r>
      <w:r w:rsidR="00EA2619">
        <w:t>further</w:t>
      </w:r>
      <w:r w:rsidR="00B0555C">
        <w:t xml:space="preserve"> with </w:t>
      </w:r>
      <w:r w:rsidR="00C271B9">
        <w:t xml:space="preserve">the head of </w:t>
      </w:r>
      <w:r w:rsidR="00B0555C">
        <w:t>internal audit and chair of the ARC. Information is also being collated from other DHSC ALBs about their internal audit provision.</w:t>
      </w:r>
    </w:p>
    <w:p w14:paraId="58467834" w14:textId="227E3816" w:rsidR="00AE40E9" w:rsidRDefault="00AE40E9" w:rsidP="00AE40E9">
      <w:pPr>
        <w:pStyle w:val="Paragraph"/>
        <w:numPr>
          <w:ilvl w:val="0"/>
          <w:numId w:val="0"/>
        </w:numPr>
        <w:ind w:left="567" w:hanging="499"/>
      </w:pPr>
    </w:p>
    <w:p w14:paraId="5F3A6B9F" w14:textId="15EB3369" w:rsidR="00AE40E9" w:rsidRDefault="00AE40E9" w:rsidP="00AE40E9">
      <w:pPr>
        <w:pStyle w:val="Heading2"/>
      </w:pPr>
      <w:r>
        <w:t>Draft corporate business plan 2020/21 (item 6.5)</w:t>
      </w:r>
    </w:p>
    <w:p w14:paraId="7B201304" w14:textId="1886726C" w:rsidR="00AE40E9" w:rsidRDefault="00AE40E9" w:rsidP="00AE40E9">
      <w:pPr>
        <w:pStyle w:val="Paragraph"/>
        <w:numPr>
          <w:ilvl w:val="0"/>
          <w:numId w:val="0"/>
        </w:numPr>
        <w:ind w:left="567" w:hanging="499"/>
      </w:pPr>
    </w:p>
    <w:p w14:paraId="78E05759" w14:textId="534C19BA" w:rsidR="00AE40E9" w:rsidRDefault="00F90C02" w:rsidP="00AE40E9">
      <w:pPr>
        <w:pStyle w:val="Numberedpara"/>
      </w:pPr>
      <w:r>
        <w:t xml:space="preserve">David Coombs presented the draft corporate business plan for SMT’s review prior to </w:t>
      </w:r>
      <w:r w:rsidR="00862B23">
        <w:t>sharing with the DHSC sponsor team for comment.</w:t>
      </w:r>
    </w:p>
    <w:p w14:paraId="2241092D" w14:textId="77777777" w:rsidR="003E68FB" w:rsidRDefault="003E68FB" w:rsidP="003E68FB">
      <w:pPr>
        <w:pStyle w:val="Numberedpara"/>
        <w:numPr>
          <w:ilvl w:val="0"/>
          <w:numId w:val="0"/>
        </w:numPr>
        <w:ind w:left="357"/>
      </w:pPr>
    </w:p>
    <w:p w14:paraId="4613C509" w14:textId="5000FD3E" w:rsidR="003E68FB" w:rsidRDefault="003E68FB" w:rsidP="00AE40E9">
      <w:pPr>
        <w:pStyle w:val="Numberedpara"/>
      </w:pPr>
      <w:r>
        <w:t xml:space="preserve">SMT reviewed the draft plan and agreed several minor </w:t>
      </w:r>
      <w:r w:rsidR="00EA2619">
        <w:t>amendments</w:t>
      </w:r>
      <w:r>
        <w:t xml:space="preserve"> including to reorder the first and second strategic ambitions. Subject to these changes, the business plan was agreed for submission to the DHSC as an initial draft. It was agreed that feedback should be requested in </w:t>
      </w:r>
      <w:r w:rsidR="00EA2619">
        <w:t>time</w:t>
      </w:r>
      <w:r>
        <w:t xml:space="preserve"> to inform the next iteration of the plan </w:t>
      </w:r>
      <w:r w:rsidR="00EA2619">
        <w:t>that</w:t>
      </w:r>
      <w:r>
        <w:t xml:space="preserve"> will be submitted to the February Board St</w:t>
      </w:r>
      <w:r w:rsidR="00EA2619">
        <w:t>r</w:t>
      </w:r>
      <w:r>
        <w:t>a</w:t>
      </w:r>
      <w:r w:rsidR="00EA2619">
        <w:t xml:space="preserve">tegy </w:t>
      </w:r>
      <w:r>
        <w:t>meeting.</w:t>
      </w:r>
    </w:p>
    <w:p w14:paraId="420AFEAE" w14:textId="3AD9391F" w:rsidR="003E68FB" w:rsidRDefault="003E68FB" w:rsidP="003E68FB">
      <w:pPr>
        <w:pStyle w:val="ListParagraph"/>
      </w:pPr>
    </w:p>
    <w:p w14:paraId="3A7120EB" w14:textId="6E9683CB" w:rsidR="003E68FB" w:rsidRDefault="003E68FB" w:rsidP="003E68FB">
      <w:pPr>
        <w:pStyle w:val="SMTActions"/>
      </w:pPr>
      <w:r>
        <w:t>ACTION: DC</w:t>
      </w:r>
    </w:p>
    <w:p w14:paraId="6729C347" w14:textId="77777777" w:rsidR="003E68FB" w:rsidRDefault="003E68FB" w:rsidP="003E68FB">
      <w:pPr>
        <w:pStyle w:val="ListParagraph"/>
      </w:pPr>
    </w:p>
    <w:p w14:paraId="51285A5D" w14:textId="60E953F6" w:rsidR="00364D68" w:rsidRDefault="00705D6E" w:rsidP="00AE40E9">
      <w:pPr>
        <w:pStyle w:val="Numberedpara"/>
      </w:pPr>
      <w:r>
        <w:t>It was noted that Meindert Boysen had drafted a letter to John Stewart seeking confirmation of the work NHS England</w:t>
      </w:r>
      <w:r w:rsidR="00916C1D">
        <w:t>/Improvement</w:t>
      </w:r>
      <w:r>
        <w:t xml:space="preserve"> will com</w:t>
      </w:r>
      <w:r w:rsidR="00B7565B">
        <w:t>m</w:t>
      </w:r>
      <w:r>
        <w:t>ission from NICE in 2020/21. It was agreed that it would be helpful to finalise and send this letter</w:t>
      </w:r>
      <w:r w:rsidR="00B7565B">
        <w:t xml:space="preserve"> </w:t>
      </w:r>
      <w:r w:rsidR="00B53AAA">
        <w:t>as soon as possible</w:t>
      </w:r>
      <w:r w:rsidR="00364D68">
        <w:t>.</w:t>
      </w:r>
    </w:p>
    <w:p w14:paraId="154CAC84" w14:textId="77777777" w:rsidR="00364D68" w:rsidRDefault="00364D68" w:rsidP="00364D68">
      <w:pPr>
        <w:pStyle w:val="Numberedpara"/>
        <w:numPr>
          <w:ilvl w:val="0"/>
          <w:numId w:val="0"/>
        </w:numPr>
      </w:pPr>
    </w:p>
    <w:p w14:paraId="661EAE20" w14:textId="2706444E" w:rsidR="003E68FB" w:rsidRDefault="00364D68" w:rsidP="00364D68">
      <w:pPr>
        <w:pStyle w:val="SMTActions"/>
      </w:pPr>
      <w:r>
        <w:t>ACTION: MB</w:t>
      </w:r>
      <w:r w:rsidR="00B7565B">
        <w:t xml:space="preserve"> </w:t>
      </w:r>
    </w:p>
    <w:p w14:paraId="7A2C692F" w14:textId="489BD3DC" w:rsidR="00AE40E9" w:rsidRDefault="00AE40E9" w:rsidP="00AE40E9">
      <w:pPr>
        <w:pStyle w:val="Paragraph"/>
        <w:numPr>
          <w:ilvl w:val="0"/>
          <w:numId w:val="0"/>
        </w:numPr>
        <w:ind w:left="567" w:hanging="499"/>
      </w:pPr>
    </w:p>
    <w:p w14:paraId="1D1B704C" w14:textId="30EF9C3C" w:rsidR="0023140B" w:rsidRPr="0023140B" w:rsidRDefault="0023140B" w:rsidP="00AE40E9">
      <w:pPr>
        <w:pStyle w:val="Paragraph"/>
        <w:numPr>
          <w:ilvl w:val="0"/>
          <w:numId w:val="0"/>
        </w:numPr>
        <w:ind w:left="567" w:hanging="499"/>
        <w:rPr>
          <w:i/>
          <w:iCs/>
        </w:rPr>
      </w:pPr>
      <w:r>
        <w:rPr>
          <w:i/>
          <w:iCs/>
        </w:rPr>
        <w:t>Gill Leng left the meeting</w:t>
      </w:r>
    </w:p>
    <w:p w14:paraId="33F69756" w14:textId="77777777" w:rsidR="0023140B" w:rsidRPr="00AE40E9" w:rsidRDefault="0023140B" w:rsidP="00AE40E9">
      <w:pPr>
        <w:pStyle w:val="Paragraph"/>
        <w:numPr>
          <w:ilvl w:val="0"/>
          <w:numId w:val="0"/>
        </w:numPr>
        <w:ind w:left="567" w:hanging="499"/>
      </w:pPr>
    </w:p>
    <w:p w14:paraId="76FE573E" w14:textId="18529F53" w:rsidR="00802815" w:rsidRDefault="004262B6" w:rsidP="004262B6">
      <w:pPr>
        <w:pStyle w:val="Heading2"/>
      </w:pPr>
      <w:r>
        <w:t>E</w:t>
      </w:r>
      <w:r w:rsidR="00802815">
        <w:t xml:space="preserve">U exit (item </w:t>
      </w:r>
      <w:r w:rsidR="00457915">
        <w:t>7</w:t>
      </w:r>
      <w:r w:rsidR="00802815">
        <w:t>)</w:t>
      </w:r>
    </w:p>
    <w:p w14:paraId="1665E32E" w14:textId="77777777" w:rsidR="00802815" w:rsidRDefault="00802815" w:rsidP="00802815">
      <w:pPr>
        <w:pStyle w:val="Heading2"/>
      </w:pPr>
    </w:p>
    <w:p w14:paraId="5DC926B6" w14:textId="77777777" w:rsidR="00802815" w:rsidRPr="002715FE" w:rsidRDefault="00802815" w:rsidP="00802815">
      <w:pPr>
        <w:pStyle w:val="Numberedpara"/>
      </w:pPr>
      <w:r>
        <w:t xml:space="preserve">No further update. </w:t>
      </w:r>
    </w:p>
    <w:p w14:paraId="3511628C" w14:textId="77777777" w:rsidR="00802815" w:rsidRPr="0086732E" w:rsidRDefault="00802815" w:rsidP="0086732E">
      <w:pPr>
        <w:pStyle w:val="Numberedpara"/>
        <w:numPr>
          <w:ilvl w:val="0"/>
          <w:numId w:val="0"/>
        </w:numPr>
        <w:ind w:left="567" w:hanging="501"/>
      </w:pPr>
    </w:p>
    <w:p w14:paraId="6014ABC9" w14:textId="6C328CB0" w:rsidR="006F3BE2" w:rsidRDefault="006F3BE2" w:rsidP="00FF68A5">
      <w:pPr>
        <w:pStyle w:val="Heading2"/>
      </w:pPr>
      <w:r>
        <w:t xml:space="preserve">NICE Connect project (item </w:t>
      </w:r>
      <w:r w:rsidR="00457915">
        <w:t>8</w:t>
      </w:r>
      <w:r>
        <w:t>)</w:t>
      </w:r>
    </w:p>
    <w:p w14:paraId="140F2AE5" w14:textId="77777777" w:rsidR="006F3BE2" w:rsidRDefault="006F3BE2" w:rsidP="00FF68A5">
      <w:pPr>
        <w:pStyle w:val="Numberedpara"/>
        <w:numPr>
          <w:ilvl w:val="0"/>
          <w:numId w:val="0"/>
        </w:numPr>
        <w:ind w:left="360"/>
      </w:pPr>
    </w:p>
    <w:p w14:paraId="251496A1" w14:textId="70E787B2" w:rsidR="00C85C50" w:rsidRDefault="0053493B" w:rsidP="009E0AB7">
      <w:pPr>
        <w:pStyle w:val="Numberedpara"/>
      </w:pPr>
      <w:r>
        <w:t>Alexia Tonnel noted the positive discuss</w:t>
      </w:r>
      <w:r w:rsidR="00EA2619">
        <w:t xml:space="preserve">ions </w:t>
      </w:r>
      <w:r>
        <w:t xml:space="preserve">at the planning event with senior staff. Key issues discussed included the initial </w:t>
      </w:r>
      <w:r w:rsidR="00EA2619">
        <w:t>priorities</w:t>
      </w:r>
      <w:r>
        <w:t xml:space="preserve"> for the </w:t>
      </w:r>
      <w:r w:rsidR="00EA2619">
        <w:t>transformation</w:t>
      </w:r>
      <w:r>
        <w:t xml:space="preserve"> and potential ‘quick </w:t>
      </w:r>
      <w:proofErr w:type="gramStart"/>
      <w:r>
        <w:t>wins’</w:t>
      </w:r>
      <w:proofErr w:type="gramEnd"/>
      <w:r>
        <w:t>.</w:t>
      </w:r>
    </w:p>
    <w:p w14:paraId="3D4CC4D6" w14:textId="77777777" w:rsidR="006F3BE2" w:rsidRDefault="006F3BE2" w:rsidP="00FF68A5">
      <w:pPr>
        <w:pStyle w:val="Numberedpara"/>
        <w:numPr>
          <w:ilvl w:val="0"/>
          <w:numId w:val="0"/>
        </w:numPr>
        <w:ind w:left="360"/>
      </w:pPr>
    </w:p>
    <w:p w14:paraId="45282666" w14:textId="419883BC" w:rsidR="006F3BE2" w:rsidRDefault="006F3BE2" w:rsidP="006F3BE2">
      <w:pPr>
        <w:pStyle w:val="Heading2"/>
      </w:pPr>
      <w:r>
        <w:t xml:space="preserve">London office move (item </w:t>
      </w:r>
      <w:r w:rsidR="00457915">
        <w:t>9</w:t>
      </w:r>
      <w:r>
        <w:t>)</w:t>
      </w:r>
    </w:p>
    <w:p w14:paraId="3055FD09" w14:textId="77777777" w:rsidR="006F3BE2" w:rsidRDefault="006F3BE2" w:rsidP="00FF68A5">
      <w:pPr>
        <w:pStyle w:val="Numberedpara"/>
        <w:numPr>
          <w:ilvl w:val="0"/>
          <w:numId w:val="0"/>
        </w:numPr>
        <w:ind w:left="360"/>
      </w:pPr>
    </w:p>
    <w:p w14:paraId="0FFAB1FC" w14:textId="14272A6F" w:rsidR="00802815" w:rsidRDefault="0053493B" w:rsidP="00457915">
      <w:pPr>
        <w:pStyle w:val="Numberedpara"/>
      </w:pPr>
      <w:r>
        <w:t xml:space="preserve">Catherine Wilkinson noted that she is attending the Audit and Risk Committee next week to </w:t>
      </w:r>
      <w:r w:rsidR="00EA2619">
        <w:t>discuss</w:t>
      </w:r>
      <w:r>
        <w:t xml:space="preserve"> the move and had </w:t>
      </w:r>
      <w:r w:rsidR="00EA2619">
        <w:t>circulated</w:t>
      </w:r>
      <w:r>
        <w:t xml:space="preserve"> the </w:t>
      </w:r>
      <w:r w:rsidR="00916C1D">
        <w:t xml:space="preserve">proposed </w:t>
      </w:r>
      <w:r w:rsidR="00EA2619">
        <w:t>presentation</w:t>
      </w:r>
      <w:r>
        <w:t xml:space="preserve"> developed by the project manager for SMT’s comment. She stated that </w:t>
      </w:r>
      <w:r w:rsidR="00B53AAA">
        <w:t>the</w:t>
      </w:r>
      <w:r>
        <w:t xml:space="preserve"> new project </w:t>
      </w:r>
      <w:r w:rsidR="00EA2619">
        <w:t>manager</w:t>
      </w:r>
      <w:r>
        <w:t xml:space="preserve"> </w:t>
      </w:r>
      <w:r w:rsidR="00A654FC">
        <w:t xml:space="preserve">is making </w:t>
      </w:r>
      <w:r w:rsidR="00A654FC">
        <w:lastRenderedPageBreak/>
        <w:t>very positive progress</w:t>
      </w:r>
      <w:r w:rsidR="00916C1D">
        <w:t xml:space="preserve">. The </w:t>
      </w:r>
      <w:r w:rsidR="00A654FC">
        <w:t xml:space="preserve">biggest concern is the IT and IT infrastructure </w:t>
      </w:r>
      <w:r w:rsidR="00EA2619">
        <w:t>which</w:t>
      </w:r>
      <w:r w:rsidR="00A654FC">
        <w:t xml:space="preserve"> </w:t>
      </w:r>
      <w:r w:rsidR="00EA2619">
        <w:t xml:space="preserve">the project </w:t>
      </w:r>
      <w:r w:rsidR="00A654FC">
        <w:t xml:space="preserve">manager is </w:t>
      </w:r>
      <w:r w:rsidR="00EA2619">
        <w:t>discussing</w:t>
      </w:r>
      <w:r w:rsidR="00A654FC">
        <w:t xml:space="preserve"> with the other ALBs as a </w:t>
      </w:r>
      <w:r w:rsidR="00EA2619">
        <w:t>matter</w:t>
      </w:r>
      <w:r w:rsidR="00A654FC">
        <w:t xml:space="preserve"> of urgency. Catherine noted that changes to the toilets have been </w:t>
      </w:r>
      <w:r w:rsidR="0023140B">
        <w:t>agreed</w:t>
      </w:r>
      <w:r w:rsidR="00A654FC">
        <w:t xml:space="preserve"> with the DHSC to address the concerns raised by NICE and the other ALBs.</w:t>
      </w:r>
    </w:p>
    <w:p w14:paraId="34AFB863" w14:textId="77777777" w:rsidR="00A654FC" w:rsidRDefault="00A654FC" w:rsidP="00A654FC">
      <w:pPr>
        <w:pStyle w:val="Numberedpara"/>
        <w:numPr>
          <w:ilvl w:val="0"/>
          <w:numId w:val="0"/>
        </w:numPr>
        <w:ind w:left="357"/>
      </w:pPr>
    </w:p>
    <w:p w14:paraId="1C73E853" w14:textId="2211856C" w:rsidR="00A654FC" w:rsidRDefault="00A654FC" w:rsidP="00457915">
      <w:pPr>
        <w:pStyle w:val="Numberedpara"/>
      </w:pPr>
      <w:r>
        <w:t xml:space="preserve">Andrew Dillon asked that </w:t>
      </w:r>
      <w:r w:rsidR="0023140B">
        <w:t>Catherine</w:t>
      </w:r>
      <w:r>
        <w:t xml:space="preserve"> let</w:t>
      </w:r>
      <w:r w:rsidR="00B53AAA">
        <w:t>s</w:t>
      </w:r>
      <w:r>
        <w:t xml:space="preserve"> </w:t>
      </w:r>
      <w:proofErr w:type="gramStart"/>
      <w:r>
        <w:t>him</w:t>
      </w:r>
      <w:proofErr w:type="gramEnd"/>
      <w:r>
        <w:t xml:space="preserve"> or Gill Leng know if </w:t>
      </w:r>
      <w:r w:rsidR="00B53AAA">
        <w:t>any</w:t>
      </w:r>
      <w:r>
        <w:t xml:space="preserve"> matters relating to the IT </w:t>
      </w:r>
      <w:r w:rsidR="00B53AAA">
        <w:t xml:space="preserve">need </w:t>
      </w:r>
      <w:r>
        <w:t>escalat</w:t>
      </w:r>
      <w:r w:rsidR="00B53AAA">
        <w:t xml:space="preserve">ing </w:t>
      </w:r>
      <w:r>
        <w:t>to the Chief Executives of the other ALBs.</w:t>
      </w:r>
    </w:p>
    <w:p w14:paraId="5BA055D1" w14:textId="77777777" w:rsidR="00457915" w:rsidRDefault="00457915" w:rsidP="00457915">
      <w:pPr>
        <w:pStyle w:val="Numberedpara"/>
        <w:numPr>
          <w:ilvl w:val="0"/>
          <w:numId w:val="0"/>
        </w:numPr>
        <w:ind w:left="357"/>
      </w:pPr>
    </w:p>
    <w:p w14:paraId="52E37C7A" w14:textId="2DB1080F" w:rsidR="005C7D5B" w:rsidRDefault="005C7D5B" w:rsidP="00FF68A5">
      <w:pPr>
        <w:pStyle w:val="Heading2"/>
      </w:pPr>
      <w:r>
        <w:t xml:space="preserve">Chair and </w:t>
      </w:r>
      <w:r w:rsidRPr="00FF68A5">
        <w:t>Chief</w:t>
      </w:r>
      <w:r>
        <w:t xml:space="preserve"> Executive appointments (item 1</w:t>
      </w:r>
      <w:r w:rsidR="00457915">
        <w:t>0</w:t>
      </w:r>
      <w:r w:rsidR="00207F4A">
        <w:t>)</w:t>
      </w:r>
    </w:p>
    <w:p w14:paraId="24054830" w14:textId="77777777" w:rsidR="00FF68A5" w:rsidRDefault="00FF68A5" w:rsidP="00FF68A5">
      <w:pPr>
        <w:pStyle w:val="Numberedpara"/>
        <w:numPr>
          <w:ilvl w:val="0"/>
          <w:numId w:val="0"/>
        </w:numPr>
        <w:ind w:left="357"/>
      </w:pPr>
    </w:p>
    <w:p w14:paraId="79D0AB7E" w14:textId="1697A987" w:rsidR="00802815" w:rsidRDefault="0023140B" w:rsidP="00802815">
      <w:pPr>
        <w:pStyle w:val="Numberedpara"/>
      </w:pPr>
      <w:r>
        <w:t xml:space="preserve">Andrew Dillon stated that the interviews for the Chief </w:t>
      </w:r>
      <w:r w:rsidR="00EA2619">
        <w:t>Executive</w:t>
      </w:r>
      <w:r>
        <w:t xml:space="preserve"> are still scheduled for </w:t>
      </w:r>
      <w:proofErr w:type="gramStart"/>
      <w:r>
        <w:t>27 January, but</w:t>
      </w:r>
      <w:proofErr w:type="gramEnd"/>
      <w:r>
        <w:t xml:space="preserve"> </w:t>
      </w:r>
      <w:r w:rsidR="00916C1D">
        <w:t xml:space="preserve">remains </w:t>
      </w:r>
      <w:r>
        <w:t xml:space="preserve">a risk these may have to be deferred if the chair </w:t>
      </w:r>
      <w:r w:rsidR="00EA2619">
        <w:t>appointment</w:t>
      </w:r>
      <w:r>
        <w:t xml:space="preserve"> has not progressed. He and Tim Irish have written to the </w:t>
      </w:r>
      <w:r w:rsidR="00707352">
        <w:t>Secretary</w:t>
      </w:r>
      <w:r>
        <w:t xml:space="preserve"> of State about both appointments.</w:t>
      </w:r>
    </w:p>
    <w:p w14:paraId="09600504" w14:textId="77777777" w:rsidR="004422AC" w:rsidRPr="004422AC" w:rsidRDefault="004422AC" w:rsidP="004422AC">
      <w:pPr>
        <w:pStyle w:val="Paragraph"/>
        <w:numPr>
          <w:ilvl w:val="0"/>
          <w:numId w:val="0"/>
        </w:numPr>
        <w:ind w:left="567"/>
      </w:pPr>
    </w:p>
    <w:p w14:paraId="05252A9A" w14:textId="386DA2D7" w:rsidR="006F3BE2" w:rsidRDefault="006F3BE2" w:rsidP="006F3BE2">
      <w:pPr>
        <w:pStyle w:val="Heading2"/>
      </w:pPr>
      <w:r>
        <w:t>Weekly staff SMT updates (item 1</w:t>
      </w:r>
      <w:r w:rsidR="00457915">
        <w:t>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463D862D" w:rsidR="006F3BE2" w:rsidRPr="00FA4D12" w:rsidRDefault="004E7E52" w:rsidP="00FF68A5">
      <w:pPr>
        <w:pStyle w:val="Heading2"/>
      </w:pPr>
      <w:r>
        <w:t>O</w:t>
      </w:r>
      <w:r w:rsidR="006F3BE2">
        <w:t>ther business (</w:t>
      </w:r>
      <w:r w:rsidR="006F3BE2" w:rsidRPr="00FF68A5">
        <w:t>item</w:t>
      </w:r>
      <w:r w:rsidR="006F3BE2">
        <w:t xml:space="preserve"> 1</w:t>
      </w:r>
      <w:r w:rsidR="00457915">
        <w:t>2</w:t>
      </w:r>
      <w:r w:rsidR="006F3BE2">
        <w:t>)</w:t>
      </w:r>
    </w:p>
    <w:p w14:paraId="5F62CEA1" w14:textId="77777777" w:rsidR="00FF68A5" w:rsidRDefault="00FF68A5" w:rsidP="00FF68A5">
      <w:pPr>
        <w:pStyle w:val="Numberedpara"/>
        <w:numPr>
          <w:ilvl w:val="0"/>
          <w:numId w:val="0"/>
        </w:numPr>
        <w:ind w:left="357"/>
      </w:pPr>
    </w:p>
    <w:p w14:paraId="261D893E" w14:textId="7407468F" w:rsidR="00457915" w:rsidRDefault="001C510D" w:rsidP="00C653B2">
      <w:pPr>
        <w:pStyle w:val="Numberedpara"/>
      </w:pPr>
      <w:r>
        <w:t xml:space="preserve">Catherine Wilkinson highlighted 2 issues raised at the recent JCC meeting. Firstly, the union raised the </w:t>
      </w:r>
      <w:r w:rsidR="00707352">
        <w:t>issue</w:t>
      </w:r>
      <w:r>
        <w:t xml:space="preserve"> of </w:t>
      </w:r>
      <w:r w:rsidR="0079159A">
        <w:t>communication</w:t>
      </w:r>
      <w:r>
        <w:t xml:space="preserve"> with staff about EU exit and </w:t>
      </w:r>
      <w:r w:rsidR="00707352">
        <w:t>specifically</w:t>
      </w:r>
      <w:r>
        <w:t xml:space="preserve"> the implications for NICE of a ‘no deal’ exit. Secondly, there was a request for the staff to have </w:t>
      </w:r>
      <w:r w:rsidR="006A1AE8">
        <w:t xml:space="preserve">the ability to </w:t>
      </w:r>
      <w:r>
        <w:t xml:space="preserve">co-opt a non-executive director. In relation to the first point, </w:t>
      </w:r>
      <w:r w:rsidR="00707352">
        <w:t>Andrew</w:t>
      </w:r>
      <w:r>
        <w:t xml:space="preserve"> Dillon stated that he would provide an update on EU exit to the next all staff meeting. On the second point, he stated that the appointment of </w:t>
      </w:r>
      <w:r w:rsidR="006D68EF">
        <w:t xml:space="preserve">the NEDs is a matter for the </w:t>
      </w:r>
      <w:proofErr w:type="gramStart"/>
      <w:r w:rsidR="006D68EF">
        <w:t>DHSC</w:t>
      </w:r>
      <w:proofErr w:type="gramEnd"/>
      <w:r w:rsidR="006D68EF">
        <w:t xml:space="preserve"> and it would be more </w:t>
      </w:r>
      <w:r w:rsidR="0079159A">
        <w:t>appropriate</w:t>
      </w:r>
      <w:r w:rsidR="006D68EF">
        <w:t xml:space="preserve"> for the union to take the matter up with them.</w:t>
      </w:r>
    </w:p>
    <w:p w14:paraId="5E3DE7E8" w14:textId="07F68634" w:rsidR="006D68EF" w:rsidRDefault="006D68EF" w:rsidP="006D68EF">
      <w:pPr>
        <w:pStyle w:val="Numberedpara"/>
        <w:numPr>
          <w:ilvl w:val="0"/>
          <w:numId w:val="0"/>
        </w:numPr>
        <w:ind w:left="357"/>
      </w:pPr>
    </w:p>
    <w:p w14:paraId="178720FB" w14:textId="18D12EAA" w:rsidR="006D68EF" w:rsidRDefault="006D68EF" w:rsidP="006D68EF">
      <w:pPr>
        <w:pStyle w:val="SMTActions"/>
      </w:pPr>
      <w:r>
        <w:t>ACTION: AD</w:t>
      </w:r>
    </w:p>
    <w:sectPr w:rsidR="006D68EF"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6DAA" w14:textId="77777777" w:rsidR="00FF46B2" w:rsidRDefault="00FF46B2" w:rsidP="00446BEE">
      <w:r>
        <w:separator/>
      </w:r>
    </w:p>
  </w:endnote>
  <w:endnote w:type="continuationSeparator" w:id="0">
    <w:p w14:paraId="55121F01" w14:textId="77777777" w:rsidR="00FF46B2" w:rsidRDefault="00FF46B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1C510D" w:rsidRDefault="001C510D">
    <w:pPr>
      <w:pStyle w:val="Footer"/>
    </w:pPr>
    <w:r>
      <w:tab/>
    </w:r>
    <w:r>
      <w:tab/>
    </w:r>
    <w:r>
      <w:fldChar w:fldCharType="begin"/>
    </w:r>
    <w:r>
      <w:instrText xml:space="preserve"> PAGE </w:instrText>
    </w:r>
    <w:r>
      <w:fldChar w:fldCharType="separate"/>
    </w:r>
    <w:r w:rsidR="00245C95">
      <w:rPr>
        <w:noProof/>
      </w:rPr>
      <w:t>1</w:t>
    </w:r>
    <w:r>
      <w:fldChar w:fldCharType="end"/>
    </w:r>
    <w:r>
      <w:t xml:space="preserve"> of </w:t>
    </w:r>
    <w:fldSimple w:instr=" NUMPAGES  ">
      <w:r w:rsidR="00245C9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EF360" w14:textId="77777777" w:rsidR="00FF46B2" w:rsidRDefault="00FF46B2" w:rsidP="00446BEE">
      <w:r>
        <w:separator/>
      </w:r>
    </w:p>
  </w:footnote>
  <w:footnote w:type="continuationSeparator" w:id="0">
    <w:p w14:paraId="7F4C35CD" w14:textId="77777777" w:rsidR="00FF46B2" w:rsidRDefault="00FF46B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524EDDFE" w:rsidR="001C510D" w:rsidRPr="007D0457" w:rsidRDefault="001C510D"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14"/>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2355"/>
    <w:rsid w:val="00020D14"/>
    <w:rsid w:val="00021245"/>
    <w:rsid w:val="00022932"/>
    <w:rsid w:val="00024B3D"/>
    <w:rsid w:val="00024D0A"/>
    <w:rsid w:val="000253C0"/>
    <w:rsid w:val="000376CB"/>
    <w:rsid w:val="00042D75"/>
    <w:rsid w:val="000472DC"/>
    <w:rsid w:val="00050204"/>
    <w:rsid w:val="00053B5D"/>
    <w:rsid w:val="000566B0"/>
    <w:rsid w:val="00056F21"/>
    <w:rsid w:val="0006260D"/>
    <w:rsid w:val="00070065"/>
    <w:rsid w:val="00070B7D"/>
    <w:rsid w:val="0007247B"/>
    <w:rsid w:val="0007277C"/>
    <w:rsid w:val="00075572"/>
    <w:rsid w:val="00076A9C"/>
    <w:rsid w:val="000809D2"/>
    <w:rsid w:val="000836B1"/>
    <w:rsid w:val="00083F12"/>
    <w:rsid w:val="00084854"/>
    <w:rsid w:val="00085650"/>
    <w:rsid w:val="00090B63"/>
    <w:rsid w:val="000966AB"/>
    <w:rsid w:val="000979CE"/>
    <w:rsid w:val="000A1E6D"/>
    <w:rsid w:val="000A4279"/>
    <w:rsid w:val="000A4FEE"/>
    <w:rsid w:val="000A6E1A"/>
    <w:rsid w:val="000B0FF9"/>
    <w:rsid w:val="000B2792"/>
    <w:rsid w:val="000B3EA3"/>
    <w:rsid w:val="000B5939"/>
    <w:rsid w:val="000C368A"/>
    <w:rsid w:val="000C5DBA"/>
    <w:rsid w:val="000C7EF5"/>
    <w:rsid w:val="000D53A2"/>
    <w:rsid w:val="000D6D85"/>
    <w:rsid w:val="000E121F"/>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54E94"/>
    <w:rsid w:val="00156295"/>
    <w:rsid w:val="00160E15"/>
    <w:rsid w:val="00161EC0"/>
    <w:rsid w:val="0016373E"/>
    <w:rsid w:val="00166602"/>
    <w:rsid w:val="00170075"/>
    <w:rsid w:val="0017149E"/>
    <w:rsid w:val="0017169E"/>
    <w:rsid w:val="00171DB1"/>
    <w:rsid w:val="00173639"/>
    <w:rsid w:val="001739DA"/>
    <w:rsid w:val="001753D5"/>
    <w:rsid w:val="00177B91"/>
    <w:rsid w:val="00180AE3"/>
    <w:rsid w:val="0018188C"/>
    <w:rsid w:val="00181A4A"/>
    <w:rsid w:val="00184F4B"/>
    <w:rsid w:val="00187CB2"/>
    <w:rsid w:val="00191BEA"/>
    <w:rsid w:val="001931EE"/>
    <w:rsid w:val="00196622"/>
    <w:rsid w:val="00197C29"/>
    <w:rsid w:val="001A2F9F"/>
    <w:rsid w:val="001A38AF"/>
    <w:rsid w:val="001A397D"/>
    <w:rsid w:val="001B0EE9"/>
    <w:rsid w:val="001B1610"/>
    <w:rsid w:val="001B2A5C"/>
    <w:rsid w:val="001B65B3"/>
    <w:rsid w:val="001C1562"/>
    <w:rsid w:val="001C1A9F"/>
    <w:rsid w:val="001C202F"/>
    <w:rsid w:val="001C2B2C"/>
    <w:rsid w:val="001C301A"/>
    <w:rsid w:val="001C4767"/>
    <w:rsid w:val="001C4F0E"/>
    <w:rsid w:val="001C510D"/>
    <w:rsid w:val="001D7881"/>
    <w:rsid w:val="001E0085"/>
    <w:rsid w:val="001E2F52"/>
    <w:rsid w:val="001E6205"/>
    <w:rsid w:val="001F0405"/>
    <w:rsid w:val="001F0F6E"/>
    <w:rsid w:val="002029A6"/>
    <w:rsid w:val="00205B1E"/>
    <w:rsid w:val="00207F4A"/>
    <w:rsid w:val="00210577"/>
    <w:rsid w:val="002118F8"/>
    <w:rsid w:val="00211BEC"/>
    <w:rsid w:val="002200AA"/>
    <w:rsid w:val="0022038A"/>
    <w:rsid w:val="00223165"/>
    <w:rsid w:val="00227B50"/>
    <w:rsid w:val="0023081D"/>
    <w:rsid w:val="0023140B"/>
    <w:rsid w:val="00231F8F"/>
    <w:rsid w:val="00234F90"/>
    <w:rsid w:val="00236928"/>
    <w:rsid w:val="002408EA"/>
    <w:rsid w:val="0024105B"/>
    <w:rsid w:val="00241118"/>
    <w:rsid w:val="00242A10"/>
    <w:rsid w:val="00242DC5"/>
    <w:rsid w:val="00245C95"/>
    <w:rsid w:val="00246266"/>
    <w:rsid w:val="002464E5"/>
    <w:rsid w:val="002515E9"/>
    <w:rsid w:val="00254C33"/>
    <w:rsid w:val="0025681F"/>
    <w:rsid w:val="0026728F"/>
    <w:rsid w:val="002715FE"/>
    <w:rsid w:val="00274313"/>
    <w:rsid w:val="00274962"/>
    <w:rsid w:val="00280973"/>
    <w:rsid w:val="00280CF4"/>
    <w:rsid w:val="002819D7"/>
    <w:rsid w:val="00286CC1"/>
    <w:rsid w:val="00292A9E"/>
    <w:rsid w:val="002B4299"/>
    <w:rsid w:val="002B4B41"/>
    <w:rsid w:val="002C1A7E"/>
    <w:rsid w:val="002C4B0C"/>
    <w:rsid w:val="002C5C7E"/>
    <w:rsid w:val="002D0A7C"/>
    <w:rsid w:val="002D2616"/>
    <w:rsid w:val="002D3376"/>
    <w:rsid w:val="002D3D24"/>
    <w:rsid w:val="002D4BEF"/>
    <w:rsid w:val="002D6B0B"/>
    <w:rsid w:val="002D73FA"/>
    <w:rsid w:val="002D75B8"/>
    <w:rsid w:val="002E137B"/>
    <w:rsid w:val="002E3E34"/>
    <w:rsid w:val="002E41F8"/>
    <w:rsid w:val="002E47A0"/>
    <w:rsid w:val="002E57C5"/>
    <w:rsid w:val="002F72E7"/>
    <w:rsid w:val="002F7527"/>
    <w:rsid w:val="003033D5"/>
    <w:rsid w:val="0030592E"/>
    <w:rsid w:val="00305AC5"/>
    <w:rsid w:val="0031003B"/>
    <w:rsid w:val="00310530"/>
    <w:rsid w:val="00311ED0"/>
    <w:rsid w:val="00323D33"/>
    <w:rsid w:val="00327AC3"/>
    <w:rsid w:val="003315DC"/>
    <w:rsid w:val="00331D51"/>
    <w:rsid w:val="00333503"/>
    <w:rsid w:val="00334ED8"/>
    <w:rsid w:val="00341876"/>
    <w:rsid w:val="003503B7"/>
    <w:rsid w:val="00350C3C"/>
    <w:rsid w:val="0035176E"/>
    <w:rsid w:val="003544E5"/>
    <w:rsid w:val="003644C9"/>
    <w:rsid w:val="003648C5"/>
    <w:rsid w:val="00364D68"/>
    <w:rsid w:val="0036765B"/>
    <w:rsid w:val="00367922"/>
    <w:rsid w:val="003722FA"/>
    <w:rsid w:val="003730E6"/>
    <w:rsid w:val="00374A27"/>
    <w:rsid w:val="00374D36"/>
    <w:rsid w:val="00375CA6"/>
    <w:rsid w:val="003775CC"/>
    <w:rsid w:val="003861FB"/>
    <w:rsid w:val="00396B70"/>
    <w:rsid w:val="003A2699"/>
    <w:rsid w:val="003A576C"/>
    <w:rsid w:val="003A58BD"/>
    <w:rsid w:val="003A7FCD"/>
    <w:rsid w:val="003B20A2"/>
    <w:rsid w:val="003B2108"/>
    <w:rsid w:val="003B3294"/>
    <w:rsid w:val="003B3606"/>
    <w:rsid w:val="003B423C"/>
    <w:rsid w:val="003B511D"/>
    <w:rsid w:val="003C120C"/>
    <w:rsid w:val="003C3734"/>
    <w:rsid w:val="003C37F6"/>
    <w:rsid w:val="003C73D4"/>
    <w:rsid w:val="003C7AAF"/>
    <w:rsid w:val="003D03A8"/>
    <w:rsid w:val="003D20F7"/>
    <w:rsid w:val="003E12C9"/>
    <w:rsid w:val="003E4F5A"/>
    <w:rsid w:val="003E68FB"/>
    <w:rsid w:val="003E6C12"/>
    <w:rsid w:val="003F0601"/>
    <w:rsid w:val="003F0E44"/>
    <w:rsid w:val="003F5829"/>
    <w:rsid w:val="003F603D"/>
    <w:rsid w:val="003F6819"/>
    <w:rsid w:val="00402F33"/>
    <w:rsid w:val="00403FA0"/>
    <w:rsid w:val="00405A7D"/>
    <w:rsid w:val="004075B6"/>
    <w:rsid w:val="00410E3E"/>
    <w:rsid w:val="00416285"/>
    <w:rsid w:val="00420952"/>
    <w:rsid w:val="00421613"/>
    <w:rsid w:val="0042354F"/>
    <w:rsid w:val="004262B6"/>
    <w:rsid w:val="00431382"/>
    <w:rsid w:val="004337EE"/>
    <w:rsid w:val="00433EFF"/>
    <w:rsid w:val="0043409F"/>
    <w:rsid w:val="004422AC"/>
    <w:rsid w:val="00443081"/>
    <w:rsid w:val="004449BE"/>
    <w:rsid w:val="00446BEE"/>
    <w:rsid w:val="00452528"/>
    <w:rsid w:val="00457915"/>
    <w:rsid w:val="00465139"/>
    <w:rsid w:val="00465D00"/>
    <w:rsid w:val="00477CBD"/>
    <w:rsid w:val="00480E8D"/>
    <w:rsid w:val="00482B20"/>
    <w:rsid w:val="004830A9"/>
    <w:rsid w:val="00484BBD"/>
    <w:rsid w:val="004867C3"/>
    <w:rsid w:val="00486F94"/>
    <w:rsid w:val="00497F9E"/>
    <w:rsid w:val="004A302A"/>
    <w:rsid w:val="004A3FD7"/>
    <w:rsid w:val="004B08D9"/>
    <w:rsid w:val="004B3FDC"/>
    <w:rsid w:val="004B482D"/>
    <w:rsid w:val="004B549D"/>
    <w:rsid w:val="004B7F86"/>
    <w:rsid w:val="004C64D9"/>
    <w:rsid w:val="004D1458"/>
    <w:rsid w:val="004E2898"/>
    <w:rsid w:val="004E30CE"/>
    <w:rsid w:val="004E7E52"/>
    <w:rsid w:val="004F3AB8"/>
    <w:rsid w:val="004F524D"/>
    <w:rsid w:val="005025A1"/>
    <w:rsid w:val="00507F86"/>
    <w:rsid w:val="00510AEE"/>
    <w:rsid w:val="0051256D"/>
    <w:rsid w:val="00515086"/>
    <w:rsid w:val="00521143"/>
    <w:rsid w:val="00524E32"/>
    <w:rsid w:val="005252FD"/>
    <w:rsid w:val="005255D3"/>
    <w:rsid w:val="005326BE"/>
    <w:rsid w:val="0053493B"/>
    <w:rsid w:val="005360F2"/>
    <w:rsid w:val="005377D0"/>
    <w:rsid w:val="00545319"/>
    <w:rsid w:val="00545EDE"/>
    <w:rsid w:val="00554A37"/>
    <w:rsid w:val="00554CD8"/>
    <w:rsid w:val="00557CC9"/>
    <w:rsid w:val="00570930"/>
    <w:rsid w:val="005712CF"/>
    <w:rsid w:val="00572463"/>
    <w:rsid w:val="00572AC0"/>
    <w:rsid w:val="00584273"/>
    <w:rsid w:val="00584D0B"/>
    <w:rsid w:val="0058754B"/>
    <w:rsid w:val="005A16D5"/>
    <w:rsid w:val="005A6E4F"/>
    <w:rsid w:val="005B0BD6"/>
    <w:rsid w:val="005B29C3"/>
    <w:rsid w:val="005C428C"/>
    <w:rsid w:val="005C7D5B"/>
    <w:rsid w:val="005D013A"/>
    <w:rsid w:val="005D605B"/>
    <w:rsid w:val="005E16E9"/>
    <w:rsid w:val="005F12C3"/>
    <w:rsid w:val="005F5EF6"/>
    <w:rsid w:val="00601D97"/>
    <w:rsid w:val="0061632B"/>
    <w:rsid w:val="00616705"/>
    <w:rsid w:val="00620984"/>
    <w:rsid w:val="0062151F"/>
    <w:rsid w:val="00624C3B"/>
    <w:rsid w:val="00632D1D"/>
    <w:rsid w:val="0063337A"/>
    <w:rsid w:val="00646A63"/>
    <w:rsid w:val="006478F0"/>
    <w:rsid w:val="0065082A"/>
    <w:rsid w:val="00654978"/>
    <w:rsid w:val="00654AAE"/>
    <w:rsid w:val="00665542"/>
    <w:rsid w:val="00666647"/>
    <w:rsid w:val="00677830"/>
    <w:rsid w:val="0068087E"/>
    <w:rsid w:val="006831E0"/>
    <w:rsid w:val="006837A8"/>
    <w:rsid w:val="006900FC"/>
    <w:rsid w:val="00690502"/>
    <w:rsid w:val="006921E1"/>
    <w:rsid w:val="006928CF"/>
    <w:rsid w:val="0069653C"/>
    <w:rsid w:val="006A1AE8"/>
    <w:rsid w:val="006A27D0"/>
    <w:rsid w:val="006A55B2"/>
    <w:rsid w:val="006B1325"/>
    <w:rsid w:val="006B2D63"/>
    <w:rsid w:val="006B30D4"/>
    <w:rsid w:val="006B7882"/>
    <w:rsid w:val="006C1746"/>
    <w:rsid w:val="006C214B"/>
    <w:rsid w:val="006C2E23"/>
    <w:rsid w:val="006C35A0"/>
    <w:rsid w:val="006C3658"/>
    <w:rsid w:val="006C4D7B"/>
    <w:rsid w:val="006C6AA7"/>
    <w:rsid w:val="006C7B86"/>
    <w:rsid w:val="006D50CB"/>
    <w:rsid w:val="006D5F11"/>
    <w:rsid w:val="006D68EF"/>
    <w:rsid w:val="006D6F91"/>
    <w:rsid w:val="006E0F91"/>
    <w:rsid w:val="006E1B3F"/>
    <w:rsid w:val="006E2856"/>
    <w:rsid w:val="006E4665"/>
    <w:rsid w:val="006E5881"/>
    <w:rsid w:val="006E6F4A"/>
    <w:rsid w:val="006F3BE2"/>
    <w:rsid w:val="006F4B25"/>
    <w:rsid w:val="006F6496"/>
    <w:rsid w:val="0070165B"/>
    <w:rsid w:val="00702817"/>
    <w:rsid w:val="00702C06"/>
    <w:rsid w:val="00704A6A"/>
    <w:rsid w:val="007058E4"/>
    <w:rsid w:val="00705D6E"/>
    <w:rsid w:val="00707352"/>
    <w:rsid w:val="0071055D"/>
    <w:rsid w:val="00715492"/>
    <w:rsid w:val="00716659"/>
    <w:rsid w:val="007245C0"/>
    <w:rsid w:val="00726869"/>
    <w:rsid w:val="00732A4C"/>
    <w:rsid w:val="007342EF"/>
    <w:rsid w:val="00736348"/>
    <w:rsid w:val="00740321"/>
    <w:rsid w:val="00744033"/>
    <w:rsid w:val="00744336"/>
    <w:rsid w:val="00744BF0"/>
    <w:rsid w:val="00745C8D"/>
    <w:rsid w:val="007571FD"/>
    <w:rsid w:val="00760908"/>
    <w:rsid w:val="00763944"/>
    <w:rsid w:val="007677FC"/>
    <w:rsid w:val="00776CBA"/>
    <w:rsid w:val="00776F5B"/>
    <w:rsid w:val="00777395"/>
    <w:rsid w:val="00780F99"/>
    <w:rsid w:val="0079159A"/>
    <w:rsid w:val="00793439"/>
    <w:rsid w:val="00794922"/>
    <w:rsid w:val="0079661C"/>
    <w:rsid w:val="007A222B"/>
    <w:rsid w:val="007A3A2F"/>
    <w:rsid w:val="007B2A9F"/>
    <w:rsid w:val="007B4D14"/>
    <w:rsid w:val="007B7DC1"/>
    <w:rsid w:val="007D0457"/>
    <w:rsid w:val="007D440D"/>
    <w:rsid w:val="007D4D20"/>
    <w:rsid w:val="007D68FE"/>
    <w:rsid w:val="007E05DE"/>
    <w:rsid w:val="007E72A1"/>
    <w:rsid w:val="007F238D"/>
    <w:rsid w:val="007F361A"/>
    <w:rsid w:val="007F4ED3"/>
    <w:rsid w:val="00802815"/>
    <w:rsid w:val="008057D9"/>
    <w:rsid w:val="0080602B"/>
    <w:rsid w:val="00806FAA"/>
    <w:rsid w:val="00813EED"/>
    <w:rsid w:val="0081490E"/>
    <w:rsid w:val="008159B5"/>
    <w:rsid w:val="00816677"/>
    <w:rsid w:val="00816FCD"/>
    <w:rsid w:val="00826930"/>
    <w:rsid w:val="00826D99"/>
    <w:rsid w:val="008456A8"/>
    <w:rsid w:val="008517C8"/>
    <w:rsid w:val="0085566B"/>
    <w:rsid w:val="00857B3A"/>
    <w:rsid w:val="00861B92"/>
    <w:rsid w:val="00862B23"/>
    <w:rsid w:val="00865647"/>
    <w:rsid w:val="00867244"/>
    <w:rsid w:val="0086732E"/>
    <w:rsid w:val="00872361"/>
    <w:rsid w:val="0087623B"/>
    <w:rsid w:val="0087729F"/>
    <w:rsid w:val="008814FB"/>
    <w:rsid w:val="00881BCD"/>
    <w:rsid w:val="0088342D"/>
    <w:rsid w:val="00892B11"/>
    <w:rsid w:val="008953F9"/>
    <w:rsid w:val="00896DF2"/>
    <w:rsid w:val="008A5002"/>
    <w:rsid w:val="008B35AB"/>
    <w:rsid w:val="008B7D27"/>
    <w:rsid w:val="008C3629"/>
    <w:rsid w:val="008C44B9"/>
    <w:rsid w:val="008C5E96"/>
    <w:rsid w:val="008D3551"/>
    <w:rsid w:val="008D4136"/>
    <w:rsid w:val="008D6013"/>
    <w:rsid w:val="008E0982"/>
    <w:rsid w:val="008E2D87"/>
    <w:rsid w:val="008E393E"/>
    <w:rsid w:val="008E4437"/>
    <w:rsid w:val="008F5743"/>
    <w:rsid w:val="008F5E30"/>
    <w:rsid w:val="008F73FA"/>
    <w:rsid w:val="00902B72"/>
    <w:rsid w:val="00910388"/>
    <w:rsid w:val="00913737"/>
    <w:rsid w:val="0091378D"/>
    <w:rsid w:val="009141A9"/>
    <w:rsid w:val="00914D7F"/>
    <w:rsid w:val="00916C1D"/>
    <w:rsid w:val="00921E2F"/>
    <w:rsid w:val="009255C0"/>
    <w:rsid w:val="00927154"/>
    <w:rsid w:val="009272DC"/>
    <w:rsid w:val="009332F5"/>
    <w:rsid w:val="0093341E"/>
    <w:rsid w:val="0093375A"/>
    <w:rsid w:val="0094046F"/>
    <w:rsid w:val="0094228F"/>
    <w:rsid w:val="00942FB4"/>
    <w:rsid w:val="009436F4"/>
    <w:rsid w:val="00944C76"/>
    <w:rsid w:val="00945396"/>
    <w:rsid w:val="00945641"/>
    <w:rsid w:val="0094642D"/>
    <w:rsid w:val="00951014"/>
    <w:rsid w:val="009514BA"/>
    <w:rsid w:val="0095652C"/>
    <w:rsid w:val="0097530B"/>
    <w:rsid w:val="00975C12"/>
    <w:rsid w:val="00985AC0"/>
    <w:rsid w:val="00996E66"/>
    <w:rsid w:val="009A13D9"/>
    <w:rsid w:val="009A3E07"/>
    <w:rsid w:val="009A7421"/>
    <w:rsid w:val="009B0F41"/>
    <w:rsid w:val="009B5FDA"/>
    <w:rsid w:val="009C45FE"/>
    <w:rsid w:val="009C5DD5"/>
    <w:rsid w:val="009D3E0D"/>
    <w:rsid w:val="009D7BCF"/>
    <w:rsid w:val="009E05DE"/>
    <w:rsid w:val="009E0AB7"/>
    <w:rsid w:val="009E43B4"/>
    <w:rsid w:val="009E680B"/>
    <w:rsid w:val="009E7BD3"/>
    <w:rsid w:val="00A0005D"/>
    <w:rsid w:val="00A014FE"/>
    <w:rsid w:val="00A01CC9"/>
    <w:rsid w:val="00A04A21"/>
    <w:rsid w:val="00A04F99"/>
    <w:rsid w:val="00A1276C"/>
    <w:rsid w:val="00A15A1F"/>
    <w:rsid w:val="00A248F6"/>
    <w:rsid w:val="00A26641"/>
    <w:rsid w:val="00A30C6D"/>
    <w:rsid w:val="00A32BC1"/>
    <w:rsid w:val="00A3325A"/>
    <w:rsid w:val="00A33BD6"/>
    <w:rsid w:val="00A404E4"/>
    <w:rsid w:val="00A41C24"/>
    <w:rsid w:val="00A43013"/>
    <w:rsid w:val="00A44DC0"/>
    <w:rsid w:val="00A45563"/>
    <w:rsid w:val="00A5355C"/>
    <w:rsid w:val="00A63F06"/>
    <w:rsid w:val="00A65071"/>
    <w:rsid w:val="00A654FC"/>
    <w:rsid w:val="00A701A7"/>
    <w:rsid w:val="00A71CCE"/>
    <w:rsid w:val="00A836CD"/>
    <w:rsid w:val="00A9007A"/>
    <w:rsid w:val="00A91492"/>
    <w:rsid w:val="00A9682D"/>
    <w:rsid w:val="00AA5E26"/>
    <w:rsid w:val="00AB1356"/>
    <w:rsid w:val="00AB74C7"/>
    <w:rsid w:val="00AD7456"/>
    <w:rsid w:val="00AE2162"/>
    <w:rsid w:val="00AE342B"/>
    <w:rsid w:val="00AE40E9"/>
    <w:rsid w:val="00AE5692"/>
    <w:rsid w:val="00AE5CC7"/>
    <w:rsid w:val="00AE7C78"/>
    <w:rsid w:val="00AF108A"/>
    <w:rsid w:val="00AF6295"/>
    <w:rsid w:val="00B01B8C"/>
    <w:rsid w:val="00B02E55"/>
    <w:rsid w:val="00B036C1"/>
    <w:rsid w:val="00B0424B"/>
    <w:rsid w:val="00B0555C"/>
    <w:rsid w:val="00B071B3"/>
    <w:rsid w:val="00B07A8B"/>
    <w:rsid w:val="00B1173D"/>
    <w:rsid w:val="00B12D48"/>
    <w:rsid w:val="00B14F04"/>
    <w:rsid w:val="00B15E24"/>
    <w:rsid w:val="00B25929"/>
    <w:rsid w:val="00B30E92"/>
    <w:rsid w:val="00B3136A"/>
    <w:rsid w:val="00B374AF"/>
    <w:rsid w:val="00B435A5"/>
    <w:rsid w:val="00B506FF"/>
    <w:rsid w:val="00B52F67"/>
    <w:rsid w:val="00B53AAA"/>
    <w:rsid w:val="00B5431F"/>
    <w:rsid w:val="00B54B85"/>
    <w:rsid w:val="00B57013"/>
    <w:rsid w:val="00B60821"/>
    <w:rsid w:val="00B62510"/>
    <w:rsid w:val="00B64DB5"/>
    <w:rsid w:val="00B66A77"/>
    <w:rsid w:val="00B70B16"/>
    <w:rsid w:val="00B7565B"/>
    <w:rsid w:val="00B904D9"/>
    <w:rsid w:val="00B919DE"/>
    <w:rsid w:val="00B95724"/>
    <w:rsid w:val="00BA5BD5"/>
    <w:rsid w:val="00BA6418"/>
    <w:rsid w:val="00BA7CBD"/>
    <w:rsid w:val="00BB332F"/>
    <w:rsid w:val="00BB73BD"/>
    <w:rsid w:val="00BC57BA"/>
    <w:rsid w:val="00BC620C"/>
    <w:rsid w:val="00BC6548"/>
    <w:rsid w:val="00BC778E"/>
    <w:rsid w:val="00BD5636"/>
    <w:rsid w:val="00BE0CDA"/>
    <w:rsid w:val="00BF24FA"/>
    <w:rsid w:val="00BF7FE0"/>
    <w:rsid w:val="00C037E8"/>
    <w:rsid w:val="00C10CA3"/>
    <w:rsid w:val="00C12890"/>
    <w:rsid w:val="00C12B6F"/>
    <w:rsid w:val="00C133C0"/>
    <w:rsid w:val="00C237D5"/>
    <w:rsid w:val="00C25808"/>
    <w:rsid w:val="00C271B9"/>
    <w:rsid w:val="00C313D9"/>
    <w:rsid w:val="00C3153A"/>
    <w:rsid w:val="00C3165C"/>
    <w:rsid w:val="00C35241"/>
    <w:rsid w:val="00C35431"/>
    <w:rsid w:val="00C35E2E"/>
    <w:rsid w:val="00C375C7"/>
    <w:rsid w:val="00C403E7"/>
    <w:rsid w:val="00C40673"/>
    <w:rsid w:val="00C50107"/>
    <w:rsid w:val="00C52BA8"/>
    <w:rsid w:val="00C653B2"/>
    <w:rsid w:val="00C67829"/>
    <w:rsid w:val="00C712BA"/>
    <w:rsid w:val="00C75CEC"/>
    <w:rsid w:val="00C77857"/>
    <w:rsid w:val="00C77B03"/>
    <w:rsid w:val="00C803F0"/>
    <w:rsid w:val="00C81104"/>
    <w:rsid w:val="00C82E86"/>
    <w:rsid w:val="00C85C50"/>
    <w:rsid w:val="00C92216"/>
    <w:rsid w:val="00C92EF2"/>
    <w:rsid w:val="00C96411"/>
    <w:rsid w:val="00CA0F75"/>
    <w:rsid w:val="00CA1F93"/>
    <w:rsid w:val="00CA5CAE"/>
    <w:rsid w:val="00CA688D"/>
    <w:rsid w:val="00CB00F0"/>
    <w:rsid w:val="00CB0EDC"/>
    <w:rsid w:val="00CB1BF4"/>
    <w:rsid w:val="00CB1FCF"/>
    <w:rsid w:val="00CB21AF"/>
    <w:rsid w:val="00CB3435"/>
    <w:rsid w:val="00CB3438"/>
    <w:rsid w:val="00CB4817"/>
    <w:rsid w:val="00CB5671"/>
    <w:rsid w:val="00CB6AEB"/>
    <w:rsid w:val="00CC0827"/>
    <w:rsid w:val="00CC44E4"/>
    <w:rsid w:val="00CD0466"/>
    <w:rsid w:val="00CD0901"/>
    <w:rsid w:val="00CD0949"/>
    <w:rsid w:val="00CD36D0"/>
    <w:rsid w:val="00CD5A69"/>
    <w:rsid w:val="00CD6104"/>
    <w:rsid w:val="00CE0F32"/>
    <w:rsid w:val="00CE1793"/>
    <w:rsid w:val="00CE1D2A"/>
    <w:rsid w:val="00CF3D88"/>
    <w:rsid w:val="00CF456A"/>
    <w:rsid w:val="00CF4ABC"/>
    <w:rsid w:val="00CF58B7"/>
    <w:rsid w:val="00D234A6"/>
    <w:rsid w:val="00D24375"/>
    <w:rsid w:val="00D25739"/>
    <w:rsid w:val="00D3031B"/>
    <w:rsid w:val="00D312A1"/>
    <w:rsid w:val="00D34250"/>
    <w:rsid w:val="00D351C1"/>
    <w:rsid w:val="00D353A4"/>
    <w:rsid w:val="00D35EFB"/>
    <w:rsid w:val="00D41F2C"/>
    <w:rsid w:val="00D449B5"/>
    <w:rsid w:val="00D504B3"/>
    <w:rsid w:val="00D5077D"/>
    <w:rsid w:val="00D520A7"/>
    <w:rsid w:val="00D57721"/>
    <w:rsid w:val="00D61193"/>
    <w:rsid w:val="00D642BA"/>
    <w:rsid w:val="00D64853"/>
    <w:rsid w:val="00D72A75"/>
    <w:rsid w:val="00D72AAB"/>
    <w:rsid w:val="00D7744A"/>
    <w:rsid w:val="00D86BF0"/>
    <w:rsid w:val="00DA01CB"/>
    <w:rsid w:val="00DA476B"/>
    <w:rsid w:val="00DB0B35"/>
    <w:rsid w:val="00DB47FE"/>
    <w:rsid w:val="00DB6D1A"/>
    <w:rsid w:val="00DC72B8"/>
    <w:rsid w:val="00DD09D8"/>
    <w:rsid w:val="00DD0F2D"/>
    <w:rsid w:val="00DD1611"/>
    <w:rsid w:val="00DD1F43"/>
    <w:rsid w:val="00DD36B8"/>
    <w:rsid w:val="00DD5398"/>
    <w:rsid w:val="00DD551B"/>
    <w:rsid w:val="00DE1116"/>
    <w:rsid w:val="00DE33D0"/>
    <w:rsid w:val="00DE728A"/>
    <w:rsid w:val="00DF1576"/>
    <w:rsid w:val="00DF60B9"/>
    <w:rsid w:val="00E0638A"/>
    <w:rsid w:val="00E065B2"/>
    <w:rsid w:val="00E145AE"/>
    <w:rsid w:val="00E21490"/>
    <w:rsid w:val="00E22737"/>
    <w:rsid w:val="00E27E75"/>
    <w:rsid w:val="00E30D7F"/>
    <w:rsid w:val="00E44923"/>
    <w:rsid w:val="00E46DB1"/>
    <w:rsid w:val="00E4729E"/>
    <w:rsid w:val="00E51920"/>
    <w:rsid w:val="00E53A4A"/>
    <w:rsid w:val="00E5615E"/>
    <w:rsid w:val="00E5758A"/>
    <w:rsid w:val="00E6116C"/>
    <w:rsid w:val="00E64120"/>
    <w:rsid w:val="00E660A1"/>
    <w:rsid w:val="00E660CB"/>
    <w:rsid w:val="00E8008B"/>
    <w:rsid w:val="00E924EA"/>
    <w:rsid w:val="00E93D40"/>
    <w:rsid w:val="00E94B35"/>
    <w:rsid w:val="00E95412"/>
    <w:rsid w:val="00EA20EC"/>
    <w:rsid w:val="00EA2619"/>
    <w:rsid w:val="00EA3CCF"/>
    <w:rsid w:val="00EA436F"/>
    <w:rsid w:val="00EA6C04"/>
    <w:rsid w:val="00EB4D32"/>
    <w:rsid w:val="00ED63D6"/>
    <w:rsid w:val="00ED7D03"/>
    <w:rsid w:val="00EE5D18"/>
    <w:rsid w:val="00EE6387"/>
    <w:rsid w:val="00EF5B9C"/>
    <w:rsid w:val="00F055F1"/>
    <w:rsid w:val="00F065B9"/>
    <w:rsid w:val="00F104D3"/>
    <w:rsid w:val="00F15595"/>
    <w:rsid w:val="00F2175D"/>
    <w:rsid w:val="00F265A8"/>
    <w:rsid w:val="00F33965"/>
    <w:rsid w:val="00F34A1A"/>
    <w:rsid w:val="00F34E43"/>
    <w:rsid w:val="00F40DA6"/>
    <w:rsid w:val="00F44607"/>
    <w:rsid w:val="00F44E7C"/>
    <w:rsid w:val="00F46C18"/>
    <w:rsid w:val="00F50A3A"/>
    <w:rsid w:val="00F55204"/>
    <w:rsid w:val="00F610AF"/>
    <w:rsid w:val="00F6153A"/>
    <w:rsid w:val="00F62E20"/>
    <w:rsid w:val="00F63DC1"/>
    <w:rsid w:val="00F65375"/>
    <w:rsid w:val="00F662F4"/>
    <w:rsid w:val="00F67C74"/>
    <w:rsid w:val="00F7050E"/>
    <w:rsid w:val="00F73602"/>
    <w:rsid w:val="00F84A9B"/>
    <w:rsid w:val="00F85A62"/>
    <w:rsid w:val="00F90C02"/>
    <w:rsid w:val="00F91823"/>
    <w:rsid w:val="00F96560"/>
    <w:rsid w:val="00F967F7"/>
    <w:rsid w:val="00F97060"/>
    <w:rsid w:val="00FA2A2F"/>
    <w:rsid w:val="00FA2C5A"/>
    <w:rsid w:val="00FA2C85"/>
    <w:rsid w:val="00FA4D12"/>
    <w:rsid w:val="00FA5CDF"/>
    <w:rsid w:val="00FB476C"/>
    <w:rsid w:val="00FB63A0"/>
    <w:rsid w:val="00FB683D"/>
    <w:rsid w:val="00FB70D5"/>
    <w:rsid w:val="00FC22E4"/>
    <w:rsid w:val="00FC2D11"/>
    <w:rsid w:val="00FC6230"/>
    <w:rsid w:val="00FD22CB"/>
    <w:rsid w:val="00FD549F"/>
    <w:rsid w:val="00FE0DFC"/>
    <w:rsid w:val="00FE2FCE"/>
    <w:rsid w:val="00FE4DAF"/>
    <w:rsid w:val="00FE7994"/>
    <w:rsid w:val="00FF333C"/>
    <w:rsid w:val="00FF3434"/>
    <w:rsid w:val="00FF46B2"/>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2020-07-09T08:57:00Z</dcterms:created>
  <dcterms:modified xsi:type="dcterms:W3CDTF">2020-07-09T08:57:00Z</dcterms:modified>
</cp:coreProperties>
</file>