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9FD8A" w14:textId="41FF30CB" w:rsidR="00443081" w:rsidRPr="000836B1" w:rsidRDefault="008D3551" w:rsidP="000836B1">
      <w:pPr>
        <w:pStyle w:val="NICEnormal"/>
        <w:spacing w:after="0" w:line="240" w:lineRule="auto"/>
        <w:ind w:left="2127" w:hanging="2127"/>
        <w:jc w:val="center"/>
        <w:rPr>
          <w:b/>
          <w:bCs/>
          <w:color w:val="000000" w:themeColor="text1"/>
        </w:rPr>
      </w:pPr>
      <w:r w:rsidRPr="000836B1">
        <w:rPr>
          <w:b/>
          <w:bCs/>
          <w:color w:val="000000" w:themeColor="text1"/>
        </w:rPr>
        <w:t>National Institute for Health and Care Excellence</w:t>
      </w:r>
    </w:p>
    <w:p w14:paraId="688A9D8A" w14:textId="0C4CE526" w:rsidR="00975C12" w:rsidRPr="003400E3" w:rsidRDefault="00975C12" w:rsidP="008D3551">
      <w:pPr>
        <w:pStyle w:val="Title"/>
      </w:pPr>
      <w:r w:rsidRPr="003400E3">
        <w:t xml:space="preserve">Senior </w:t>
      </w:r>
      <w:r w:rsidRPr="00975C12">
        <w:t>Management</w:t>
      </w:r>
      <w:r w:rsidRPr="003400E3">
        <w:t xml:space="preserve"> Team</w:t>
      </w:r>
      <w:r>
        <w:t xml:space="preserve"> </w:t>
      </w:r>
    </w:p>
    <w:p w14:paraId="614740B7" w14:textId="24B11684" w:rsidR="00975C12" w:rsidRPr="00F40D3F" w:rsidRDefault="00975C12" w:rsidP="00975C12">
      <w:pPr>
        <w:pStyle w:val="Heading1"/>
        <w:jc w:val="center"/>
      </w:pPr>
      <w:r w:rsidRPr="00F40D3F">
        <w:t xml:space="preserve">Minutes of the meeting held on </w:t>
      </w:r>
      <w:r w:rsidR="00F6668F">
        <w:t>25</w:t>
      </w:r>
      <w:r w:rsidR="002F1539">
        <w:t xml:space="preserve"> February</w:t>
      </w:r>
      <w:r w:rsidR="00892B11">
        <w:t xml:space="preserve"> 2020</w:t>
      </w:r>
    </w:p>
    <w:p w14:paraId="592B122A" w14:textId="60C5BB42" w:rsidR="002D75B8" w:rsidRDefault="002D75B8" w:rsidP="00975C12">
      <w:pPr>
        <w:tabs>
          <w:tab w:val="left" w:pos="1872"/>
          <w:tab w:val="left" w:pos="4922"/>
        </w:tabs>
        <w:ind w:left="1882" w:hanging="1882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CADC086" w14:textId="3360BBC3" w:rsidR="007D0457" w:rsidRPr="002D6B0B" w:rsidRDefault="007D0457" w:rsidP="007D0457">
      <w:pPr>
        <w:pStyle w:val="Heading2"/>
        <w:rPr>
          <w:szCs w:val="22"/>
          <w:lang w:eastAsia="en-US"/>
        </w:rPr>
      </w:pPr>
      <w:r w:rsidRPr="002D6B0B">
        <w:rPr>
          <w:szCs w:val="22"/>
          <w:lang w:eastAsia="en-US"/>
        </w:rPr>
        <w:t>Present</w:t>
      </w:r>
    </w:p>
    <w:p w14:paraId="5F07697F" w14:textId="46ECD694" w:rsidR="005F5EF6" w:rsidRDefault="005F5EF6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Andrew Dillon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Chief Executive</w:t>
      </w:r>
    </w:p>
    <w:p w14:paraId="092FC64F" w14:textId="4990EA8F" w:rsidR="009E1DB5" w:rsidRDefault="009E1DB5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Meindert Boysen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Director – Centre for Health Technology Evaluation</w:t>
      </w:r>
    </w:p>
    <w:p w14:paraId="7BB11027" w14:textId="38F424AD" w:rsidR="003E12C9" w:rsidRPr="002D6B0B" w:rsidRDefault="003E12C9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 w:rsidRPr="002D6B0B">
        <w:rPr>
          <w:rFonts w:cs="Arial"/>
          <w:color w:val="000000" w:themeColor="text1"/>
          <w:sz w:val="22"/>
          <w:szCs w:val="22"/>
          <w:lang w:val="en-GB"/>
        </w:rPr>
        <w:t>Paul Chrisp</w:t>
      </w:r>
      <w:r w:rsidRPr="002D6B0B">
        <w:rPr>
          <w:rFonts w:cs="Arial"/>
          <w:color w:val="000000" w:themeColor="text1"/>
          <w:sz w:val="22"/>
          <w:szCs w:val="22"/>
          <w:lang w:val="en-GB"/>
        </w:rPr>
        <w:tab/>
        <w:t>Director – Centre for Guidelines</w:t>
      </w:r>
    </w:p>
    <w:p w14:paraId="7CC600BB" w14:textId="66F3E06C" w:rsidR="00C53D17" w:rsidRDefault="00C53D17" w:rsidP="005F5EF6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Jane Gizbert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 xml:space="preserve">Director – Communications </w:t>
      </w:r>
    </w:p>
    <w:p w14:paraId="20CB1BFE" w14:textId="3EE9F7B6" w:rsidR="005F5EF6" w:rsidRPr="002D6B0B" w:rsidRDefault="005F5EF6" w:rsidP="005F5EF6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 w:rsidRPr="002D6B0B">
        <w:rPr>
          <w:rFonts w:cs="Arial"/>
          <w:color w:val="000000" w:themeColor="text1"/>
          <w:sz w:val="22"/>
          <w:szCs w:val="22"/>
          <w:lang w:val="en-GB"/>
        </w:rPr>
        <w:t>Gill Leng</w:t>
      </w:r>
      <w:r w:rsidRPr="002D6B0B">
        <w:rPr>
          <w:rFonts w:cs="Arial"/>
          <w:color w:val="000000" w:themeColor="text1"/>
          <w:sz w:val="22"/>
          <w:szCs w:val="22"/>
          <w:lang w:val="en-GB"/>
        </w:rPr>
        <w:tab/>
        <w:t xml:space="preserve">Director – Health and Social Care </w:t>
      </w:r>
    </w:p>
    <w:p w14:paraId="7ADF7393" w14:textId="06E7F810" w:rsidR="00777395" w:rsidRPr="002D6B0B" w:rsidRDefault="00777395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 w:rsidRPr="002D6B0B">
        <w:rPr>
          <w:rFonts w:cs="Arial"/>
          <w:color w:val="000000" w:themeColor="text1"/>
          <w:sz w:val="22"/>
          <w:szCs w:val="22"/>
          <w:lang w:val="en-GB"/>
        </w:rPr>
        <w:t>Alexia Tonnel</w:t>
      </w:r>
      <w:r w:rsidRPr="002D6B0B">
        <w:rPr>
          <w:rFonts w:cs="Arial"/>
          <w:color w:val="000000" w:themeColor="text1"/>
          <w:sz w:val="22"/>
          <w:szCs w:val="22"/>
          <w:lang w:val="en-GB"/>
        </w:rPr>
        <w:tab/>
        <w:t>Director – Evidence Resources</w:t>
      </w:r>
      <w:r w:rsidR="005360F2" w:rsidRPr="002D6B0B">
        <w:rPr>
          <w:rFonts w:cs="Arial"/>
          <w:color w:val="000000" w:themeColor="text1"/>
          <w:sz w:val="22"/>
          <w:szCs w:val="22"/>
          <w:lang w:val="en-GB"/>
        </w:rPr>
        <w:t xml:space="preserve"> </w:t>
      </w:r>
    </w:p>
    <w:p w14:paraId="5081CA70" w14:textId="535B8FCF" w:rsidR="00892B11" w:rsidRPr="00B12D48" w:rsidRDefault="00892B11" w:rsidP="00892B11">
      <w:pPr>
        <w:ind w:left="2160" w:hanging="2160"/>
        <w:rPr>
          <w:rFonts w:ascii="Arial" w:hAnsi="Arial" w:cs="Arial"/>
          <w:sz w:val="22"/>
          <w:szCs w:val="22"/>
        </w:rPr>
      </w:pPr>
      <w:r w:rsidRPr="00B12D48">
        <w:rPr>
          <w:rFonts w:ascii="Arial" w:hAnsi="Arial" w:cs="Arial"/>
          <w:sz w:val="22"/>
          <w:szCs w:val="22"/>
        </w:rPr>
        <w:t>Catherine Wilkinson</w:t>
      </w:r>
      <w:r w:rsidRPr="00B12D4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Acting </w:t>
      </w:r>
      <w:r w:rsidRPr="00B12D48">
        <w:rPr>
          <w:rFonts w:ascii="Arial" w:hAnsi="Arial" w:cs="Arial"/>
          <w:sz w:val="22"/>
          <w:szCs w:val="22"/>
        </w:rPr>
        <w:t>Business Planning and Resources Director</w:t>
      </w:r>
    </w:p>
    <w:p w14:paraId="5FBD0EC9" w14:textId="77777777" w:rsidR="007D0457" w:rsidRPr="002D6B0B" w:rsidRDefault="007D0457" w:rsidP="007D0457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</w:p>
    <w:p w14:paraId="72ED13A7" w14:textId="77777777" w:rsidR="007D0457" w:rsidRPr="002D6B0B" w:rsidRDefault="007D0457" w:rsidP="006F3BE2">
      <w:pPr>
        <w:pStyle w:val="Heading2"/>
        <w:rPr>
          <w:szCs w:val="22"/>
          <w:lang w:eastAsia="en-US"/>
        </w:rPr>
      </w:pPr>
      <w:r w:rsidRPr="002D6B0B">
        <w:rPr>
          <w:szCs w:val="22"/>
          <w:lang w:eastAsia="en-US"/>
        </w:rPr>
        <w:t>In attendance</w:t>
      </w:r>
    </w:p>
    <w:p w14:paraId="505B088E" w14:textId="2C809834" w:rsidR="00B3136A" w:rsidRPr="00727C3D" w:rsidRDefault="00B3136A" w:rsidP="003033D5">
      <w:pPr>
        <w:pStyle w:val="NICEnormal"/>
        <w:spacing w:after="0" w:line="240" w:lineRule="auto"/>
        <w:rPr>
          <w:rFonts w:cs="Arial"/>
          <w:color w:val="000000" w:themeColor="text1"/>
          <w:sz w:val="22"/>
          <w:szCs w:val="22"/>
          <w:lang w:val="en-GB"/>
        </w:rPr>
      </w:pPr>
      <w:r w:rsidRPr="00744033">
        <w:rPr>
          <w:rFonts w:cs="Arial"/>
          <w:color w:val="000000" w:themeColor="text1"/>
          <w:sz w:val="22"/>
          <w:szCs w:val="22"/>
          <w:lang w:val="en-GB"/>
        </w:rPr>
        <w:t>David Co</w:t>
      </w:r>
      <w:r w:rsidRPr="00727C3D">
        <w:rPr>
          <w:rFonts w:cs="Arial"/>
          <w:color w:val="000000" w:themeColor="text1"/>
          <w:sz w:val="22"/>
          <w:szCs w:val="22"/>
          <w:lang w:val="en-GB"/>
        </w:rPr>
        <w:t>ombs</w:t>
      </w:r>
      <w:r w:rsidRPr="00727C3D">
        <w:rPr>
          <w:rFonts w:cs="Arial"/>
          <w:color w:val="000000" w:themeColor="text1"/>
          <w:sz w:val="22"/>
          <w:szCs w:val="22"/>
          <w:lang w:val="en-GB"/>
        </w:rPr>
        <w:tab/>
        <w:t>Associate Director – Corporate Office (minutes)</w:t>
      </w:r>
    </w:p>
    <w:p w14:paraId="3B613E7B" w14:textId="22E89338" w:rsidR="00307868" w:rsidRPr="00727C3D" w:rsidRDefault="00307868" w:rsidP="003033D5">
      <w:pPr>
        <w:pStyle w:val="NICEnormal"/>
        <w:spacing w:after="0" w:line="240" w:lineRule="auto"/>
        <w:rPr>
          <w:rFonts w:cs="Arial"/>
          <w:sz w:val="22"/>
          <w:szCs w:val="22"/>
          <w:lang w:val="en-GB"/>
        </w:rPr>
      </w:pPr>
      <w:r w:rsidRPr="00727C3D">
        <w:rPr>
          <w:rFonts w:cs="Arial"/>
          <w:sz w:val="22"/>
          <w:szCs w:val="22"/>
          <w:lang w:val="en-GB"/>
        </w:rPr>
        <w:t>Nick Crabb</w:t>
      </w:r>
      <w:r w:rsidRPr="00727C3D">
        <w:rPr>
          <w:rFonts w:cs="Arial"/>
          <w:sz w:val="22"/>
          <w:szCs w:val="22"/>
          <w:lang w:val="en-GB"/>
        </w:rPr>
        <w:tab/>
      </w:r>
      <w:r w:rsidRPr="00727C3D">
        <w:rPr>
          <w:rFonts w:cs="Arial"/>
          <w:sz w:val="22"/>
          <w:szCs w:val="22"/>
          <w:lang w:val="en-GB"/>
        </w:rPr>
        <w:tab/>
        <w:t xml:space="preserve">Programme Director – Science Advice and Research </w:t>
      </w:r>
    </w:p>
    <w:p w14:paraId="3FE3275A" w14:textId="7CF87DBF" w:rsidR="002F1539" w:rsidRPr="00727C3D" w:rsidRDefault="009E1DB5" w:rsidP="00F46C18">
      <w:pPr>
        <w:ind w:left="2160" w:hanging="2160"/>
        <w:rPr>
          <w:rFonts w:ascii="Arial" w:hAnsi="Arial" w:cs="Arial"/>
          <w:sz w:val="22"/>
          <w:szCs w:val="22"/>
        </w:rPr>
      </w:pPr>
      <w:r w:rsidRPr="00727C3D">
        <w:rPr>
          <w:rFonts w:ascii="Arial" w:hAnsi="Arial" w:cs="Arial"/>
          <w:sz w:val="22"/>
          <w:szCs w:val="22"/>
        </w:rPr>
        <w:t>Martin Davison</w:t>
      </w:r>
      <w:r w:rsidRPr="00727C3D">
        <w:rPr>
          <w:rFonts w:ascii="Arial" w:hAnsi="Arial" w:cs="Arial"/>
          <w:sz w:val="22"/>
          <w:szCs w:val="22"/>
        </w:rPr>
        <w:tab/>
        <w:t>Acting Associate Director – Finance (item</w:t>
      </w:r>
      <w:r w:rsidR="000A0395" w:rsidRPr="00727C3D">
        <w:rPr>
          <w:rFonts w:ascii="Arial" w:hAnsi="Arial" w:cs="Arial"/>
          <w:sz w:val="22"/>
          <w:szCs w:val="22"/>
        </w:rPr>
        <w:t>s</w:t>
      </w:r>
      <w:r w:rsidRPr="00727C3D">
        <w:rPr>
          <w:rFonts w:ascii="Arial" w:hAnsi="Arial" w:cs="Arial"/>
          <w:sz w:val="22"/>
          <w:szCs w:val="22"/>
        </w:rPr>
        <w:t xml:space="preserve"> </w:t>
      </w:r>
      <w:r w:rsidR="000A0395" w:rsidRPr="00727C3D">
        <w:rPr>
          <w:rFonts w:ascii="Arial" w:hAnsi="Arial" w:cs="Arial"/>
          <w:sz w:val="22"/>
          <w:szCs w:val="22"/>
        </w:rPr>
        <w:t xml:space="preserve">7.1 and </w:t>
      </w:r>
      <w:r w:rsidRPr="00727C3D">
        <w:rPr>
          <w:rFonts w:ascii="Arial" w:hAnsi="Arial" w:cs="Arial"/>
          <w:sz w:val="22"/>
          <w:szCs w:val="22"/>
        </w:rPr>
        <w:t>7.2)</w:t>
      </w:r>
    </w:p>
    <w:p w14:paraId="4D54BFCA" w14:textId="71307D9F" w:rsidR="000A0395" w:rsidRPr="00727C3D" w:rsidRDefault="000A0395" w:rsidP="00F46C18">
      <w:pPr>
        <w:ind w:left="2160" w:hanging="2160"/>
        <w:rPr>
          <w:rFonts w:ascii="Arial" w:hAnsi="Arial" w:cs="Arial"/>
          <w:sz w:val="22"/>
          <w:szCs w:val="22"/>
        </w:rPr>
      </w:pPr>
      <w:r w:rsidRPr="00727C3D">
        <w:rPr>
          <w:rFonts w:ascii="Arial" w:hAnsi="Arial" w:cs="Arial"/>
          <w:sz w:val="22"/>
          <w:szCs w:val="22"/>
        </w:rPr>
        <w:t>Joanne Holden</w:t>
      </w:r>
      <w:r w:rsidRPr="00727C3D">
        <w:rPr>
          <w:rFonts w:ascii="Arial" w:hAnsi="Arial" w:cs="Arial"/>
          <w:sz w:val="22"/>
          <w:szCs w:val="22"/>
        </w:rPr>
        <w:tab/>
        <w:t xml:space="preserve">Associate </w:t>
      </w:r>
      <w:r w:rsidR="00727C3D" w:rsidRPr="00727C3D">
        <w:rPr>
          <w:rFonts w:ascii="Arial" w:hAnsi="Arial" w:cs="Arial"/>
          <w:sz w:val="22"/>
          <w:szCs w:val="22"/>
        </w:rPr>
        <w:t>Director – MTEP and IP – Centre for Health Technology Evaluation (item 7.1)</w:t>
      </w:r>
    </w:p>
    <w:p w14:paraId="43FEF936" w14:textId="2D390456" w:rsidR="00BF13A6" w:rsidRPr="00727C3D" w:rsidRDefault="000A0395" w:rsidP="00F46C18">
      <w:pPr>
        <w:ind w:left="2160" w:hanging="2160"/>
        <w:rPr>
          <w:rFonts w:ascii="Arial" w:hAnsi="Arial" w:cs="Arial"/>
          <w:sz w:val="22"/>
          <w:szCs w:val="22"/>
        </w:rPr>
      </w:pPr>
      <w:r w:rsidRPr="00727C3D">
        <w:rPr>
          <w:rFonts w:ascii="Arial" w:hAnsi="Arial" w:cs="Arial"/>
          <w:sz w:val="22"/>
          <w:szCs w:val="22"/>
        </w:rPr>
        <w:t>Alison Liddell</w:t>
      </w:r>
      <w:r w:rsidRPr="00727C3D">
        <w:rPr>
          <w:rFonts w:ascii="Arial" w:hAnsi="Arial" w:cs="Arial"/>
          <w:sz w:val="22"/>
          <w:szCs w:val="22"/>
        </w:rPr>
        <w:tab/>
        <w:t xml:space="preserve">Associate Director </w:t>
      </w:r>
      <w:r w:rsidR="000111B4" w:rsidRPr="00727C3D">
        <w:rPr>
          <w:rFonts w:ascii="Arial" w:hAnsi="Arial" w:cs="Arial"/>
          <w:sz w:val="22"/>
          <w:szCs w:val="22"/>
        </w:rPr>
        <w:t>–</w:t>
      </w:r>
      <w:r w:rsidR="000111B4">
        <w:rPr>
          <w:rFonts w:ascii="Arial" w:hAnsi="Arial" w:cs="Arial"/>
          <w:sz w:val="22"/>
          <w:szCs w:val="22"/>
        </w:rPr>
        <w:t xml:space="preserve"> </w:t>
      </w:r>
      <w:r w:rsidRPr="00727C3D">
        <w:rPr>
          <w:rFonts w:ascii="Arial" w:hAnsi="Arial" w:cs="Arial"/>
          <w:sz w:val="22"/>
          <w:szCs w:val="22"/>
        </w:rPr>
        <w:t>Service Delivery &amp; Programme Management, Evidence Resources (items 7.1 and 7.2)</w:t>
      </w:r>
    </w:p>
    <w:p w14:paraId="1727A5C7" w14:textId="19A06773" w:rsidR="000A0395" w:rsidRPr="00727C3D" w:rsidRDefault="000A0395" w:rsidP="00F46C18">
      <w:pPr>
        <w:ind w:left="2160" w:hanging="2160"/>
        <w:rPr>
          <w:rFonts w:ascii="Arial" w:hAnsi="Arial" w:cs="Arial"/>
          <w:sz w:val="22"/>
          <w:szCs w:val="22"/>
        </w:rPr>
      </w:pPr>
      <w:r w:rsidRPr="00727C3D">
        <w:rPr>
          <w:rFonts w:ascii="Arial" w:hAnsi="Arial" w:cs="Arial"/>
          <w:sz w:val="22"/>
          <w:szCs w:val="22"/>
        </w:rPr>
        <w:t>Mark Salmon</w:t>
      </w:r>
      <w:r w:rsidRPr="00727C3D">
        <w:rPr>
          <w:rFonts w:ascii="Arial" w:hAnsi="Arial" w:cs="Arial"/>
          <w:sz w:val="22"/>
          <w:szCs w:val="22"/>
        </w:rPr>
        <w:tab/>
        <w:t>Programme Director – Evidences Resources (item 7.1)</w:t>
      </w:r>
    </w:p>
    <w:p w14:paraId="7F532299" w14:textId="33634C35" w:rsidR="000A0395" w:rsidRDefault="000A0395" w:rsidP="00F46C18">
      <w:pPr>
        <w:ind w:left="2160" w:hanging="2160"/>
      </w:pPr>
    </w:p>
    <w:p w14:paraId="036F5437" w14:textId="77777777" w:rsidR="000A0395" w:rsidRDefault="000A0395" w:rsidP="00F46C18">
      <w:pPr>
        <w:ind w:left="2160" w:hanging="2160"/>
      </w:pPr>
    </w:p>
    <w:p w14:paraId="69758137" w14:textId="77777777" w:rsidR="006F3BE2" w:rsidRDefault="006F3BE2" w:rsidP="006F3BE2">
      <w:pPr>
        <w:pStyle w:val="Heading2"/>
      </w:pPr>
      <w:r>
        <w:t>Apologies (item 1)</w:t>
      </w:r>
    </w:p>
    <w:p w14:paraId="5BEB1543" w14:textId="77777777" w:rsidR="006F3BE2" w:rsidRDefault="006F3BE2" w:rsidP="006F3BE2"/>
    <w:p w14:paraId="649B95F6" w14:textId="1B0EAECE" w:rsidR="006F3BE2" w:rsidRDefault="009E1DB5" w:rsidP="00FF68A5">
      <w:pPr>
        <w:pStyle w:val="Numberedpara"/>
      </w:pPr>
      <w:r>
        <w:t>None.</w:t>
      </w:r>
    </w:p>
    <w:p w14:paraId="3FD4EA6A" w14:textId="38F48581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6631BB7F" w14:textId="77777777" w:rsidR="006F3BE2" w:rsidRDefault="006F3BE2" w:rsidP="006F3BE2">
      <w:pPr>
        <w:pStyle w:val="Heading2"/>
      </w:pPr>
      <w:r>
        <w:t>Freedom of Information and publication scheme (item 2)</w:t>
      </w:r>
    </w:p>
    <w:p w14:paraId="1CF2F2EC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2F5DFDE9" w14:textId="21B02A3A" w:rsidR="006F3BE2" w:rsidRDefault="006F3BE2" w:rsidP="00FF68A5">
      <w:pPr>
        <w:pStyle w:val="Numberedpara"/>
      </w:pPr>
      <w:r>
        <w:t>The final minutes will be made available on the NICE website</w:t>
      </w:r>
      <w:r w:rsidR="007F361A">
        <w:t xml:space="preserve"> subject to the redaction of </w:t>
      </w:r>
      <w:r w:rsidR="003503B7">
        <w:t xml:space="preserve">any </w:t>
      </w:r>
      <w:r w:rsidR="007F361A">
        <w:t>exempt material.</w:t>
      </w:r>
      <w:r>
        <w:t xml:space="preserve"> </w:t>
      </w:r>
    </w:p>
    <w:p w14:paraId="43E293A2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66468C56" w14:textId="77777777" w:rsidR="006F3BE2" w:rsidRDefault="006F3BE2" w:rsidP="006F3BE2">
      <w:pPr>
        <w:pStyle w:val="Heading2"/>
      </w:pPr>
      <w:r>
        <w:t>Declarations of interest (item 3)</w:t>
      </w:r>
    </w:p>
    <w:p w14:paraId="3B829AF4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1C7F6912" w14:textId="716144E9" w:rsidR="006F3BE2" w:rsidRDefault="006F3BE2" w:rsidP="00FF68A5">
      <w:pPr>
        <w:pStyle w:val="Numberedpara"/>
      </w:pPr>
      <w:r>
        <w:t>The previously declared interests were noted</w:t>
      </w:r>
      <w:r w:rsidR="003503B7">
        <w:t xml:space="preserve">. </w:t>
      </w:r>
      <w:r>
        <w:t>There were no conflicts of interest relevant to the meeting.</w:t>
      </w:r>
    </w:p>
    <w:p w14:paraId="5EEE96A1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02157615" w14:textId="77777777" w:rsidR="006F3BE2" w:rsidRDefault="006F3BE2" w:rsidP="006F3BE2">
      <w:pPr>
        <w:pStyle w:val="Heading2"/>
      </w:pPr>
      <w:r>
        <w:t>Notes of the previous meeting (item 4)</w:t>
      </w:r>
    </w:p>
    <w:p w14:paraId="0C5FC412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186748E2" w14:textId="5E9E68F6" w:rsidR="003503B7" w:rsidRDefault="006F3BE2" w:rsidP="00FF68A5">
      <w:pPr>
        <w:pStyle w:val="Numberedpara"/>
      </w:pPr>
      <w:r>
        <w:t xml:space="preserve">The minutes of the meeting held on </w:t>
      </w:r>
      <w:r w:rsidR="00BF13A6">
        <w:t>18</w:t>
      </w:r>
      <w:r w:rsidR="003A4AC8">
        <w:t xml:space="preserve"> February</w:t>
      </w:r>
      <w:r w:rsidR="005F5EF6">
        <w:t xml:space="preserve"> 2020</w:t>
      </w:r>
      <w:r>
        <w:t xml:space="preserve"> were agreed</w:t>
      </w:r>
      <w:r w:rsidR="003503B7">
        <w:t xml:space="preserve"> as a correct record</w:t>
      </w:r>
      <w:r w:rsidR="00665542">
        <w:t xml:space="preserve">. </w:t>
      </w:r>
    </w:p>
    <w:p w14:paraId="0E130F56" w14:textId="77777777" w:rsidR="00FF68A5" w:rsidRDefault="00FF68A5" w:rsidP="00FF68A5">
      <w:pPr>
        <w:pStyle w:val="Numberedpara"/>
        <w:numPr>
          <w:ilvl w:val="0"/>
          <w:numId w:val="0"/>
        </w:numPr>
        <w:ind w:left="357"/>
      </w:pPr>
    </w:p>
    <w:p w14:paraId="485E367E" w14:textId="6E8FA985" w:rsidR="006F3BE2" w:rsidRDefault="006F3BE2" w:rsidP="003503B7">
      <w:pPr>
        <w:pStyle w:val="Heading2"/>
      </w:pPr>
      <w:r>
        <w:t>Matters arising (item 5)</w:t>
      </w:r>
    </w:p>
    <w:p w14:paraId="615D4ED2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53A5C054" w14:textId="20671865" w:rsidR="006F3BE2" w:rsidRDefault="006F3BE2" w:rsidP="00FF68A5">
      <w:pPr>
        <w:pStyle w:val="Numberedpara"/>
      </w:pPr>
      <w:r>
        <w:t xml:space="preserve">The actions from the meeting held on </w:t>
      </w:r>
      <w:r w:rsidR="00BF13A6">
        <w:t>18</w:t>
      </w:r>
      <w:r w:rsidR="003A4AC8">
        <w:t xml:space="preserve"> February</w:t>
      </w:r>
      <w:r w:rsidR="00457915">
        <w:t xml:space="preserve"> 2020</w:t>
      </w:r>
      <w:r>
        <w:t xml:space="preserve"> were noted as complete or in hand. </w:t>
      </w:r>
    </w:p>
    <w:p w14:paraId="2E1FA180" w14:textId="77777777" w:rsidR="00727C3D" w:rsidRDefault="00727C3D" w:rsidP="00727C3D">
      <w:pPr>
        <w:pStyle w:val="Numberedpara"/>
        <w:numPr>
          <w:ilvl w:val="0"/>
          <w:numId w:val="0"/>
        </w:numPr>
        <w:ind w:left="357"/>
      </w:pPr>
    </w:p>
    <w:p w14:paraId="7E410B9A" w14:textId="25011108" w:rsidR="00727C3D" w:rsidRDefault="00727C3D" w:rsidP="00FF68A5">
      <w:pPr>
        <w:pStyle w:val="Numberedpara"/>
      </w:pPr>
      <w:r>
        <w:t xml:space="preserve">Andrew Dillon </w:t>
      </w:r>
      <w:r w:rsidR="000111B4">
        <w:t xml:space="preserve">stated that he </w:t>
      </w:r>
      <w:r>
        <w:t xml:space="preserve">would reference the planning for Coronavirus </w:t>
      </w:r>
      <w:r w:rsidR="009353DC">
        <w:t xml:space="preserve">and the capacity challenges in the technology </w:t>
      </w:r>
      <w:r w:rsidR="006E5370">
        <w:t>appraisal</w:t>
      </w:r>
      <w:r w:rsidR="009353DC">
        <w:t xml:space="preserve"> (TA) programme in his update to the Board strategy meeting later this week. The latter issue w</w:t>
      </w:r>
      <w:r w:rsidR="00C526F0">
        <w:t xml:space="preserve">ill </w:t>
      </w:r>
      <w:r w:rsidR="009353DC">
        <w:t>also be included in the CHTE director’s report to the March public Board meeting.</w:t>
      </w:r>
    </w:p>
    <w:p w14:paraId="5453BA7B" w14:textId="77777777" w:rsidR="009353DC" w:rsidRDefault="009353DC" w:rsidP="009353DC">
      <w:pPr>
        <w:pStyle w:val="ListParagraph"/>
      </w:pPr>
    </w:p>
    <w:p w14:paraId="445036D1" w14:textId="3F6701A5" w:rsidR="009353DC" w:rsidRDefault="009353DC" w:rsidP="009353DC">
      <w:pPr>
        <w:pStyle w:val="SMTActions"/>
      </w:pPr>
      <w:r>
        <w:t>ACTION: AD/JG/MB</w:t>
      </w:r>
    </w:p>
    <w:p w14:paraId="4DE7578E" w14:textId="77777777" w:rsidR="00FA0A96" w:rsidRDefault="00FA0A96" w:rsidP="00FA0A96">
      <w:pPr>
        <w:pStyle w:val="Numberedpara"/>
        <w:numPr>
          <w:ilvl w:val="0"/>
          <w:numId w:val="0"/>
        </w:numPr>
        <w:ind w:left="357"/>
      </w:pPr>
    </w:p>
    <w:p w14:paraId="6F69CBA4" w14:textId="62548A18" w:rsidR="00443C46" w:rsidRDefault="00984C68" w:rsidP="001A6F9E">
      <w:pPr>
        <w:pStyle w:val="Heading2"/>
      </w:pPr>
      <w:r>
        <w:t xml:space="preserve">February Board </w:t>
      </w:r>
      <w:r w:rsidR="009353DC">
        <w:t>s</w:t>
      </w:r>
      <w:r>
        <w:t>trategy meeting (item 6)</w:t>
      </w:r>
    </w:p>
    <w:p w14:paraId="50A50033" w14:textId="65058AF4" w:rsidR="00984C68" w:rsidRDefault="00984C68" w:rsidP="00443C46">
      <w:pPr>
        <w:pStyle w:val="Numberedpara"/>
        <w:numPr>
          <w:ilvl w:val="0"/>
          <w:numId w:val="0"/>
        </w:numPr>
        <w:ind w:left="357"/>
      </w:pPr>
    </w:p>
    <w:p w14:paraId="20B09819" w14:textId="347CCE44" w:rsidR="00984C68" w:rsidRDefault="00984C68" w:rsidP="001A6F9E">
      <w:pPr>
        <w:pStyle w:val="Numberedpara"/>
      </w:pPr>
      <w:r>
        <w:t xml:space="preserve">SMT noted the agenda, papers and arrangements for the Board </w:t>
      </w:r>
      <w:r w:rsidR="00C526F0">
        <w:t>s</w:t>
      </w:r>
      <w:r>
        <w:t xml:space="preserve">trategy meeting on </w:t>
      </w:r>
      <w:r w:rsidR="001A6F9E">
        <w:t>26 February 2020.</w:t>
      </w:r>
    </w:p>
    <w:p w14:paraId="45B0576C" w14:textId="77777777" w:rsidR="00660A0B" w:rsidRPr="007109E5" w:rsidRDefault="00660A0B" w:rsidP="007109E5">
      <w:pPr>
        <w:pStyle w:val="Paragraph"/>
        <w:numPr>
          <w:ilvl w:val="0"/>
          <w:numId w:val="0"/>
        </w:numPr>
        <w:ind w:left="567" w:hanging="499"/>
      </w:pPr>
    </w:p>
    <w:p w14:paraId="1B322B44" w14:textId="71E9F62B" w:rsidR="001A6F9E" w:rsidRDefault="001A6F9E" w:rsidP="004262B6">
      <w:pPr>
        <w:pStyle w:val="Heading2"/>
      </w:pPr>
      <w:r>
        <w:t>Digital health technologies pilot update (item 7.1)</w:t>
      </w:r>
    </w:p>
    <w:p w14:paraId="51E3876F" w14:textId="79F508D8" w:rsidR="001A6F9E" w:rsidRDefault="001A6F9E" w:rsidP="004262B6">
      <w:pPr>
        <w:pStyle w:val="Heading2"/>
      </w:pPr>
    </w:p>
    <w:p w14:paraId="5F2F9E0C" w14:textId="2304ADA7" w:rsidR="00AB17D5" w:rsidRDefault="009353DC" w:rsidP="007D2F38">
      <w:pPr>
        <w:pStyle w:val="Numberedpara"/>
        <w:rPr>
          <w:color w:val="auto"/>
        </w:rPr>
      </w:pPr>
      <w:r>
        <w:rPr>
          <w:color w:val="auto"/>
        </w:rPr>
        <w:t xml:space="preserve">Joanne Holden gave a verbal update on </w:t>
      </w:r>
      <w:r w:rsidR="00B03AB7">
        <w:rPr>
          <w:color w:val="auto"/>
        </w:rPr>
        <w:t xml:space="preserve">NICE’s pilot </w:t>
      </w:r>
      <w:r w:rsidR="006E5370">
        <w:rPr>
          <w:color w:val="auto"/>
        </w:rPr>
        <w:t>evaluation</w:t>
      </w:r>
      <w:r w:rsidR="00B03AB7">
        <w:rPr>
          <w:color w:val="auto"/>
        </w:rPr>
        <w:t xml:space="preserve"> of 5 digital health technologies (DHTs). The 4 DHTs NICE was asked to evaluate have not progressed to a committee evaluation as data was not available and/or </w:t>
      </w:r>
      <w:r w:rsidR="006E5370">
        <w:rPr>
          <w:color w:val="auto"/>
        </w:rPr>
        <w:t>regulatory</w:t>
      </w:r>
      <w:r w:rsidR="00B03AB7">
        <w:rPr>
          <w:color w:val="auto"/>
        </w:rPr>
        <w:t xml:space="preserve"> approval was not yet in place. </w:t>
      </w:r>
      <w:r w:rsidR="00CD2A8C">
        <w:rPr>
          <w:color w:val="auto"/>
        </w:rPr>
        <w:t xml:space="preserve">A learning from the pilot has been to ensure that </w:t>
      </w:r>
      <w:r w:rsidR="000111B4">
        <w:rPr>
          <w:color w:val="auto"/>
        </w:rPr>
        <w:t xml:space="preserve">any future </w:t>
      </w:r>
      <w:r w:rsidR="00CD2A8C">
        <w:rPr>
          <w:color w:val="auto"/>
        </w:rPr>
        <w:t xml:space="preserve">topic selection process </w:t>
      </w:r>
      <w:r w:rsidR="006E5370">
        <w:rPr>
          <w:color w:val="auto"/>
        </w:rPr>
        <w:t>excludes</w:t>
      </w:r>
      <w:r w:rsidR="00CD2A8C">
        <w:rPr>
          <w:color w:val="auto"/>
        </w:rPr>
        <w:t xml:space="preserve"> </w:t>
      </w:r>
      <w:r w:rsidR="00F777DD">
        <w:rPr>
          <w:color w:val="auto"/>
        </w:rPr>
        <w:t>technologies</w:t>
      </w:r>
      <w:r w:rsidR="00CD2A8C">
        <w:rPr>
          <w:color w:val="auto"/>
        </w:rPr>
        <w:t xml:space="preserve"> without </w:t>
      </w:r>
      <w:r w:rsidR="00C526F0">
        <w:rPr>
          <w:color w:val="auto"/>
        </w:rPr>
        <w:t xml:space="preserve">sufficient data or </w:t>
      </w:r>
      <w:r w:rsidR="006E5370">
        <w:rPr>
          <w:color w:val="auto"/>
        </w:rPr>
        <w:t>regulatory</w:t>
      </w:r>
      <w:r w:rsidR="00CD2A8C">
        <w:rPr>
          <w:color w:val="auto"/>
        </w:rPr>
        <w:t xml:space="preserve"> approval. </w:t>
      </w:r>
      <w:r w:rsidR="00B8622F">
        <w:rPr>
          <w:color w:val="auto"/>
        </w:rPr>
        <w:t xml:space="preserve">The fifth DHT was </w:t>
      </w:r>
      <w:r w:rsidR="00713769">
        <w:rPr>
          <w:color w:val="auto"/>
        </w:rPr>
        <w:t>identified</w:t>
      </w:r>
      <w:r w:rsidR="00B8622F">
        <w:rPr>
          <w:color w:val="auto"/>
        </w:rPr>
        <w:t xml:space="preserve"> by NICE and has progressed to the committee stage. </w:t>
      </w:r>
      <w:r w:rsidR="000111B4">
        <w:rPr>
          <w:color w:val="auto"/>
        </w:rPr>
        <w:t>The committee’s c</w:t>
      </w:r>
      <w:r w:rsidR="00713769">
        <w:rPr>
          <w:color w:val="auto"/>
        </w:rPr>
        <w:t>onsideration</w:t>
      </w:r>
      <w:r w:rsidR="00B8622F">
        <w:rPr>
          <w:color w:val="auto"/>
        </w:rPr>
        <w:t xml:space="preserve"> of this topic has </w:t>
      </w:r>
      <w:r w:rsidR="00713769">
        <w:rPr>
          <w:color w:val="auto"/>
        </w:rPr>
        <w:t>shown</w:t>
      </w:r>
      <w:r w:rsidR="00B8622F">
        <w:rPr>
          <w:color w:val="auto"/>
        </w:rPr>
        <w:t xml:space="preserve"> that the existing </w:t>
      </w:r>
      <w:r w:rsidR="00AB17D5">
        <w:rPr>
          <w:color w:val="auto"/>
        </w:rPr>
        <w:t xml:space="preserve">medical technologies evaluation </w:t>
      </w:r>
      <w:r w:rsidR="00B8622F">
        <w:rPr>
          <w:color w:val="auto"/>
        </w:rPr>
        <w:t xml:space="preserve">process can be used to evaluate DHTs, with some </w:t>
      </w:r>
      <w:r w:rsidR="00713769">
        <w:rPr>
          <w:color w:val="auto"/>
        </w:rPr>
        <w:t>potential</w:t>
      </w:r>
      <w:r w:rsidR="00B8622F">
        <w:rPr>
          <w:color w:val="auto"/>
        </w:rPr>
        <w:t xml:space="preserve"> </w:t>
      </w:r>
      <w:r w:rsidR="00F777DD">
        <w:rPr>
          <w:color w:val="auto"/>
        </w:rPr>
        <w:t>adjustments</w:t>
      </w:r>
      <w:r w:rsidR="00B8622F">
        <w:rPr>
          <w:color w:val="auto"/>
        </w:rPr>
        <w:t>.</w:t>
      </w:r>
      <w:r w:rsidR="000111B4" w:rsidRPr="000111B4">
        <w:rPr>
          <w:color w:val="auto"/>
        </w:rPr>
        <w:t xml:space="preserve"> </w:t>
      </w:r>
      <w:r w:rsidR="000111B4">
        <w:rPr>
          <w:color w:val="auto"/>
        </w:rPr>
        <w:t>Joanne noted that the Evidence Standards Framework produced by NICE has been very well received, nationally and internationally, and is currently being updated further.</w:t>
      </w:r>
    </w:p>
    <w:p w14:paraId="639220FF" w14:textId="77777777" w:rsidR="00AB17D5" w:rsidRDefault="00AB17D5" w:rsidP="00AB17D5">
      <w:pPr>
        <w:pStyle w:val="Numberedpara"/>
        <w:numPr>
          <w:ilvl w:val="0"/>
          <w:numId w:val="0"/>
        </w:numPr>
        <w:ind w:left="357"/>
        <w:rPr>
          <w:color w:val="auto"/>
        </w:rPr>
      </w:pPr>
    </w:p>
    <w:p w14:paraId="48613EE1" w14:textId="0586977E" w:rsidR="007D2F38" w:rsidRDefault="00CD2A8C" w:rsidP="007D2F38">
      <w:pPr>
        <w:pStyle w:val="Numberedpara"/>
        <w:rPr>
          <w:color w:val="auto"/>
        </w:rPr>
      </w:pPr>
      <w:r>
        <w:rPr>
          <w:color w:val="auto"/>
        </w:rPr>
        <w:t xml:space="preserve">Mark Salmon noted that learning has been identified from </w:t>
      </w:r>
      <w:r w:rsidR="00713769">
        <w:rPr>
          <w:color w:val="auto"/>
        </w:rPr>
        <w:t>each</w:t>
      </w:r>
      <w:r>
        <w:rPr>
          <w:color w:val="auto"/>
        </w:rPr>
        <w:t xml:space="preserve"> of the 5 DHTs and will be collated into a report for the steering group.</w:t>
      </w:r>
      <w:r w:rsidR="0066517F">
        <w:rPr>
          <w:color w:val="auto"/>
        </w:rPr>
        <w:t xml:space="preserve"> </w:t>
      </w:r>
    </w:p>
    <w:p w14:paraId="123EDDC3" w14:textId="77777777" w:rsidR="00CD2A8C" w:rsidRDefault="00CD2A8C" w:rsidP="00CD2A8C">
      <w:pPr>
        <w:pStyle w:val="Numberedpara"/>
        <w:numPr>
          <w:ilvl w:val="0"/>
          <w:numId w:val="0"/>
        </w:numPr>
        <w:ind w:left="357"/>
        <w:rPr>
          <w:color w:val="auto"/>
        </w:rPr>
      </w:pPr>
    </w:p>
    <w:p w14:paraId="168AD2C3" w14:textId="022990B4" w:rsidR="00CD2A8C" w:rsidRDefault="00CD2A8C" w:rsidP="007D2F38">
      <w:pPr>
        <w:pStyle w:val="Numberedpara"/>
        <w:rPr>
          <w:color w:val="auto"/>
        </w:rPr>
      </w:pPr>
      <w:r>
        <w:rPr>
          <w:color w:val="auto"/>
        </w:rPr>
        <w:t xml:space="preserve">SMT noted the </w:t>
      </w:r>
      <w:r w:rsidR="00713769">
        <w:rPr>
          <w:color w:val="auto"/>
        </w:rPr>
        <w:t>progress</w:t>
      </w:r>
      <w:r>
        <w:rPr>
          <w:color w:val="auto"/>
        </w:rPr>
        <w:t xml:space="preserve"> to date and agreed that SMT should receive a report on the lessons learnt and the </w:t>
      </w:r>
      <w:r w:rsidR="00CE7526">
        <w:rPr>
          <w:color w:val="auto"/>
        </w:rPr>
        <w:t>proposed next steps.</w:t>
      </w:r>
    </w:p>
    <w:p w14:paraId="340ADDE0" w14:textId="1FEE9B44" w:rsidR="00CE7526" w:rsidRDefault="00CE7526" w:rsidP="00CE7526">
      <w:pPr>
        <w:pStyle w:val="ListParagraph"/>
      </w:pPr>
    </w:p>
    <w:p w14:paraId="1FC73EB8" w14:textId="0461867B" w:rsidR="00CE7526" w:rsidRDefault="00CE7526" w:rsidP="00CE7526">
      <w:pPr>
        <w:pStyle w:val="SMTActions"/>
        <w:rPr>
          <w:color w:val="auto"/>
        </w:rPr>
      </w:pPr>
      <w:r>
        <w:t>ACTION: JH/MS</w:t>
      </w:r>
    </w:p>
    <w:p w14:paraId="66CBD081" w14:textId="77777777" w:rsidR="00CE7526" w:rsidRPr="009353DC" w:rsidRDefault="00CE7526" w:rsidP="00CE7526">
      <w:pPr>
        <w:pStyle w:val="Numberedpara"/>
        <w:numPr>
          <w:ilvl w:val="0"/>
          <w:numId w:val="0"/>
        </w:numPr>
        <w:ind w:left="357" w:hanging="357"/>
        <w:rPr>
          <w:color w:val="auto"/>
        </w:rPr>
      </w:pPr>
    </w:p>
    <w:p w14:paraId="451DE12A" w14:textId="77777777" w:rsidR="007D2F38" w:rsidRDefault="007D2F38" w:rsidP="004262B6">
      <w:pPr>
        <w:pStyle w:val="Heading2"/>
      </w:pPr>
    </w:p>
    <w:p w14:paraId="2DEDC23D" w14:textId="3A8E777E" w:rsidR="00C765FA" w:rsidRDefault="001A6F9E" w:rsidP="00C765FA">
      <w:pPr>
        <w:pStyle w:val="Heading2"/>
      </w:pPr>
      <w:r>
        <w:t xml:space="preserve">Overview of the digital workplace activity and </w:t>
      </w:r>
      <w:r w:rsidR="007D2F38">
        <w:t xml:space="preserve">the </w:t>
      </w:r>
      <w:proofErr w:type="spellStart"/>
      <w:r w:rsidR="007D2F38">
        <w:t>CapGemini</w:t>
      </w:r>
      <w:proofErr w:type="spellEnd"/>
      <w:r w:rsidR="007D2F38">
        <w:t xml:space="preserve"> project (item 7.2)</w:t>
      </w:r>
      <w:r w:rsidR="00562207">
        <w:t xml:space="preserve"> and </w:t>
      </w:r>
      <w:r w:rsidR="00C845A6">
        <w:t>f</w:t>
      </w:r>
      <w:r w:rsidR="00C765FA">
        <w:t>inance and resource report (item 7.3)</w:t>
      </w:r>
    </w:p>
    <w:p w14:paraId="5412C372" w14:textId="77777777" w:rsidR="00C765FA" w:rsidRDefault="00C765FA" w:rsidP="00C765FA">
      <w:pPr>
        <w:pStyle w:val="Numberedpara"/>
        <w:numPr>
          <w:ilvl w:val="0"/>
          <w:numId w:val="0"/>
        </w:numPr>
        <w:ind w:left="357"/>
      </w:pPr>
    </w:p>
    <w:p w14:paraId="4620E7BD" w14:textId="77777777" w:rsidR="00C765FA" w:rsidRDefault="00C765FA" w:rsidP="00C765FA">
      <w:pPr>
        <w:pStyle w:val="Numberedpara"/>
      </w:pPr>
      <w:r>
        <w:t>It was agreed to consider these papers in parallel given they were interlinked.</w:t>
      </w:r>
    </w:p>
    <w:p w14:paraId="4A02EF67" w14:textId="77777777" w:rsidR="00C765FA" w:rsidRDefault="00C765FA" w:rsidP="00C765FA">
      <w:pPr>
        <w:pStyle w:val="Numberedpara"/>
        <w:numPr>
          <w:ilvl w:val="0"/>
          <w:numId w:val="0"/>
        </w:numPr>
        <w:ind w:left="357"/>
      </w:pPr>
    </w:p>
    <w:p w14:paraId="000B6B7F" w14:textId="42E7D8B7" w:rsidR="003E6116" w:rsidRDefault="007D2F38" w:rsidP="009E137C">
      <w:pPr>
        <w:pStyle w:val="Numberedpara"/>
      </w:pPr>
      <w:r>
        <w:t xml:space="preserve">Alexia Tonnel presented the </w:t>
      </w:r>
      <w:r w:rsidR="00C765FA">
        <w:t xml:space="preserve">first </w:t>
      </w:r>
      <w:r>
        <w:t xml:space="preserve">paper that provided an overview of </w:t>
      </w:r>
      <w:proofErr w:type="spellStart"/>
      <w:r w:rsidR="00454340">
        <w:t>CapGemini’s</w:t>
      </w:r>
      <w:proofErr w:type="spellEnd"/>
      <w:r w:rsidR="00454340">
        <w:t xml:space="preserve"> work to develop a </w:t>
      </w:r>
      <w:r>
        <w:t xml:space="preserve">digital workplace </w:t>
      </w:r>
      <w:r w:rsidR="00454340">
        <w:t>strategy for NICE. Alexia reminded SMT of the ra</w:t>
      </w:r>
      <w:r w:rsidR="00713769">
        <w:t xml:space="preserve">tionale </w:t>
      </w:r>
      <w:r w:rsidR="00454340">
        <w:t>and imperative for this work</w:t>
      </w:r>
      <w:r w:rsidR="00C845A6">
        <w:t xml:space="preserve">. She </w:t>
      </w:r>
      <w:r w:rsidR="00454340">
        <w:t xml:space="preserve">highlighted the </w:t>
      </w:r>
      <w:r w:rsidR="00713769">
        <w:t>information</w:t>
      </w:r>
      <w:r w:rsidR="00454340">
        <w:t xml:space="preserve"> in the </w:t>
      </w:r>
      <w:r w:rsidR="000111B4">
        <w:t xml:space="preserve">paper </w:t>
      </w:r>
      <w:r w:rsidR="00454340">
        <w:t xml:space="preserve">on the </w:t>
      </w:r>
      <w:r w:rsidR="00713769">
        <w:t>aspects</w:t>
      </w:r>
      <w:r w:rsidR="00506C88">
        <w:t xml:space="preserve"> of the </w:t>
      </w:r>
      <w:r w:rsidR="00713769">
        <w:t>commission</w:t>
      </w:r>
      <w:r w:rsidR="00506C88">
        <w:t xml:space="preserve"> previously agreed by SMT and asked SMT to </w:t>
      </w:r>
      <w:r w:rsidR="00713769">
        <w:t>approve</w:t>
      </w:r>
      <w:r w:rsidR="00506C88">
        <w:t xml:space="preserve"> the </w:t>
      </w:r>
      <w:r w:rsidR="00713769">
        <w:t>additional</w:t>
      </w:r>
      <w:r w:rsidR="00506C88">
        <w:t xml:space="preserve"> spend to complete the programme of </w:t>
      </w:r>
      <w:r w:rsidR="00713769">
        <w:t>work</w:t>
      </w:r>
      <w:r w:rsidR="00506C88">
        <w:t xml:space="preserve"> in 2019/20 and 2020/21</w:t>
      </w:r>
      <w:r w:rsidR="000111B4">
        <w:t xml:space="preserve"> as set out in the paper</w:t>
      </w:r>
      <w:r w:rsidR="00506C88">
        <w:t xml:space="preserve">. </w:t>
      </w:r>
      <w:r w:rsidR="004300AD">
        <w:t>Alexia noted that t</w:t>
      </w:r>
      <w:r w:rsidR="00506C88">
        <w:t xml:space="preserve">he paper also seeks to </w:t>
      </w:r>
      <w:r w:rsidR="00713769">
        <w:t>address</w:t>
      </w:r>
      <w:r w:rsidR="00506C88">
        <w:t xml:space="preserve"> some of the concerns raised about the impact on staff who will need to contribute to </w:t>
      </w:r>
      <w:r w:rsidR="00B65336">
        <w:t xml:space="preserve">the work, and the next steps following delivery of </w:t>
      </w:r>
      <w:proofErr w:type="spellStart"/>
      <w:r w:rsidR="00B65336">
        <w:t>CapGemini’s</w:t>
      </w:r>
      <w:proofErr w:type="spellEnd"/>
      <w:r w:rsidR="00B65336">
        <w:t xml:space="preserve"> </w:t>
      </w:r>
      <w:r w:rsidR="005B103D">
        <w:t>outputs</w:t>
      </w:r>
      <w:r w:rsidR="00B65336">
        <w:t xml:space="preserve">. On this latter point, </w:t>
      </w:r>
      <w:r w:rsidR="004300AD">
        <w:t xml:space="preserve">she </w:t>
      </w:r>
      <w:r w:rsidR="00B65336">
        <w:t xml:space="preserve">highlighted that NICE is not committed to a </w:t>
      </w:r>
      <w:r w:rsidR="00713769">
        <w:t>longer</w:t>
      </w:r>
      <w:r w:rsidR="00B65336">
        <w:t xml:space="preserve"> term relationship with </w:t>
      </w:r>
      <w:proofErr w:type="spellStart"/>
      <w:r w:rsidR="00B65336">
        <w:t>CapGemini</w:t>
      </w:r>
      <w:proofErr w:type="spellEnd"/>
      <w:r w:rsidR="00B65336">
        <w:t xml:space="preserve"> and the </w:t>
      </w:r>
      <w:r w:rsidR="00713769">
        <w:t>deliverables</w:t>
      </w:r>
      <w:r w:rsidR="00B65336">
        <w:t xml:space="preserve"> include a blueprint in a form that </w:t>
      </w:r>
      <w:r w:rsidR="00E473DE">
        <w:t xml:space="preserve">will enable </w:t>
      </w:r>
      <w:r w:rsidR="00B65336">
        <w:t xml:space="preserve">NICE </w:t>
      </w:r>
      <w:r w:rsidR="00E473DE">
        <w:t xml:space="preserve">to </w:t>
      </w:r>
      <w:r w:rsidR="00B65336">
        <w:t xml:space="preserve">consider the arrangements for taking this forward, which may include </w:t>
      </w:r>
      <w:r w:rsidR="003E6116">
        <w:t xml:space="preserve">building </w:t>
      </w:r>
      <w:r w:rsidR="00713769">
        <w:t>an</w:t>
      </w:r>
      <w:r w:rsidR="003E6116">
        <w:t xml:space="preserve"> </w:t>
      </w:r>
      <w:r w:rsidR="00713769">
        <w:t>in house</w:t>
      </w:r>
      <w:r w:rsidR="003E6116">
        <w:t xml:space="preserve"> </w:t>
      </w:r>
      <w:r w:rsidR="00F777DD">
        <w:t>team</w:t>
      </w:r>
      <w:r w:rsidR="003E6116">
        <w:t>, using ex</w:t>
      </w:r>
      <w:r w:rsidR="00E473DE">
        <w:t xml:space="preserve">ternal expertise </w:t>
      </w:r>
      <w:r w:rsidR="003E6116">
        <w:t xml:space="preserve">programme managed by NICE staff, or engaging a </w:t>
      </w:r>
      <w:r w:rsidR="00713769">
        <w:t>consultancy</w:t>
      </w:r>
      <w:r w:rsidR="005B103D">
        <w:t xml:space="preserve">. </w:t>
      </w:r>
      <w:r w:rsidR="004300AD">
        <w:t>Alexia</w:t>
      </w:r>
      <w:r w:rsidR="005B103D">
        <w:t xml:space="preserve"> noted this is an area of significant expenditure and confirmed it will be closely monitored to ensure the agreed deliverables are met. </w:t>
      </w:r>
    </w:p>
    <w:p w14:paraId="5B1D5A91" w14:textId="77777777" w:rsidR="005B103D" w:rsidRDefault="005B103D" w:rsidP="005B103D">
      <w:pPr>
        <w:pStyle w:val="Numberedpara"/>
        <w:numPr>
          <w:ilvl w:val="0"/>
          <w:numId w:val="0"/>
        </w:numPr>
        <w:ind w:left="357"/>
      </w:pPr>
    </w:p>
    <w:p w14:paraId="6E16E992" w14:textId="468CD5EB" w:rsidR="003E6116" w:rsidRDefault="003E6116" w:rsidP="00C765FA">
      <w:pPr>
        <w:pStyle w:val="Numberedpara"/>
      </w:pPr>
      <w:r>
        <w:t xml:space="preserve">Catherine Wilkinson then presented the finance paper that provided an </w:t>
      </w:r>
      <w:r w:rsidR="00713769">
        <w:t>update</w:t>
      </w:r>
      <w:r>
        <w:t xml:space="preserve"> on </w:t>
      </w:r>
      <w:r w:rsidR="00713769">
        <w:t>consultancy</w:t>
      </w:r>
      <w:r>
        <w:t xml:space="preserve"> spend in the 2019/20 </w:t>
      </w:r>
      <w:r w:rsidR="00713769">
        <w:t>financial</w:t>
      </w:r>
      <w:r>
        <w:t xml:space="preserve"> year and a more general update on the </w:t>
      </w:r>
      <w:r w:rsidR="00713769">
        <w:t>financial</w:t>
      </w:r>
      <w:r>
        <w:t xml:space="preserve"> </w:t>
      </w:r>
      <w:r w:rsidR="00713769">
        <w:t>position</w:t>
      </w:r>
      <w:r>
        <w:t xml:space="preserve"> at 31 </w:t>
      </w:r>
      <w:r w:rsidR="00713769">
        <w:t>January</w:t>
      </w:r>
      <w:r>
        <w:t xml:space="preserve"> 2020. Catherine noted the </w:t>
      </w:r>
      <w:r w:rsidR="004660BE">
        <w:t>increase in cons</w:t>
      </w:r>
      <w:r w:rsidR="00713769">
        <w:t xml:space="preserve">ultancy </w:t>
      </w:r>
      <w:r w:rsidR="004660BE">
        <w:t>spend in the current financial year</w:t>
      </w:r>
      <w:r w:rsidR="004300AD">
        <w:t xml:space="preserve"> and </w:t>
      </w:r>
      <w:r w:rsidR="004660BE">
        <w:t xml:space="preserve">highlighted </w:t>
      </w:r>
      <w:r w:rsidR="00E473DE">
        <w:t xml:space="preserve">the </w:t>
      </w:r>
      <w:r w:rsidR="00713769">
        <w:t>importan</w:t>
      </w:r>
      <w:r w:rsidR="00E473DE">
        <w:t xml:space="preserve">ce of </w:t>
      </w:r>
      <w:r w:rsidR="004660BE">
        <w:t>robust controls and senior management oversight to ensure value for money.</w:t>
      </w:r>
      <w:r w:rsidR="00A91E17">
        <w:t xml:space="preserve"> The paper set out proposals for </w:t>
      </w:r>
      <w:r w:rsidR="00713769">
        <w:t>strengthening</w:t>
      </w:r>
      <w:r w:rsidR="00A91E17">
        <w:t xml:space="preserve"> governance </w:t>
      </w:r>
      <w:r w:rsidR="00713769">
        <w:t>in</w:t>
      </w:r>
      <w:r w:rsidR="00A91E17">
        <w:t xml:space="preserve"> this area, including </w:t>
      </w:r>
      <w:r w:rsidR="00713769">
        <w:t>ensuring</w:t>
      </w:r>
      <w:r w:rsidR="00A91E17">
        <w:t xml:space="preserve"> SMT approve all future consultancy spend following consideration of a business case.</w:t>
      </w:r>
    </w:p>
    <w:p w14:paraId="03D677EA" w14:textId="77777777" w:rsidR="001F2513" w:rsidRDefault="001F2513" w:rsidP="001F2513">
      <w:pPr>
        <w:pStyle w:val="ListParagraph"/>
      </w:pPr>
    </w:p>
    <w:p w14:paraId="3F953FCE" w14:textId="23F77C2D" w:rsidR="00E04F08" w:rsidRDefault="001F2513" w:rsidP="00C765FA">
      <w:pPr>
        <w:pStyle w:val="Numberedpara"/>
      </w:pPr>
      <w:r>
        <w:lastRenderedPageBreak/>
        <w:t xml:space="preserve">SMT reviewed the two papers and </w:t>
      </w:r>
      <w:r w:rsidR="00713769">
        <w:t>discussed</w:t>
      </w:r>
      <w:r>
        <w:t xml:space="preserve"> the issues raised. SMT confirmed the </w:t>
      </w:r>
      <w:proofErr w:type="spellStart"/>
      <w:r>
        <w:t>CapGemini</w:t>
      </w:r>
      <w:proofErr w:type="spellEnd"/>
      <w:r>
        <w:t xml:space="preserve"> work was an important activity and a priority for </w:t>
      </w:r>
      <w:r w:rsidR="00431DEE">
        <w:t xml:space="preserve">NICE Connect, addressing issues raised in an earlier report from </w:t>
      </w:r>
      <w:proofErr w:type="spellStart"/>
      <w:r w:rsidR="00431DEE">
        <w:t>Civica</w:t>
      </w:r>
      <w:proofErr w:type="spellEnd"/>
      <w:r w:rsidR="00431DEE">
        <w:t xml:space="preserve">. </w:t>
      </w:r>
      <w:r w:rsidR="003873E4">
        <w:t xml:space="preserve">SMT approved the expenditure on the </w:t>
      </w:r>
      <w:r w:rsidR="00713769">
        <w:t>consultancy</w:t>
      </w:r>
      <w:r w:rsidR="003873E4">
        <w:t xml:space="preserve"> work set out in the 2 reports</w:t>
      </w:r>
      <w:r w:rsidR="005B103D">
        <w:t>, noting the assurance on the close management of the work</w:t>
      </w:r>
      <w:r w:rsidR="003873E4">
        <w:t xml:space="preserve">. </w:t>
      </w:r>
    </w:p>
    <w:p w14:paraId="5BBD8E7C" w14:textId="77777777" w:rsidR="00E04F08" w:rsidRDefault="00E04F08" w:rsidP="00E04F08">
      <w:pPr>
        <w:pStyle w:val="ListParagraph"/>
      </w:pPr>
    </w:p>
    <w:p w14:paraId="0C390DE3" w14:textId="0DE13969" w:rsidR="001F2513" w:rsidRDefault="00431DEE" w:rsidP="00C765FA">
      <w:pPr>
        <w:pStyle w:val="Numberedpara"/>
      </w:pPr>
      <w:r>
        <w:t xml:space="preserve">SMT noted the input </w:t>
      </w:r>
      <w:r w:rsidR="00713769">
        <w:t>required</w:t>
      </w:r>
      <w:r>
        <w:t xml:space="preserve"> from staff and confirmed the importance of </w:t>
      </w:r>
      <w:r w:rsidR="00713769">
        <w:t>communicating</w:t>
      </w:r>
      <w:r>
        <w:t xml:space="preserve"> </w:t>
      </w:r>
      <w:r w:rsidR="005B103D">
        <w:t xml:space="preserve">the value of this </w:t>
      </w:r>
      <w:r>
        <w:t xml:space="preserve">work </w:t>
      </w:r>
      <w:r w:rsidR="005B103D">
        <w:t>a</w:t>
      </w:r>
      <w:r>
        <w:t xml:space="preserve">nd the benefits it will bring. It was </w:t>
      </w:r>
      <w:r w:rsidR="00713769">
        <w:t>therefore</w:t>
      </w:r>
      <w:r>
        <w:t xml:space="preserve"> agreed that </w:t>
      </w:r>
      <w:r w:rsidR="00713769">
        <w:t>information</w:t>
      </w:r>
      <w:r>
        <w:t xml:space="preserve"> should be included in the upcoming </w:t>
      </w:r>
      <w:r w:rsidR="00713769">
        <w:t>lunch</w:t>
      </w:r>
      <w:r>
        <w:t xml:space="preserve"> and learn sessions to </w:t>
      </w:r>
      <w:r w:rsidR="00713769">
        <w:t>explain</w:t>
      </w:r>
      <w:r>
        <w:t xml:space="preserve"> the tangible benefits for staff</w:t>
      </w:r>
      <w:r w:rsidR="003873E4">
        <w:t xml:space="preserve"> including </w:t>
      </w:r>
      <w:r w:rsidR="00E04F08">
        <w:t xml:space="preserve">how it will </w:t>
      </w:r>
      <w:r w:rsidR="003873E4">
        <w:t>enabl</w:t>
      </w:r>
      <w:r w:rsidR="00E04F08">
        <w:t>e</w:t>
      </w:r>
      <w:r w:rsidR="003873E4">
        <w:t xml:space="preserve"> the roll-out of Office 365. </w:t>
      </w:r>
    </w:p>
    <w:p w14:paraId="61F76CC2" w14:textId="77777777" w:rsidR="003D2C1A" w:rsidRDefault="003D2C1A" w:rsidP="003D2C1A">
      <w:pPr>
        <w:pStyle w:val="ListParagraph"/>
      </w:pPr>
    </w:p>
    <w:p w14:paraId="14642BF7" w14:textId="479EF88F" w:rsidR="003D2C1A" w:rsidRDefault="003D2C1A" w:rsidP="003D2C1A">
      <w:pPr>
        <w:pStyle w:val="SMTActions"/>
      </w:pPr>
      <w:r>
        <w:t>ACTION: AT/GL</w:t>
      </w:r>
    </w:p>
    <w:p w14:paraId="6B5D6B94" w14:textId="03574E96" w:rsidR="007D2F38" w:rsidRDefault="007D2F38" w:rsidP="007D2F38">
      <w:pPr>
        <w:pStyle w:val="Numberedpara"/>
        <w:numPr>
          <w:ilvl w:val="0"/>
          <w:numId w:val="0"/>
        </w:numPr>
        <w:ind w:left="357" w:hanging="357"/>
      </w:pPr>
    </w:p>
    <w:p w14:paraId="476E6F96" w14:textId="1AE7FE43" w:rsidR="003873E4" w:rsidRDefault="00C118C4" w:rsidP="003873E4">
      <w:pPr>
        <w:pStyle w:val="Numberedpara"/>
      </w:pPr>
      <w:r>
        <w:t xml:space="preserve">SMT discussed the current and future arrangements for authorising </w:t>
      </w:r>
      <w:r w:rsidR="00713769">
        <w:t>consultancy</w:t>
      </w:r>
      <w:r>
        <w:t xml:space="preserve"> spend. It was </w:t>
      </w:r>
      <w:r w:rsidR="00713769">
        <w:t>noted</w:t>
      </w:r>
      <w:r>
        <w:t xml:space="preserve"> that currently the </w:t>
      </w:r>
      <w:r w:rsidR="00713769">
        <w:t>Department</w:t>
      </w:r>
      <w:r>
        <w:t xml:space="preserve"> for Health and Social Care (DHSC) only require a business case </w:t>
      </w:r>
      <w:r w:rsidR="0054407B">
        <w:t xml:space="preserve">to be submitted </w:t>
      </w:r>
      <w:r>
        <w:t xml:space="preserve">when the spend exceeds £1m. </w:t>
      </w:r>
      <w:r w:rsidR="00713769">
        <w:t>Spend</w:t>
      </w:r>
      <w:r>
        <w:t xml:space="preserve"> below this amount is </w:t>
      </w:r>
      <w:r w:rsidR="00713769">
        <w:t>delegated</w:t>
      </w:r>
      <w:r>
        <w:t xml:space="preserve"> to NICE on the </w:t>
      </w:r>
      <w:r w:rsidR="00713769">
        <w:t>expectation</w:t>
      </w:r>
      <w:r>
        <w:t xml:space="preserve"> appropriate internal controls are in place. Moving forward SMT agreed that any consultancy spend </w:t>
      </w:r>
      <w:r w:rsidR="00713769">
        <w:t>should</w:t>
      </w:r>
      <w:r>
        <w:t xml:space="preserve"> be submitted to SMT for approval, using the business case </w:t>
      </w:r>
      <w:r w:rsidR="00713769">
        <w:t>template</w:t>
      </w:r>
      <w:r>
        <w:t xml:space="preserve"> </w:t>
      </w:r>
      <w:r w:rsidR="00E04F08">
        <w:t>for</w:t>
      </w:r>
      <w:r>
        <w:t xml:space="preserve"> DHSC</w:t>
      </w:r>
      <w:r w:rsidR="00E04F08">
        <w:t xml:space="preserve"> submissions</w:t>
      </w:r>
      <w:r>
        <w:t xml:space="preserve">. If the expenditure </w:t>
      </w:r>
      <w:r w:rsidR="00713769">
        <w:t>exceeds</w:t>
      </w:r>
      <w:r>
        <w:t xml:space="preserve"> £250k, the Chief </w:t>
      </w:r>
      <w:r w:rsidR="00713769">
        <w:t>Executive</w:t>
      </w:r>
      <w:r>
        <w:t xml:space="preserve"> with SMT, would consider </w:t>
      </w:r>
      <w:r w:rsidR="00402005">
        <w:t xml:space="preserve">if </w:t>
      </w:r>
      <w:r>
        <w:t xml:space="preserve">the spend </w:t>
      </w:r>
      <w:r w:rsidR="00C506B8">
        <w:t xml:space="preserve">was referenced in the </w:t>
      </w:r>
      <w:r w:rsidR="00713769">
        <w:t>corporate</w:t>
      </w:r>
      <w:r w:rsidR="00C506B8">
        <w:t xml:space="preserve"> business</w:t>
      </w:r>
      <w:r w:rsidR="00402005">
        <w:t xml:space="preserve"> plan</w:t>
      </w:r>
      <w:r w:rsidR="00C506B8">
        <w:t xml:space="preserve">, and if it was not, then it would </w:t>
      </w:r>
      <w:r w:rsidR="00713769">
        <w:t>be</w:t>
      </w:r>
      <w:r w:rsidR="00C506B8">
        <w:t xml:space="preserve"> submitted to the Board for approval in line with the scheme of reservation to the Board. It was agreed these new arrangements </w:t>
      </w:r>
      <w:r w:rsidR="00713769">
        <w:t>should</w:t>
      </w:r>
      <w:r w:rsidR="00C506B8">
        <w:t xml:space="preserve"> be added to a paper that is being prepared for the Audit and Risk Committee on </w:t>
      </w:r>
      <w:r w:rsidR="00713769">
        <w:t>spending</w:t>
      </w:r>
      <w:r w:rsidR="00C506B8">
        <w:t xml:space="preserve"> controls,</w:t>
      </w:r>
      <w:r w:rsidR="004C31BA">
        <w:t xml:space="preserve"> with this coming to the SMT for prior review</w:t>
      </w:r>
      <w:r w:rsidR="0054407B">
        <w:t>, and the standing financial instructions should also be updated accordingly</w:t>
      </w:r>
      <w:r w:rsidR="004C31BA">
        <w:t>.</w:t>
      </w:r>
    </w:p>
    <w:p w14:paraId="3CD67CA5" w14:textId="0B789A3D" w:rsidR="004C31BA" w:rsidRDefault="004C31BA" w:rsidP="004C31BA">
      <w:pPr>
        <w:pStyle w:val="ListParagraph"/>
      </w:pPr>
    </w:p>
    <w:p w14:paraId="2CC1D6E6" w14:textId="02CD41C8" w:rsidR="004C31BA" w:rsidRDefault="004C31BA" w:rsidP="004C31BA">
      <w:pPr>
        <w:pStyle w:val="SMTActions"/>
      </w:pPr>
      <w:r>
        <w:t>ACTION: CW</w:t>
      </w:r>
    </w:p>
    <w:p w14:paraId="7424A4E3" w14:textId="77777777" w:rsidR="004C31BA" w:rsidRDefault="004C31BA" w:rsidP="004C31BA">
      <w:pPr>
        <w:pStyle w:val="Numberedpara"/>
        <w:numPr>
          <w:ilvl w:val="0"/>
          <w:numId w:val="0"/>
        </w:numPr>
        <w:ind w:left="357" w:hanging="357"/>
      </w:pPr>
    </w:p>
    <w:p w14:paraId="6D9FEFF0" w14:textId="23E5F3A4" w:rsidR="007D2F38" w:rsidRDefault="009C63F4" w:rsidP="004C31BA">
      <w:pPr>
        <w:pStyle w:val="Numberedpara"/>
      </w:pPr>
      <w:r>
        <w:t xml:space="preserve">Martin Davison briefed SMT on the financial position at 31 January. He noted that the forecast underspend is £1.3m, which includes the planned </w:t>
      </w:r>
      <w:r w:rsidR="00713769">
        <w:t>expenditure</w:t>
      </w:r>
      <w:r>
        <w:t xml:space="preserve"> on </w:t>
      </w:r>
      <w:r w:rsidR="00571FFF">
        <w:t xml:space="preserve">staff laptops. The outturn </w:t>
      </w:r>
      <w:r w:rsidR="00402005">
        <w:t>m</w:t>
      </w:r>
      <w:r w:rsidR="00571FFF">
        <w:t xml:space="preserve">ay </w:t>
      </w:r>
      <w:r w:rsidR="005B103D">
        <w:t xml:space="preserve">though </w:t>
      </w:r>
      <w:r w:rsidR="00571FFF">
        <w:t xml:space="preserve">change depending </w:t>
      </w:r>
      <w:r w:rsidR="005B103D">
        <w:t xml:space="preserve">on </w:t>
      </w:r>
      <w:r w:rsidR="00571FFF">
        <w:t xml:space="preserve">the level of expenditure on laptops, and any provisions that are required for events </w:t>
      </w:r>
      <w:r w:rsidR="00713769">
        <w:t>such</w:t>
      </w:r>
      <w:r w:rsidR="00571FFF">
        <w:t xml:space="preserve"> as legal action or </w:t>
      </w:r>
      <w:r w:rsidR="00713769">
        <w:t>staff</w:t>
      </w:r>
      <w:r w:rsidR="00571FFF">
        <w:t xml:space="preserve"> redundancies. Looking to next year, he noted that the DHSC are still to confirm NICE’s programme and capital funding.</w:t>
      </w:r>
    </w:p>
    <w:p w14:paraId="1E63AE94" w14:textId="77777777" w:rsidR="00571FFF" w:rsidRDefault="00571FFF" w:rsidP="00571FFF">
      <w:pPr>
        <w:pStyle w:val="Numberedpara"/>
        <w:numPr>
          <w:ilvl w:val="0"/>
          <w:numId w:val="0"/>
        </w:numPr>
        <w:ind w:left="357"/>
      </w:pPr>
    </w:p>
    <w:p w14:paraId="0B399A19" w14:textId="18481096" w:rsidR="00571FFF" w:rsidRDefault="00713769" w:rsidP="004C31BA">
      <w:pPr>
        <w:pStyle w:val="Numberedpara"/>
      </w:pPr>
      <w:r>
        <w:t>Andrew</w:t>
      </w:r>
      <w:r w:rsidR="00571FFF">
        <w:t xml:space="preserve"> Dillon noted that he is required to </w:t>
      </w:r>
      <w:r w:rsidR="00402005">
        <w:t>issue</w:t>
      </w:r>
      <w:r w:rsidR="00571FFF">
        <w:t xml:space="preserve"> a ‘letter of comfort’ for whoever signs the 2019/20 annual report and </w:t>
      </w:r>
      <w:r w:rsidR="00F777DD">
        <w:t>accounts and</w:t>
      </w:r>
      <w:r w:rsidR="00571FFF">
        <w:t xml:space="preserve"> asked for further information on what is required. </w:t>
      </w:r>
    </w:p>
    <w:p w14:paraId="30876064" w14:textId="77777777" w:rsidR="00571FFF" w:rsidRDefault="00571FFF" w:rsidP="00571FFF">
      <w:pPr>
        <w:pStyle w:val="ListParagraph"/>
      </w:pPr>
    </w:p>
    <w:p w14:paraId="6F0F1436" w14:textId="3A3C7F58" w:rsidR="00571FFF" w:rsidRDefault="00571FFF" w:rsidP="00571FFF">
      <w:pPr>
        <w:pStyle w:val="SMTActions"/>
      </w:pPr>
      <w:r>
        <w:t>ACTION: CW</w:t>
      </w:r>
    </w:p>
    <w:p w14:paraId="180D7F64" w14:textId="77777777" w:rsidR="004C31BA" w:rsidRPr="007D2F38" w:rsidRDefault="004C31BA" w:rsidP="007D2F38">
      <w:pPr>
        <w:pStyle w:val="Paragraph"/>
        <w:numPr>
          <w:ilvl w:val="0"/>
          <w:numId w:val="0"/>
        </w:numPr>
        <w:ind w:left="567" w:hanging="499"/>
      </w:pPr>
    </w:p>
    <w:p w14:paraId="76FE573E" w14:textId="20CF88F7" w:rsidR="00802815" w:rsidRDefault="004262B6" w:rsidP="004262B6">
      <w:pPr>
        <w:pStyle w:val="Heading2"/>
      </w:pPr>
      <w:r>
        <w:t>E</w:t>
      </w:r>
      <w:r w:rsidR="00802815">
        <w:t xml:space="preserve">U exit (item </w:t>
      </w:r>
      <w:r w:rsidR="00BF13A6">
        <w:t>8</w:t>
      </w:r>
      <w:r w:rsidR="00802815">
        <w:t>)</w:t>
      </w:r>
    </w:p>
    <w:p w14:paraId="1665E32E" w14:textId="77777777" w:rsidR="00802815" w:rsidRDefault="00802815" w:rsidP="00802815">
      <w:pPr>
        <w:pStyle w:val="Heading2"/>
      </w:pPr>
    </w:p>
    <w:p w14:paraId="3D4CC4D6" w14:textId="11F3CE3B" w:rsidR="006F3BE2" w:rsidRDefault="00B530E6" w:rsidP="009255C3">
      <w:pPr>
        <w:pStyle w:val="Numberedpara"/>
      </w:pPr>
      <w:r>
        <w:t>Meindert Boysen updated SMT on</w:t>
      </w:r>
      <w:r w:rsidR="00402005">
        <w:t xml:space="preserve"> NICE’s </w:t>
      </w:r>
      <w:r>
        <w:t>current and future input to DHSC activities</w:t>
      </w:r>
      <w:r w:rsidR="00402005">
        <w:t xml:space="preserve"> in this area</w:t>
      </w:r>
      <w:r>
        <w:t xml:space="preserve">. </w:t>
      </w:r>
      <w:r w:rsidR="00402005">
        <w:t>A</w:t>
      </w:r>
      <w:r>
        <w:t xml:space="preserve">s previously agreed by SMT, the risk </w:t>
      </w:r>
      <w:r w:rsidR="00F777DD">
        <w:t>register</w:t>
      </w:r>
      <w:r>
        <w:t xml:space="preserve"> is being comprehensively updated to reflect </w:t>
      </w:r>
      <w:r w:rsidR="0054407B">
        <w:t xml:space="preserve">that </w:t>
      </w:r>
      <w:r>
        <w:t xml:space="preserve">the UK has now left the EU and the planning is now focused on the future </w:t>
      </w:r>
      <w:r w:rsidR="00F777DD">
        <w:t>relationship</w:t>
      </w:r>
      <w:r w:rsidR="00402005">
        <w:t xml:space="preserve"> between the UK and EU</w:t>
      </w:r>
      <w:r>
        <w:t>.</w:t>
      </w:r>
    </w:p>
    <w:p w14:paraId="42AD5E2C" w14:textId="77777777" w:rsidR="00303E66" w:rsidRDefault="00303E66" w:rsidP="00303E66">
      <w:pPr>
        <w:pStyle w:val="Numberedpara"/>
        <w:numPr>
          <w:ilvl w:val="0"/>
          <w:numId w:val="0"/>
        </w:numPr>
        <w:ind w:left="357"/>
      </w:pPr>
    </w:p>
    <w:p w14:paraId="4CE8994F" w14:textId="4F69B2C2" w:rsidR="00EC03FA" w:rsidRDefault="00EC03FA" w:rsidP="006F3BE2">
      <w:pPr>
        <w:pStyle w:val="Heading2"/>
      </w:pPr>
      <w:r>
        <w:t xml:space="preserve">NICE Connect (item </w:t>
      </w:r>
      <w:r w:rsidR="00BF13A6">
        <w:t>9</w:t>
      </w:r>
      <w:r>
        <w:t>)</w:t>
      </w:r>
    </w:p>
    <w:p w14:paraId="3EC4D498" w14:textId="77777777" w:rsidR="00D61BFC" w:rsidRPr="00D61BFC" w:rsidRDefault="00D61BFC" w:rsidP="00D61BFC">
      <w:pPr>
        <w:pStyle w:val="Paragraph"/>
        <w:numPr>
          <w:ilvl w:val="0"/>
          <w:numId w:val="0"/>
        </w:numPr>
        <w:ind w:left="567"/>
      </w:pPr>
    </w:p>
    <w:p w14:paraId="0D6309A2" w14:textId="74E8E941" w:rsidR="00BF13A6" w:rsidRDefault="00B530E6" w:rsidP="00BF13A6">
      <w:pPr>
        <w:pStyle w:val="Numberedpara"/>
      </w:pPr>
      <w:r>
        <w:t>Gill Leng briefed SMT on the recent hackathon.</w:t>
      </w:r>
    </w:p>
    <w:p w14:paraId="41ECC1FD" w14:textId="7BC2C36B" w:rsidR="00EC03FA" w:rsidRDefault="00EC03FA" w:rsidP="006F3BE2">
      <w:pPr>
        <w:pStyle w:val="Heading2"/>
      </w:pPr>
    </w:p>
    <w:p w14:paraId="79CFC924" w14:textId="33647239" w:rsidR="005A6BC5" w:rsidRDefault="005A6BC5" w:rsidP="005A6BC5">
      <w:pPr>
        <w:pStyle w:val="Paragraph"/>
        <w:numPr>
          <w:ilvl w:val="0"/>
          <w:numId w:val="0"/>
        </w:numPr>
        <w:ind w:left="567" w:hanging="499"/>
      </w:pPr>
    </w:p>
    <w:p w14:paraId="2F7ED032" w14:textId="77777777" w:rsidR="005A6BC5" w:rsidRPr="005A6BC5" w:rsidRDefault="005A6BC5" w:rsidP="005A6BC5">
      <w:pPr>
        <w:pStyle w:val="Paragraph"/>
        <w:numPr>
          <w:ilvl w:val="0"/>
          <w:numId w:val="0"/>
        </w:numPr>
        <w:ind w:left="567" w:hanging="499"/>
      </w:pPr>
    </w:p>
    <w:p w14:paraId="45282666" w14:textId="747EDE53" w:rsidR="006F3BE2" w:rsidRDefault="006F3BE2" w:rsidP="006F3BE2">
      <w:pPr>
        <w:pStyle w:val="Heading2"/>
      </w:pPr>
      <w:r>
        <w:lastRenderedPageBreak/>
        <w:t xml:space="preserve">London office move (item </w:t>
      </w:r>
      <w:r w:rsidR="00BF13A6">
        <w:t>10</w:t>
      </w:r>
      <w:r>
        <w:t>)</w:t>
      </w:r>
    </w:p>
    <w:p w14:paraId="3055FD09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1746D95E" w14:textId="61899571" w:rsidR="00BF13A6" w:rsidRDefault="00FE68B7" w:rsidP="00BF13A6">
      <w:pPr>
        <w:pStyle w:val="Numberedpara"/>
      </w:pPr>
      <w:r>
        <w:t xml:space="preserve">Catherine Wilkinson </w:t>
      </w:r>
      <w:r w:rsidR="00B530E6">
        <w:t>presented the programme status report</w:t>
      </w:r>
      <w:r w:rsidR="002A507B">
        <w:t xml:space="preserve"> and stated that overall progress is positive. </w:t>
      </w:r>
      <w:r w:rsidR="00F777DD">
        <w:t>Discussions</w:t>
      </w:r>
      <w:r w:rsidR="002A507B">
        <w:t xml:space="preserve"> are ongoing with the DHSC about the </w:t>
      </w:r>
      <w:r w:rsidR="00F777DD">
        <w:t>responsibility</w:t>
      </w:r>
      <w:r w:rsidR="002A507B">
        <w:t xml:space="preserve"> for fitting out the workstations.</w:t>
      </w:r>
    </w:p>
    <w:p w14:paraId="295B4F7C" w14:textId="77777777" w:rsidR="002A507B" w:rsidRDefault="002A507B" w:rsidP="002A507B">
      <w:pPr>
        <w:pStyle w:val="Numberedpara"/>
        <w:numPr>
          <w:ilvl w:val="0"/>
          <w:numId w:val="0"/>
        </w:numPr>
        <w:ind w:left="357"/>
      </w:pPr>
    </w:p>
    <w:p w14:paraId="692A7A10" w14:textId="3788F588" w:rsidR="002A507B" w:rsidRDefault="002A507B" w:rsidP="00BF13A6">
      <w:pPr>
        <w:pStyle w:val="Numberedpara"/>
      </w:pPr>
      <w:r>
        <w:t xml:space="preserve">Alexia Tonnel updated SMT on the IT workstream and noted that the WAN is </w:t>
      </w:r>
      <w:r w:rsidR="00F26462">
        <w:t xml:space="preserve">close to resolution. The other area of risk is the AV/VC </w:t>
      </w:r>
      <w:r w:rsidR="00F777DD">
        <w:t>solution</w:t>
      </w:r>
      <w:r w:rsidR="00F26462">
        <w:t xml:space="preserve"> in the meeting rooms and ensuring this is suitable for NICE given the likely position with the roll-out of Office 365 at the </w:t>
      </w:r>
      <w:r w:rsidR="006E5370">
        <w:t>time</w:t>
      </w:r>
      <w:r w:rsidR="00F26462">
        <w:t xml:space="preserve"> of the move.</w:t>
      </w:r>
    </w:p>
    <w:p w14:paraId="477BD380" w14:textId="77777777" w:rsidR="00A94C02" w:rsidRDefault="00A94C02" w:rsidP="00457915">
      <w:pPr>
        <w:pStyle w:val="Numberedpara"/>
        <w:numPr>
          <w:ilvl w:val="0"/>
          <w:numId w:val="0"/>
        </w:numPr>
        <w:ind w:left="357"/>
      </w:pPr>
    </w:p>
    <w:p w14:paraId="52E37C7A" w14:textId="6AD2DA39" w:rsidR="005C7D5B" w:rsidRDefault="005C7D5B" w:rsidP="00FF68A5">
      <w:pPr>
        <w:pStyle w:val="Heading2"/>
      </w:pPr>
      <w:r>
        <w:t xml:space="preserve">Chair and </w:t>
      </w:r>
      <w:r w:rsidRPr="00FF68A5">
        <w:t>Chief</w:t>
      </w:r>
      <w:r>
        <w:t xml:space="preserve"> Executive appointments (item 1</w:t>
      </w:r>
      <w:r w:rsidR="00BF13A6">
        <w:t>1</w:t>
      </w:r>
      <w:r w:rsidR="00207F4A">
        <w:t>)</w:t>
      </w:r>
    </w:p>
    <w:p w14:paraId="24054830" w14:textId="77777777" w:rsidR="00FF68A5" w:rsidRDefault="00FF68A5" w:rsidP="00FF68A5">
      <w:pPr>
        <w:pStyle w:val="Numberedpara"/>
        <w:numPr>
          <w:ilvl w:val="0"/>
          <w:numId w:val="0"/>
        </w:numPr>
        <w:ind w:left="357"/>
      </w:pPr>
    </w:p>
    <w:p w14:paraId="1BB6115A" w14:textId="3C59480C" w:rsidR="004C57CE" w:rsidRPr="00EC03FA" w:rsidRDefault="00F26462" w:rsidP="004C57CE">
      <w:pPr>
        <w:pStyle w:val="Numberedpara"/>
      </w:pPr>
      <w:r>
        <w:t xml:space="preserve">The position </w:t>
      </w:r>
      <w:r w:rsidR="00D653F4">
        <w:t xml:space="preserve">with </w:t>
      </w:r>
      <w:r w:rsidR="006E5370">
        <w:t>securing</w:t>
      </w:r>
      <w:r>
        <w:t xml:space="preserve"> the final approvals for both </w:t>
      </w:r>
      <w:r w:rsidR="00D653F4">
        <w:t>role</w:t>
      </w:r>
      <w:r>
        <w:t xml:space="preserve">s was noted. </w:t>
      </w:r>
    </w:p>
    <w:p w14:paraId="4F3298A2" w14:textId="77777777" w:rsidR="00E634B5" w:rsidRPr="004422AC" w:rsidRDefault="00E634B5" w:rsidP="004422AC">
      <w:pPr>
        <w:pStyle w:val="Paragraph"/>
        <w:numPr>
          <w:ilvl w:val="0"/>
          <w:numId w:val="0"/>
        </w:numPr>
        <w:ind w:left="567"/>
      </w:pPr>
    </w:p>
    <w:p w14:paraId="05252A9A" w14:textId="3228C28D" w:rsidR="006F3BE2" w:rsidRDefault="006F3BE2" w:rsidP="006F3BE2">
      <w:pPr>
        <w:pStyle w:val="Heading2"/>
      </w:pPr>
      <w:r>
        <w:t>Weekly staff SMT updates (item 1</w:t>
      </w:r>
      <w:r w:rsidR="00984C68">
        <w:t>2</w:t>
      </w:r>
      <w:r>
        <w:t>)</w:t>
      </w:r>
    </w:p>
    <w:p w14:paraId="7DE011CF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1856A12A" w14:textId="11823126" w:rsidR="006F3BE2" w:rsidRDefault="006F3BE2" w:rsidP="00FF68A5">
      <w:pPr>
        <w:pStyle w:val="Numberedpara"/>
      </w:pPr>
      <w:r>
        <w:t xml:space="preserve">SMT agreed the staff updates. </w:t>
      </w:r>
    </w:p>
    <w:p w14:paraId="47A81F15" w14:textId="49059D69" w:rsidR="00646A63" w:rsidRDefault="00207F4A" w:rsidP="00FF68A5">
      <w:pPr>
        <w:pStyle w:val="SMTActions"/>
      </w:pPr>
      <w:r w:rsidRPr="00207F4A">
        <w:t xml:space="preserve">ACTION: </w:t>
      </w:r>
      <w:r w:rsidR="00FF68A5">
        <w:t>DC</w:t>
      </w:r>
    </w:p>
    <w:p w14:paraId="77749DC8" w14:textId="77777777" w:rsidR="00FF68A5" w:rsidRPr="00FA4D12" w:rsidRDefault="00FF68A5" w:rsidP="00FF68A5">
      <w:pPr>
        <w:pStyle w:val="SMTActions"/>
      </w:pPr>
    </w:p>
    <w:p w14:paraId="4816FA64" w14:textId="3768498E" w:rsidR="006F3BE2" w:rsidRPr="00FA4D12" w:rsidRDefault="004E7E52" w:rsidP="00FF68A5">
      <w:pPr>
        <w:pStyle w:val="Heading2"/>
      </w:pPr>
      <w:r>
        <w:t>O</w:t>
      </w:r>
      <w:r w:rsidR="006F3BE2">
        <w:t>ther business (</w:t>
      </w:r>
      <w:r w:rsidR="006F3BE2" w:rsidRPr="00FF68A5">
        <w:t>item</w:t>
      </w:r>
      <w:r w:rsidR="006F3BE2">
        <w:t xml:space="preserve"> 1</w:t>
      </w:r>
      <w:r w:rsidR="00984C68">
        <w:t>3</w:t>
      </w:r>
      <w:r w:rsidR="006F3BE2">
        <w:t>)</w:t>
      </w:r>
    </w:p>
    <w:p w14:paraId="5F62CEA1" w14:textId="77777777" w:rsidR="00FF68A5" w:rsidRDefault="00FF68A5" w:rsidP="00FF68A5">
      <w:pPr>
        <w:pStyle w:val="Numberedpara"/>
        <w:numPr>
          <w:ilvl w:val="0"/>
          <w:numId w:val="0"/>
        </w:numPr>
        <w:ind w:left="357"/>
      </w:pPr>
    </w:p>
    <w:p w14:paraId="1F5FB027" w14:textId="138BAC64" w:rsidR="009065A4" w:rsidRDefault="00F26462" w:rsidP="00984C68">
      <w:pPr>
        <w:pStyle w:val="Numberedpara"/>
      </w:pPr>
      <w:r>
        <w:t xml:space="preserve">SMT noted the </w:t>
      </w:r>
      <w:r w:rsidR="00B04EBB">
        <w:t xml:space="preserve">Independent Medicines and Medical Devices Safety </w:t>
      </w:r>
      <w:r w:rsidR="006E5370">
        <w:t>Review</w:t>
      </w:r>
      <w:r w:rsidR="00B04EBB">
        <w:t xml:space="preserve"> is due to issue its report on 24 March. </w:t>
      </w:r>
      <w:r w:rsidR="006E5370">
        <w:t>Appropriate</w:t>
      </w:r>
      <w:r w:rsidR="00B04EBB">
        <w:t xml:space="preserve"> reactive communications will be prepared.</w:t>
      </w:r>
    </w:p>
    <w:p w14:paraId="20DBC390" w14:textId="29EA36D8" w:rsidR="00B04EBB" w:rsidRDefault="00B04EBB" w:rsidP="00B04EBB">
      <w:pPr>
        <w:pStyle w:val="Numberedpara"/>
        <w:numPr>
          <w:ilvl w:val="0"/>
          <w:numId w:val="0"/>
        </w:numPr>
        <w:ind w:left="357"/>
      </w:pPr>
    </w:p>
    <w:p w14:paraId="1946B38B" w14:textId="33397756" w:rsidR="00B04EBB" w:rsidRDefault="00B04EBB" w:rsidP="00B04EBB">
      <w:pPr>
        <w:pStyle w:val="SMTActions"/>
      </w:pPr>
      <w:r>
        <w:t>ACTION: JG/MB/PC</w:t>
      </w:r>
    </w:p>
    <w:sectPr w:rsidR="00B04EBB" w:rsidSect="00C12890">
      <w:headerReference w:type="default" r:id="rId7"/>
      <w:footerReference w:type="default" r:id="rId8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AD4BB" w14:textId="77777777" w:rsidR="009E3F3C" w:rsidRDefault="009E3F3C" w:rsidP="00446BEE">
      <w:r>
        <w:separator/>
      </w:r>
    </w:p>
  </w:endnote>
  <w:endnote w:type="continuationSeparator" w:id="0">
    <w:p w14:paraId="7F83C515" w14:textId="77777777" w:rsidR="009E3F3C" w:rsidRDefault="009E3F3C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42B6B" w14:textId="4254799E" w:rsidR="007950A7" w:rsidRDefault="007950A7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">
      <w:r>
        <w:rPr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474168" w14:textId="77777777" w:rsidR="009E3F3C" w:rsidRDefault="009E3F3C" w:rsidP="00446BEE">
      <w:r>
        <w:separator/>
      </w:r>
    </w:p>
  </w:footnote>
  <w:footnote w:type="continuationSeparator" w:id="0">
    <w:p w14:paraId="53FEC024" w14:textId="77777777" w:rsidR="009E3F3C" w:rsidRDefault="009E3F3C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79982" w14:textId="22834475" w:rsidR="007950A7" w:rsidRPr="007D0457" w:rsidRDefault="007950A7" w:rsidP="007D0457">
    <w:pPr>
      <w:pStyle w:val="Header"/>
      <w:jc w:val="right"/>
      <w:rPr>
        <w:b/>
        <w:bCs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657EF0"/>
    <w:multiLevelType w:val="hybridMultilevel"/>
    <w:tmpl w:val="35A2E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783E81"/>
    <w:multiLevelType w:val="hybridMultilevel"/>
    <w:tmpl w:val="C0063C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0727E8C"/>
    <w:multiLevelType w:val="hybridMultilevel"/>
    <w:tmpl w:val="12C0C9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262F0"/>
    <w:multiLevelType w:val="hybridMultilevel"/>
    <w:tmpl w:val="A3B855B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E362BDB"/>
    <w:multiLevelType w:val="hybridMultilevel"/>
    <w:tmpl w:val="1D36F648"/>
    <w:lvl w:ilvl="0" w:tplc="CED448BE">
      <w:start w:val="1"/>
      <w:numFmt w:val="decimal"/>
      <w:pStyle w:val="Numberedpara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1658" w:hanging="180"/>
      </w:p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2F39A3"/>
    <w:multiLevelType w:val="hybridMultilevel"/>
    <w:tmpl w:val="DC9CD9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1658" w:hanging="180"/>
      </w:p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778B5274"/>
    <w:multiLevelType w:val="hybridMultilevel"/>
    <w:tmpl w:val="172447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18"/>
    <w:lvlOverride w:ilvl="0">
      <w:startOverride w:val="1"/>
    </w:lvlOverride>
  </w:num>
  <w:num w:numId="4">
    <w:abstractNumId w:val="18"/>
    <w:lvlOverride w:ilvl="0">
      <w:startOverride w:val="1"/>
    </w:lvlOverride>
  </w:num>
  <w:num w:numId="5">
    <w:abstractNumId w:val="18"/>
    <w:lvlOverride w:ilvl="0">
      <w:startOverride w:val="1"/>
    </w:lvlOverride>
  </w:num>
  <w:num w:numId="6">
    <w:abstractNumId w:val="18"/>
    <w:lvlOverride w:ilvl="0">
      <w:startOverride w:val="1"/>
    </w:lvlOverride>
  </w:num>
  <w:num w:numId="7">
    <w:abstractNumId w:val="18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4"/>
    <w:lvlOverride w:ilvl="0">
      <w:startOverride w:val="1"/>
    </w:lvlOverride>
  </w:num>
  <w:num w:numId="20">
    <w:abstractNumId w:val="10"/>
  </w:num>
  <w:num w:numId="21">
    <w:abstractNumId w:val="16"/>
  </w:num>
  <w:num w:numId="22">
    <w:abstractNumId w:val="12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11"/>
  </w:num>
  <w:num w:numId="26">
    <w:abstractNumId w:val="16"/>
    <w:lvlOverride w:ilvl="0">
      <w:startOverride w:val="1"/>
    </w:lvlOverride>
  </w:num>
  <w:num w:numId="27">
    <w:abstractNumId w:val="15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C12"/>
    <w:rsid w:val="000053F8"/>
    <w:rsid w:val="0000687D"/>
    <w:rsid w:val="00010AAB"/>
    <w:rsid w:val="000111B4"/>
    <w:rsid w:val="00012355"/>
    <w:rsid w:val="00020D14"/>
    <w:rsid w:val="00021245"/>
    <w:rsid w:val="00022932"/>
    <w:rsid w:val="00023F0E"/>
    <w:rsid w:val="00024B3D"/>
    <w:rsid w:val="00024D0A"/>
    <w:rsid w:val="000253C0"/>
    <w:rsid w:val="0003726F"/>
    <w:rsid w:val="000376CB"/>
    <w:rsid w:val="00042D75"/>
    <w:rsid w:val="000439B6"/>
    <w:rsid w:val="000472DC"/>
    <w:rsid w:val="00050204"/>
    <w:rsid w:val="00053B5D"/>
    <w:rsid w:val="00054CC7"/>
    <w:rsid w:val="000566B0"/>
    <w:rsid w:val="00056F21"/>
    <w:rsid w:val="000602E2"/>
    <w:rsid w:val="00060E93"/>
    <w:rsid w:val="0006260D"/>
    <w:rsid w:val="00070065"/>
    <w:rsid w:val="00070B7D"/>
    <w:rsid w:val="0007247B"/>
    <w:rsid w:val="0007277C"/>
    <w:rsid w:val="00075572"/>
    <w:rsid w:val="00076A9C"/>
    <w:rsid w:val="000809D2"/>
    <w:rsid w:val="000836B1"/>
    <w:rsid w:val="00083F12"/>
    <w:rsid w:val="00084854"/>
    <w:rsid w:val="00085650"/>
    <w:rsid w:val="00090B63"/>
    <w:rsid w:val="00091C40"/>
    <w:rsid w:val="00092B46"/>
    <w:rsid w:val="0009594E"/>
    <w:rsid w:val="00095BEC"/>
    <w:rsid w:val="000966AB"/>
    <w:rsid w:val="000979CE"/>
    <w:rsid w:val="000A0395"/>
    <w:rsid w:val="000A1E6D"/>
    <w:rsid w:val="000A4279"/>
    <w:rsid w:val="000A4FEE"/>
    <w:rsid w:val="000A6E1A"/>
    <w:rsid w:val="000B0FF9"/>
    <w:rsid w:val="000B1394"/>
    <w:rsid w:val="000B2792"/>
    <w:rsid w:val="000B3EA3"/>
    <w:rsid w:val="000B5939"/>
    <w:rsid w:val="000C0211"/>
    <w:rsid w:val="000C1A68"/>
    <w:rsid w:val="000C368A"/>
    <w:rsid w:val="000C541C"/>
    <w:rsid w:val="000C5DBA"/>
    <w:rsid w:val="000C7EF5"/>
    <w:rsid w:val="000D2C42"/>
    <w:rsid w:val="000D53A2"/>
    <w:rsid w:val="000D6D85"/>
    <w:rsid w:val="000E121F"/>
    <w:rsid w:val="000E654C"/>
    <w:rsid w:val="000E7DE1"/>
    <w:rsid w:val="000E7E12"/>
    <w:rsid w:val="000F1617"/>
    <w:rsid w:val="00100AC1"/>
    <w:rsid w:val="00103740"/>
    <w:rsid w:val="00111CCE"/>
    <w:rsid w:val="001131C4"/>
    <w:rsid w:val="001134E7"/>
    <w:rsid w:val="00116344"/>
    <w:rsid w:val="001302A2"/>
    <w:rsid w:val="00130A69"/>
    <w:rsid w:val="001311CD"/>
    <w:rsid w:val="001343BC"/>
    <w:rsid w:val="00134510"/>
    <w:rsid w:val="001505E0"/>
    <w:rsid w:val="00153771"/>
    <w:rsid w:val="0015444A"/>
    <w:rsid w:val="00154E94"/>
    <w:rsid w:val="00156295"/>
    <w:rsid w:val="00160E15"/>
    <w:rsid w:val="00161EC0"/>
    <w:rsid w:val="00166602"/>
    <w:rsid w:val="00170075"/>
    <w:rsid w:val="0017149E"/>
    <w:rsid w:val="0017169E"/>
    <w:rsid w:val="00171DB1"/>
    <w:rsid w:val="00173639"/>
    <w:rsid w:val="001739DA"/>
    <w:rsid w:val="001753D5"/>
    <w:rsid w:val="0017624C"/>
    <w:rsid w:val="00177B91"/>
    <w:rsid w:val="00180AE3"/>
    <w:rsid w:val="0018188C"/>
    <w:rsid w:val="00181A4A"/>
    <w:rsid w:val="00182C58"/>
    <w:rsid w:val="00184F4B"/>
    <w:rsid w:val="00187CB2"/>
    <w:rsid w:val="00191BEA"/>
    <w:rsid w:val="001931EE"/>
    <w:rsid w:val="00196622"/>
    <w:rsid w:val="00197C29"/>
    <w:rsid w:val="001A2F9F"/>
    <w:rsid w:val="001A38AF"/>
    <w:rsid w:val="001A397D"/>
    <w:rsid w:val="001A6E40"/>
    <w:rsid w:val="001A6F9E"/>
    <w:rsid w:val="001B0EE9"/>
    <w:rsid w:val="001B1610"/>
    <w:rsid w:val="001B2A5C"/>
    <w:rsid w:val="001B65B3"/>
    <w:rsid w:val="001C1562"/>
    <w:rsid w:val="001C1A9F"/>
    <w:rsid w:val="001C202F"/>
    <w:rsid w:val="001C2B2C"/>
    <w:rsid w:val="001C301A"/>
    <w:rsid w:val="001C3E9B"/>
    <w:rsid w:val="001C448B"/>
    <w:rsid w:val="001C4767"/>
    <w:rsid w:val="001C4F0E"/>
    <w:rsid w:val="001C510D"/>
    <w:rsid w:val="001D7284"/>
    <w:rsid w:val="001D7547"/>
    <w:rsid w:val="001D7881"/>
    <w:rsid w:val="001E0085"/>
    <w:rsid w:val="001E0A9D"/>
    <w:rsid w:val="001E192F"/>
    <w:rsid w:val="001E2F52"/>
    <w:rsid w:val="001E6205"/>
    <w:rsid w:val="001F0405"/>
    <w:rsid w:val="001F0F6E"/>
    <w:rsid w:val="001F2513"/>
    <w:rsid w:val="002029A6"/>
    <w:rsid w:val="00205B1E"/>
    <w:rsid w:val="00207F4A"/>
    <w:rsid w:val="00210577"/>
    <w:rsid w:val="002118F8"/>
    <w:rsid w:val="00211BEC"/>
    <w:rsid w:val="002200AA"/>
    <w:rsid w:val="0022038A"/>
    <w:rsid w:val="00223165"/>
    <w:rsid w:val="002237AA"/>
    <w:rsid w:val="00227B50"/>
    <w:rsid w:val="0023081D"/>
    <w:rsid w:val="0023140B"/>
    <w:rsid w:val="00231F8F"/>
    <w:rsid w:val="00234F90"/>
    <w:rsid w:val="00236928"/>
    <w:rsid w:val="002408EA"/>
    <w:rsid w:val="0024105B"/>
    <w:rsid w:val="00241118"/>
    <w:rsid w:val="002419F1"/>
    <w:rsid w:val="00242A10"/>
    <w:rsid w:val="00242DC5"/>
    <w:rsid w:val="00245C95"/>
    <w:rsid w:val="00246266"/>
    <w:rsid w:val="002464E5"/>
    <w:rsid w:val="002515E9"/>
    <w:rsid w:val="00254C33"/>
    <w:rsid w:val="00255C16"/>
    <w:rsid w:val="0025681F"/>
    <w:rsid w:val="002614C1"/>
    <w:rsid w:val="0026728F"/>
    <w:rsid w:val="002715FE"/>
    <w:rsid w:val="00272AC2"/>
    <w:rsid w:val="00274313"/>
    <w:rsid w:val="00274962"/>
    <w:rsid w:val="00280973"/>
    <w:rsid w:val="00280CF4"/>
    <w:rsid w:val="002816F2"/>
    <w:rsid w:val="002819D7"/>
    <w:rsid w:val="0028309A"/>
    <w:rsid w:val="00286CC1"/>
    <w:rsid w:val="00292A9E"/>
    <w:rsid w:val="00292BB8"/>
    <w:rsid w:val="002A0A54"/>
    <w:rsid w:val="002A507B"/>
    <w:rsid w:val="002B4299"/>
    <w:rsid w:val="002B7B49"/>
    <w:rsid w:val="002C1A7E"/>
    <w:rsid w:val="002C27E0"/>
    <w:rsid w:val="002C3209"/>
    <w:rsid w:val="002C4116"/>
    <w:rsid w:val="002C4B0C"/>
    <w:rsid w:val="002C5C7E"/>
    <w:rsid w:val="002D0A7C"/>
    <w:rsid w:val="002D1321"/>
    <w:rsid w:val="002D2616"/>
    <w:rsid w:val="002D3376"/>
    <w:rsid w:val="002D3D24"/>
    <w:rsid w:val="002D4BEF"/>
    <w:rsid w:val="002D6B0B"/>
    <w:rsid w:val="002D73FA"/>
    <w:rsid w:val="002D75B8"/>
    <w:rsid w:val="002E137B"/>
    <w:rsid w:val="002E2146"/>
    <w:rsid w:val="002E3E34"/>
    <w:rsid w:val="002E41F8"/>
    <w:rsid w:val="002E47A0"/>
    <w:rsid w:val="002E57C5"/>
    <w:rsid w:val="002E5B7E"/>
    <w:rsid w:val="002F1539"/>
    <w:rsid w:val="002F72E7"/>
    <w:rsid w:val="002F7527"/>
    <w:rsid w:val="00303115"/>
    <w:rsid w:val="003033D5"/>
    <w:rsid w:val="00303E66"/>
    <w:rsid w:val="003047B2"/>
    <w:rsid w:val="0030592E"/>
    <w:rsid w:val="00305AC5"/>
    <w:rsid w:val="00307868"/>
    <w:rsid w:val="0031003B"/>
    <w:rsid w:val="00310530"/>
    <w:rsid w:val="00311AAA"/>
    <w:rsid w:val="00311ED0"/>
    <w:rsid w:val="00323D33"/>
    <w:rsid w:val="00327625"/>
    <w:rsid w:val="00327AC3"/>
    <w:rsid w:val="003315DC"/>
    <w:rsid w:val="00331D51"/>
    <w:rsid w:val="00333503"/>
    <w:rsid w:val="00334ED8"/>
    <w:rsid w:val="00341876"/>
    <w:rsid w:val="003503B7"/>
    <w:rsid w:val="00350C3C"/>
    <w:rsid w:val="0035176E"/>
    <w:rsid w:val="003544E5"/>
    <w:rsid w:val="003644C9"/>
    <w:rsid w:val="003648C5"/>
    <w:rsid w:val="00364D68"/>
    <w:rsid w:val="0036765B"/>
    <w:rsid w:val="00367922"/>
    <w:rsid w:val="003722FA"/>
    <w:rsid w:val="003730E6"/>
    <w:rsid w:val="00374A27"/>
    <w:rsid w:val="00374D36"/>
    <w:rsid w:val="00375CA6"/>
    <w:rsid w:val="003775CC"/>
    <w:rsid w:val="00383DC8"/>
    <w:rsid w:val="003861FB"/>
    <w:rsid w:val="003873E4"/>
    <w:rsid w:val="00390BA5"/>
    <w:rsid w:val="00396B70"/>
    <w:rsid w:val="00397658"/>
    <w:rsid w:val="003A2699"/>
    <w:rsid w:val="003A4AC8"/>
    <w:rsid w:val="003A576C"/>
    <w:rsid w:val="003A58BD"/>
    <w:rsid w:val="003A7FCD"/>
    <w:rsid w:val="003B20A2"/>
    <w:rsid w:val="003B2108"/>
    <w:rsid w:val="003B3294"/>
    <w:rsid w:val="003B3606"/>
    <w:rsid w:val="003B423C"/>
    <w:rsid w:val="003B511D"/>
    <w:rsid w:val="003B67D7"/>
    <w:rsid w:val="003C120C"/>
    <w:rsid w:val="003C37F6"/>
    <w:rsid w:val="003C5AFC"/>
    <w:rsid w:val="003C73D4"/>
    <w:rsid w:val="003C7AAF"/>
    <w:rsid w:val="003D03A8"/>
    <w:rsid w:val="003D20F7"/>
    <w:rsid w:val="003D2C1A"/>
    <w:rsid w:val="003D3F0E"/>
    <w:rsid w:val="003E12C9"/>
    <w:rsid w:val="003E4F5A"/>
    <w:rsid w:val="003E6116"/>
    <w:rsid w:val="003E68FB"/>
    <w:rsid w:val="003E6C12"/>
    <w:rsid w:val="003F0601"/>
    <w:rsid w:val="003F0E44"/>
    <w:rsid w:val="003F2268"/>
    <w:rsid w:val="003F5829"/>
    <w:rsid w:val="003F603D"/>
    <w:rsid w:val="003F6819"/>
    <w:rsid w:val="00402005"/>
    <w:rsid w:val="00402F33"/>
    <w:rsid w:val="00403439"/>
    <w:rsid w:val="00405163"/>
    <w:rsid w:val="00405A7D"/>
    <w:rsid w:val="004075B6"/>
    <w:rsid w:val="00410E3E"/>
    <w:rsid w:val="0041431E"/>
    <w:rsid w:val="00416285"/>
    <w:rsid w:val="0041724A"/>
    <w:rsid w:val="00420952"/>
    <w:rsid w:val="00421613"/>
    <w:rsid w:val="0042354F"/>
    <w:rsid w:val="004262B6"/>
    <w:rsid w:val="00426435"/>
    <w:rsid w:val="004300AD"/>
    <w:rsid w:val="00430F01"/>
    <w:rsid w:val="00431382"/>
    <w:rsid w:val="00431DEE"/>
    <w:rsid w:val="00433538"/>
    <w:rsid w:val="004337EE"/>
    <w:rsid w:val="00433EFF"/>
    <w:rsid w:val="0043409F"/>
    <w:rsid w:val="00437E07"/>
    <w:rsid w:val="004422AC"/>
    <w:rsid w:val="00443081"/>
    <w:rsid w:val="00443C46"/>
    <w:rsid w:val="004449BE"/>
    <w:rsid w:val="00446BEE"/>
    <w:rsid w:val="00451411"/>
    <w:rsid w:val="00452528"/>
    <w:rsid w:val="00454340"/>
    <w:rsid w:val="00454CD1"/>
    <w:rsid w:val="00457915"/>
    <w:rsid w:val="00457FCA"/>
    <w:rsid w:val="00465139"/>
    <w:rsid w:val="00465D00"/>
    <w:rsid w:val="004660BE"/>
    <w:rsid w:val="004700AC"/>
    <w:rsid w:val="00470D17"/>
    <w:rsid w:val="00477CBD"/>
    <w:rsid w:val="00480E8D"/>
    <w:rsid w:val="00482B20"/>
    <w:rsid w:val="004830A9"/>
    <w:rsid w:val="00484BBD"/>
    <w:rsid w:val="00486491"/>
    <w:rsid w:val="004867C3"/>
    <w:rsid w:val="00486F94"/>
    <w:rsid w:val="00497F9E"/>
    <w:rsid w:val="004A302A"/>
    <w:rsid w:val="004A38F9"/>
    <w:rsid w:val="004A3FD7"/>
    <w:rsid w:val="004A3FD9"/>
    <w:rsid w:val="004B08D9"/>
    <w:rsid w:val="004B130A"/>
    <w:rsid w:val="004B3FDC"/>
    <w:rsid w:val="004B482D"/>
    <w:rsid w:val="004B549D"/>
    <w:rsid w:val="004B7F86"/>
    <w:rsid w:val="004C31BA"/>
    <w:rsid w:val="004C392A"/>
    <w:rsid w:val="004C57CE"/>
    <w:rsid w:val="004C57DC"/>
    <w:rsid w:val="004C64D9"/>
    <w:rsid w:val="004D1458"/>
    <w:rsid w:val="004D593F"/>
    <w:rsid w:val="004D61BD"/>
    <w:rsid w:val="004E1C69"/>
    <w:rsid w:val="004E2898"/>
    <w:rsid w:val="004E30CE"/>
    <w:rsid w:val="004E7E52"/>
    <w:rsid w:val="004F2EBE"/>
    <w:rsid w:val="004F3AB8"/>
    <w:rsid w:val="004F47F5"/>
    <w:rsid w:val="004F524D"/>
    <w:rsid w:val="005025A1"/>
    <w:rsid w:val="00506C88"/>
    <w:rsid w:val="00507F86"/>
    <w:rsid w:val="00510AEE"/>
    <w:rsid w:val="0051256D"/>
    <w:rsid w:val="0051305A"/>
    <w:rsid w:val="00515086"/>
    <w:rsid w:val="00521143"/>
    <w:rsid w:val="00523996"/>
    <w:rsid w:val="00524E32"/>
    <w:rsid w:val="005252FD"/>
    <w:rsid w:val="005255D3"/>
    <w:rsid w:val="005326BE"/>
    <w:rsid w:val="0053493B"/>
    <w:rsid w:val="005360F2"/>
    <w:rsid w:val="00536153"/>
    <w:rsid w:val="005362E1"/>
    <w:rsid w:val="005377D0"/>
    <w:rsid w:val="00541F74"/>
    <w:rsid w:val="0054407B"/>
    <w:rsid w:val="00545319"/>
    <w:rsid w:val="00545EDE"/>
    <w:rsid w:val="00554A37"/>
    <w:rsid w:val="00554CD8"/>
    <w:rsid w:val="00557CC9"/>
    <w:rsid w:val="00561EBC"/>
    <w:rsid w:val="00562207"/>
    <w:rsid w:val="00562605"/>
    <w:rsid w:val="00570930"/>
    <w:rsid w:val="005712CF"/>
    <w:rsid w:val="00571FFF"/>
    <w:rsid w:val="00572AC0"/>
    <w:rsid w:val="00577489"/>
    <w:rsid w:val="00584273"/>
    <w:rsid w:val="00584D0B"/>
    <w:rsid w:val="0058754B"/>
    <w:rsid w:val="0059716C"/>
    <w:rsid w:val="005A16D5"/>
    <w:rsid w:val="005A6290"/>
    <w:rsid w:val="005A6BC5"/>
    <w:rsid w:val="005A6E4F"/>
    <w:rsid w:val="005B0BD6"/>
    <w:rsid w:val="005B103D"/>
    <w:rsid w:val="005B1B79"/>
    <w:rsid w:val="005B29C3"/>
    <w:rsid w:val="005B3916"/>
    <w:rsid w:val="005C428C"/>
    <w:rsid w:val="005C7D5B"/>
    <w:rsid w:val="005C7EB6"/>
    <w:rsid w:val="005D013A"/>
    <w:rsid w:val="005D605B"/>
    <w:rsid w:val="005D7F8F"/>
    <w:rsid w:val="005E16E9"/>
    <w:rsid w:val="005F12C3"/>
    <w:rsid w:val="005F5EF6"/>
    <w:rsid w:val="00601D97"/>
    <w:rsid w:val="0060217D"/>
    <w:rsid w:val="00606F91"/>
    <w:rsid w:val="0061632B"/>
    <w:rsid w:val="00616705"/>
    <w:rsid w:val="006170F6"/>
    <w:rsid w:val="00620984"/>
    <w:rsid w:val="0062151F"/>
    <w:rsid w:val="00622FB4"/>
    <w:rsid w:val="00623733"/>
    <w:rsid w:val="00624C3B"/>
    <w:rsid w:val="00630987"/>
    <w:rsid w:val="00630EF1"/>
    <w:rsid w:val="00632D1D"/>
    <w:rsid w:val="0063337A"/>
    <w:rsid w:val="00640E39"/>
    <w:rsid w:val="00646546"/>
    <w:rsid w:val="00646A63"/>
    <w:rsid w:val="006478F0"/>
    <w:rsid w:val="0065082A"/>
    <w:rsid w:val="00654978"/>
    <w:rsid w:val="00654AAE"/>
    <w:rsid w:val="00657ED3"/>
    <w:rsid w:val="00660A0B"/>
    <w:rsid w:val="0066517F"/>
    <w:rsid w:val="00665542"/>
    <w:rsid w:val="00666647"/>
    <w:rsid w:val="00677830"/>
    <w:rsid w:val="0068087E"/>
    <w:rsid w:val="00680F35"/>
    <w:rsid w:val="006831E0"/>
    <w:rsid w:val="006837A8"/>
    <w:rsid w:val="00683DFE"/>
    <w:rsid w:val="00684D80"/>
    <w:rsid w:val="006875CA"/>
    <w:rsid w:val="006900FC"/>
    <w:rsid w:val="00690502"/>
    <w:rsid w:val="006921E1"/>
    <w:rsid w:val="006928CF"/>
    <w:rsid w:val="0069653C"/>
    <w:rsid w:val="006A1AE8"/>
    <w:rsid w:val="006A27D0"/>
    <w:rsid w:val="006A55B2"/>
    <w:rsid w:val="006A5EB7"/>
    <w:rsid w:val="006B1325"/>
    <w:rsid w:val="006B1553"/>
    <w:rsid w:val="006B2D63"/>
    <w:rsid w:val="006B30D4"/>
    <w:rsid w:val="006B7882"/>
    <w:rsid w:val="006C1746"/>
    <w:rsid w:val="006C214B"/>
    <w:rsid w:val="006C2E23"/>
    <w:rsid w:val="006C35A0"/>
    <w:rsid w:val="006C3658"/>
    <w:rsid w:val="006C4D7B"/>
    <w:rsid w:val="006C6AA7"/>
    <w:rsid w:val="006C7B86"/>
    <w:rsid w:val="006D2446"/>
    <w:rsid w:val="006D50CB"/>
    <w:rsid w:val="006D5F11"/>
    <w:rsid w:val="006D68EF"/>
    <w:rsid w:val="006D6F91"/>
    <w:rsid w:val="006E0F91"/>
    <w:rsid w:val="006E1B3F"/>
    <w:rsid w:val="006E2856"/>
    <w:rsid w:val="006E4665"/>
    <w:rsid w:val="006E5370"/>
    <w:rsid w:val="006E5881"/>
    <w:rsid w:val="006E6F4A"/>
    <w:rsid w:val="006F1CD8"/>
    <w:rsid w:val="006F30BE"/>
    <w:rsid w:val="006F3BE2"/>
    <w:rsid w:val="006F4B25"/>
    <w:rsid w:val="006F6496"/>
    <w:rsid w:val="0070165B"/>
    <w:rsid w:val="00701D7C"/>
    <w:rsid w:val="00702817"/>
    <w:rsid w:val="00702C06"/>
    <w:rsid w:val="00704A6A"/>
    <w:rsid w:val="00705836"/>
    <w:rsid w:val="007058E4"/>
    <w:rsid w:val="00705D6E"/>
    <w:rsid w:val="00707352"/>
    <w:rsid w:val="0071055D"/>
    <w:rsid w:val="007109E5"/>
    <w:rsid w:val="00713769"/>
    <w:rsid w:val="00715492"/>
    <w:rsid w:val="00716659"/>
    <w:rsid w:val="00717C37"/>
    <w:rsid w:val="007245C0"/>
    <w:rsid w:val="00726869"/>
    <w:rsid w:val="00727C3D"/>
    <w:rsid w:val="00732A4C"/>
    <w:rsid w:val="007342EF"/>
    <w:rsid w:val="00736348"/>
    <w:rsid w:val="00736912"/>
    <w:rsid w:val="00740321"/>
    <w:rsid w:val="00744033"/>
    <w:rsid w:val="00744336"/>
    <w:rsid w:val="00744BF0"/>
    <w:rsid w:val="00745C8D"/>
    <w:rsid w:val="00750DF5"/>
    <w:rsid w:val="007516F7"/>
    <w:rsid w:val="007571FD"/>
    <w:rsid w:val="00760908"/>
    <w:rsid w:val="00763944"/>
    <w:rsid w:val="007677FC"/>
    <w:rsid w:val="00776CBA"/>
    <w:rsid w:val="00776F5B"/>
    <w:rsid w:val="00777395"/>
    <w:rsid w:val="00780E5C"/>
    <w:rsid w:val="00780F99"/>
    <w:rsid w:val="0079159A"/>
    <w:rsid w:val="00793439"/>
    <w:rsid w:val="00794922"/>
    <w:rsid w:val="007950A7"/>
    <w:rsid w:val="0079661C"/>
    <w:rsid w:val="007A222B"/>
    <w:rsid w:val="007A3A2F"/>
    <w:rsid w:val="007A4088"/>
    <w:rsid w:val="007B0166"/>
    <w:rsid w:val="007B2A9F"/>
    <w:rsid w:val="007B4D14"/>
    <w:rsid w:val="007B7DC1"/>
    <w:rsid w:val="007C5FAB"/>
    <w:rsid w:val="007D0457"/>
    <w:rsid w:val="007D0755"/>
    <w:rsid w:val="007D1BFE"/>
    <w:rsid w:val="007D2CF6"/>
    <w:rsid w:val="007D2F38"/>
    <w:rsid w:val="007D440D"/>
    <w:rsid w:val="007D4D20"/>
    <w:rsid w:val="007D68FE"/>
    <w:rsid w:val="007D69E6"/>
    <w:rsid w:val="007E05DE"/>
    <w:rsid w:val="007E530D"/>
    <w:rsid w:val="007E72A1"/>
    <w:rsid w:val="007F238D"/>
    <w:rsid w:val="007F361A"/>
    <w:rsid w:val="007F4ED3"/>
    <w:rsid w:val="0080266C"/>
    <w:rsid w:val="00802815"/>
    <w:rsid w:val="00804E27"/>
    <w:rsid w:val="008057D9"/>
    <w:rsid w:val="0080602B"/>
    <w:rsid w:val="00806FAA"/>
    <w:rsid w:val="00810168"/>
    <w:rsid w:val="00813EED"/>
    <w:rsid w:val="0081490E"/>
    <w:rsid w:val="008159B5"/>
    <w:rsid w:val="00816677"/>
    <w:rsid w:val="00816FCD"/>
    <w:rsid w:val="00822179"/>
    <w:rsid w:val="00826444"/>
    <w:rsid w:val="00826930"/>
    <w:rsid w:val="00826D99"/>
    <w:rsid w:val="008456A8"/>
    <w:rsid w:val="008517C8"/>
    <w:rsid w:val="0085566B"/>
    <w:rsid w:val="00857B3A"/>
    <w:rsid w:val="00861B92"/>
    <w:rsid w:val="00862B23"/>
    <w:rsid w:val="00865647"/>
    <w:rsid w:val="00867244"/>
    <w:rsid w:val="0086732E"/>
    <w:rsid w:val="00870F5D"/>
    <w:rsid w:val="00872361"/>
    <w:rsid w:val="00873D42"/>
    <w:rsid w:val="0087623B"/>
    <w:rsid w:val="0087729F"/>
    <w:rsid w:val="008814FB"/>
    <w:rsid w:val="00881BCD"/>
    <w:rsid w:val="0088342D"/>
    <w:rsid w:val="0088521A"/>
    <w:rsid w:val="00886165"/>
    <w:rsid w:val="0088695D"/>
    <w:rsid w:val="00892B11"/>
    <w:rsid w:val="00892CCE"/>
    <w:rsid w:val="008953F9"/>
    <w:rsid w:val="00896DF2"/>
    <w:rsid w:val="008A5002"/>
    <w:rsid w:val="008B2909"/>
    <w:rsid w:val="008B35AB"/>
    <w:rsid w:val="008B4E01"/>
    <w:rsid w:val="008B7D27"/>
    <w:rsid w:val="008C3629"/>
    <w:rsid w:val="008C44B9"/>
    <w:rsid w:val="008C52C2"/>
    <w:rsid w:val="008C5E96"/>
    <w:rsid w:val="008D3551"/>
    <w:rsid w:val="008D4136"/>
    <w:rsid w:val="008D6013"/>
    <w:rsid w:val="008E0982"/>
    <w:rsid w:val="008E2D87"/>
    <w:rsid w:val="008E393E"/>
    <w:rsid w:val="008E4437"/>
    <w:rsid w:val="008F0292"/>
    <w:rsid w:val="008F2DB6"/>
    <w:rsid w:val="008F5743"/>
    <w:rsid w:val="008F5E30"/>
    <w:rsid w:val="008F73FA"/>
    <w:rsid w:val="008F7D10"/>
    <w:rsid w:val="009008B8"/>
    <w:rsid w:val="00902B72"/>
    <w:rsid w:val="009065A4"/>
    <w:rsid w:val="00910388"/>
    <w:rsid w:val="00913737"/>
    <w:rsid w:val="0091378D"/>
    <w:rsid w:val="009141A9"/>
    <w:rsid w:val="00914D7F"/>
    <w:rsid w:val="00916C1D"/>
    <w:rsid w:val="00920EDE"/>
    <w:rsid w:val="00921E2F"/>
    <w:rsid w:val="0092201A"/>
    <w:rsid w:val="009255C0"/>
    <w:rsid w:val="009255C3"/>
    <w:rsid w:val="00927154"/>
    <w:rsid w:val="009272DC"/>
    <w:rsid w:val="009332F5"/>
    <w:rsid w:val="0093341E"/>
    <w:rsid w:val="0093375A"/>
    <w:rsid w:val="009353DC"/>
    <w:rsid w:val="009377B5"/>
    <w:rsid w:val="0094046F"/>
    <w:rsid w:val="0094228F"/>
    <w:rsid w:val="0094265C"/>
    <w:rsid w:val="00942FB4"/>
    <w:rsid w:val="009436F4"/>
    <w:rsid w:val="00944C76"/>
    <w:rsid w:val="00945396"/>
    <w:rsid w:val="00945641"/>
    <w:rsid w:val="0094642D"/>
    <w:rsid w:val="00951014"/>
    <w:rsid w:val="009514BA"/>
    <w:rsid w:val="0095652C"/>
    <w:rsid w:val="009660C9"/>
    <w:rsid w:val="0097530B"/>
    <w:rsid w:val="00975C12"/>
    <w:rsid w:val="00976CDC"/>
    <w:rsid w:val="00977522"/>
    <w:rsid w:val="00984C68"/>
    <w:rsid w:val="00985AC0"/>
    <w:rsid w:val="00996E66"/>
    <w:rsid w:val="009A13D9"/>
    <w:rsid w:val="009A29B8"/>
    <w:rsid w:val="009A3E07"/>
    <w:rsid w:val="009A7421"/>
    <w:rsid w:val="009B0F41"/>
    <w:rsid w:val="009B5FDA"/>
    <w:rsid w:val="009C1056"/>
    <w:rsid w:val="009C15C4"/>
    <w:rsid w:val="009C2397"/>
    <w:rsid w:val="009C45FE"/>
    <w:rsid w:val="009C5DD5"/>
    <w:rsid w:val="009C63F4"/>
    <w:rsid w:val="009D3E0D"/>
    <w:rsid w:val="009D7BCF"/>
    <w:rsid w:val="009E05DE"/>
    <w:rsid w:val="009E0AB7"/>
    <w:rsid w:val="009E1DB5"/>
    <w:rsid w:val="009E3F3C"/>
    <w:rsid w:val="009E43B4"/>
    <w:rsid w:val="009E680B"/>
    <w:rsid w:val="009E6DD9"/>
    <w:rsid w:val="009E7BD3"/>
    <w:rsid w:val="009F1C75"/>
    <w:rsid w:val="009F5AF9"/>
    <w:rsid w:val="00A0005D"/>
    <w:rsid w:val="00A014FE"/>
    <w:rsid w:val="00A01AC5"/>
    <w:rsid w:val="00A01CC9"/>
    <w:rsid w:val="00A04630"/>
    <w:rsid w:val="00A04A21"/>
    <w:rsid w:val="00A04F99"/>
    <w:rsid w:val="00A1276C"/>
    <w:rsid w:val="00A15408"/>
    <w:rsid w:val="00A15A1F"/>
    <w:rsid w:val="00A248F6"/>
    <w:rsid w:val="00A26641"/>
    <w:rsid w:val="00A30C6D"/>
    <w:rsid w:val="00A32BC1"/>
    <w:rsid w:val="00A3325A"/>
    <w:rsid w:val="00A3365E"/>
    <w:rsid w:val="00A33BD6"/>
    <w:rsid w:val="00A404E4"/>
    <w:rsid w:val="00A41268"/>
    <w:rsid w:val="00A41C24"/>
    <w:rsid w:val="00A43013"/>
    <w:rsid w:val="00A44DC0"/>
    <w:rsid w:val="00A45563"/>
    <w:rsid w:val="00A47341"/>
    <w:rsid w:val="00A5355C"/>
    <w:rsid w:val="00A6091A"/>
    <w:rsid w:val="00A610C9"/>
    <w:rsid w:val="00A63F06"/>
    <w:rsid w:val="00A65071"/>
    <w:rsid w:val="00A654FC"/>
    <w:rsid w:val="00A701A7"/>
    <w:rsid w:val="00A71CCE"/>
    <w:rsid w:val="00A81221"/>
    <w:rsid w:val="00A836CD"/>
    <w:rsid w:val="00A8751F"/>
    <w:rsid w:val="00A9007A"/>
    <w:rsid w:val="00A91492"/>
    <w:rsid w:val="00A91E17"/>
    <w:rsid w:val="00A9397D"/>
    <w:rsid w:val="00A94C02"/>
    <w:rsid w:val="00A9682D"/>
    <w:rsid w:val="00AA5E26"/>
    <w:rsid w:val="00AB1356"/>
    <w:rsid w:val="00AB17D5"/>
    <w:rsid w:val="00AB74C7"/>
    <w:rsid w:val="00AC3CD2"/>
    <w:rsid w:val="00AD45C1"/>
    <w:rsid w:val="00AD7456"/>
    <w:rsid w:val="00AE2162"/>
    <w:rsid w:val="00AE342B"/>
    <w:rsid w:val="00AE40E9"/>
    <w:rsid w:val="00AE4AD5"/>
    <w:rsid w:val="00AE5692"/>
    <w:rsid w:val="00AE5CC7"/>
    <w:rsid w:val="00AE7C78"/>
    <w:rsid w:val="00AF108A"/>
    <w:rsid w:val="00AF6295"/>
    <w:rsid w:val="00AF7542"/>
    <w:rsid w:val="00B01B8C"/>
    <w:rsid w:val="00B02E55"/>
    <w:rsid w:val="00B036C1"/>
    <w:rsid w:val="00B03AB7"/>
    <w:rsid w:val="00B0424B"/>
    <w:rsid w:val="00B04EBB"/>
    <w:rsid w:val="00B0555C"/>
    <w:rsid w:val="00B071B3"/>
    <w:rsid w:val="00B07A8B"/>
    <w:rsid w:val="00B1173D"/>
    <w:rsid w:val="00B12D48"/>
    <w:rsid w:val="00B14F04"/>
    <w:rsid w:val="00B15E24"/>
    <w:rsid w:val="00B167B5"/>
    <w:rsid w:val="00B20E0E"/>
    <w:rsid w:val="00B2442D"/>
    <w:rsid w:val="00B25929"/>
    <w:rsid w:val="00B2628B"/>
    <w:rsid w:val="00B26323"/>
    <w:rsid w:val="00B30E92"/>
    <w:rsid w:val="00B3136A"/>
    <w:rsid w:val="00B374AF"/>
    <w:rsid w:val="00B435A5"/>
    <w:rsid w:val="00B506FF"/>
    <w:rsid w:val="00B52F67"/>
    <w:rsid w:val="00B530E6"/>
    <w:rsid w:val="00B53AAA"/>
    <w:rsid w:val="00B5431F"/>
    <w:rsid w:val="00B54481"/>
    <w:rsid w:val="00B54B85"/>
    <w:rsid w:val="00B57013"/>
    <w:rsid w:val="00B60821"/>
    <w:rsid w:val="00B62510"/>
    <w:rsid w:val="00B64867"/>
    <w:rsid w:val="00B64DB5"/>
    <w:rsid w:val="00B65336"/>
    <w:rsid w:val="00B66A77"/>
    <w:rsid w:val="00B70B16"/>
    <w:rsid w:val="00B7565B"/>
    <w:rsid w:val="00B8622F"/>
    <w:rsid w:val="00B904D9"/>
    <w:rsid w:val="00B919DE"/>
    <w:rsid w:val="00B95724"/>
    <w:rsid w:val="00BA07FD"/>
    <w:rsid w:val="00BA49F0"/>
    <w:rsid w:val="00BA55F5"/>
    <w:rsid w:val="00BA5BD5"/>
    <w:rsid w:val="00BA5C54"/>
    <w:rsid w:val="00BA6418"/>
    <w:rsid w:val="00BA7CBD"/>
    <w:rsid w:val="00BB332F"/>
    <w:rsid w:val="00BB73BD"/>
    <w:rsid w:val="00BC57BA"/>
    <w:rsid w:val="00BC620C"/>
    <w:rsid w:val="00BC6548"/>
    <w:rsid w:val="00BC778E"/>
    <w:rsid w:val="00BD5636"/>
    <w:rsid w:val="00BE0CDA"/>
    <w:rsid w:val="00BF13A6"/>
    <w:rsid w:val="00BF24FA"/>
    <w:rsid w:val="00BF3CC7"/>
    <w:rsid w:val="00BF43A2"/>
    <w:rsid w:val="00BF7FE0"/>
    <w:rsid w:val="00C009E1"/>
    <w:rsid w:val="00C037E8"/>
    <w:rsid w:val="00C10CA3"/>
    <w:rsid w:val="00C118C4"/>
    <w:rsid w:val="00C119E1"/>
    <w:rsid w:val="00C12890"/>
    <w:rsid w:val="00C12B6F"/>
    <w:rsid w:val="00C133C0"/>
    <w:rsid w:val="00C237D5"/>
    <w:rsid w:val="00C25808"/>
    <w:rsid w:val="00C271B9"/>
    <w:rsid w:val="00C313D9"/>
    <w:rsid w:val="00C3153A"/>
    <w:rsid w:val="00C3165C"/>
    <w:rsid w:val="00C35241"/>
    <w:rsid w:val="00C35431"/>
    <w:rsid w:val="00C35E2E"/>
    <w:rsid w:val="00C375C7"/>
    <w:rsid w:val="00C403E7"/>
    <w:rsid w:val="00C40673"/>
    <w:rsid w:val="00C446FD"/>
    <w:rsid w:val="00C50107"/>
    <w:rsid w:val="00C506B8"/>
    <w:rsid w:val="00C526F0"/>
    <w:rsid w:val="00C52BA8"/>
    <w:rsid w:val="00C53D17"/>
    <w:rsid w:val="00C653B2"/>
    <w:rsid w:val="00C67829"/>
    <w:rsid w:val="00C712BA"/>
    <w:rsid w:val="00C75CEC"/>
    <w:rsid w:val="00C765FA"/>
    <w:rsid w:val="00C77570"/>
    <w:rsid w:val="00C77857"/>
    <w:rsid w:val="00C77B03"/>
    <w:rsid w:val="00C803F0"/>
    <w:rsid w:val="00C81104"/>
    <w:rsid w:val="00C82E86"/>
    <w:rsid w:val="00C845A6"/>
    <w:rsid w:val="00C85C50"/>
    <w:rsid w:val="00C92216"/>
    <w:rsid w:val="00C92EF2"/>
    <w:rsid w:val="00C96411"/>
    <w:rsid w:val="00C97ECC"/>
    <w:rsid w:val="00CA0F75"/>
    <w:rsid w:val="00CA1F93"/>
    <w:rsid w:val="00CA5CAE"/>
    <w:rsid w:val="00CA688D"/>
    <w:rsid w:val="00CA74E4"/>
    <w:rsid w:val="00CB00F0"/>
    <w:rsid w:val="00CB0EDC"/>
    <w:rsid w:val="00CB1BF4"/>
    <w:rsid w:val="00CB1FCF"/>
    <w:rsid w:val="00CB21AF"/>
    <w:rsid w:val="00CB3435"/>
    <w:rsid w:val="00CB3438"/>
    <w:rsid w:val="00CB4064"/>
    <w:rsid w:val="00CB4817"/>
    <w:rsid w:val="00CB5671"/>
    <w:rsid w:val="00CB6AEB"/>
    <w:rsid w:val="00CB7462"/>
    <w:rsid w:val="00CC0827"/>
    <w:rsid w:val="00CC1DBE"/>
    <w:rsid w:val="00CC44E4"/>
    <w:rsid w:val="00CD0466"/>
    <w:rsid w:val="00CD0901"/>
    <w:rsid w:val="00CD0949"/>
    <w:rsid w:val="00CD2A8C"/>
    <w:rsid w:val="00CD36D0"/>
    <w:rsid w:val="00CD3700"/>
    <w:rsid w:val="00CD5A69"/>
    <w:rsid w:val="00CD6104"/>
    <w:rsid w:val="00CD6F77"/>
    <w:rsid w:val="00CE0F32"/>
    <w:rsid w:val="00CE1793"/>
    <w:rsid w:val="00CE1B46"/>
    <w:rsid w:val="00CE1D2A"/>
    <w:rsid w:val="00CE651C"/>
    <w:rsid w:val="00CE7526"/>
    <w:rsid w:val="00CF3D88"/>
    <w:rsid w:val="00CF456A"/>
    <w:rsid w:val="00CF4ABC"/>
    <w:rsid w:val="00CF58B7"/>
    <w:rsid w:val="00D234A6"/>
    <w:rsid w:val="00D23C9D"/>
    <w:rsid w:val="00D24375"/>
    <w:rsid w:val="00D25739"/>
    <w:rsid w:val="00D3031B"/>
    <w:rsid w:val="00D312A1"/>
    <w:rsid w:val="00D322B9"/>
    <w:rsid w:val="00D34250"/>
    <w:rsid w:val="00D351C1"/>
    <w:rsid w:val="00D353A4"/>
    <w:rsid w:val="00D35EFB"/>
    <w:rsid w:val="00D41F2C"/>
    <w:rsid w:val="00D449B5"/>
    <w:rsid w:val="00D504B3"/>
    <w:rsid w:val="00D5077D"/>
    <w:rsid w:val="00D520A7"/>
    <w:rsid w:val="00D54B3D"/>
    <w:rsid w:val="00D57721"/>
    <w:rsid w:val="00D61193"/>
    <w:rsid w:val="00D61BFC"/>
    <w:rsid w:val="00D642BA"/>
    <w:rsid w:val="00D64853"/>
    <w:rsid w:val="00D653F4"/>
    <w:rsid w:val="00D6755A"/>
    <w:rsid w:val="00D72A75"/>
    <w:rsid w:val="00D72AAB"/>
    <w:rsid w:val="00D7744A"/>
    <w:rsid w:val="00D84F30"/>
    <w:rsid w:val="00D86BF0"/>
    <w:rsid w:val="00D91589"/>
    <w:rsid w:val="00D9534F"/>
    <w:rsid w:val="00DA01CB"/>
    <w:rsid w:val="00DA0D2A"/>
    <w:rsid w:val="00DA476B"/>
    <w:rsid w:val="00DB0B35"/>
    <w:rsid w:val="00DB47FE"/>
    <w:rsid w:val="00DB6D1A"/>
    <w:rsid w:val="00DC0570"/>
    <w:rsid w:val="00DC159F"/>
    <w:rsid w:val="00DC72B8"/>
    <w:rsid w:val="00DD09D8"/>
    <w:rsid w:val="00DD0F2D"/>
    <w:rsid w:val="00DD1611"/>
    <w:rsid w:val="00DD1F43"/>
    <w:rsid w:val="00DD36B8"/>
    <w:rsid w:val="00DD5398"/>
    <w:rsid w:val="00DD551B"/>
    <w:rsid w:val="00DE1116"/>
    <w:rsid w:val="00DE33D0"/>
    <w:rsid w:val="00DE728A"/>
    <w:rsid w:val="00DF1576"/>
    <w:rsid w:val="00DF60B9"/>
    <w:rsid w:val="00E000C5"/>
    <w:rsid w:val="00E04F08"/>
    <w:rsid w:val="00E0638A"/>
    <w:rsid w:val="00E065B2"/>
    <w:rsid w:val="00E145AE"/>
    <w:rsid w:val="00E16149"/>
    <w:rsid w:val="00E21490"/>
    <w:rsid w:val="00E22737"/>
    <w:rsid w:val="00E27E75"/>
    <w:rsid w:val="00E30D7F"/>
    <w:rsid w:val="00E33340"/>
    <w:rsid w:val="00E44923"/>
    <w:rsid w:val="00E46DB1"/>
    <w:rsid w:val="00E4729E"/>
    <w:rsid w:val="00E473DE"/>
    <w:rsid w:val="00E51920"/>
    <w:rsid w:val="00E53A4A"/>
    <w:rsid w:val="00E5615E"/>
    <w:rsid w:val="00E5758A"/>
    <w:rsid w:val="00E6116C"/>
    <w:rsid w:val="00E634B5"/>
    <w:rsid w:val="00E64120"/>
    <w:rsid w:val="00E660A1"/>
    <w:rsid w:val="00E660CB"/>
    <w:rsid w:val="00E75F24"/>
    <w:rsid w:val="00E8008B"/>
    <w:rsid w:val="00E834F2"/>
    <w:rsid w:val="00E91FFB"/>
    <w:rsid w:val="00E93D40"/>
    <w:rsid w:val="00E94B35"/>
    <w:rsid w:val="00E95412"/>
    <w:rsid w:val="00EA0767"/>
    <w:rsid w:val="00EA20EC"/>
    <w:rsid w:val="00EA2619"/>
    <w:rsid w:val="00EA3CCF"/>
    <w:rsid w:val="00EA436F"/>
    <w:rsid w:val="00EA6949"/>
    <w:rsid w:val="00EA6C04"/>
    <w:rsid w:val="00EB3BDE"/>
    <w:rsid w:val="00EB4D32"/>
    <w:rsid w:val="00EC03FA"/>
    <w:rsid w:val="00EC2D1D"/>
    <w:rsid w:val="00ED2C70"/>
    <w:rsid w:val="00ED63D6"/>
    <w:rsid w:val="00ED7D03"/>
    <w:rsid w:val="00EE0B0A"/>
    <w:rsid w:val="00EE5D18"/>
    <w:rsid w:val="00EE6387"/>
    <w:rsid w:val="00EF5B9C"/>
    <w:rsid w:val="00EF60E3"/>
    <w:rsid w:val="00F055F1"/>
    <w:rsid w:val="00F065B9"/>
    <w:rsid w:val="00F104D3"/>
    <w:rsid w:val="00F15595"/>
    <w:rsid w:val="00F213AA"/>
    <w:rsid w:val="00F2175D"/>
    <w:rsid w:val="00F21783"/>
    <w:rsid w:val="00F26462"/>
    <w:rsid w:val="00F265A8"/>
    <w:rsid w:val="00F33965"/>
    <w:rsid w:val="00F34A1A"/>
    <w:rsid w:val="00F34E43"/>
    <w:rsid w:val="00F40DA6"/>
    <w:rsid w:val="00F44607"/>
    <w:rsid w:val="00F44E7C"/>
    <w:rsid w:val="00F46C18"/>
    <w:rsid w:val="00F50A3A"/>
    <w:rsid w:val="00F55204"/>
    <w:rsid w:val="00F56928"/>
    <w:rsid w:val="00F610AF"/>
    <w:rsid w:val="00F6153A"/>
    <w:rsid w:val="00F62E20"/>
    <w:rsid w:val="00F62F9F"/>
    <w:rsid w:val="00F63547"/>
    <w:rsid w:val="00F63DC1"/>
    <w:rsid w:val="00F65375"/>
    <w:rsid w:val="00F662F4"/>
    <w:rsid w:val="00F6668F"/>
    <w:rsid w:val="00F67C74"/>
    <w:rsid w:val="00F7050E"/>
    <w:rsid w:val="00F73602"/>
    <w:rsid w:val="00F76692"/>
    <w:rsid w:val="00F777DD"/>
    <w:rsid w:val="00F84A9B"/>
    <w:rsid w:val="00F85A62"/>
    <w:rsid w:val="00F90C02"/>
    <w:rsid w:val="00F91823"/>
    <w:rsid w:val="00F93988"/>
    <w:rsid w:val="00F96560"/>
    <w:rsid w:val="00F967F7"/>
    <w:rsid w:val="00F97060"/>
    <w:rsid w:val="00FA0A96"/>
    <w:rsid w:val="00FA1975"/>
    <w:rsid w:val="00FA2A2F"/>
    <w:rsid w:val="00FA2C5A"/>
    <w:rsid w:val="00FA2C85"/>
    <w:rsid w:val="00FA4D12"/>
    <w:rsid w:val="00FA5CDF"/>
    <w:rsid w:val="00FB476C"/>
    <w:rsid w:val="00FB63A0"/>
    <w:rsid w:val="00FB683D"/>
    <w:rsid w:val="00FB70D5"/>
    <w:rsid w:val="00FC0BBF"/>
    <w:rsid w:val="00FC22E4"/>
    <w:rsid w:val="00FC2D11"/>
    <w:rsid w:val="00FC32E0"/>
    <w:rsid w:val="00FC4B1A"/>
    <w:rsid w:val="00FC4DE6"/>
    <w:rsid w:val="00FC5A9E"/>
    <w:rsid w:val="00FC6230"/>
    <w:rsid w:val="00FD2013"/>
    <w:rsid w:val="00FD22CB"/>
    <w:rsid w:val="00FD549F"/>
    <w:rsid w:val="00FE0DFC"/>
    <w:rsid w:val="00FE2417"/>
    <w:rsid w:val="00FE2FCE"/>
    <w:rsid w:val="00FE4DAF"/>
    <w:rsid w:val="00FE68B7"/>
    <w:rsid w:val="00FE7994"/>
    <w:rsid w:val="00FF333C"/>
    <w:rsid w:val="00FF3434"/>
    <w:rsid w:val="00FF4771"/>
    <w:rsid w:val="00FF61E7"/>
    <w:rsid w:val="00FF638F"/>
    <w:rsid w:val="00FF68A5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6410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2D75B8"/>
    <w:pPr>
      <w:keepNext/>
      <w:outlineLvl w:val="1"/>
    </w:pPr>
    <w:rPr>
      <w:rFonts w:ascii="Arial" w:hAnsi="Arial"/>
      <w:b/>
      <w:bCs/>
      <w:iCs/>
      <w:sz w:val="22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86732E"/>
    <w:pPr>
      <w:numPr>
        <w:numId w:val="20"/>
      </w:numPr>
      <w:tabs>
        <w:tab w:val="left" w:pos="567"/>
      </w:tabs>
      <w:spacing w:after="0" w:line="240" w:lineRule="auto"/>
      <w:ind w:left="567" w:hanging="499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2D75B8"/>
    <w:rPr>
      <w:rFonts w:ascii="Arial" w:hAnsi="Arial"/>
      <w:b/>
      <w:bCs/>
      <w:iCs/>
      <w:sz w:val="22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rsid w:val="00975C12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975C12"/>
    <w:rPr>
      <w:rFonts w:ascii="Arial" w:hAnsi="Arial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75C12"/>
    <w:pPr>
      <w:ind w:left="720"/>
    </w:pPr>
    <w:rPr>
      <w:rFonts w:eastAsia="Calibri"/>
    </w:rPr>
  </w:style>
  <w:style w:type="paragraph" w:customStyle="1" w:styleId="Numberedpara">
    <w:name w:val="Numbered para"/>
    <w:basedOn w:val="Normal"/>
    <w:link w:val="NumberedparaChar"/>
    <w:qFormat/>
    <w:rsid w:val="00FF68A5"/>
    <w:pPr>
      <w:numPr>
        <w:numId w:val="21"/>
      </w:numPr>
      <w:autoSpaceDE w:val="0"/>
      <w:autoSpaceDN w:val="0"/>
      <w:adjustRightInd w:val="0"/>
      <w:ind w:left="357" w:hanging="357"/>
    </w:pPr>
    <w:rPr>
      <w:rFonts w:ascii="Arial" w:hAnsi="Arial"/>
      <w:color w:val="000000"/>
      <w:sz w:val="22"/>
      <w:szCs w:val="22"/>
    </w:rPr>
  </w:style>
  <w:style w:type="character" w:customStyle="1" w:styleId="NumberedparaChar">
    <w:name w:val="Numbered para Char"/>
    <w:link w:val="Numberedpara"/>
    <w:rsid w:val="00FF68A5"/>
    <w:rPr>
      <w:rFonts w:ascii="Arial" w:hAnsi="Arial"/>
      <w:color w:val="000000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975C12"/>
    <w:rPr>
      <w:rFonts w:eastAsia="Calibri"/>
      <w:sz w:val="24"/>
      <w:szCs w:val="24"/>
    </w:rPr>
  </w:style>
  <w:style w:type="paragraph" w:customStyle="1" w:styleId="SMTActions">
    <w:name w:val="SMT Actions"/>
    <w:basedOn w:val="Numberedpara"/>
    <w:link w:val="SMTActionsChar"/>
    <w:qFormat/>
    <w:rsid w:val="00975C12"/>
    <w:pPr>
      <w:numPr>
        <w:numId w:val="0"/>
      </w:numPr>
      <w:jc w:val="right"/>
    </w:pPr>
    <w:rPr>
      <w:b/>
    </w:rPr>
  </w:style>
  <w:style w:type="character" w:customStyle="1" w:styleId="SMTActionsChar">
    <w:name w:val="SMT Actions Char"/>
    <w:basedOn w:val="NumberedparaChar"/>
    <w:link w:val="SMTActions"/>
    <w:rsid w:val="00975C12"/>
    <w:rPr>
      <w:rFonts w:ascii="Arial" w:hAnsi="Arial"/>
      <w:b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93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2020-08-03T11:11:00Z</dcterms:created>
  <dcterms:modified xsi:type="dcterms:W3CDTF">2020-08-03T11:11:00Z</dcterms:modified>
</cp:coreProperties>
</file>