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592B122A" w14:textId="647F8AF4" w:rsidR="002D75B8" w:rsidRPr="00BB3B3E" w:rsidRDefault="00975C12" w:rsidP="00BB3B3E">
      <w:pPr>
        <w:pStyle w:val="Heading1"/>
        <w:jc w:val="center"/>
      </w:pPr>
      <w:r w:rsidRPr="00F40D3F">
        <w:t xml:space="preserve">Minutes of the meeting held on </w:t>
      </w:r>
      <w:r w:rsidR="00DF2989">
        <w:t>5 May</w:t>
      </w:r>
      <w:r w:rsidR="00892B11">
        <w:t xml:space="preserve"> 2020</w:t>
      </w: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092FC64F" w14:textId="4990EA8F" w:rsidR="009E1DB5" w:rsidRDefault="009E1DB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61ACA6EA" w14:textId="23968483" w:rsidR="00E64E7B" w:rsidRDefault="00E64E7B"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0E1A027" w14:textId="61D91FFA" w:rsidR="001B2A26" w:rsidRDefault="001B2A2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5999AABA" w14:textId="4BAAAC83" w:rsidR="000E32B5" w:rsidRDefault="000E32B5" w:rsidP="007D0457">
      <w:pPr>
        <w:ind w:left="2126" w:hanging="2126"/>
        <w:rPr>
          <w:rFonts w:ascii="Arial" w:hAnsi="Arial" w:cs="Arial"/>
          <w:color w:val="000000" w:themeColor="text1"/>
          <w:sz w:val="22"/>
          <w:szCs w:val="22"/>
        </w:rPr>
      </w:pPr>
      <w:r>
        <w:rPr>
          <w:rFonts w:ascii="Arial" w:hAnsi="Arial" w:cs="Arial"/>
          <w:color w:val="000000" w:themeColor="text1"/>
          <w:sz w:val="22"/>
          <w:szCs w:val="22"/>
        </w:rPr>
        <w:t>Judith Richardson</w:t>
      </w:r>
      <w:r>
        <w:rPr>
          <w:rFonts w:ascii="Arial" w:hAnsi="Arial" w:cs="Arial"/>
          <w:color w:val="000000" w:themeColor="text1"/>
          <w:sz w:val="22"/>
          <w:szCs w:val="22"/>
        </w:rPr>
        <w:tab/>
        <w:t>Acting Director – Health and Social Care</w:t>
      </w:r>
    </w:p>
    <w:p w14:paraId="5FBD0EC9" w14:textId="14D5653E" w:rsidR="007D0457" w:rsidRDefault="00FD2F06" w:rsidP="007D0457">
      <w:pPr>
        <w:ind w:left="2126" w:hanging="2126"/>
        <w:rPr>
          <w:rFonts w:ascii="Arial" w:hAnsi="Arial" w:cs="Arial"/>
          <w:color w:val="000000" w:themeColor="text1"/>
          <w:sz w:val="22"/>
          <w:szCs w:val="22"/>
        </w:rPr>
      </w:pPr>
      <w:r>
        <w:rPr>
          <w:rFonts w:ascii="Arial" w:hAnsi="Arial" w:cs="Arial"/>
          <w:color w:val="000000" w:themeColor="text1"/>
          <w:sz w:val="22"/>
          <w:szCs w:val="22"/>
        </w:rPr>
        <w:t>Alexia Tonnel</w:t>
      </w:r>
      <w:r>
        <w:rPr>
          <w:rFonts w:ascii="Arial" w:hAnsi="Arial" w:cs="Arial"/>
          <w:color w:val="000000" w:themeColor="text1"/>
          <w:sz w:val="22"/>
          <w:szCs w:val="22"/>
        </w:rPr>
        <w:tab/>
        <w:t>Director – Evidence Resources</w:t>
      </w:r>
    </w:p>
    <w:p w14:paraId="68C3C77A" w14:textId="087978C0" w:rsidR="00FD2F06" w:rsidRPr="002D6B0B" w:rsidRDefault="00FD2F06" w:rsidP="00E95418">
      <w:pPr>
        <w:ind w:left="2126" w:hanging="2126"/>
        <w:rPr>
          <w:rFonts w:ascii="Arial" w:hAnsi="Arial" w:cs="Arial"/>
          <w:color w:val="000000" w:themeColor="text1"/>
          <w:sz w:val="22"/>
          <w:szCs w:val="22"/>
        </w:rPr>
      </w:pPr>
      <w:r>
        <w:rPr>
          <w:rFonts w:ascii="Arial" w:hAnsi="Arial" w:cs="Arial"/>
          <w:color w:val="000000" w:themeColor="text1"/>
          <w:sz w:val="22"/>
          <w:szCs w:val="22"/>
        </w:rPr>
        <w:t>Catherine Wilkinson</w:t>
      </w:r>
      <w:r>
        <w:rPr>
          <w:rFonts w:ascii="Arial" w:hAnsi="Arial" w:cs="Arial"/>
          <w:color w:val="000000" w:themeColor="text1"/>
          <w:sz w:val="22"/>
          <w:szCs w:val="22"/>
        </w:rPr>
        <w:tab/>
        <w:t>Acting Director – Business Planning and Resources</w:t>
      </w:r>
    </w:p>
    <w:p w14:paraId="72ED13A7" w14:textId="77777777" w:rsidR="007D0457" w:rsidRPr="002D6B0B" w:rsidRDefault="007D0457" w:rsidP="006F3BE2">
      <w:pPr>
        <w:pStyle w:val="Heading2"/>
        <w:rPr>
          <w:szCs w:val="22"/>
          <w:lang w:eastAsia="en-US"/>
        </w:rPr>
      </w:pPr>
      <w:r w:rsidRPr="002D6B0B">
        <w:rPr>
          <w:szCs w:val="22"/>
          <w:lang w:eastAsia="en-US"/>
        </w:rPr>
        <w:t>In attendance</w:t>
      </w:r>
    </w:p>
    <w:p w14:paraId="505B088E" w14:textId="1A6992E1" w:rsidR="00B3136A" w:rsidRPr="00727C3D" w:rsidRDefault="00B3136A" w:rsidP="003033D5">
      <w:pPr>
        <w:pStyle w:val="NICEnormal"/>
        <w:spacing w:after="0" w:line="240" w:lineRule="auto"/>
        <w:rPr>
          <w:rFonts w:cs="Arial"/>
          <w:color w:val="000000" w:themeColor="text1"/>
          <w:sz w:val="22"/>
          <w:szCs w:val="22"/>
          <w:lang w:val="en-GB"/>
        </w:rPr>
      </w:pPr>
      <w:r w:rsidRPr="00744033">
        <w:rPr>
          <w:rFonts w:cs="Arial"/>
          <w:color w:val="000000" w:themeColor="text1"/>
          <w:sz w:val="22"/>
          <w:szCs w:val="22"/>
          <w:lang w:val="en-GB"/>
        </w:rPr>
        <w:t>David Co</w:t>
      </w:r>
      <w:r w:rsidRPr="00727C3D">
        <w:rPr>
          <w:rFonts w:cs="Arial"/>
          <w:color w:val="000000" w:themeColor="text1"/>
          <w:sz w:val="22"/>
          <w:szCs w:val="22"/>
          <w:lang w:val="en-GB"/>
        </w:rPr>
        <w:t>ombs</w:t>
      </w:r>
      <w:r w:rsidRPr="00727C3D">
        <w:rPr>
          <w:rFonts w:cs="Arial"/>
          <w:color w:val="000000" w:themeColor="text1"/>
          <w:sz w:val="22"/>
          <w:szCs w:val="22"/>
          <w:lang w:val="en-GB"/>
        </w:rPr>
        <w:tab/>
        <w:t>Associate Director – Corporate Office (minutes)</w:t>
      </w:r>
    </w:p>
    <w:p w14:paraId="3B613E7B" w14:textId="03C7F762" w:rsidR="00307868" w:rsidRPr="00EC1CA4" w:rsidRDefault="00307868" w:rsidP="00DE6C4B">
      <w:pPr>
        <w:pStyle w:val="NICEnormal"/>
        <w:spacing w:after="0" w:line="240" w:lineRule="auto"/>
        <w:ind w:left="2160" w:hanging="2160"/>
        <w:rPr>
          <w:rFonts w:cs="Arial"/>
          <w:sz w:val="22"/>
          <w:szCs w:val="22"/>
          <w:lang w:val="en-GB"/>
        </w:rPr>
      </w:pPr>
      <w:r w:rsidRPr="00EC1CA4">
        <w:rPr>
          <w:rFonts w:cs="Arial"/>
          <w:sz w:val="22"/>
          <w:szCs w:val="22"/>
          <w:lang w:val="en-GB"/>
        </w:rPr>
        <w:t>Nick Crabb</w:t>
      </w:r>
      <w:r w:rsidRPr="00EC1CA4">
        <w:rPr>
          <w:rFonts w:cs="Arial"/>
          <w:sz w:val="22"/>
          <w:szCs w:val="22"/>
          <w:lang w:val="en-GB"/>
        </w:rPr>
        <w:tab/>
        <w:t xml:space="preserve">Programme Director – Science Advice and Research </w:t>
      </w:r>
    </w:p>
    <w:p w14:paraId="2EA54BEB" w14:textId="1084CF96" w:rsidR="00EE0338" w:rsidRPr="00AC251A" w:rsidRDefault="00EE0338" w:rsidP="00F46C18">
      <w:pPr>
        <w:ind w:left="2160" w:hanging="2160"/>
        <w:rPr>
          <w:rFonts w:ascii="Arial" w:hAnsi="Arial" w:cs="Arial"/>
          <w:color w:val="000000" w:themeColor="text1"/>
          <w:sz w:val="22"/>
          <w:szCs w:val="22"/>
        </w:rPr>
      </w:pPr>
      <w:r w:rsidRPr="00AC251A">
        <w:rPr>
          <w:rFonts w:ascii="Arial" w:hAnsi="Arial" w:cs="Arial"/>
          <w:color w:val="000000" w:themeColor="text1"/>
          <w:sz w:val="22"/>
          <w:szCs w:val="22"/>
        </w:rPr>
        <w:t>Martin Davison</w:t>
      </w:r>
      <w:r w:rsidRPr="00AC251A">
        <w:rPr>
          <w:rFonts w:ascii="Arial" w:hAnsi="Arial" w:cs="Arial"/>
          <w:color w:val="000000" w:themeColor="text1"/>
          <w:sz w:val="22"/>
          <w:szCs w:val="22"/>
        </w:rPr>
        <w:tab/>
        <w:t>Acting Associate Director – Finance (item</w:t>
      </w:r>
      <w:r w:rsidR="000E725E">
        <w:rPr>
          <w:rFonts w:ascii="Arial" w:hAnsi="Arial" w:cs="Arial"/>
          <w:color w:val="000000" w:themeColor="text1"/>
          <w:sz w:val="22"/>
          <w:szCs w:val="22"/>
        </w:rPr>
        <w:t>s</w:t>
      </w:r>
      <w:r w:rsidRPr="00AC251A">
        <w:rPr>
          <w:rFonts w:ascii="Arial" w:hAnsi="Arial" w:cs="Arial"/>
          <w:color w:val="000000" w:themeColor="text1"/>
          <w:sz w:val="22"/>
          <w:szCs w:val="22"/>
        </w:rPr>
        <w:t xml:space="preserve"> 6.4</w:t>
      </w:r>
      <w:r w:rsidR="000E725E">
        <w:rPr>
          <w:rFonts w:ascii="Arial" w:hAnsi="Arial" w:cs="Arial"/>
          <w:color w:val="000000" w:themeColor="text1"/>
          <w:sz w:val="22"/>
          <w:szCs w:val="22"/>
        </w:rPr>
        <w:t xml:space="preserve"> and 6.5</w:t>
      </w:r>
      <w:r w:rsidRPr="00AC251A">
        <w:rPr>
          <w:rFonts w:ascii="Arial" w:hAnsi="Arial" w:cs="Arial"/>
          <w:color w:val="000000" w:themeColor="text1"/>
          <w:sz w:val="22"/>
          <w:szCs w:val="22"/>
        </w:rPr>
        <w:t>)</w:t>
      </w:r>
    </w:p>
    <w:p w14:paraId="4C38D57C" w14:textId="20A7256B" w:rsidR="00474003" w:rsidRPr="000E725E" w:rsidRDefault="00474003" w:rsidP="00474003">
      <w:pPr>
        <w:ind w:left="2160" w:hanging="2160"/>
        <w:rPr>
          <w:rFonts w:ascii="Arial" w:hAnsi="Arial" w:cs="Arial"/>
          <w:sz w:val="22"/>
          <w:szCs w:val="22"/>
        </w:rPr>
      </w:pPr>
      <w:r w:rsidRPr="000E725E">
        <w:rPr>
          <w:rFonts w:ascii="Arial" w:hAnsi="Arial" w:cs="Arial"/>
          <w:sz w:val="22"/>
          <w:szCs w:val="22"/>
        </w:rPr>
        <w:t>Lori Farrar</w:t>
      </w:r>
      <w:r w:rsidRPr="000E725E">
        <w:rPr>
          <w:rFonts w:ascii="Arial" w:hAnsi="Arial" w:cs="Arial"/>
          <w:sz w:val="22"/>
          <w:szCs w:val="22"/>
        </w:rPr>
        <w:tab/>
        <w:t>Senior Manager – Horizon Scanning, Topic Selection and Scoping, Centre for Health Technology Evaluation (item 6.2)</w:t>
      </w:r>
    </w:p>
    <w:p w14:paraId="1265FD8A" w14:textId="0767FE7A" w:rsidR="000E32B5" w:rsidRPr="00AC251A" w:rsidRDefault="00DF2989" w:rsidP="00F46C18">
      <w:pPr>
        <w:ind w:left="2160" w:hanging="2160"/>
        <w:rPr>
          <w:rFonts w:ascii="Arial" w:hAnsi="Arial" w:cs="Arial"/>
          <w:color w:val="000000" w:themeColor="text1"/>
          <w:sz w:val="22"/>
          <w:szCs w:val="22"/>
        </w:rPr>
      </w:pPr>
      <w:r w:rsidRPr="00AC251A">
        <w:rPr>
          <w:rFonts w:ascii="Arial" w:hAnsi="Arial" w:cs="Arial"/>
          <w:color w:val="000000" w:themeColor="text1"/>
          <w:sz w:val="22"/>
          <w:szCs w:val="22"/>
        </w:rPr>
        <w:t xml:space="preserve">Pall </w:t>
      </w:r>
      <w:r w:rsidR="009C450E" w:rsidRPr="00AC251A">
        <w:rPr>
          <w:rFonts w:ascii="Arial" w:hAnsi="Arial" w:cs="Arial"/>
          <w:color w:val="000000" w:themeColor="text1"/>
          <w:sz w:val="22"/>
          <w:szCs w:val="22"/>
        </w:rPr>
        <w:t>Jonsson</w:t>
      </w:r>
      <w:r w:rsidR="00C3674A" w:rsidRPr="00AC251A">
        <w:rPr>
          <w:rFonts w:ascii="Arial" w:hAnsi="Arial" w:cs="Arial"/>
          <w:color w:val="000000" w:themeColor="text1"/>
          <w:sz w:val="22"/>
          <w:szCs w:val="22"/>
        </w:rPr>
        <w:tab/>
        <w:t xml:space="preserve">Associate Director – Science Policy and Research </w:t>
      </w:r>
      <w:r w:rsidRPr="00AC251A">
        <w:rPr>
          <w:rFonts w:ascii="Arial" w:hAnsi="Arial" w:cs="Arial"/>
          <w:color w:val="000000" w:themeColor="text1"/>
          <w:sz w:val="22"/>
          <w:szCs w:val="22"/>
        </w:rPr>
        <w:t>(item 6.1)</w:t>
      </w:r>
    </w:p>
    <w:p w14:paraId="24369B78" w14:textId="66D0E91E" w:rsidR="00DF2989" w:rsidRPr="00AC251A" w:rsidRDefault="00DF2989" w:rsidP="00F46C18">
      <w:pPr>
        <w:ind w:left="2160" w:hanging="2160"/>
        <w:rPr>
          <w:rFonts w:ascii="Arial" w:hAnsi="Arial" w:cs="Arial"/>
          <w:color w:val="000000" w:themeColor="text1"/>
          <w:sz w:val="22"/>
          <w:szCs w:val="22"/>
        </w:rPr>
      </w:pPr>
      <w:r w:rsidRPr="00AC251A">
        <w:rPr>
          <w:rFonts w:ascii="Arial" w:hAnsi="Arial" w:cs="Arial"/>
          <w:color w:val="000000" w:themeColor="text1"/>
          <w:sz w:val="22"/>
          <w:szCs w:val="22"/>
        </w:rPr>
        <w:t xml:space="preserve">Danielle Mason </w:t>
      </w:r>
      <w:r w:rsidRPr="00AC251A">
        <w:rPr>
          <w:rFonts w:ascii="Arial" w:hAnsi="Arial" w:cs="Arial"/>
          <w:color w:val="000000" w:themeColor="text1"/>
          <w:sz w:val="22"/>
          <w:szCs w:val="22"/>
        </w:rPr>
        <w:tab/>
      </w:r>
      <w:r w:rsidR="00AC251A" w:rsidRPr="00AC251A">
        <w:rPr>
          <w:rFonts w:ascii="Arial" w:hAnsi="Arial" w:cs="Arial"/>
          <w:color w:val="000000" w:themeColor="text1"/>
          <w:sz w:val="22"/>
          <w:szCs w:val="22"/>
        </w:rPr>
        <w:t xml:space="preserve">Associate Director – Brand and Marketing Communications </w:t>
      </w:r>
      <w:r w:rsidRPr="00AC251A">
        <w:rPr>
          <w:rFonts w:ascii="Arial" w:hAnsi="Arial" w:cs="Arial"/>
          <w:color w:val="000000" w:themeColor="text1"/>
          <w:sz w:val="22"/>
          <w:szCs w:val="22"/>
        </w:rPr>
        <w:t xml:space="preserve">(item </w:t>
      </w:r>
      <w:r w:rsidR="00EE0338" w:rsidRPr="00AC251A">
        <w:rPr>
          <w:rFonts w:ascii="Arial" w:hAnsi="Arial" w:cs="Arial"/>
          <w:color w:val="000000" w:themeColor="text1"/>
          <w:sz w:val="22"/>
          <w:szCs w:val="22"/>
        </w:rPr>
        <w:t>6.6)</w:t>
      </w:r>
    </w:p>
    <w:p w14:paraId="5BEB1543" w14:textId="3177D008" w:rsidR="006F3BE2" w:rsidRDefault="006F3BE2" w:rsidP="00E95418">
      <w:pPr>
        <w:pStyle w:val="Heading2"/>
      </w:pPr>
      <w:r>
        <w:t>Apologies (item 1)</w:t>
      </w:r>
    </w:p>
    <w:p w14:paraId="3FD4EA6A" w14:textId="2D49E05A" w:rsidR="006F3BE2" w:rsidRDefault="00E64E7B" w:rsidP="00E95418">
      <w:pPr>
        <w:pStyle w:val="Numberedpara"/>
      </w:pPr>
      <w:r>
        <w:t>None.</w:t>
      </w:r>
    </w:p>
    <w:p w14:paraId="3B829AF4" w14:textId="063094F8" w:rsidR="006F3BE2" w:rsidRDefault="006F3BE2" w:rsidP="00E95418">
      <w:pPr>
        <w:pStyle w:val="Heading2"/>
      </w:pPr>
      <w:r>
        <w:t xml:space="preserve">Declarations of interest (item </w:t>
      </w:r>
      <w:r w:rsidR="00EE0338">
        <w:t>2</w:t>
      </w:r>
      <w:r>
        <w:t>)</w:t>
      </w:r>
    </w:p>
    <w:p w14:paraId="5EEE96A1" w14:textId="77C0E66D" w:rsidR="006F3BE2" w:rsidRDefault="006F3BE2" w:rsidP="00E95418">
      <w:pPr>
        <w:pStyle w:val="Numberedpara"/>
      </w:pPr>
      <w:r>
        <w:t>The previously declared interests were noted</w:t>
      </w:r>
      <w:r w:rsidR="003503B7">
        <w:t xml:space="preserve">. </w:t>
      </w:r>
      <w:r>
        <w:t>There were no conflicts of interest relevant to the meeting.</w:t>
      </w:r>
    </w:p>
    <w:p w14:paraId="0C5FC412" w14:textId="3E54D018" w:rsidR="006F3BE2" w:rsidRDefault="006F3BE2" w:rsidP="00E95418">
      <w:pPr>
        <w:pStyle w:val="Heading2"/>
      </w:pPr>
      <w:r>
        <w:t xml:space="preserve">Notes of the previous meeting (item </w:t>
      </w:r>
      <w:r w:rsidR="00EE0338">
        <w:t>3</w:t>
      </w:r>
      <w:r>
        <w:t>)</w:t>
      </w:r>
    </w:p>
    <w:p w14:paraId="0E130F56" w14:textId="7E636EB7" w:rsidR="00FF68A5" w:rsidRDefault="006F3BE2" w:rsidP="00E95418">
      <w:pPr>
        <w:pStyle w:val="Numberedpara"/>
      </w:pPr>
      <w:r>
        <w:t xml:space="preserve">The minutes of the meeting held on </w:t>
      </w:r>
      <w:r w:rsidR="00EE0338">
        <w:t>28</w:t>
      </w:r>
      <w:r w:rsidR="00700951">
        <w:t xml:space="preserve"> </w:t>
      </w:r>
      <w:r w:rsidR="0076114C">
        <w:t>April</w:t>
      </w:r>
      <w:r w:rsidR="005F5EF6">
        <w:t xml:space="preserve"> 2020</w:t>
      </w:r>
      <w:r>
        <w:t xml:space="preserve"> were agreed</w:t>
      </w:r>
      <w:r w:rsidR="003503B7">
        <w:t xml:space="preserve"> as a correct record</w:t>
      </w:r>
      <w:r w:rsidR="006666A5">
        <w:t xml:space="preserve"> subject to adding Sebastian Maycock to the attendance </w:t>
      </w:r>
      <w:r w:rsidR="00A05DC2">
        <w:t xml:space="preserve">record </w:t>
      </w:r>
      <w:r w:rsidR="006666A5">
        <w:t>for item 10</w:t>
      </w:r>
      <w:r w:rsidR="00665542">
        <w:t xml:space="preserve">. </w:t>
      </w:r>
    </w:p>
    <w:p w14:paraId="615D4ED2" w14:textId="3F3812EC" w:rsidR="006F3BE2" w:rsidRDefault="006F3BE2" w:rsidP="00E95418">
      <w:pPr>
        <w:pStyle w:val="Heading2"/>
      </w:pPr>
      <w:r>
        <w:t xml:space="preserve">Matters arising (item </w:t>
      </w:r>
      <w:r w:rsidR="00EE0338">
        <w:t>4</w:t>
      </w:r>
      <w:r>
        <w:t>)</w:t>
      </w:r>
    </w:p>
    <w:p w14:paraId="0116CA9B" w14:textId="74BA12AF" w:rsidR="000E725E" w:rsidRDefault="006F3BE2" w:rsidP="00E95418">
      <w:pPr>
        <w:pStyle w:val="Numberedpara"/>
      </w:pPr>
      <w:r>
        <w:t xml:space="preserve">The actions from the meeting held on </w:t>
      </w:r>
      <w:r w:rsidR="005710D8">
        <w:t>28</w:t>
      </w:r>
      <w:r w:rsidR="0076114C">
        <w:t xml:space="preserve"> April </w:t>
      </w:r>
      <w:r w:rsidR="00457915">
        <w:t>2020</w:t>
      </w:r>
      <w:r>
        <w:t xml:space="preserve"> were noted as complete or in hand. </w:t>
      </w:r>
    </w:p>
    <w:p w14:paraId="33A7FECA" w14:textId="56B8E75B" w:rsidR="00AF1AA1" w:rsidRDefault="000E725E" w:rsidP="00C634AF">
      <w:pPr>
        <w:pStyle w:val="Numberedpara"/>
      </w:pPr>
      <w:r>
        <w:t xml:space="preserve">SMT discussed the </w:t>
      </w:r>
      <w:r w:rsidR="000B70DE">
        <w:t>arrangements</w:t>
      </w:r>
      <w:r>
        <w:t xml:space="preserve"> for the Board meetings on 20 May. It </w:t>
      </w:r>
      <w:r w:rsidR="000B70DE">
        <w:t>was</w:t>
      </w:r>
      <w:r>
        <w:t xml:space="preserve"> agreed </w:t>
      </w:r>
      <w:r w:rsidR="00A67E5E">
        <w:t xml:space="preserve">to ask </w:t>
      </w:r>
      <w:r>
        <w:t xml:space="preserve">a member of the field team </w:t>
      </w:r>
      <w:r w:rsidR="00A67E5E">
        <w:t>to</w:t>
      </w:r>
      <w:r w:rsidR="005710D8">
        <w:t xml:space="preserve"> </w:t>
      </w:r>
      <w:r w:rsidR="00F4150C">
        <w:t xml:space="preserve">update </w:t>
      </w:r>
      <w:r>
        <w:t xml:space="preserve">the </w:t>
      </w:r>
      <w:r w:rsidR="000B70DE">
        <w:t>morning</w:t>
      </w:r>
      <w:r>
        <w:t xml:space="preserve"> </w:t>
      </w:r>
      <w:r w:rsidR="00BE290F">
        <w:t>session</w:t>
      </w:r>
      <w:r>
        <w:t xml:space="preserve"> </w:t>
      </w:r>
      <w:r w:rsidR="00F4150C">
        <w:t xml:space="preserve">on how NICE’s COVID-19 </w:t>
      </w:r>
      <w:r w:rsidR="000B70DE">
        <w:t>guidance</w:t>
      </w:r>
      <w:r w:rsidR="00F4150C">
        <w:t xml:space="preserve"> has been used on the front-line, </w:t>
      </w:r>
      <w:r w:rsidR="00A67E5E">
        <w:t xml:space="preserve">along with </w:t>
      </w:r>
      <w:r w:rsidR="00F4150C">
        <w:t xml:space="preserve">any other </w:t>
      </w:r>
      <w:r w:rsidR="000B70DE">
        <w:t>relevant</w:t>
      </w:r>
      <w:r w:rsidR="00F4150C">
        <w:t xml:space="preserve"> feedback. </w:t>
      </w:r>
      <w:r w:rsidR="00AF1AA1">
        <w:t xml:space="preserve">It was agreed to seek an external speaker for the morning session </w:t>
      </w:r>
      <w:r w:rsidR="00A67E5E">
        <w:t xml:space="preserve">of the Board meeting </w:t>
      </w:r>
      <w:r w:rsidR="00AF1AA1">
        <w:t xml:space="preserve">in July, with directors asked to consider potential invitees. </w:t>
      </w:r>
    </w:p>
    <w:p w14:paraId="76BC2DA8" w14:textId="216BBADD" w:rsidR="00AF1AA1" w:rsidRDefault="00AF1AA1" w:rsidP="00E95418">
      <w:pPr>
        <w:pStyle w:val="SMTActions"/>
      </w:pPr>
      <w:r>
        <w:t>ACTION: SMT</w:t>
      </w:r>
    </w:p>
    <w:p w14:paraId="11113AE1" w14:textId="36E7941F" w:rsidR="005D265E" w:rsidRDefault="00AF1AA1" w:rsidP="00E95418">
      <w:pPr>
        <w:pStyle w:val="Numberedpara"/>
      </w:pPr>
      <w:r>
        <w:t xml:space="preserve">SMT discussed the </w:t>
      </w:r>
      <w:r w:rsidR="000B70DE">
        <w:t>logistics</w:t>
      </w:r>
      <w:r>
        <w:t xml:space="preserve"> for handling questions </w:t>
      </w:r>
      <w:r w:rsidR="000B70DE">
        <w:t>from</w:t>
      </w:r>
      <w:r>
        <w:t xml:space="preserve"> the public at the </w:t>
      </w:r>
      <w:r w:rsidR="005710D8">
        <w:t xml:space="preserve">afternoon </w:t>
      </w:r>
      <w:r>
        <w:t xml:space="preserve">session </w:t>
      </w:r>
      <w:r w:rsidR="005710D8">
        <w:t>on</w:t>
      </w:r>
      <w:r>
        <w:t xml:space="preserve"> </w:t>
      </w:r>
      <w:r w:rsidR="005710D8">
        <w:t xml:space="preserve">20 </w:t>
      </w:r>
      <w:r>
        <w:t xml:space="preserve">May. It was agreed that it would be helpful for a member of NICE staff to </w:t>
      </w:r>
      <w:r w:rsidR="005D265E">
        <w:t xml:space="preserve">oversee the questions </w:t>
      </w:r>
      <w:r w:rsidR="000B70DE">
        <w:t>submitted</w:t>
      </w:r>
      <w:r w:rsidR="005D265E">
        <w:t xml:space="preserve"> via Zoom and read these out for the Board to answer</w:t>
      </w:r>
      <w:r w:rsidR="00433F60">
        <w:t xml:space="preserve">. </w:t>
      </w:r>
      <w:r w:rsidR="005D265E">
        <w:t>Judith Richardson a</w:t>
      </w:r>
      <w:r w:rsidR="00433F60">
        <w:t>n</w:t>
      </w:r>
      <w:r w:rsidR="005D265E">
        <w:t xml:space="preserve">d Jane Gizbert were asked to identify </w:t>
      </w:r>
      <w:r w:rsidR="00433F60">
        <w:t xml:space="preserve">a member of the field team or communications </w:t>
      </w:r>
      <w:r w:rsidR="00581794">
        <w:t xml:space="preserve">team </w:t>
      </w:r>
      <w:r w:rsidR="00433F60">
        <w:t xml:space="preserve">to </w:t>
      </w:r>
      <w:r w:rsidR="005D265E">
        <w:t xml:space="preserve">undertake this role and ensure </w:t>
      </w:r>
      <w:r w:rsidR="00433F60">
        <w:t>the Chair has a briefing on how</w:t>
      </w:r>
      <w:r w:rsidR="005D265E">
        <w:t xml:space="preserve"> this </w:t>
      </w:r>
      <w:r w:rsidR="00CA7DF1">
        <w:t>aspect</w:t>
      </w:r>
      <w:r w:rsidR="005D265E">
        <w:t xml:space="preserve"> of the meeting will operate.</w:t>
      </w:r>
    </w:p>
    <w:p w14:paraId="7846F660" w14:textId="6D2A4C51" w:rsidR="00E045E1" w:rsidRDefault="005D265E" w:rsidP="00E95418">
      <w:pPr>
        <w:pStyle w:val="SMTActions"/>
      </w:pPr>
      <w:r>
        <w:lastRenderedPageBreak/>
        <w:t>ACTION: JG/JR</w:t>
      </w:r>
      <w:r w:rsidR="00433F60">
        <w:t>/DC</w:t>
      </w:r>
    </w:p>
    <w:p w14:paraId="02DF6F1D" w14:textId="0ABE9E37" w:rsidR="003D4FE4" w:rsidRDefault="003D4FE4" w:rsidP="00E95418">
      <w:pPr>
        <w:pStyle w:val="Heading2"/>
      </w:pPr>
      <w:r>
        <w:t xml:space="preserve">Coronavirus (item </w:t>
      </w:r>
      <w:r w:rsidR="00EE0338">
        <w:t>5</w:t>
      </w:r>
      <w:r>
        <w:t>)</w:t>
      </w:r>
    </w:p>
    <w:p w14:paraId="1380F3D2" w14:textId="77777777" w:rsidR="00700951" w:rsidRPr="006666A5" w:rsidRDefault="00700951" w:rsidP="0076114C">
      <w:pPr>
        <w:pStyle w:val="Numberedpara"/>
        <w:rPr>
          <w:color w:val="auto"/>
        </w:rPr>
      </w:pPr>
      <w:r w:rsidRPr="006666A5">
        <w:rPr>
          <w:color w:val="auto"/>
        </w:rPr>
        <w:t>SMT confirmed the following decisions taken at the gold group:</w:t>
      </w:r>
    </w:p>
    <w:p w14:paraId="66E9B911" w14:textId="188843EC" w:rsidR="00755543" w:rsidRDefault="00755543" w:rsidP="006666A5">
      <w:pPr>
        <w:pStyle w:val="Numberedpara"/>
        <w:numPr>
          <w:ilvl w:val="0"/>
          <w:numId w:val="34"/>
        </w:numPr>
      </w:pPr>
      <w:r>
        <w:t>Plan for all advisory committees to be held virtually, at least up until April 2021. This will be kept under review, but will ensure business continuity, even if there is a second wave of the pandemic. Committee</w:t>
      </w:r>
      <w:r w:rsidR="00433F60">
        <w:t>s</w:t>
      </w:r>
      <w:r>
        <w:t xml:space="preserve"> will begin to restart in line with key priorities from 1 June 2020.</w:t>
      </w:r>
    </w:p>
    <w:p w14:paraId="2F6D9CF7" w14:textId="339EE735" w:rsidR="00755543" w:rsidRDefault="00433F60" w:rsidP="006666A5">
      <w:pPr>
        <w:pStyle w:val="Numberedpara"/>
        <w:numPr>
          <w:ilvl w:val="0"/>
          <w:numId w:val="34"/>
        </w:numPr>
      </w:pPr>
      <w:r>
        <w:t>Staff to c</w:t>
      </w:r>
      <w:r w:rsidR="00755543">
        <w:t>ontinue working from home while strict social distancing measures are in place following the lockdown, as working in the office will be very challenging in this environment</w:t>
      </w:r>
      <w:r w:rsidR="006666A5">
        <w:t xml:space="preserve">. This </w:t>
      </w:r>
      <w:r w:rsidR="00755543">
        <w:t xml:space="preserve">is likely to be in place for at least the next 3 </w:t>
      </w:r>
      <w:r w:rsidR="00CA7DF1">
        <w:t>months but</w:t>
      </w:r>
      <w:r w:rsidR="00755543">
        <w:t xml:space="preserve"> will</w:t>
      </w:r>
      <w:r w:rsidR="006666A5">
        <w:t xml:space="preserve"> be</w:t>
      </w:r>
      <w:r w:rsidR="00755543">
        <w:t xml:space="preserve"> ke</w:t>
      </w:r>
      <w:r w:rsidR="006666A5">
        <w:t xml:space="preserve">pt </w:t>
      </w:r>
      <w:r w:rsidR="00755543">
        <w:t xml:space="preserve">under review in line with Government guidance.  </w:t>
      </w:r>
    </w:p>
    <w:p w14:paraId="1B2B76C4" w14:textId="3EA27134" w:rsidR="00755543" w:rsidRDefault="00433F60" w:rsidP="006666A5">
      <w:pPr>
        <w:pStyle w:val="Numberedpara"/>
        <w:numPr>
          <w:ilvl w:val="0"/>
          <w:numId w:val="34"/>
        </w:numPr>
      </w:pPr>
      <w:r>
        <w:t>T</w:t>
      </w:r>
      <w:r w:rsidR="00755543">
        <w:t xml:space="preserve">ravel during this </w:t>
      </w:r>
      <w:proofErr w:type="gramStart"/>
      <w:r w:rsidR="00755543">
        <w:t>3 month</w:t>
      </w:r>
      <w:proofErr w:type="gramEnd"/>
      <w:r w:rsidR="00755543">
        <w:t xml:space="preserve"> period to </w:t>
      </w:r>
      <w:r>
        <w:t xml:space="preserve">be limited to </w:t>
      </w:r>
      <w:r w:rsidR="00755543">
        <w:t>only that which is deemed business critical, and there will be no international travel. Any staff attending business critical meetings at third party premises should check that guidance on social distancing is being followed.</w:t>
      </w:r>
    </w:p>
    <w:p w14:paraId="3B371CF3" w14:textId="31D9C563" w:rsidR="006666A5" w:rsidRDefault="00A67E5E" w:rsidP="00E95418">
      <w:pPr>
        <w:pStyle w:val="Numberedpara"/>
        <w:numPr>
          <w:ilvl w:val="0"/>
          <w:numId w:val="34"/>
        </w:numPr>
      </w:pPr>
      <w:r>
        <w:t>R</w:t>
      </w:r>
      <w:r w:rsidR="00755543">
        <w:t xml:space="preserve">estrictions on publishing </w:t>
      </w:r>
      <w:r>
        <w:t xml:space="preserve">to be lifted </w:t>
      </w:r>
      <w:r w:rsidR="00755543">
        <w:t xml:space="preserve">from 1 June 2020 in line with the resumption of normal services across the NHS. The </w:t>
      </w:r>
      <w:r w:rsidR="00581794">
        <w:t>c</w:t>
      </w:r>
      <w:r w:rsidR="00755543">
        <w:t>ommunications team will lead on a process of identifying the order that guidance should be published in conjunction with Centre directors.</w:t>
      </w:r>
    </w:p>
    <w:p w14:paraId="2B1DDC44" w14:textId="0A76253C" w:rsidR="006A693F" w:rsidRDefault="006A693F" w:rsidP="00E95418">
      <w:pPr>
        <w:pStyle w:val="Heading2"/>
      </w:pPr>
      <w:r>
        <w:t>Science policy and research programme strategy review (item 6.1)</w:t>
      </w:r>
    </w:p>
    <w:p w14:paraId="1930B375" w14:textId="38BB53F9" w:rsidR="00072C3A" w:rsidRDefault="00C3674A" w:rsidP="00E95418">
      <w:pPr>
        <w:pStyle w:val="Numberedpara"/>
      </w:pPr>
      <w:r>
        <w:t xml:space="preserve">Nick Crabb presented the </w:t>
      </w:r>
      <w:r w:rsidR="00C46697">
        <w:t xml:space="preserve">updated </w:t>
      </w:r>
      <w:r>
        <w:t>priorities for the science policy and research programme</w:t>
      </w:r>
      <w:r w:rsidR="00C46697">
        <w:t xml:space="preserve">. It is </w:t>
      </w:r>
      <w:r w:rsidR="00072C3A">
        <w:t>proposed</w:t>
      </w:r>
      <w:r w:rsidR="00C46697">
        <w:t xml:space="preserve"> these</w:t>
      </w:r>
      <w:r w:rsidR="00581794">
        <w:t xml:space="preserve"> are used to</w:t>
      </w:r>
      <w:r w:rsidR="00C46697">
        <w:t xml:space="preserve"> </w:t>
      </w:r>
      <w:r w:rsidR="00C46697" w:rsidRPr="00C46697">
        <w:t xml:space="preserve">guide the </w:t>
      </w:r>
      <w:r w:rsidR="00C46697">
        <w:t xml:space="preserve">programme’s </w:t>
      </w:r>
      <w:r w:rsidR="00C46697" w:rsidRPr="00C46697">
        <w:t>work for 12 months, to allow review by the</w:t>
      </w:r>
      <w:r w:rsidR="00A67E5E">
        <w:t xml:space="preserve"> new</w:t>
      </w:r>
      <w:r w:rsidR="00C46697" w:rsidRPr="00C46697">
        <w:t xml:space="preserve"> </w:t>
      </w:r>
      <w:r w:rsidR="00A67E5E">
        <w:t>D</w:t>
      </w:r>
      <w:r w:rsidR="00C46697" w:rsidRPr="00C46697">
        <w:t xml:space="preserve">irector of Science, Evidence and Analytics once </w:t>
      </w:r>
      <w:r w:rsidR="00C46697">
        <w:t>they are</w:t>
      </w:r>
      <w:r w:rsidR="00C46697" w:rsidRPr="00C46697">
        <w:t xml:space="preserve"> in post.</w:t>
      </w:r>
    </w:p>
    <w:p w14:paraId="446F82BB" w14:textId="7A6E5101" w:rsidR="008A429B" w:rsidRDefault="00072C3A" w:rsidP="00E95418">
      <w:pPr>
        <w:pStyle w:val="Numberedpara"/>
      </w:pPr>
      <w:r>
        <w:t>SMT discussed the proposed priorities</w:t>
      </w:r>
      <w:r w:rsidR="002D3A12">
        <w:t xml:space="preserve"> and noted the </w:t>
      </w:r>
      <w:r w:rsidR="00CA7DF1">
        <w:t>importance</w:t>
      </w:r>
      <w:r w:rsidR="002D3A12">
        <w:t xml:space="preserve"> of ensuring </w:t>
      </w:r>
      <w:r w:rsidR="00581794">
        <w:t xml:space="preserve">appropriate </w:t>
      </w:r>
      <w:r w:rsidR="002D3A12">
        <w:t xml:space="preserve">linkages with </w:t>
      </w:r>
      <w:r w:rsidR="00581794">
        <w:t xml:space="preserve">relevant </w:t>
      </w:r>
      <w:r w:rsidR="002D3A12">
        <w:t xml:space="preserve">activities across NICE, </w:t>
      </w:r>
      <w:r w:rsidR="00CA7DF1">
        <w:t>including</w:t>
      </w:r>
      <w:r w:rsidR="002D3A12">
        <w:t xml:space="preserve"> methods and economic</w:t>
      </w:r>
      <w:r w:rsidR="00A67E5E">
        <w:t>s</w:t>
      </w:r>
      <w:r w:rsidR="002D3A12">
        <w:t xml:space="preserve"> work in the Ce</w:t>
      </w:r>
      <w:r w:rsidR="00CA7DF1">
        <w:t xml:space="preserve">ntre </w:t>
      </w:r>
      <w:r w:rsidR="002D3A12">
        <w:t xml:space="preserve">for Guidelines and </w:t>
      </w:r>
      <w:r w:rsidR="00581794">
        <w:t xml:space="preserve">the </w:t>
      </w:r>
      <w:r w:rsidR="002D3A12">
        <w:t xml:space="preserve">Audience </w:t>
      </w:r>
      <w:r w:rsidR="00CA7DF1">
        <w:t>Insight</w:t>
      </w:r>
      <w:r w:rsidR="002D3A12">
        <w:t xml:space="preserve"> team in the </w:t>
      </w:r>
      <w:r w:rsidR="00CA7DF1">
        <w:t>Communications</w:t>
      </w:r>
      <w:r w:rsidR="002D3A12">
        <w:t xml:space="preserve"> </w:t>
      </w:r>
      <w:r w:rsidR="00CA7DF1">
        <w:t>Directorate</w:t>
      </w:r>
      <w:r w:rsidR="002D3A12">
        <w:t>.</w:t>
      </w:r>
    </w:p>
    <w:p w14:paraId="17733544" w14:textId="7B80B9A9" w:rsidR="009C33F7" w:rsidRDefault="008A429B" w:rsidP="00E95418">
      <w:pPr>
        <w:pStyle w:val="Numberedpara"/>
      </w:pPr>
      <w:r>
        <w:t xml:space="preserve">SMT supported the proposed updated priorities subject to ensuring sufficient focus on </w:t>
      </w:r>
      <w:r w:rsidR="00CA7DF1">
        <w:t>guidelines</w:t>
      </w:r>
      <w:r>
        <w:t xml:space="preserve">, </w:t>
      </w:r>
      <w:proofErr w:type="gramStart"/>
      <w:r>
        <w:t>in particular as</w:t>
      </w:r>
      <w:proofErr w:type="gramEnd"/>
      <w:r>
        <w:t xml:space="preserve"> part of the NICE Connect</w:t>
      </w:r>
      <w:r w:rsidR="00581794">
        <w:t xml:space="preserve"> priority area</w:t>
      </w:r>
      <w:r>
        <w:t>. It was suggested that issues around</w:t>
      </w:r>
      <w:r w:rsidR="009C33F7">
        <w:t xml:space="preserve"> </w:t>
      </w:r>
      <w:r w:rsidR="00CA7DF1">
        <w:t>the handling</w:t>
      </w:r>
      <w:r w:rsidR="009C33F7">
        <w:t xml:space="preserve"> of uncertainty/risk and the </w:t>
      </w:r>
      <w:r w:rsidR="00CA7DF1">
        <w:t>approach</w:t>
      </w:r>
      <w:r w:rsidR="009C33F7">
        <w:t xml:space="preserve"> to </w:t>
      </w:r>
      <w:r w:rsidR="00CA7DF1">
        <w:t>ultra-orphan</w:t>
      </w:r>
      <w:r w:rsidR="009C33F7">
        <w:t xml:space="preserve"> conditions are considered </w:t>
      </w:r>
      <w:r w:rsidR="00CA7DF1">
        <w:t>under</w:t>
      </w:r>
      <w:r w:rsidR="009C33F7">
        <w:t xml:space="preserve"> the prior</w:t>
      </w:r>
      <w:r w:rsidR="00CA7DF1">
        <w:t xml:space="preserve">ity </w:t>
      </w:r>
      <w:r w:rsidR="009C33F7">
        <w:t xml:space="preserve">areas of ‘adaptive pathways’ and ‘developments that challenge current </w:t>
      </w:r>
      <w:proofErr w:type="gramStart"/>
      <w:r w:rsidR="00CA7DF1">
        <w:t>methods</w:t>
      </w:r>
      <w:r w:rsidR="009C33F7">
        <w:t>’</w:t>
      </w:r>
      <w:proofErr w:type="gramEnd"/>
      <w:r w:rsidR="009C33F7">
        <w:t xml:space="preserve"> respectively.</w:t>
      </w:r>
    </w:p>
    <w:p w14:paraId="75C62C96" w14:textId="145F93C4" w:rsidR="004B6CF8" w:rsidRDefault="009C33F7" w:rsidP="00E95418">
      <w:pPr>
        <w:pStyle w:val="SMTActions"/>
      </w:pPr>
      <w:r>
        <w:t>ACTION: NC</w:t>
      </w:r>
    </w:p>
    <w:p w14:paraId="2804BA67" w14:textId="01D98EB5" w:rsidR="00FF1878" w:rsidRDefault="004B6CF8" w:rsidP="00E95418">
      <w:pPr>
        <w:pStyle w:val="Numberedpara"/>
      </w:pPr>
      <w:r>
        <w:t xml:space="preserve">SMT </w:t>
      </w:r>
      <w:r w:rsidR="00CA7DF1">
        <w:t>referred</w:t>
      </w:r>
      <w:r>
        <w:t xml:space="preserve"> to </w:t>
      </w:r>
      <w:r w:rsidR="00A67E5E">
        <w:t xml:space="preserve">their </w:t>
      </w:r>
      <w:r w:rsidR="00716005">
        <w:t xml:space="preserve">previous </w:t>
      </w:r>
      <w:r>
        <w:t xml:space="preserve">discussions around the Citizens Council. Nick noted that the </w:t>
      </w:r>
      <w:r w:rsidR="00CA7DF1">
        <w:t>actions</w:t>
      </w:r>
      <w:r>
        <w:t xml:space="preserve"> </w:t>
      </w:r>
      <w:r w:rsidR="00CA7DF1">
        <w:t>previously</w:t>
      </w:r>
      <w:r>
        <w:t xml:space="preserve"> agreed by SMT around standing down the Council and considering options for a replacement had not taken place due to the COVID-19 pandemic. </w:t>
      </w:r>
      <w:r w:rsidR="00A67E5E">
        <w:t>SMT</w:t>
      </w:r>
      <w:r>
        <w:t xml:space="preserve"> agreed that Nick should convene a meeting with Paul Chrisp and Meindert Boysen to discuss future options for the Citizens Council in line with the previous SMT discussion</w:t>
      </w:r>
      <w:r w:rsidR="00FF1878">
        <w:t xml:space="preserve">, with the aim of bring a paper to the </w:t>
      </w:r>
      <w:r w:rsidR="00CA7DF1">
        <w:t>Board</w:t>
      </w:r>
      <w:r w:rsidR="00FF1878">
        <w:t xml:space="preserve"> in August.</w:t>
      </w:r>
    </w:p>
    <w:p w14:paraId="2576851D" w14:textId="12445BE5" w:rsidR="009C450E" w:rsidRDefault="00FF1878" w:rsidP="00E95418">
      <w:pPr>
        <w:pStyle w:val="SMTActions"/>
      </w:pPr>
      <w:r>
        <w:t>ACTION: NC</w:t>
      </w:r>
    </w:p>
    <w:p w14:paraId="0B02BFA7" w14:textId="28421200" w:rsidR="00D15574" w:rsidRDefault="00D15574" w:rsidP="00E95418">
      <w:pPr>
        <w:pStyle w:val="Numberedpara"/>
      </w:pPr>
      <w:r>
        <w:t xml:space="preserve">SMT </w:t>
      </w:r>
      <w:r w:rsidR="00CA7DF1">
        <w:t>highlighted</w:t>
      </w:r>
      <w:r>
        <w:t xml:space="preserve"> the </w:t>
      </w:r>
      <w:r w:rsidRPr="00D15574">
        <w:t>importance</w:t>
      </w:r>
      <w:r>
        <w:t xml:space="preserve"> of ensuring the </w:t>
      </w:r>
      <w:r w:rsidR="00CA7DF1">
        <w:t>outputs</w:t>
      </w:r>
      <w:r>
        <w:t xml:space="preserve"> from the research </w:t>
      </w:r>
      <w:r w:rsidR="00CA7DF1">
        <w:t>are</w:t>
      </w:r>
      <w:r>
        <w:t xml:space="preserve"> used within NICE. Gill Leng asked that a </w:t>
      </w:r>
      <w:r w:rsidR="00716005">
        <w:t xml:space="preserve">visual </w:t>
      </w:r>
      <w:r w:rsidR="00CA7DF1">
        <w:t>figure</w:t>
      </w:r>
      <w:r>
        <w:t xml:space="preserve"> is developed </w:t>
      </w:r>
      <w:r w:rsidR="00716005">
        <w:t xml:space="preserve">to </w:t>
      </w:r>
      <w:r w:rsidR="00CA7DF1">
        <w:t>demonstrate</w:t>
      </w:r>
      <w:r>
        <w:t xml:space="preserve"> how the research agenda supports guidance developing centres </w:t>
      </w:r>
      <w:r w:rsidR="00CA7DF1">
        <w:t>and</w:t>
      </w:r>
      <w:r>
        <w:t xml:space="preserve"> methodological developments.</w:t>
      </w:r>
    </w:p>
    <w:p w14:paraId="3E93A5DB" w14:textId="78834247" w:rsidR="00D15574" w:rsidRDefault="00D15574" w:rsidP="00F13FC0">
      <w:pPr>
        <w:pStyle w:val="SMTActions"/>
      </w:pPr>
      <w:r>
        <w:t xml:space="preserve">ACTION: </w:t>
      </w:r>
      <w:r w:rsidR="00F13FC0">
        <w:t>NC</w:t>
      </w:r>
    </w:p>
    <w:p w14:paraId="7F7D0D98" w14:textId="09B94A24" w:rsidR="006A693F" w:rsidRDefault="00DB3B7B" w:rsidP="00E95418">
      <w:pPr>
        <w:pStyle w:val="Heading2"/>
      </w:pPr>
      <w:r>
        <w:lastRenderedPageBreak/>
        <w:t>Centre for Health Technology Evaluation (</w:t>
      </w:r>
      <w:r w:rsidR="006A693F">
        <w:t>CHTE</w:t>
      </w:r>
      <w:r>
        <w:t>)</w:t>
      </w:r>
      <w:r w:rsidR="006A693F">
        <w:t xml:space="preserve"> topic selection: change to formal referral process (item 6.2)</w:t>
      </w:r>
    </w:p>
    <w:p w14:paraId="5A48A43A" w14:textId="09F20344" w:rsidR="00453BE9" w:rsidRDefault="004967DD" w:rsidP="00E95418">
      <w:pPr>
        <w:pStyle w:val="Numberedpara"/>
      </w:pPr>
      <w:r>
        <w:t xml:space="preserve">Meindert Boysen presented the proposed </w:t>
      </w:r>
      <w:r w:rsidRPr="004967DD">
        <w:t>change</w:t>
      </w:r>
      <w:r>
        <w:t>s</w:t>
      </w:r>
      <w:r w:rsidRPr="004967DD">
        <w:t xml:space="preserve"> to the current formal referral process for Technology Appraisal </w:t>
      </w:r>
      <w:r>
        <w:t xml:space="preserve">(TA) </w:t>
      </w:r>
      <w:r w:rsidRPr="004967DD">
        <w:t xml:space="preserve">and Highly Specialised Technologies </w:t>
      </w:r>
      <w:r>
        <w:t xml:space="preserve">(HST) </w:t>
      </w:r>
      <w:r w:rsidRPr="004967DD">
        <w:t>assessments</w:t>
      </w:r>
      <w:r>
        <w:t>, following the paper considered by the Board in March regarding the topic selection process in CHTE.</w:t>
      </w:r>
      <w:r w:rsidR="001F5B3E">
        <w:t xml:space="preserve"> The changes will </w:t>
      </w:r>
      <w:r w:rsidR="006D5EC8">
        <w:t xml:space="preserve">allow the programme to </w:t>
      </w:r>
      <w:proofErr w:type="gramStart"/>
      <w:r w:rsidR="006D5EC8">
        <w:t xml:space="preserve">more quickly </w:t>
      </w:r>
      <w:r w:rsidR="0053603A">
        <w:t>recover</w:t>
      </w:r>
      <w:r w:rsidR="006D5EC8">
        <w:t xml:space="preserve"> from the COVID-19 disruption and are </w:t>
      </w:r>
      <w:r w:rsidR="0053603A">
        <w:t>consistent</w:t>
      </w:r>
      <w:r w:rsidR="006D5EC8">
        <w:t xml:space="preserve"> with the already established process for </w:t>
      </w:r>
      <w:r w:rsidR="0053603A">
        <w:t>cancer</w:t>
      </w:r>
      <w:r w:rsidR="006D5EC8">
        <w:t xml:space="preserve"> technologies</w:t>
      </w:r>
      <w:proofErr w:type="gramEnd"/>
      <w:r w:rsidR="006D5EC8">
        <w:t>.</w:t>
      </w:r>
    </w:p>
    <w:p w14:paraId="15B8DA33" w14:textId="3DB9F339" w:rsidR="006D5EC8" w:rsidRDefault="00453BE9" w:rsidP="00E95418">
      <w:pPr>
        <w:pStyle w:val="Numberedpara"/>
        <w:tabs>
          <w:tab w:val="left" w:pos="1395"/>
        </w:tabs>
      </w:pPr>
      <w:r>
        <w:t>SMT agreed the proposals in the paper to implement 'auto-referrals' from the Department of Health and Social Care for all TA and HST assessments, and no longer hold TA and HST decision point 3 and decision point 4 meetings.</w:t>
      </w:r>
    </w:p>
    <w:p w14:paraId="231974C3" w14:textId="1AAFE06F" w:rsidR="00E54C09" w:rsidRDefault="006D5EC8" w:rsidP="00E95418">
      <w:pPr>
        <w:pStyle w:val="Numberedpara"/>
        <w:tabs>
          <w:tab w:val="left" w:pos="1395"/>
        </w:tabs>
      </w:pPr>
      <w:r>
        <w:t xml:space="preserve">Jane Gizbert noted the </w:t>
      </w:r>
      <w:r w:rsidR="0053603A">
        <w:t>standardisation</w:t>
      </w:r>
      <w:r>
        <w:t xml:space="preserve"> of terminology and documentation agreed as part of the paper to the Board in </w:t>
      </w:r>
      <w:proofErr w:type="gramStart"/>
      <w:r>
        <w:t>March, and</w:t>
      </w:r>
      <w:proofErr w:type="gramEnd"/>
      <w:r>
        <w:t xml:space="preserve"> highlighted the </w:t>
      </w:r>
      <w:r w:rsidR="0053603A">
        <w:t>implications</w:t>
      </w:r>
      <w:r>
        <w:t xml:space="preserve"> for </w:t>
      </w:r>
      <w:r w:rsidR="00E54C09">
        <w:t>communications. It was agreed that Jane would li</w:t>
      </w:r>
      <w:r w:rsidR="00C51186">
        <w:t>ai</w:t>
      </w:r>
      <w:r w:rsidR="00E54C09">
        <w:t>se with colleagues in CHTE to confirm the action required to implement these changes.</w:t>
      </w:r>
    </w:p>
    <w:p w14:paraId="690D13A4" w14:textId="6841B858" w:rsidR="00453BE9" w:rsidRDefault="00E54C09" w:rsidP="00E95418">
      <w:pPr>
        <w:pStyle w:val="SMTActions"/>
      </w:pPr>
      <w:r>
        <w:t>ACTION: JG/MB</w:t>
      </w:r>
    </w:p>
    <w:p w14:paraId="181F38ED" w14:textId="3C4A06BF" w:rsidR="006A693F" w:rsidRDefault="006A693F" w:rsidP="00E95418">
      <w:pPr>
        <w:pStyle w:val="Heading2"/>
      </w:pPr>
      <w:r>
        <w:t>Collaboration with the</w:t>
      </w:r>
      <w:r w:rsidR="00DB3B7B">
        <w:t xml:space="preserve"> </w:t>
      </w:r>
      <w:r w:rsidR="00DB3B7B" w:rsidRPr="00DB3B7B">
        <w:t>Medicines and Healthcare products Regulatory Agency</w:t>
      </w:r>
      <w:r>
        <w:t xml:space="preserve"> </w:t>
      </w:r>
      <w:r w:rsidR="00DB3B7B">
        <w:t>(</w:t>
      </w:r>
      <w:r>
        <w:t>MHRA</w:t>
      </w:r>
      <w:r w:rsidR="00DB3B7B">
        <w:t>)</w:t>
      </w:r>
      <w:r>
        <w:t xml:space="preserve"> (item 6.3)</w:t>
      </w:r>
    </w:p>
    <w:p w14:paraId="22BC2507" w14:textId="689BF203" w:rsidR="002C20BE" w:rsidRDefault="00DB3B7B" w:rsidP="00E95418">
      <w:pPr>
        <w:pStyle w:val="Numberedpara"/>
      </w:pPr>
      <w:r>
        <w:t xml:space="preserve">Nick Crabb presented the proposed paper to the May public Board meeting on the </w:t>
      </w:r>
      <w:r w:rsidRPr="00DB3B7B">
        <w:t xml:space="preserve">terms of reference, </w:t>
      </w:r>
      <w:proofErr w:type="gramStart"/>
      <w:r w:rsidRPr="00DB3B7B">
        <w:t>membership</w:t>
      </w:r>
      <w:proofErr w:type="gramEnd"/>
      <w:r w:rsidRPr="00DB3B7B">
        <w:t xml:space="preserve"> and initial priorities of a core strategic group</w:t>
      </w:r>
      <w:r>
        <w:t xml:space="preserve"> to take forward collaboration between NICE and the MHRA.</w:t>
      </w:r>
      <w:r w:rsidR="002C20BE">
        <w:t xml:space="preserve"> He noted that the MHRA B</w:t>
      </w:r>
      <w:r w:rsidR="0053603A">
        <w:t>o</w:t>
      </w:r>
      <w:r w:rsidR="002C20BE">
        <w:t xml:space="preserve">ard has received the </w:t>
      </w:r>
      <w:r w:rsidR="0053603A">
        <w:t>report</w:t>
      </w:r>
      <w:r w:rsidR="002C20BE">
        <w:t xml:space="preserve"> </w:t>
      </w:r>
      <w:r w:rsidR="0053603A">
        <w:t>and</w:t>
      </w:r>
      <w:r w:rsidR="002C20BE">
        <w:t xml:space="preserve"> given positive feedback.</w:t>
      </w:r>
    </w:p>
    <w:p w14:paraId="0BFA7EAF" w14:textId="62535A8C" w:rsidR="008F34BF" w:rsidRDefault="003A5FDD" w:rsidP="00E95418">
      <w:pPr>
        <w:pStyle w:val="Numberedpara"/>
      </w:pPr>
      <w:r>
        <w:t xml:space="preserve">SMT reviewed the report and supported the proposals. It was agreed that the covering paper for the NICE Board should note </w:t>
      </w:r>
      <w:r w:rsidR="009B6C72">
        <w:t xml:space="preserve">NICE’s and </w:t>
      </w:r>
      <w:r>
        <w:t>the</w:t>
      </w:r>
      <w:r w:rsidR="009B6C72">
        <w:t xml:space="preserve"> MHRA’s</w:t>
      </w:r>
      <w:r>
        <w:t xml:space="preserve"> distinct role</w:t>
      </w:r>
      <w:r w:rsidR="009B6C72">
        <w:t>s</w:t>
      </w:r>
      <w:r w:rsidR="004A6FBC">
        <w:t>;</w:t>
      </w:r>
      <w:r w:rsidR="009B6C72">
        <w:t xml:space="preserve"> that the </w:t>
      </w:r>
      <w:r w:rsidR="0053603A">
        <w:t>proposals</w:t>
      </w:r>
      <w:r w:rsidR="009B6C72">
        <w:t xml:space="preserve"> </w:t>
      </w:r>
      <w:r w:rsidR="00C51186">
        <w:t xml:space="preserve">seek to </w:t>
      </w:r>
      <w:r w:rsidR="009B6C72">
        <w:t>align processes between the separate organisations</w:t>
      </w:r>
      <w:r w:rsidR="004A6FBC">
        <w:t>;</w:t>
      </w:r>
      <w:r w:rsidR="009B6C72">
        <w:t xml:space="preserve"> and there is an </w:t>
      </w:r>
      <w:r w:rsidR="0053603A">
        <w:t>existing</w:t>
      </w:r>
      <w:r w:rsidR="009B6C72">
        <w:t xml:space="preserve"> partnership agreement in place which will be reviewed shortly. It</w:t>
      </w:r>
      <w:r w:rsidR="0053603A">
        <w:t xml:space="preserve"> </w:t>
      </w:r>
      <w:r w:rsidR="009B6C72">
        <w:t xml:space="preserve">was agreed that the cover paper should also note that while the MHRA has a UK-wide remit, </w:t>
      </w:r>
      <w:r w:rsidR="008F34BF">
        <w:t xml:space="preserve">NICE </w:t>
      </w:r>
      <w:r w:rsidR="00C51186">
        <w:t>i</w:t>
      </w:r>
      <w:r w:rsidR="008F34BF">
        <w:t>s officially an England-</w:t>
      </w:r>
      <w:r w:rsidR="0053603A">
        <w:t>only</w:t>
      </w:r>
      <w:r w:rsidR="008F34BF">
        <w:t xml:space="preserve"> body and there may </w:t>
      </w:r>
      <w:r w:rsidR="00C51186">
        <w:t xml:space="preserve">therefore </w:t>
      </w:r>
      <w:r w:rsidR="008F34BF">
        <w:t>be scope to engage the devolved administrations in this work.</w:t>
      </w:r>
    </w:p>
    <w:p w14:paraId="797C7CC0" w14:textId="7242A1AA" w:rsidR="008F34BF" w:rsidRDefault="008F34BF" w:rsidP="00E95418">
      <w:pPr>
        <w:pStyle w:val="SMTActions"/>
      </w:pPr>
      <w:r>
        <w:t>ACTION: NC</w:t>
      </w:r>
    </w:p>
    <w:p w14:paraId="443C9DF1" w14:textId="26F0423A" w:rsidR="000D3184" w:rsidRDefault="000D3184" w:rsidP="00E95418">
      <w:pPr>
        <w:pStyle w:val="Numberedpara"/>
      </w:pPr>
      <w:r>
        <w:t xml:space="preserve">SMT discussed the </w:t>
      </w:r>
      <w:r w:rsidR="0053603A">
        <w:t>broader</w:t>
      </w:r>
      <w:r>
        <w:t xml:space="preserve"> engagement </w:t>
      </w:r>
      <w:r w:rsidR="0053603A">
        <w:t>between</w:t>
      </w:r>
      <w:r>
        <w:t xml:space="preserve"> NICE and the </w:t>
      </w:r>
      <w:proofErr w:type="gramStart"/>
      <w:r>
        <w:t>MHRA, and</w:t>
      </w:r>
      <w:proofErr w:type="gramEnd"/>
      <w:r>
        <w:t xml:space="preserve"> noted this would be </w:t>
      </w:r>
      <w:r w:rsidR="0053603A">
        <w:t>reflected</w:t>
      </w:r>
      <w:r>
        <w:t xml:space="preserve"> in the </w:t>
      </w:r>
      <w:r w:rsidR="0053603A">
        <w:t>upcoming</w:t>
      </w:r>
      <w:r>
        <w:t xml:space="preserve"> review </w:t>
      </w:r>
      <w:r w:rsidR="0053603A">
        <w:t>of</w:t>
      </w:r>
      <w:r>
        <w:t xml:space="preserve"> </w:t>
      </w:r>
      <w:r w:rsidR="0053603A">
        <w:t>the</w:t>
      </w:r>
      <w:r>
        <w:t xml:space="preserve"> </w:t>
      </w:r>
      <w:r w:rsidR="0053603A">
        <w:t>partnership</w:t>
      </w:r>
      <w:r>
        <w:t xml:space="preserve"> </w:t>
      </w:r>
      <w:r w:rsidR="0053603A">
        <w:t>agreement</w:t>
      </w:r>
      <w:r>
        <w:t xml:space="preserve">. It was agreed that it in the </w:t>
      </w:r>
      <w:r w:rsidR="0053603A">
        <w:t>interim</w:t>
      </w:r>
      <w:r w:rsidR="00617F04">
        <w:t>,</w:t>
      </w:r>
      <w:r>
        <w:t xml:space="preserve"> engagement with the MHRA </w:t>
      </w:r>
      <w:r w:rsidR="00617F04">
        <w:t xml:space="preserve">should be included </w:t>
      </w:r>
      <w:r>
        <w:t xml:space="preserve">in NICE’s strategic engagement plan and </w:t>
      </w:r>
      <w:r w:rsidR="00617F04">
        <w:t>the scope for</w:t>
      </w:r>
      <w:r>
        <w:t xml:space="preserve"> </w:t>
      </w:r>
      <w:r w:rsidR="0053603A">
        <w:t>including</w:t>
      </w:r>
      <w:r>
        <w:t xml:space="preserve"> </w:t>
      </w:r>
      <w:r w:rsidR="0053603A">
        <w:t>the</w:t>
      </w:r>
      <w:r>
        <w:t xml:space="preserve"> MHRA in the new topic </w:t>
      </w:r>
      <w:r w:rsidR="0053603A">
        <w:t>selection</w:t>
      </w:r>
      <w:r>
        <w:t xml:space="preserve"> oversight panel</w:t>
      </w:r>
      <w:r w:rsidR="00617F04">
        <w:t xml:space="preserve"> should be explored</w:t>
      </w:r>
      <w:r>
        <w:t>.</w:t>
      </w:r>
    </w:p>
    <w:p w14:paraId="48D16F26" w14:textId="534A6DEE" w:rsidR="004A6FBC" w:rsidRDefault="000D3184" w:rsidP="00E95418">
      <w:pPr>
        <w:pStyle w:val="SMTActions"/>
      </w:pPr>
      <w:r>
        <w:t>ACTION: JR/MB</w:t>
      </w:r>
    </w:p>
    <w:p w14:paraId="2F4DEEAB" w14:textId="696833DA" w:rsidR="00DB3B7B" w:rsidRDefault="006A693F" w:rsidP="00E95418">
      <w:pPr>
        <w:pStyle w:val="Heading2"/>
      </w:pPr>
      <w:r>
        <w:t>Resources report (item 6.4)</w:t>
      </w:r>
    </w:p>
    <w:p w14:paraId="5F27625F" w14:textId="60BFF9DA" w:rsidR="00B61343" w:rsidRDefault="00504B23" w:rsidP="00E95418">
      <w:pPr>
        <w:pStyle w:val="Numberedpara"/>
      </w:pPr>
      <w:r>
        <w:t xml:space="preserve">Catherine Wilkinson presented the proposed report </w:t>
      </w:r>
      <w:r w:rsidR="00617F04">
        <w:t xml:space="preserve">to </w:t>
      </w:r>
      <w:r>
        <w:t>the May public Board meeting that provided an</w:t>
      </w:r>
      <w:r w:rsidRPr="00504B23">
        <w:t xml:space="preserve"> update on the 2019/20 financial position</w:t>
      </w:r>
      <w:r>
        <w:t xml:space="preserve"> and </w:t>
      </w:r>
      <w:r w:rsidRPr="00504B23">
        <w:t>the potential impact of COVID-19 on the 2020/21 budget</w:t>
      </w:r>
      <w:r>
        <w:t xml:space="preserve">, plus </w:t>
      </w:r>
      <w:r w:rsidRPr="00504B23">
        <w:t>an update on workforce issues.</w:t>
      </w:r>
      <w:r w:rsidR="00B61343">
        <w:t xml:space="preserve"> Catherine highlighted that the </w:t>
      </w:r>
      <w:r w:rsidR="0053603A">
        <w:t>reasonable</w:t>
      </w:r>
      <w:r w:rsidR="00B61343">
        <w:t xml:space="preserve"> worst case and </w:t>
      </w:r>
      <w:r w:rsidR="0053603A">
        <w:t>worst-case</w:t>
      </w:r>
      <w:r w:rsidR="00B61343">
        <w:t xml:space="preserve"> scenarios in 2020/21 have been updated </w:t>
      </w:r>
      <w:r w:rsidR="0053603A">
        <w:t>in</w:t>
      </w:r>
      <w:r w:rsidR="00B61343">
        <w:t xml:space="preserve"> </w:t>
      </w:r>
      <w:r w:rsidR="0053603A">
        <w:t>response</w:t>
      </w:r>
      <w:r w:rsidR="00B61343">
        <w:t xml:space="preserve"> to the Board discussion on 22 April, </w:t>
      </w:r>
      <w:r w:rsidR="00617F04">
        <w:t xml:space="preserve">and </w:t>
      </w:r>
      <w:r w:rsidR="00B61343">
        <w:t xml:space="preserve">there remains significant uncertainty about the </w:t>
      </w:r>
      <w:r w:rsidR="0053603A">
        <w:t>financial</w:t>
      </w:r>
      <w:r w:rsidR="00B61343">
        <w:t xml:space="preserve"> position both in </w:t>
      </w:r>
      <w:r w:rsidR="0053603A">
        <w:t>terms</w:t>
      </w:r>
      <w:r w:rsidR="00B61343">
        <w:t xml:space="preserve"> </w:t>
      </w:r>
      <w:r w:rsidR="0053603A">
        <w:t>of</w:t>
      </w:r>
      <w:r w:rsidR="00B61343">
        <w:t xml:space="preserve"> income a</w:t>
      </w:r>
      <w:r w:rsidR="004A6FBC">
        <w:t>n</w:t>
      </w:r>
      <w:r w:rsidR="00B61343">
        <w:t xml:space="preserve">d </w:t>
      </w:r>
      <w:r w:rsidR="0053603A">
        <w:t>expenditure</w:t>
      </w:r>
      <w:r w:rsidR="00B61343">
        <w:t>.</w:t>
      </w:r>
    </w:p>
    <w:p w14:paraId="6BE32207" w14:textId="2ADC6028" w:rsidR="00256EB6" w:rsidRDefault="003C36DE" w:rsidP="00E95418">
      <w:pPr>
        <w:pStyle w:val="Numberedpara"/>
      </w:pPr>
      <w:r>
        <w:t xml:space="preserve">SMT reviewed the </w:t>
      </w:r>
      <w:r w:rsidR="0053603A">
        <w:t>report</w:t>
      </w:r>
      <w:r>
        <w:t xml:space="preserve"> and </w:t>
      </w:r>
      <w:proofErr w:type="gramStart"/>
      <w:r>
        <w:t xml:space="preserve">in </w:t>
      </w:r>
      <w:r w:rsidR="0053603A">
        <w:t>particular</w:t>
      </w:r>
      <w:r>
        <w:t xml:space="preserve"> the</w:t>
      </w:r>
      <w:proofErr w:type="gramEnd"/>
      <w:r>
        <w:t xml:space="preserve"> updated financial plans for 2020/21. SMT discussed the uncertainty around </w:t>
      </w:r>
      <w:r w:rsidR="0053603A">
        <w:t>recruitment</w:t>
      </w:r>
      <w:r>
        <w:t xml:space="preserve"> and vacancies, and the impact of vacancies on </w:t>
      </w:r>
      <w:r w:rsidR="00617F04">
        <w:t xml:space="preserve">the level of </w:t>
      </w:r>
      <w:r>
        <w:t>income generated by the TA/HST programmes. It was agreed that the</w:t>
      </w:r>
      <w:r w:rsidR="00617F04">
        <w:t xml:space="preserve"> COVID-19 </w:t>
      </w:r>
      <w:r>
        <w:t xml:space="preserve">gold group </w:t>
      </w:r>
      <w:r w:rsidR="0053603A">
        <w:t>should</w:t>
      </w:r>
      <w:r>
        <w:t xml:space="preserve"> discuss further </w:t>
      </w:r>
      <w:r w:rsidR="00617F04">
        <w:t>a</w:t>
      </w:r>
      <w:r>
        <w:t xml:space="preserve"> strategic approach to recruitment </w:t>
      </w:r>
      <w:r>
        <w:lastRenderedPageBreak/>
        <w:t>in the context of the</w:t>
      </w:r>
      <w:r w:rsidR="00256EB6">
        <w:t xml:space="preserve"> ongoing remote working, the forecast deficit in 2020/21, and the need to ensure </w:t>
      </w:r>
      <w:r w:rsidR="0053603A">
        <w:t>sufficient</w:t>
      </w:r>
      <w:r w:rsidR="00256EB6">
        <w:t xml:space="preserve"> </w:t>
      </w:r>
      <w:r w:rsidR="0053603A">
        <w:t>capacity</w:t>
      </w:r>
      <w:r w:rsidR="00256EB6">
        <w:t xml:space="preserve"> within the TA/HST programmes. </w:t>
      </w:r>
      <w:r w:rsidR="0081146B">
        <w:t xml:space="preserve">SMT agreed the </w:t>
      </w:r>
      <w:r w:rsidR="0053603A">
        <w:t>forecast</w:t>
      </w:r>
      <w:r w:rsidR="0081146B">
        <w:t xml:space="preserve"> pay </w:t>
      </w:r>
      <w:r w:rsidR="0053603A">
        <w:t>underspend</w:t>
      </w:r>
      <w:r w:rsidR="0081146B">
        <w:t xml:space="preserve"> in </w:t>
      </w:r>
      <w:r w:rsidR="0053603A">
        <w:t>the</w:t>
      </w:r>
      <w:r w:rsidR="0081146B">
        <w:t xml:space="preserve"> report and business plan was </w:t>
      </w:r>
      <w:r w:rsidR="0053603A">
        <w:t>appropriate</w:t>
      </w:r>
      <w:r w:rsidR="0081146B">
        <w:t xml:space="preserve">, but the </w:t>
      </w:r>
      <w:r w:rsidR="0053603A">
        <w:t>commentary</w:t>
      </w:r>
      <w:r w:rsidR="0081146B">
        <w:t xml:space="preserve"> </w:t>
      </w:r>
      <w:r w:rsidR="0053603A">
        <w:t>in</w:t>
      </w:r>
      <w:r w:rsidR="0081146B">
        <w:t xml:space="preserve"> the report </w:t>
      </w:r>
      <w:r w:rsidR="0053603A">
        <w:t>should</w:t>
      </w:r>
      <w:r w:rsidR="0081146B">
        <w:t xml:space="preserve"> be refined to clarify the uncertainty about </w:t>
      </w:r>
      <w:r w:rsidR="0053603A">
        <w:t>the</w:t>
      </w:r>
      <w:r w:rsidR="0081146B">
        <w:t xml:space="preserve"> impact of COVID-19 on recruitment and turnover.</w:t>
      </w:r>
    </w:p>
    <w:p w14:paraId="59420614" w14:textId="653A8172" w:rsidR="00256EB6" w:rsidRDefault="00256EB6" w:rsidP="00E95418">
      <w:pPr>
        <w:pStyle w:val="SMTActions"/>
      </w:pPr>
      <w:r>
        <w:t>ACTION: CW</w:t>
      </w:r>
    </w:p>
    <w:p w14:paraId="3F353096" w14:textId="4756BE23" w:rsidR="0081146B" w:rsidRDefault="0081146B" w:rsidP="00E95418">
      <w:pPr>
        <w:pStyle w:val="Numberedpara"/>
      </w:pPr>
      <w:r>
        <w:t xml:space="preserve">SMT reviewed the report and agreed it for submission to the May Board meeting subject to the </w:t>
      </w:r>
      <w:r w:rsidR="0053603A">
        <w:t>above</w:t>
      </w:r>
      <w:r>
        <w:t xml:space="preserve"> amendment, </w:t>
      </w:r>
      <w:r w:rsidR="001A1C71">
        <w:t xml:space="preserve">minor drafting changes, and </w:t>
      </w:r>
      <w:r>
        <w:t xml:space="preserve">adding a summary of the key issues around the </w:t>
      </w:r>
      <w:r w:rsidR="0053603A">
        <w:t>financial</w:t>
      </w:r>
      <w:r>
        <w:t xml:space="preserve"> position in 2020/21</w:t>
      </w:r>
      <w:r w:rsidR="001A1C71">
        <w:t>.</w:t>
      </w:r>
    </w:p>
    <w:p w14:paraId="6097FD12" w14:textId="65C92B71" w:rsidR="00B61343" w:rsidRDefault="0081146B" w:rsidP="00E95418">
      <w:pPr>
        <w:pStyle w:val="SMTActions"/>
      </w:pPr>
      <w:r>
        <w:t>ACTION: CW</w:t>
      </w:r>
    </w:p>
    <w:p w14:paraId="56606C40" w14:textId="71946903" w:rsidR="006A693F" w:rsidRDefault="006A693F" w:rsidP="00E95418">
      <w:pPr>
        <w:pStyle w:val="Heading2"/>
      </w:pPr>
      <w:r>
        <w:t>Financial accounting performance (item 6.5)</w:t>
      </w:r>
    </w:p>
    <w:p w14:paraId="317E26F7" w14:textId="3FBFAC58" w:rsidR="003F0AF7" w:rsidRDefault="00D53687" w:rsidP="00E95418">
      <w:pPr>
        <w:pStyle w:val="Numberedpara"/>
      </w:pPr>
      <w:r>
        <w:t xml:space="preserve">Catherine Wilkinson presented the report that </w:t>
      </w:r>
      <w:r w:rsidR="00AC251A">
        <w:t xml:space="preserve">set out the </w:t>
      </w:r>
      <w:r w:rsidR="00AC251A" w:rsidRPr="00AC251A">
        <w:t>financial accounting performance, including payments, debt recovery, write offs</w:t>
      </w:r>
      <w:r w:rsidR="004A6FBC">
        <w:t>,</w:t>
      </w:r>
      <w:r w:rsidR="00AC251A" w:rsidRPr="00AC251A">
        <w:t xml:space="preserve"> and losses to 31 March 2020.</w:t>
      </w:r>
      <w:r w:rsidR="003F0AF7">
        <w:t xml:space="preserve"> The report was </w:t>
      </w:r>
      <w:r w:rsidR="0053603A">
        <w:t>presented</w:t>
      </w:r>
      <w:r w:rsidR="003F0AF7">
        <w:t xml:space="preserve"> </w:t>
      </w:r>
      <w:r w:rsidR="0053603A">
        <w:t>to</w:t>
      </w:r>
      <w:r w:rsidR="003F0AF7">
        <w:t xml:space="preserve"> the Audit and Risk Committee (ARC) on 22 April, and in future it is proposed to </w:t>
      </w:r>
      <w:r w:rsidR="0053603A">
        <w:t>bring</w:t>
      </w:r>
      <w:r w:rsidR="003F0AF7">
        <w:t xml:space="preserve"> these qua</w:t>
      </w:r>
      <w:r w:rsidR="0053603A">
        <w:t>rterly reports</w:t>
      </w:r>
      <w:r w:rsidR="003F0AF7">
        <w:t xml:space="preserve"> to SMT prior to the ARC. </w:t>
      </w:r>
      <w:r w:rsidR="001A1C71">
        <w:t>Catherine stated that a</w:t>
      </w:r>
      <w:r w:rsidR="003F0AF7">
        <w:t xml:space="preserve">s the financial position becomes more </w:t>
      </w:r>
      <w:r w:rsidR="0053603A">
        <w:t>challenging</w:t>
      </w:r>
      <w:r w:rsidR="003F0AF7">
        <w:t xml:space="preserve">, it will be </w:t>
      </w:r>
      <w:r w:rsidR="0053603A">
        <w:t>important</w:t>
      </w:r>
      <w:r w:rsidR="003F0AF7">
        <w:t xml:space="preserve"> for the SMT to keep an </w:t>
      </w:r>
      <w:r w:rsidR="0053603A">
        <w:t>overview</w:t>
      </w:r>
      <w:r w:rsidR="003F0AF7">
        <w:t xml:space="preserve"> of income, debts, and the balance sheet position.</w:t>
      </w:r>
    </w:p>
    <w:p w14:paraId="7EFD52A0" w14:textId="523C19CA" w:rsidR="00A205F3" w:rsidRDefault="00A205F3" w:rsidP="00E95418">
      <w:pPr>
        <w:pStyle w:val="Numberedpara"/>
      </w:pPr>
      <w:r>
        <w:t>In response to a question from SMT, Cathe</w:t>
      </w:r>
      <w:r w:rsidR="0053603A">
        <w:t>rine clarified</w:t>
      </w:r>
      <w:r>
        <w:t xml:space="preserve"> that </w:t>
      </w:r>
      <w:r w:rsidR="0053603A">
        <w:t>the</w:t>
      </w:r>
      <w:r>
        <w:t xml:space="preserve"> reduced </w:t>
      </w:r>
      <w:r w:rsidR="0053603A">
        <w:t>performance</w:t>
      </w:r>
      <w:r>
        <w:t xml:space="preserve"> against the Better Payments Practice Code (BPPC) in the summer </w:t>
      </w:r>
      <w:r w:rsidR="001A1C71">
        <w:t xml:space="preserve">reflects delays in securing approval for invoices while authorised signatories are on leave. </w:t>
      </w:r>
      <w:r>
        <w:t xml:space="preserve">It was agreed that </w:t>
      </w:r>
      <w:r w:rsidR="0053603A">
        <w:t>it</w:t>
      </w:r>
      <w:r>
        <w:t xml:space="preserve"> </w:t>
      </w:r>
      <w:r w:rsidR="0053603A">
        <w:t>would</w:t>
      </w:r>
      <w:r>
        <w:t xml:space="preserve"> be helpful to note this in </w:t>
      </w:r>
      <w:r w:rsidR="001A1C71">
        <w:t xml:space="preserve">future </w:t>
      </w:r>
      <w:r>
        <w:t>report</w:t>
      </w:r>
      <w:r w:rsidR="001A1C71">
        <w:t>s</w:t>
      </w:r>
      <w:r>
        <w:t xml:space="preserve">, together with the </w:t>
      </w:r>
      <w:r w:rsidR="00BE290F">
        <w:t>mitigations</w:t>
      </w:r>
      <w:r>
        <w:t xml:space="preserve">, which </w:t>
      </w:r>
      <w:r w:rsidR="00BE290F">
        <w:t>include</w:t>
      </w:r>
      <w:r>
        <w:t xml:space="preserve"> </w:t>
      </w:r>
      <w:r w:rsidR="00BE290F">
        <w:t xml:space="preserve">designating </w:t>
      </w:r>
      <w:r>
        <w:t>deputies able to sign-off invoices during leave.</w:t>
      </w:r>
    </w:p>
    <w:p w14:paraId="1432B182" w14:textId="01A02C4F" w:rsidR="001A1C71" w:rsidRDefault="001A1C71" w:rsidP="00E95418">
      <w:pPr>
        <w:pStyle w:val="SMTActions"/>
      </w:pPr>
      <w:r>
        <w:t>ACTION: CW</w:t>
      </w:r>
    </w:p>
    <w:p w14:paraId="029E331D" w14:textId="59A9A6AC" w:rsidR="007539A7" w:rsidRDefault="00A205F3" w:rsidP="00E95418">
      <w:pPr>
        <w:pStyle w:val="Numberedpara"/>
      </w:pPr>
      <w:r>
        <w:t xml:space="preserve">SMT noted the report and agreed </w:t>
      </w:r>
      <w:r w:rsidR="007539A7">
        <w:t>to share the information on the BPPC with programme directors.</w:t>
      </w:r>
    </w:p>
    <w:p w14:paraId="2B93DAAA" w14:textId="5C6C0699" w:rsidR="009C450E" w:rsidRDefault="007539A7" w:rsidP="00E95418">
      <w:pPr>
        <w:pStyle w:val="SMTActions"/>
      </w:pPr>
      <w:r>
        <w:t>ACTION: SMT</w:t>
      </w:r>
    </w:p>
    <w:p w14:paraId="66B63480" w14:textId="0690BC61" w:rsidR="009C450E" w:rsidRDefault="009C450E" w:rsidP="00BB3B3E">
      <w:pPr>
        <w:pStyle w:val="Heading2"/>
      </w:pPr>
      <w:r>
        <w:t>The NICE annual conference (item 6.6)</w:t>
      </w:r>
    </w:p>
    <w:p w14:paraId="7263EAD3" w14:textId="4283A7C9" w:rsidR="00021F46" w:rsidRDefault="00AC251A" w:rsidP="00BB3B3E">
      <w:pPr>
        <w:pStyle w:val="Numberedpara"/>
      </w:pPr>
      <w:r>
        <w:t xml:space="preserve">Dani Mason presented the paper that asked SMT to consider </w:t>
      </w:r>
      <w:r w:rsidR="00021F46">
        <w:t xml:space="preserve">how to proceed with the NICE </w:t>
      </w:r>
      <w:r>
        <w:t xml:space="preserve">annual conference </w:t>
      </w:r>
      <w:r w:rsidR="00021F46">
        <w:t xml:space="preserve">that is </w:t>
      </w:r>
      <w:r>
        <w:t>currently scheduled for 11 November 2020</w:t>
      </w:r>
      <w:r w:rsidR="00021F46">
        <w:t>.</w:t>
      </w:r>
    </w:p>
    <w:p w14:paraId="66E39CE6" w14:textId="53069FB8" w:rsidR="00B4722F" w:rsidRDefault="00B13F30" w:rsidP="00BB3B3E">
      <w:pPr>
        <w:pStyle w:val="Numberedpara"/>
      </w:pPr>
      <w:r>
        <w:t xml:space="preserve">Gill Leng stated that she has discussed the </w:t>
      </w:r>
      <w:r w:rsidR="00BE290F">
        <w:t>issue</w:t>
      </w:r>
      <w:r>
        <w:t xml:space="preserve"> with the </w:t>
      </w:r>
      <w:r w:rsidR="00BE290F">
        <w:t>incoming</w:t>
      </w:r>
      <w:r>
        <w:t xml:space="preserve"> Chair, who would prefer to wait before </w:t>
      </w:r>
      <w:r w:rsidR="00BE290F">
        <w:t xml:space="preserve">NICE decides whether </w:t>
      </w:r>
      <w:r>
        <w:t xml:space="preserve">to cancel the conference. SMT </w:t>
      </w:r>
      <w:r w:rsidR="00BE290F">
        <w:t>noted</w:t>
      </w:r>
      <w:r>
        <w:t xml:space="preserve"> this would be in line with </w:t>
      </w:r>
      <w:r w:rsidR="00BE290F">
        <w:t>Government</w:t>
      </w:r>
      <w:r>
        <w:t xml:space="preserve"> advice and </w:t>
      </w:r>
      <w:r w:rsidR="00BE290F">
        <w:t>therefore</w:t>
      </w:r>
      <w:r>
        <w:t xml:space="preserve"> agreed to hold o</w:t>
      </w:r>
      <w:r w:rsidR="00680D94">
        <w:t>f</w:t>
      </w:r>
      <w:r>
        <w:t xml:space="preserve">f </w:t>
      </w:r>
      <w:proofErr w:type="gramStart"/>
      <w:r>
        <w:t xml:space="preserve">making </w:t>
      </w:r>
      <w:r w:rsidR="00680D94">
        <w:t xml:space="preserve">a </w:t>
      </w:r>
      <w:r w:rsidR="00BE290F">
        <w:t>decision</w:t>
      </w:r>
      <w:proofErr w:type="gramEnd"/>
      <w:r>
        <w:t xml:space="preserve"> on </w:t>
      </w:r>
      <w:r w:rsidR="00680D94">
        <w:t xml:space="preserve">the event </w:t>
      </w:r>
      <w:r>
        <w:t xml:space="preserve">and keep the position </w:t>
      </w:r>
      <w:r w:rsidR="00BE290F">
        <w:t>under</w:t>
      </w:r>
      <w:r>
        <w:t xml:space="preserve"> </w:t>
      </w:r>
      <w:r w:rsidR="00BE290F">
        <w:t>review</w:t>
      </w:r>
      <w:r w:rsidR="00680D94">
        <w:t xml:space="preserve"> until the position with social distancing is clearer</w:t>
      </w:r>
      <w:r>
        <w:t xml:space="preserve">. It was agreed that Dani should discuss </w:t>
      </w:r>
      <w:r w:rsidR="00BE290F">
        <w:t>the</w:t>
      </w:r>
      <w:r>
        <w:t xml:space="preserve"> issue with the conference organisers and </w:t>
      </w:r>
      <w:r w:rsidR="0062335C">
        <w:t xml:space="preserve">confirm they would not </w:t>
      </w:r>
      <w:r w:rsidR="00BE290F">
        <w:t>actively</w:t>
      </w:r>
      <w:r w:rsidR="0062335C">
        <w:t xml:space="preserve"> market the event during the current COVID-19 </w:t>
      </w:r>
      <w:r w:rsidR="00680D94">
        <w:t xml:space="preserve">restrictions </w:t>
      </w:r>
      <w:r w:rsidR="0062335C">
        <w:t xml:space="preserve">and also seek their feedback on the approach taken by other conferences. SMT supported </w:t>
      </w:r>
      <w:r w:rsidR="00BE290F">
        <w:t>exploring</w:t>
      </w:r>
      <w:r w:rsidR="0062335C">
        <w:t xml:space="preserve"> the scope for a </w:t>
      </w:r>
      <w:r w:rsidR="00BE290F">
        <w:t>series</w:t>
      </w:r>
      <w:r w:rsidR="0062335C">
        <w:t xml:space="preserve"> of virtual events, </w:t>
      </w:r>
      <w:r w:rsidR="00BE290F">
        <w:t>including</w:t>
      </w:r>
      <w:r w:rsidR="0062335C">
        <w:t xml:space="preserve"> the shared learning awards. </w:t>
      </w:r>
      <w:r w:rsidR="00B4722F">
        <w:t xml:space="preserve">SMT noted that the </w:t>
      </w:r>
      <w:r w:rsidR="00BE290F">
        <w:t>current</w:t>
      </w:r>
      <w:r w:rsidR="00B4722F">
        <w:t xml:space="preserve"> contract with the </w:t>
      </w:r>
      <w:r w:rsidR="00BE290F">
        <w:t>conference</w:t>
      </w:r>
      <w:r w:rsidR="00B4722F">
        <w:t xml:space="preserve"> organisers </w:t>
      </w:r>
      <w:r w:rsidR="00731FF8">
        <w:t>i</w:t>
      </w:r>
      <w:r w:rsidR="00B4722F">
        <w:t xml:space="preserve">s due to end after the 2020 </w:t>
      </w:r>
      <w:r w:rsidR="00BE290F">
        <w:t>conference</w:t>
      </w:r>
      <w:r w:rsidR="00B4722F">
        <w:t xml:space="preserve"> and </w:t>
      </w:r>
      <w:r w:rsidR="00BE290F">
        <w:t>agreed</w:t>
      </w:r>
      <w:r w:rsidR="00B4722F">
        <w:t xml:space="preserve"> to delay </w:t>
      </w:r>
      <w:r w:rsidR="00BE290F">
        <w:t>procurement</w:t>
      </w:r>
      <w:r w:rsidR="00B4722F">
        <w:t xml:space="preserve"> for a new contract in light of the </w:t>
      </w:r>
      <w:r w:rsidR="00731FF8">
        <w:t xml:space="preserve">uncertainty around the long-term impact of the </w:t>
      </w:r>
      <w:r w:rsidR="00B4722F">
        <w:t xml:space="preserve">COVID-19 pandemic and </w:t>
      </w:r>
      <w:r w:rsidR="00BE290F">
        <w:t>review</w:t>
      </w:r>
      <w:r w:rsidR="00B4722F">
        <w:t xml:space="preserve"> the </w:t>
      </w:r>
      <w:r w:rsidR="00BE290F">
        <w:t>approach</w:t>
      </w:r>
      <w:r w:rsidR="00B4722F">
        <w:t xml:space="preserve"> to future events in September.</w:t>
      </w:r>
    </w:p>
    <w:p w14:paraId="0DF3C040" w14:textId="402A3980" w:rsidR="00AC251A" w:rsidRDefault="00B4722F" w:rsidP="00BB3B3E">
      <w:pPr>
        <w:pStyle w:val="SMTActions"/>
      </w:pPr>
      <w:r>
        <w:t>ACTION: DM</w:t>
      </w:r>
    </w:p>
    <w:p w14:paraId="54A48221" w14:textId="2EECAD4E" w:rsidR="006A693F" w:rsidRDefault="009C450E" w:rsidP="00BB3B3E">
      <w:pPr>
        <w:pStyle w:val="Heading2"/>
      </w:pPr>
      <w:r>
        <w:lastRenderedPageBreak/>
        <w:t>Strategic planning – SMT virtual retreat (item 6.7)</w:t>
      </w:r>
    </w:p>
    <w:p w14:paraId="54AB8897" w14:textId="1D2F0113" w:rsidR="003A46AC" w:rsidRDefault="006B4946" w:rsidP="00BB3B3E">
      <w:pPr>
        <w:pStyle w:val="Numberedpara"/>
      </w:pPr>
      <w:r>
        <w:t xml:space="preserve">SMT discussed and </w:t>
      </w:r>
      <w:r w:rsidR="00BE290F">
        <w:t>supported</w:t>
      </w:r>
      <w:r>
        <w:t xml:space="preserve"> the</w:t>
      </w:r>
      <w:r w:rsidR="00AC251A">
        <w:t xml:space="preserve"> updated draft agenda for SMT’s </w:t>
      </w:r>
      <w:r w:rsidR="00731FF8">
        <w:t>‘</w:t>
      </w:r>
      <w:r w:rsidR="00AC251A">
        <w:t>virtual retreat’ on 11 and 12 May.</w:t>
      </w:r>
      <w:r>
        <w:t xml:space="preserve"> It was agreed that </w:t>
      </w:r>
      <w:r w:rsidR="00BE290F">
        <w:t>directors</w:t>
      </w:r>
      <w:r>
        <w:t xml:space="preserve"> would send any further feedback </w:t>
      </w:r>
      <w:r w:rsidR="003A46AC">
        <w:t xml:space="preserve">and </w:t>
      </w:r>
      <w:r w:rsidR="00BE290F">
        <w:t>suggestions</w:t>
      </w:r>
      <w:r w:rsidR="003A46AC">
        <w:t xml:space="preserve"> </w:t>
      </w:r>
      <w:r>
        <w:t>to G</w:t>
      </w:r>
      <w:r w:rsidR="003A46AC">
        <w:t>i</w:t>
      </w:r>
      <w:r>
        <w:t>ll</w:t>
      </w:r>
      <w:r w:rsidR="003A46AC">
        <w:t xml:space="preserve"> Leng who would finalise the </w:t>
      </w:r>
      <w:r w:rsidR="00BE290F">
        <w:t>agenda</w:t>
      </w:r>
      <w:r w:rsidR="003A46AC">
        <w:t>.</w:t>
      </w:r>
    </w:p>
    <w:p w14:paraId="7FFB5CCC" w14:textId="2F490747" w:rsidR="00D01F10" w:rsidRDefault="003A46AC" w:rsidP="00BB3B3E">
      <w:pPr>
        <w:pStyle w:val="SMTActions"/>
      </w:pPr>
      <w:r>
        <w:t>ACTION: SMT</w:t>
      </w:r>
    </w:p>
    <w:p w14:paraId="1BA4D5EB" w14:textId="684D2058" w:rsidR="003A46AC" w:rsidRDefault="003A46AC" w:rsidP="00BB3B3E">
      <w:pPr>
        <w:pStyle w:val="Numberedpara"/>
      </w:pPr>
      <w:r>
        <w:t xml:space="preserve">It was agreed that Alexia </w:t>
      </w:r>
      <w:r w:rsidR="00BE290F">
        <w:t>Tonnel</w:t>
      </w:r>
      <w:r>
        <w:t xml:space="preserve"> would </w:t>
      </w:r>
      <w:r w:rsidR="00BE290F">
        <w:t>explore</w:t>
      </w:r>
      <w:r>
        <w:t xml:space="preserve"> the </w:t>
      </w:r>
      <w:r w:rsidR="00BE290F">
        <w:t>scope</w:t>
      </w:r>
      <w:r>
        <w:t xml:space="preserve"> to </w:t>
      </w:r>
      <w:r w:rsidR="00BE290F">
        <w:t>utilise</w:t>
      </w:r>
      <w:r>
        <w:t xml:space="preserve"> </w:t>
      </w:r>
      <w:r w:rsidR="00BE290F">
        <w:t>t</w:t>
      </w:r>
      <w:r>
        <w:t>he ‘whiteboard’ functionality within Zoom.</w:t>
      </w:r>
    </w:p>
    <w:p w14:paraId="769BF2CB" w14:textId="71DEC5AE" w:rsidR="003A46AC" w:rsidRDefault="003A46AC" w:rsidP="00BB3B3E">
      <w:pPr>
        <w:pStyle w:val="SMTActions"/>
      </w:pPr>
      <w:r>
        <w:t>ACTION: AT</w:t>
      </w:r>
    </w:p>
    <w:p w14:paraId="07F6F19A" w14:textId="23478C8B" w:rsidR="004214ED" w:rsidRDefault="004214ED" w:rsidP="00BB3B3E">
      <w:pPr>
        <w:pStyle w:val="Heading2"/>
      </w:pPr>
      <w:r>
        <w:t xml:space="preserve">EU exit (item </w:t>
      </w:r>
      <w:r w:rsidR="00EE0338">
        <w:t>7</w:t>
      </w:r>
      <w:r>
        <w:t>)</w:t>
      </w:r>
    </w:p>
    <w:p w14:paraId="77A88F44" w14:textId="0E6AA15F" w:rsidR="004214ED" w:rsidRDefault="00EE0338" w:rsidP="00BB3B3E">
      <w:pPr>
        <w:pStyle w:val="Numberedpara"/>
      </w:pPr>
      <w:r>
        <w:t>No further update.</w:t>
      </w:r>
    </w:p>
    <w:p w14:paraId="76169639" w14:textId="5FB70C37" w:rsidR="004214ED" w:rsidRDefault="004214ED" w:rsidP="00BB3B3E">
      <w:pPr>
        <w:pStyle w:val="Heading2"/>
      </w:pPr>
      <w:r>
        <w:t xml:space="preserve">NICE Connect (item </w:t>
      </w:r>
      <w:r w:rsidR="001F73BE">
        <w:t>8</w:t>
      </w:r>
      <w:r>
        <w:t>)</w:t>
      </w:r>
    </w:p>
    <w:p w14:paraId="78857D8C" w14:textId="64A24E7C" w:rsidR="00085897" w:rsidRDefault="00666C22" w:rsidP="00BB3B3E">
      <w:pPr>
        <w:pStyle w:val="Numberedpara"/>
      </w:pPr>
      <w:r>
        <w:t>Ale</w:t>
      </w:r>
      <w:r w:rsidR="00085897">
        <w:t>x</w:t>
      </w:r>
      <w:r>
        <w:t xml:space="preserve">ia Tonnel noted the session yesterday in which CapGemini briefed senior staff across NICE on their recommendations on the </w:t>
      </w:r>
      <w:r w:rsidR="00BE290F">
        <w:t>digital</w:t>
      </w:r>
      <w:r>
        <w:t xml:space="preserve"> workplace. </w:t>
      </w:r>
      <w:r w:rsidR="00085897">
        <w:t>A</w:t>
      </w:r>
      <w:r>
        <w:t xml:space="preserve"> business case</w:t>
      </w:r>
      <w:r w:rsidR="00085897">
        <w:t xml:space="preserve"> setting out</w:t>
      </w:r>
      <w:r w:rsidR="00D120F0">
        <w:t xml:space="preserve"> how to take forward the </w:t>
      </w:r>
      <w:r w:rsidR="00BE290F">
        <w:t>recommendations</w:t>
      </w:r>
      <w:r w:rsidR="00D120F0">
        <w:t xml:space="preserve"> and in what </w:t>
      </w:r>
      <w:r w:rsidR="00BE290F">
        <w:t>priority</w:t>
      </w:r>
      <w:r w:rsidR="00085897">
        <w:t xml:space="preserve"> will be developed</w:t>
      </w:r>
      <w:r w:rsidR="00D120F0">
        <w:t>. Alexi</w:t>
      </w:r>
      <w:r w:rsidR="009F2DDD">
        <w:t>a</w:t>
      </w:r>
      <w:r w:rsidR="00D120F0">
        <w:t xml:space="preserve"> stated that she would bring a summary </w:t>
      </w:r>
      <w:r w:rsidR="009F2DDD">
        <w:t xml:space="preserve">of the </w:t>
      </w:r>
      <w:r w:rsidR="00BE290F">
        <w:t>recommendations</w:t>
      </w:r>
      <w:r w:rsidR="009F2DDD">
        <w:t xml:space="preserve"> </w:t>
      </w:r>
      <w:r w:rsidR="00D120F0">
        <w:t>and the next steps to SMT</w:t>
      </w:r>
      <w:r w:rsidR="00085897">
        <w:t>.</w:t>
      </w:r>
    </w:p>
    <w:p w14:paraId="6B56492F" w14:textId="41A9D538" w:rsidR="001F73BE" w:rsidRDefault="00E3660B" w:rsidP="00BB3B3E">
      <w:pPr>
        <w:pStyle w:val="SMTActions"/>
      </w:pPr>
      <w:r>
        <w:t>ACTION: AT</w:t>
      </w:r>
    </w:p>
    <w:p w14:paraId="7860F8CA" w14:textId="184FDD82" w:rsidR="004214ED" w:rsidRDefault="004214ED" w:rsidP="00BB3B3E">
      <w:pPr>
        <w:pStyle w:val="Heading2"/>
      </w:pPr>
      <w:r>
        <w:t xml:space="preserve">London office move (item </w:t>
      </w:r>
      <w:r w:rsidR="001F73BE">
        <w:t>9</w:t>
      </w:r>
      <w:r>
        <w:t>)</w:t>
      </w:r>
    </w:p>
    <w:p w14:paraId="0CF7438D" w14:textId="190A7BDD" w:rsidR="00B559E2" w:rsidRPr="003A436B" w:rsidRDefault="001F73BE" w:rsidP="00BB3B3E">
      <w:pPr>
        <w:pStyle w:val="Numberedpara"/>
      </w:pPr>
      <w:r>
        <w:t>No further update.</w:t>
      </w:r>
    </w:p>
    <w:p w14:paraId="5F62CEA1" w14:textId="6E5B3E47" w:rsidR="00FF68A5" w:rsidRDefault="00EA1890" w:rsidP="00BB3B3E">
      <w:pPr>
        <w:pStyle w:val="Heading2"/>
      </w:pPr>
      <w:r>
        <w:t>Any o</w:t>
      </w:r>
      <w:r w:rsidR="006F3BE2">
        <w:t>ther business (</w:t>
      </w:r>
      <w:r w:rsidR="006F3BE2" w:rsidRPr="00FF68A5">
        <w:t>item</w:t>
      </w:r>
      <w:r w:rsidR="006F3BE2">
        <w:t xml:space="preserve"> </w:t>
      </w:r>
      <w:r w:rsidR="004214ED">
        <w:t>1</w:t>
      </w:r>
      <w:r w:rsidR="001F73BE">
        <w:t>0</w:t>
      </w:r>
      <w:r w:rsidR="006F3BE2">
        <w:t>)</w:t>
      </w:r>
    </w:p>
    <w:p w14:paraId="6A3A22F4" w14:textId="0A74D492" w:rsidR="00234D13" w:rsidRDefault="006A693F" w:rsidP="00BB3B3E">
      <w:pPr>
        <w:pStyle w:val="Numberedpara"/>
      </w:pPr>
      <w:r>
        <w:t>None.</w:t>
      </w:r>
    </w:p>
    <w:sectPr w:rsidR="00234D13"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6D84D" w14:textId="77777777" w:rsidR="00C80B20" w:rsidRDefault="00C80B20" w:rsidP="00446BEE">
      <w:r>
        <w:separator/>
      </w:r>
    </w:p>
  </w:endnote>
  <w:endnote w:type="continuationSeparator" w:id="0">
    <w:p w14:paraId="5A373D52" w14:textId="77777777" w:rsidR="00C80B20" w:rsidRDefault="00C80B2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021F46" w:rsidRDefault="00021F46">
    <w:pPr>
      <w:pStyle w:val="Footer"/>
    </w:pPr>
    <w:r>
      <w:tab/>
    </w:r>
    <w:r>
      <w:tab/>
    </w:r>
    <w:r>
      <w:fldChar w:fldCharType="begin"/>
    </w:r>
    <w:r>
      <w:instrText xml:space="preserve"> PAGE </w:instrText>
    </w:r>
    <w:r>
      <w:fldChar w:fldCharType="separate"/>
    </w:r>
    <w:r>
      <w:rPr>
        <w:noProof/>
      </w:rPr>
      <w:t>1</w:t>
    </w:r>
    <w:r>
      <w:fldChar w:fldCharType="end"/>
    </w:r>
    <w:r>
      <w:t xml:space="preserve"> of </w:t>
    </w:r>
    <w:r w:rsidR="00C80B20">
      <w:fldChar w:fldCharType="begin"/>
    </w:r>
    <w:r w:rsidR="00C80B20">
      <w:instrText xml:space="preserve"> NUMPAGES  </w:instrText>
    </w:r>
    <w:r w:rsidR="00C80B20">
      <w:fldChar w:fldCharType="separate"/>
    </w:r>
    <w:r>
      <w:rPr>
        <w:noProof/>
      </w:rPr>
      <w:t>5</w:t>
    </w:r>
    <w:r w:rsidR="00C80B2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05184" w14:textId="77777777" w:rsidR="00C80B20" w:rsidRDefault="00C80B20" w:rsidP="00446BEE">
      <w:r>
        <w:separator/>
      </w:r>
    </w:p>
  </w:footnote>
  <w:footnote w:type="continuationSeparator" w:id="0">
    <w:p w14:paraId="61835085" w14:textId="77777777" w:rsidR="00C80B20" w:rsidRDefault="00C80B2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0762CBBD" w:rsidR="00021F46" w:rsidRPr="007D0457" w:rsidRDefault="00021F46"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0"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6"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3"/>
  </w:num>
  <w:num w:numId="2">
    <w:abstractNumId w:val="24"/>
  </w:num>
  <w:num w:numId="3">
    <w:abstractNumId w:val="24"/>
    <w:lvlOverride w:ilvl="0">
      <w:startOverride w:val="1"/>
    </w:lvlOverride>
  </w:num>
  <w:num w:numId="4">
    <w:abstractNumId w:val="24"/>
    <w:lvlOverride w:ilvl="0">
      <w:startOverride w:val="1"/>
    </w:lvlOverride>
  </w:num>
  <w:num w:numId="5">
    <w:abstractNumId w:val="24"/>
    <w:lvlOverride w:ilvl="0">
      <w:startOverride w:val="1"/>
    </w:lvlOverride>
  </w:num>
  <w:num w:numId="6">
    <w:abstractNumId w:val="24"/>
    <w:lvlOverride w:ilvl="0">
      <w:startOverride w:val="1"/>
    </w:lvlOverride>
  </w:num>
  <w:num w:numId="7">
    <w:abstractNumId w:val="24"/>
    <w:lvlOverride w:ilvl="0">
      <w:startOverride w:val="1"/>
    </w:lvlOverride>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5"/>
  </w:num>
  <w:num w:numId="19">
    <w:abstractNumId w:val="15"/>
    <w:lvlOverride w:ilvl="0">
      <w:startOverride w:val="1"/>
    </w:lvlOverride>
  </w:num>
  <w:num w:numId="20">
    <w:abstractNumId w:val="11"/>
  </w:num>
  <w:num w:numId="21">
    <w:abstractNumId w:val="22"/>
  </w:num>
  <w:num w:numId="22">
    <w:abstractNumId w:val="13"/>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2"/>
  </w:num>
  <w:num w:numId="26">
    <w:abstractNumId w:val="22"/>
    <w:lvlOverride w:ilvl="0">
      <w:startOverride w:val="1"/>
    </w:lvlOverride>
  </w:num>
  <w:num w:numId="27">
    <w:abstractNumId w:val="17"/>
  </w:num>
  <w:num w:numId="28">
    <w:abstractNumId w:val="14"/>
  </w:num>
  <w:num w:numId="29">
    <w:abstractNumId w:val="0"/>
  </w:num>
  <w:num w:numId="30">
    <w:abstractNumId w:val="21"/>
  </w:num>
  <w:num w:numId="31">
    <w:abstractNumId w:val="19"/>
  </w:num>
  <w:num w:numId="32">
    <w:abstractNumId w:val="18"/>
  </w:num>
  <w:num w:numId="33">
    <w:abstractNumId w:val="1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11B4"/>
    <w:rsid w:val="00012355"/>
    <w:rsid w:val="00017F48"/>
    <w:rsid w:val="00020D14"/>
    <w:rsid w:val="00020EBA"/>
    <w:rsid w:val="00021245"/>
    <w:rsid w:val="00021F46"/>
    <w:rsid w:val="00022932"/>
    <w:rsid w:val="000232F2"/>
    <w:rsid w:val="00023F0E"/>
    <w:rsid w:val="00024B3D"/>
    <w:rsid w:val="00024D0A"/>
    <w:rsid w:val="000253C0"/>
    <w:rsid w:val="00032073"/>
    <w:rsid w:val="0003314A"/>
    <w:rsid w:val="00035962"/>
    <w:rsid w:val="000376CB"/>
    <w:rsid w:val="00042D75"/>
    <w:rsid w:val="000439B6"/>
    <w:rsid w:val="000472DC"/>
    <w:rsid w:val="00050204"/>
    <w:rsid w:val="00053B5D"/>
    <w:rsid w:val="00054CC7"/>
    <w:rsid w:val="00055EB1"/>
    <w:rsid w:val="000566B0"/>
    <w:rsid w:val="00056ADF"/>
    <w:rsid w:val="00056F21"/>
    <w:rsid w:val="000602E2"/>
    <w:rsid w:val="00060E93"/>
    <w:rsid w:val="0006260D"/>
    <w:rsid w:val="00066B6C"/>
    <w:rsid w:val="00070065"/>
    <w:rsid w:val="00070B7D"/>
    <w:rsid w:val="00070F8F"/>
    <w:rsid w:val="0007247B"/>
    <w:rsid w:val="0007277C"/>
    <w:rsid w:val="00072C3A"/>
    <w:rsid w:val="00074991"/>
    <w:rsid w:val="00075572"/>
    <w:rsid w:val="00076A9C"/>
    <w:rsid w:val="00076FD5"/>
    <w:rsid w:val="000801AB"/>
    <w:rsid w:val="00080663"/>
    <w:rsid w:val="000809D2"/>
    <w:rsid w:val="0008183C"/>
    <w:rsid w:val="000836B1"/>
    <w:rsid w:val="00083F12"/>
    <w:rsid w:val="00084854"/>
    <w:rsid w:val="00084B80"/>
    <w:rsid w:val="00085650"/>
    <w:rsid w:val="00085897"/>
    <w:rsid w:val="00087ABD"/>
    <w:rsid w:val="00090B63"/>
    <w:rsid w:val="00091C40"/>
    <w:rsid w:val="00092846"/>
    <w:rsid w:val="00092B46"/>
    <w:rsid w:val="000930F3"/>
    <w:rsid w:val="0009594E"/>
    <w:rsid w:val="00095BEC"/>
    <w:rsid w:val="000966AB"/>
    <w:rsid w:val="000979CE"/>
    <w:rsid w:val="000A0395"/>
    <w:rsid w:val="000A1E6D"/>
    <w:rsid w:val="000A4279"/>
    <w:rsid w:val="000A4FEE"/>
    <w:rsid w:val="000A5E67"/>
    <w:rsid w:val="000A6E1A"/>
    <w:rsid w:val="000B0FF9"/>
    <w:rsid w:val="000B1394"/>
    <w:rsid w:val="000B2792"/>
    <w:rsid w:val="000B3EA3"/>
    <w:rsid w:val="000B5939"/>
    <w:rsid w:val="000B6A66"/>
    <w:rsid w:val="000B70DE"/>
    <w:rsid w:val="000C0211"/>
    <w:rsid w:val="000C04CF"/>
    <w:rsid w:val="000C1A68"/>
    <w:rsid w:val="000C1FDB"/>
    <w:rsid w:val="000C3422"/>
    <w:rsid w:val="000C368A"/>
    <w:rsid w:val="000C46EF"/>
    <w:rsid w:val="000C541C"/>
    <w:rsid w:val="000C542C"/>
    <w:rsid w:val="000C5DBA"/>
    <w:rsid w:val="000C63EA"/>
    <w:rsid w:val="000C7BEF"/>
    <w:rsid w:val="000C7EF5"/>
    <w:rsid w:val="000D2C42"/>
    <w:rsid w:val="000D3184"/>
    <w:rsid w:val="000D3277"/>
    <w:rsid w:val="000D53A2"/>
    <w:rsid w:val="000D6D85"/>
    <w:rsid w:val="000E121F"/>
    <w:rsid w:val="000E32B5"/>
    <w:rsid w:val="000E5656"/>
    <w:rsid w:val="000E654C"/>
    <w:rsid w:val="000E725E"/>
    <w:rsid w:val="000E7DE1"/>
    <w:rsid w:val="000E7E12"/>
    <w:rsid w:val="000E7EC1"/>
    <w:rsid w:val="000F1617"/>
    <w:rsid w:val="000F24AA"/>
    <w:rsid w:val="000F4108"/>
    <w:rsid w:val="000F4903"/>
    <w:rsid w:val="000F4A2C"/>
    <w:rsid w:val="000F792D"/>
    <w:rsid w:val="00100AC1"/>
    <w:rsid w:val="00103740"/>
    <w:rsid w:val="00104BD6"/>
    <w:rsid w:val="0011018F"/>
    <w:rsid w:val="00111CCE"/>
    <w:rsid w:val="001131C4"/>
    <w:rsid w:val="001134E7"/>
    <w:rsid w:val="001136BD"/>
    <w:rsid w:val="00116108"/>
    <w:rsid w:val="00116344"/>
    <w:rsid w:val="00116872"/>
    <w:rsid w:val="00116CD8"/>
    <w:rsid w:val="001253FF"/>
    <w:rsid w:val="0012725C"/>
    <w:rsid w:val="001302A2"/>
    <w:rsid w:val="00130A69"/>
    <w:rsid w:val="00130B6E"/>
    <w:rsid w:val="001311CD"/>
    <w:rsid w:val="001343BC"/>
    <w:rsid w:val="00134510"/>
    <w:rsid w:val="001350F7"/>
    <w:rsid w:val="00137077"/>
    <w:rsid w:val="001447E6"/>
    <w:rsid w:val="00145C4B"/>
    <w:rsid w:val="00146349"/>
    <w:rsid w:val="0014642E"/>
    <w:rsid w:val="001505E0"/>
    <w:rsid w:val="00153771"/>
    <w:rsid w:val="0015444A"/>
    <w:rsid w:val="00154E94"/>
    <w:rsid w:val="00156295"/>
    <w:rsid w:val="00160E15"/>
    <w:rsid w:val="00161EC0"/>
    <w:rsid w:val="00166602"/>
    <w:rsid w:val="00170075"/>
    <w:rsid w:val="001702EA"/>
    <w:rsid w:val="0017149E"/>
    <w:rsid w:val="0017169E"/>
    <w:rsid w:val="00171DB1"/>
    <w:rsid w:val="00173639"/>
    <w:rsid w:val="001739DA"/>
    <w:rsid w:val="001747A6"/>
    <w:rsid w:val="001753D5"/>
    <w:rsid w:val="001754DD"/>
    <w:rsid w:val="0017624C"/>
    <w:rsid w:val="00177B91"/>
    <w:rsid w:val="001804ED"/>
    <w:rsid w:val="00180AE3"/>
    <w:rsid w:val="0018188C"/>
    <w:rsid w:val="00181A4A"/>
    <w:rsid w:val="00182C58"/>
    <w:rsid w:val="00184F4B"/>
    <w:rsid w:val="00187CB2"/>
    <w:rsid w:val="00191BEA"/>
    <w:rsid w:val="001931EE"/>
    <w:rsid w:val="00196622"/>
    <w:rsid w:val="00196F14"/>
    <w:rsid w:val="00197C29"/>
    <w:rsid w:val="001A13C1"/>
    <w:rsid w:val="001A1C71"/>
    <w:rsid w:val="001A2394"/>
    <w:rsid w:val="001A2F9F"/>
    <w:rsid w:val="001A38AF"/>
    <w:rsid w:val="001A397D"/>
    <w:rsid w:val="001A587B"/>
    <w:rsid w:val="001A6E40"/>
    <w:rsid w:val="001A6F9E"/>
    <w:rsid w:val="001B0509"/>
    <w:rsid w:val="001B0EE9"/>
    <w:rsid w:val="001B1610"/>
    <w:rsid w:val="001B26CB"/>
    <w:rsid w:val="001B2A26"/>
    <w:rsid w:val="001B2A5C"/>
    <w:rsid w:val="001B65B3"/>
    <w:rsid w:val="001B7577"/>
    <w:rsid w:val="001B7C63"/>
    <w:rsid w:val="001C1562"/>
    <w:rsid w:val="001C1A9F"/>
    <w:rsid w:val="001C202F"/>
    <w:rsid w:val="001C2B2C"/>
    <w:rsid w:val="001C301A"/>
    <w:rsid w:val="001C3E9B"/>
    <w:rsid w:val="001C448B"/>
    <w:rsid w:val="001C4767"/>
    <w:rsid w:val="001C4F0E"/>
    <w:rsid w:val="001C510D"/>
    <w:rsid w:val="001D6E7E"/>
    <w:rsid w:val="001D7284"/>
    <w:rsid w:val="001D7547"/>
    <w:rsid w:val="001D7881"/>
    <w:rsid w:val="001E0085"/>
    <w:rsid w:val="001E0A9D"/>
    <w:rsid w:val="001E192F"/>
    <w:rsid w:val="001E2A65"/>
    <w:rsid w:val="001E2F52"/>
    <w:rsid w:val="001E6205"/>
    <w:rsid w:val="001E7A21"/>
    <w:rsid w:val="001F0405"/>
    <w:rsid w:val="001F09FA"/>
    <w:rsid w:val="001F0F6E"/>
    <w:rsid w:val="001F2513"/>
    <w:rsid w:val="001F4419"/>
    <w:rsid w:val="001F5B3E"/>
    <w:rsid w:val="001F5C38"/>
    <w:rsid w:val="001F6247"/>
    <w:rsid w:val="001F73BE"/>
    <w:rsid w:val="002015BD"/>
    <w:rsid w:val="002029A6"/>
    <w:rsid w:val="00205048"/>
    <w:rsid w:val="00205B1E"/>
    <w:rsid w:val="00206CD6"/>
    <w:rsid w:val="00207F4A"/>
    <w:rsid w:val="00210577"/>
    <w:rsid w:val="002118F8"/>
    <w:rsid w:val="00211BEC"/>
    <w:rsid w:val="00213099"/>
    <w:rsid w:val="0021356B"/>
    <w:rsid w:val="00213DD5"/>
    <w:rsid w:val="0021712A"/>
    <w:rsid w:val="002200AA"/>
    <w:rsid w:val="0022038A"/>
    <w:rsid w:val="00223165"/>
    <w:rsid w:val="002237AA"/>
    <w:rsid w:val="002247AD"/>
    <w:rsid w:val="00226F7F"/>
    <w:rsid w:val="002271B8"/>
    <w:rsid w:val="00227B50"/>
    <w:rsid w:val="0023081D"/>
    <w:rsid w:val="0023140B"/>
    <w:rsid w:val="00231F8F"/>
    <w:rsid w:val="00232A13"/>
    <w:rsid w:val="00234D13"/>
    <w:rsid w:val="00234F90"/>
    <w:rsid w:val="00236124"/>
    <w:rsid w:val="00236928"/>
    <w:rsid w:val="002408EA"/>
    <w:rsid w:val="0024105B"/>
    <w:rsid w:val="00241118"/>
    <w:rsid w:val="002419F1"/>
    <w:rsid w:val="00242541"/>
    <w:rsid w:val="0024297A"/>
    <w:rsid w:val="00242A10"/>
    <w:rsid w:val="00242DC5"/>
    <w:rsid w:val="00245C95"/>
    <w:rsid w:val="00246266"/>
    <w:rsid w:val="002464E5"/>
    <w:rsid w:val="002515E9"/>
    <w:rsid w:val="00254C33"/>
    <w:rsid w:val="00255C16"/>
    <w:rsid w:val="0025681F"/>
    <w:rsid w:val="00256EB6"/>
    <w:rsid w:val="00260966"/>
    <w:rsid w:val="002614C1"/>
    <w:rsid w:val="00261A45"/>
    <w:rsid w:val="00264480"/>
    <w:rsid w:val="0026728F"/>
    <w:rsid w:val="002715FE"/>
    <w:rsid w:val="00272AC2"/>
    <w:rsid w:val="00274313"/>
    <w:rsid w:val="00274962"/>
    <w:rsid w:val="00274980"/>
    <w:rsid w:val="0027611F"/>
    <w:rsid w:val="00280973"/>
    <w:rsid w:val="00280CF4"/>
    <w:rsid w:val="002816F2"/>
    <w:rsid w:val="002819D7"/>
    <w:rsid w:val="0028309A"/>
    <w:rsid w:val="00286CC1"/>
    <w:rsid w:val="00292A9E"/>
    <w:rsid w:val="00292BB8"/>
    <w:rsid w:val="002A0A54"/>
    <w:rsid w:val="002A507B"/>
    <w:rsid w:val="002B3E46"/>
    <w:rsid w:val="002B4299"/>
    <w:rsid w:val="002B5DEB"/>
    <w:rsid w:val="002B7B49"/>
    <w:rsid w:val="002C0CC7"/>
    <w:rsid w:val="002C1A7E"/>
    <w:rsid w:val="002C20BE"/>
    <w:rsid w:val="002C27E0"/>
    <w:rsid w:val="002C297E"/>
    <w:rsid w:val="002C3209"/>
    <w:rsid w:val="002C4116"/>
    <w:rsid w:val="002C4B0C"/>
    <w:rsid w:val="002C5C7E"/>
    <w:rsid w:val="002C6846"/>
    <w:rsid w:val="002D0A7C"/>
    <w:rsid w:val="002D1321"/>
    <w:rsid w:val="002D2616"/>
    <w:rsid w:val="002D3376"/>
    <w:rsid w:val="002D3A12"/>
    <w:rsid w:val="002D3D24"/>
    <w:rsid w:val="002D4BEF"/>
    <w:rsid w:val="002D6B0B"/>
    <w:rsid w:val="002D73FA"/>
    <w:rsid w:val="002D75B8"/>
    <w:rsid w:val="002E137B"/>
    <w:rsid w:val="002E2146"/>
    <w:rsid w:val="002E3E34"/>
    <w:rsid w:val="002E41F8"/>
    <w:rsid w:val="002E47A0"/>
    <w:rsid w:val="002E57C5"/>
    <w:rsid w:val="002E5B7E"/>
    <w:rsid w:val="002E6363"/>
    <w:rsid w:val="002E6DD1"/>
    <w:rsid w:val="002F1539"/>
    <w:rsid w:val="002F1D3D"/>
    <w:rsid w:val="002F4F73"/>
    <w:rsid w:val="002F72E7"/>
    <w:rsid w:val="002F7527"/>
    <w:rsid w:val="003010A2"/>
    <w:rsid w:val="00302223"/>
    <w:rsid w:val="00303115"/>
    <w:rsid w:val="003033D5"/>
    <w:rsid w:val="00303E66"/>
    <w:rsid w:val="003047B2"/>
    <w:rsid w:val="0030592E"/>
    <w:rsid w:val="00305AC5"/>
    <w:rsid w:val="00307868"/>
    <w:rsid w:val="00307E7D"/>
    <w:rsid w:val="00307ECB"/>
    <w:rsid w:val="0031003B"/>
    <w:rsid w:val="00310530"/>
    <w:rsid w:val="00311AAA"/>
    <w:rsid w:val="00311ED0"/>
    <w:rsid w:val="00316C3A"/>
    <w:rsid w:val="00317697"/>
    <w:rsid w:val="00320118"/>
    <w:rsid w:val="00320B85"/>
    <w:rsid w:val="00321F71"/>
    <w:rsid w:val="00323D33"/>
    <w:rsid w:val="0032535C"/>
    <w:rsid w:val="00325F0E"/>
    <w:rsid w:val="00327625"/>
    <w:rsid w:val="00327AC3"/>
    <w:rsid w:val="003315DC"/>
    <w:rsid w:val="00331D51"/>
    <w:rsid w:val="00333503"/>
    <w:rsid w:val="00334A54"/>
    <w:rsid w:val="00334ED8"/>
    <w:rsid w:val="00341876"/>
    <w:rsid w:val="00342CC8"/>
    <w:rsid w:val="00343214"/>
    <w:rsid w:val="003479CD"/>
    <w:rsid w:val="003503B7"/>
    <w:rsid w:val="00350C3C"/>
    <w:rsid w:val="0035176E"/>
    <w:rsid w:val="003522D7"/>
    <w:rsid w:val="003544E5"/>
    <w:rsid w:val="00363BEF"/>
    <w:rsid w:val="003644C9"/>
    <w:rsid w:val="003648C5"/>
    <w:rsid w:val="00364D68"/>
    <w:rsid w:val="0036765B"/>
    <w:rsid w:val="00367922"/>
    <w:rsid w:val="003722FA"/>
    <w:rsid w:val="003730E6"/>
    <w:rsid w:val="00373F19"/>
    <w:rsid w:val="00374A27"/>
    <w:rsid w:val="00374D36"/>
    <w:rsid w:val="00375CA6"/>
    <w:rsid w:val="003760BA"/>
    <w:rsid w:val="003775CC"/>
    <w:rsid w:val="00383DC8"/>
    <w:rsid w:val="003849CC"/>
    <w:rsid w:val="003861FB"/>
    <w:rsid w:val="003873E4"/>
    <w:rsid w:val="00390BA5"/>
    <w:rsid w:val="00394E99"/>
    <w:rsid w:val="0039655C"/>
    <w:rsid w:val="00396757"/>
    <w:rsid w:val="00396B70"/>
    <w:rsid w:val="003A047B"/>
    <w:rsid w:val="003A2699"/>
    <w:rsid w:val="003A339D"/>
    <w:rsid w:val="003A435B"/>
    <w:rsid w:val="003A436B"/>
    <w:rsid w:val="003A46AC"/>
    <w:rsid w:val="003A4AC8"/>
    <w:rsid w:val="003A576C"/>
    <w:rsid w:val="003A58BD"/>
    <w:rsid w:val="003A5CD5"/>
    <w:rsid w:val="003A5FDD"/>
    <w:rsid w:val="003A7FCD"/>
    <w:rsid w:val="003B20A2"/>
    <w:rsid w:val="003B2108"/>
    <w:rsid w:val="003B222D"/>
    <w:rsid w:val="003B3294"/>
    <w:rsid w:val="003B3606"/>
    <w:rsid w:val="003B4207"/>
    <w:rsid w:val="003B423C"/>
    <w:rsid w:val="003B511D"/>
    <w:rsid w:val="003B67D7"/>
    <w:rsid w:val="003C120C"/>
    <w:rsid w:val="003C1FA8"/>
    <w:rsid w:val="003C36DE"/>
    <w:rsid w:val="003C37F6"/>
    <w:rsid w:val="003C443A"/>
    <w:rsid w:val="003C5AFC"/>
    <w:rsid w:val="003C670F"/>
    <w:rsid w:val="003C73D4"/>
    <w:rsid w:val="003C7AAF"/>
    <w:rsid w:val="003D03A8"/>
    <w:rsid w:val="003D20F7"/>
    <w:rsid w:val="003D2C1A"/>
    <w:rsid w:val="003D3F0E"/>
    <w:rsid w:val="003D4FE4"/>
    <w:rsid w:val="003E12C9"/>
    <w:rsid w:val="003E1BFF"/>
    <w:rsid w:val="003E4F5A"/>
    <w:rsid w:val="003E6116"/>
    <w:rsid w:val="003E68FB"/>
    <w:rsid w:val="003E6C12"/>
    <w:rsid w:val="003F0601"/>
    <w:rsid w:val="003F0AF7"/>
    <w:rsid w:val="003F0E44"/>
    <w:rsid w:val="003F2268"/>
    <w:rsid w:val="003F5829"/>
    <w:rsid w:val="003F603D"/>
    <w:rsid w:val="003F6819"/>
    <w:rsid w:val="00402005"/>
    <w:rsid w:val="00402F33"/>
    <w:rsid w:val="00403439"/>
    <w:rsid w:val="00403555"/>
    <w:rsid w:val="00405163"/>
    <w:rsid w:val="00405A7D"/>
    <w:rsid w:val="004075B6"/>
    <w:rsid w:val="00410E3E"/>
    <w:rsid w:val="004136FF"/>
    <w:rsid w:val="0041431E"/>
    <w:rsid w:val="00416285"/>
    <w:rsid w:val="0041724A"/>
    <w:rsid w:val="00420952"/>
    <w:rsid w:val="00420E5B"/>
    <w:rsid w:val="0042128A"/>
    <w:rsid w:val="004214ED"/>
    <w:rsid w:val="00421613"/>
    <w:rsid w:val="004216FD"/>
    <w:rsid w:val="00421C70"/>
    <w:rsid w:val="0042200E"/>
    <w:rsid w:val="0042354F"/>
    <w:rsid w:val="00424F91"/>
    <w:rsid w:val="004262B6"/>
    <w:rsid w:val="00426435"/>
    <w:rsid w:val="004300AD"/>
    <w:rsid w:val="00430C87"/>
    <w:rsid w:val="00430F01"/>
    <w:rsid w:val="00431382"/>
    <w:rsid w:val="0043193C"/>
    <w:rsid w:val="00431DEE"/>
    <w:rsid w:val="00432BD1"/>
    <w:rsid w:val="00433538"/>
    <w:rsid w:val="004337EE"/>
    <w:rsid w:val="00433EFF"/>
    <w:rsid w:val="00433F60"/>
    <w:rsid w:val="0043409F"/>
    <w:rsid w:val="00437BBC"/>
    <w:rsid w:val="00437E07"/>
    <w:rsid w:val="004422AC"/>
    <w:rsid w:val="00442B12"/>
    <w:rsid w:val="00442B17"/>
    <w:rsid w:val="00443081"/>
    <w:rsid w:val="00443C46"/>
    <w:rsid w:val="004449BE"/>
    <w:rsid w:val="00446BEE"/>
    <w:rsid w:val="00451411"/>
    <w:rsid w:val="00451925"/>
    <w:rsid w:val="00452528"/>
    <w:rsid w:val="00453BE9"/>
    <w:rsid w:val="00454340"/>
    <w:rsid w:val="00454CD1"/>
    <w:rsid w:val="004555C1"/>
    <w:rsid w:val="0045646C"/>
    <w:rsid w:val="00457915"/>
    <w:rsid w:val="00457FCA"/>
    <w:rsid w:val="00465139"/>
    <w:rsid w:val="00465D00"/>
    <w:rsid w:val="004660BE"/>
    <w:rsid w:val="004700AC"/>
    <w:rsid w:val="00470D17"/>
    <w:rsid w:val="00474003"/>
    <w:rsid w:val="00477CBD"/>
    <w:rsid w:val="00480E8D"/>
    <w:rsid w:val="00480FEC"/>
    <w:rsid w:val="00482B20"/>
    <w:rsid w:val="004830A9"/>
    <w:rsid w:val="0048348A"/>
    <w:rsid w:val="00484BBD"/>
    <w:rsid w:val="00486491"/>
    <w:rsid w:val="004867C3"/>
    <w:rsid w:val="00486F94"/>
    <w:rsid w:val="00493A6F"/>
    <w:rsid w:val="004967DD"/>
    <w:rsid w:val="00497F9E"/>
    <w:rsid w:val="004A03EA"/>
    <w:rsid w:val="004A302A"/>
    <w:rsid w:val="004A323C"/>
    <w:rsid w:val="004A38F9"/>
    <w:rsid w:val="004A3FD7"/>
    <w:rsid w:val="004A3FD9"/>
    <w:rsid w:val="004A6FBC"/>
    <w:rsid w:val="004B0805"/>
    <w:rsid w:val="004B08D9"/>
    <w:rsid w:val="004B130A"/>
    <w:rsid w:val="004B3FDC"/>
    <w:rsid w:val="004B482D"/>
    <w:rsid w:val="004B549D"/>
    <w:rsid w:val="004B632B"/>
    <w:rsid w:val="004B6CF8"/>
    <w:rsid w:val="004B7F86"/>
    <w:rsid w:val="004C31BA"/>
    <w:rsid w:val="004C392A"/>
    <w:rsid w:val="004C57CE"/>
    <w:rsid w:val="004C57DC"/>
    <w:rsid w:val="004C64D9"/>
    <w:rsid w:val="004C743E"/>
    <w:rsid w:val="004C7E55"/>
    <w:rsid w:val="004D1458"/>
    <w:rsid w:val="004D1CD7"/>
    <w:rsid w:val="004D593F"/>
    <w:rsid w:val="004D61BD"/>
    <w:rsid w:val="004E037C"/>
    <w:rsid w:val="004E074C"/>
    <w:rsid w:val="004E181A"/>
    <w:rsid w:val="004E1C69"/>
    <w:rsid w:val="004E2898"/>
    <w:rsid w:val="004E30CE"/>
    <w:rsid w:val="004E577E"/>
    <w:rsid w:val="004E7E52"/>
    <w:rsid w:val="004F2EBE"/>
    <w:rsid w:val="004F3AB8"/>
    <w:rsid w:val="004F47F5"/>
    <w:rsid w:val="004F4DBC"/>
    <w:rsid w:val="004F524D"/>
    <w:rsid w:val="004F69BA"/>
    <w:rsid w:val="005025A1"/>
    <w:rsid w:val="00504B23"/>
    <w:rsid w:val="0050634E"/>
    <w:rsid w:val="00506C88"/>
    <w:rsid w:val="00507F86"/>
    <w:rsid w:val="00510AEE"/>
    <w:rsid w:val="0051256D"/>
    <w:rsid w:val="0051305A"/>
    <w:rsid w:val="00515086"/>
    <w:rsid w:val="00521143"/>
    <w:rsid w:val="00523996"/>
    <w:rsid w:val="00524E32"/>
    <w:rsid w:val="005252FD"/>
    <w:rsid w:val="005255D3"/>
    <w:rsid w:val="00526BF9"/>
    <w:rsid w:val="005326BE"/>
    <w:rsid w:val="0053493B"/>
    <w:rsid w:val="0053603A"/>
    <w:rsid w:val="005360F2"/>
    <w:rsid w:val="00536153"/>
    <w:rsid w:val="005362E1"/>
    <w:rsid w:val="005377D0"/>
    <w:rsid w:val="00541F74"/>
    <w:rsid w:val="00542BB3"/>
    <w:rsid w:val="0054407B"/>
    <w:rsid w:val="00545319"/>
    <w:rsid w:val="00545EDE"/>
    <w:rsid w:val="00550F7C"/>
    <w:rsid w:val="005545A8"/>
    <w:rsid w:val="00554A22"/>
    <w:rsid w:val="00554A37"/>
    <w:rsid w:val="00554CD8"/>
    <w:rsid w:val="00557CC9"/>
    <w:rsid w:val="00557D81"/>
    <w:rsid w:val="00561EBC"/>
    <w:rsid w:val="00562207"/>
    <w:rsid w:val="00562605"/>
    <w:rsid w:val="00570930"/>
    <w:rsid w:val="005710D8"/>
    <w:rsid w:val="005712CF"/>
    <w:rsid w:val="00571FFF"/>
    <w:rsid w:val="00572AC0"/>
    <w:rsid w:val="00577489"/>
    <w:rsid w:val="00581794"/>
    <w:rsid w:val="00584273"/>
    <w:rsid w:val="00584A36"/>
    <w:rsid w:val="00584D0B"/>
    <w:rsid w:val="0058754B"/>
    <w:rsid w:val="0059716C"/>
    <w:rsid w:val="005A008A"/>
    <w:rsid w:val="005A0980"/>
    <w:rsid w:val="005A1061"/>
    <w:rsid w:val="005A16D5"/>
    <w:rsid w:val="005A2342"/>
    <w:rsid w:val="005A2690"/>
    <w:rsid w:val="005A6290"/>
    <w:rsid w:val="005A6C72"/>
    <w:rsid w:val="005A6E4F"/>
    <w:rsid w:val="005B0BD6"/>
    <w:rsid w:val="005B103D"/>
    <w:rsid w:val="005B1B79"/>
    <w:rsid w:val="005B2493"/>
    <w:rsid w:val="005B29C3"/>
    <w:rsid w:val="005B3916"/>
    <w:rsid w:val="005C428C"/>
    <w:rsid w:val="005C6685"/>
    <w:rsid w:val="005C7D5B"/>
    <w:rsid w:val="005C7EB6"/>
    <w:rsid w:val="005D013A"/>
    <w:rsid w:val="005D055E"/>
    <w:rsid w:val="005D23A2"/>
    <w:rsid w:val="005D2535"/>
    <w:rsid w:val="005D265E"/>
    <w:rsid w:val="005D605B"/>
    <w:rsid w:val="005D7F8F"/>
    <w:rsid w:val="005E16E9"/>
    <w:rsid w:val="005E2197"/>
    <w:rsid w:val="005F12C3"/>
    <w:rsid w:val="005F5EF6"/>
    <w:rsid w:val="00600413"/>
    <w:rsid w:val="00600802"/>
    <w:rsid w:val="00601420"/>
    <w:rsid w:val="00601D97"/>
    <w:rsid w:val="0060217D"/>
    <w:rsid w:val="0060329E"/>
    <w:rsid w:val="00606F91"/>
    <w:rsid w:val="0061632B"/>
    <w:rsid w:val="00616705"/>
    <w:rsid w:val="006170F6"/>
    <w:rsid w:val="00617D99"/>
    <w:rsid w:val="00617F04"/>
    <w:rsid w:val="00620984"/>
    <w:rsid w:val="0062151F"/>
    <w:rsid w:val="00622FB4"/>
    <w:rsid w:val="0062335C"/>
    <w:rsid w:val="00623733"/>
    <w:rsid w:val="00624C3B"/>
    <w:rsid w:val="00630987"/>
    <w:rsid w:val="00630EF1"/>
    <w:rsid w:val="006325A8"/>
    <w:rsid w:val="00632D1D"/>
    <w:rsid w:val="00632DF3"/>
    <w:rsid w:val="0063337A"/>
    <w:rsid w:val="00636AE2"/>
    <w:rsid w:val="00637C90"/>
    <w:rsid w:val="00640495"/>
    <w:rsid w:val="00640637"/>
    <w:rsid w:val="00640BE4"/>
    <w:rsid w:val="00640E39"/>
    <w:rsid w:val="00641180"/>
    <w:rsid w:val="00646546"/>
    <w:rsid w:val="00646A63"/>
    <w:rsid w:val="006478F0"/>
    <w:rsid w:val="0065082A"/>
    <w:rsid w:val="00651CC5"/>
    <w:rsid w:val="0065336A"/>
    <w:rsid w:val="006538DD"/>
    <w:rsid w:val="00654978"/>
    <w:rsid w:val="00654AAE"/>
    <w:rsid w:val="00655B1E"/>
    <w:rsid w:val="006569AD"/>
    <w:rsid w:val="00657EA7"/>
    <w:rsid w:val="00657ED3"/>
    <w:rsid w:val="00660A0B"/>
    <w:rsid w:val="0066517F"/>
    <w:rsid w:val="00665542"/>
    <w:rsid w:val="00666647"/>
    <w:rsid w:val="006666A5"/>
    <w:rsid w:val="00666C22"/>
    <w:rsid w:val="00670DE1"/>
    <w:rsid w:val="00671E99"/>
    <w:rsid w:val="0067201C"/>
    <w:rsid w:val="006747FD"/>
    <w:rsid w:val="00675F12"/>
    <w:rsid w:val="00677830"/>
    <w:rsid w:val="0068087E"/>
    <w:rsid w:val="00680D94"/>
    <w:rsid w:val="00680F35"/>
    <w:rsid w:val="00682AB9"/>
    <w:rsid w:val="006831E0"/>
    <w:rsid w:val="00683288"/>
    <w:rsid w:val="006837A8"/>
    <w:rsid w:val="00683DFE"/>
    <w:rsid w:val="00684D80"/>
    <w:rsid w:val="00686881"/>
    <w:rsid w:val="006875CA"/>
    <w:rsid w:val="006900FC"/>
    <w:rsid w:val="00690502"/>
    <w:rsid w:val="006921E1"/>
    <w:rsid w:val="006928CF"/>
    <w:rsid w:val="0069653C"/>
    <w:rsid w:val="00697A5B"/>
    <w:rsid w:val="006A1AE8"/>
    <w:rsid w:val="006A27D0"/>
    <w:rsid w:val="006A55B2"/>
    <w:rsid w:val="006A5EB7"/>
    <w:rsid w:val="006A5F19"/>
    <w:rsid w:val="006A64FD"/>
    <w:rsid w:val="006A693F"/>
    <w:rsid w:val="006B1325"/>
    <w:rsid w:val="006B1553"/>
    <w:rsid w:val="006B2683"/>
    <w:rsid w:val="006B2D63"/>
    <w:rsid w:val="006B30D4"/>
    <w:rsid w:val="006B4946"/>
    <w:rsid w:val="006B6EBF"/>
    <w:rsid w:val="006B7882"/>
    <w:rsid w:val="006C1746"/>
    <w:rsid w:val="006C214B"/>
    <w:rsid w:val="006C2E23"/>
    <w:rsid w:val="006C35A0"/>
    <w:rsid w:val="006C3658"/>
    <w:rsid w:val="006C4D7B"/>
    <w:rsid w:val="006C6AA7"/>
    <w:rsid w:val="006C7B86"/>
    <w:rsid w:val="006D2446"/>
    <w:rsid w:val="006D4126"/>
    <w:rsid w:val="006D50CB"/>
    <w:rsid w:val="006D5EC8"/>
    <w:rsid w:val="006D5F11"/>
    <w:rsid w:val="006D68EF"/>
    <w:rsid w:val="006D6F91"/>
    <w:rsid w:val="006D74CB"/>
    <w:rsid w:val="006E0F91"/>
    <w:rsid w:val="006E1B3F"/>
    <w:rsid w:val="006E2856"/>
    <w:rsid w:val="006E4665"/>
    <w:rsid w:val="006E5370"/>
    <w:rsid w:val="006E5881"/>
    <w:rsid w:val="006E6F4A"/>
    <w:rsid w:val="006F1CD8"/>
    <w:rsid w:val="006F30BE"/>
    <w:rsid w:val="006F3BE2"/>
    <w:rsid w:val="006F4B25"/>
    <w:rsid w:val="006F6496"/>
    <w:rsid w:val="00700951"/>
    <w:rsid w:val="0070165B"/>
    <w:rsid w:val="00701D7C"/>
    <w:rsid w:val="00702817"/>
    <w:rsid w:val="00702C06"/>
    <w:rsid w:val="00704A6A"/>
    <w:rsid w:val="007052B1"/>
    <w:rsid w:val="0070531C"/>
    <w:rsid w:val="00705573"/>
    <w:rsid w:val="00705836"/>
    <w:rsid w:val="007058E4"/>
    <w:rsid w:val="00705D6E"/>
    <w:rsid w:val="007062D5"/>
    <w:rsid w:val="00707352"/>
    <w:rsid w:val="0071055D"/>
    <w:rsid w:val="007109E5"/>
    <w:rsid w:val="00713769"/>
    <w:rsid w:val="00714CFE"/>
    <w:rsid w:val="00715492"/>
    <w:rsid w:val="00716005"/>
    <w:rsid w:val="00716659"/>
    <w:rsid w:val="007179BB"/>
    <w:rsid w:val="00717C37"/>
    <w:rsid w:val="007235D3"/>
    <w:rsid w:val="007245C0"/>
    <w:rsid w:val="00725813"/>
    <w:rsid w:val="00726869"/>
    <w:rsid w:val="00726FDE"/>
    <w:rsid w:val="00727C3D"/>
    <w:rsid w:val="00731FF8"/>
    <w:rsid w:val="00732A4C"/>
    <w:rsid w:val="007342EF"/>
    <w:rsid w:val="00735556"/>
    <w:rsid w:val="00736348"/>
    <w:rsid w:val="00736912"/>
    <w:rsid w:val="00740321"/>
    <w:rsid w:val="00744033"/>
    <w:rsid w:val="00744336"/>
    <w:rsid w:val="00744BF0"/>
    <w:rsid w:val="00745C8D"/>
    <w:rsid w:val="00750330"/>
    <w:rsid w:val="00750DF5"/>
    <w:rsid w:val="007516F7"/>
    <w:rsid w:val="007539A7"/>
    <w:rsid w:val="00755326"/>
    <w:rsid w:val="00755543"/>
    <w:rsid w:val="0075661F"/>
    <w:rsid w:val="007571FD"/>
    <w:rsid w:val="00760908"/>
    <w:rsid w:val="0076114C"/>
    <w:rsid w:val="00763944"/>
    <w:rsid w:val="00765186"/>
    <w:rsid w:val="007677FC"/>
    <w:rsid w:val="00776CBA"/>
    <w:rsid w:val="00776F0D"/>
    <w:rsid w:val="00776F5B"/>
    <w:rsid w:val="00776F93"/>
    <w:rsid w:val="00777395"/>
    <w:rsid w:val="00780E5C"/>
    <w:rsid w:val="00780F99"/>
    <w:rsid w:val="007818B8"/>
    <w:rsid w:val="0079159A"/>
    <w:rsid w:val="0079294E"/>
    <w:rsid w:val="00793439"/>
    <w:rsid w:val="00794922"/>
    <w:rsid w:val="007950A7"/>
    <w:rsid w:val="007957B9"/>
    <w:rsid w:val="0079661C"/>
    <w:rsid w:val="00797E7A"/>
    <w:rsid w:val="007A0E36"/>
    <w:rsid w:val="007A222B"/>
    <w:rsid w:val="007A3A2F"/>
    <w:rsid w:val="007A4088"/>
    <w:rsid w:val="007A425C"/>
    <w:rsid w:val="007A5086"/>
    <w:rsid w:val="007B2A9F"/>
    <w:rsid w:val="007B43A1"/>
    <w:rsid w:val="007B4D14"/>
    <w:rsid w:val="007B744C"/>
    <w:rsid w:val="007B7DC1"/>
    <w:rsid w:val="007C305C"/>
    <w:rsid w:val="007C5FAB"/>
    <w:rsid w:val="007C65CB"/>
    <w:rsid w:val="007D0457"/>
    <w:rsid w:val="007D0578"/>
    <w:rsid w:val="007D0755"/>
    <w:rsid w:val="007D1BFE"/>
    <w:rsid w:val="007D2CF6"/>
    <w:rsid w:val="007D2F38"/>
    <w:rsid w:val="007D440D"/>
    <w:rsid w:val="007D4D20"/>
    <w:rsid w:val="007D68FE"/>
    <w:rsid w:val="007D69E6"/>
    <w:rsid w:val="007E05DE"/>
    <w:rsid w:val="007E530D"/>
    <w:rsid w:val="007E72A1"/>
    <w:rsid w:val="007F238D"/>
    <w:rsid w:val="007F361A"/>
    <w:rsid w:val="007F4ED3"/>
    <w:rsid w:val="007F6671"/>
    <w:rsid w:val="00801E07"/>
    <w:rsid w:val="0080266C"/>
    <w:rsid w:val="00802815"/>
    <w:rsid w:val="008045A1"/>
    <w:rsid w:val="00804E27"/>
    <w:rsid w:val="008057D9"/>
    <w:rsid w:val="0080602B"/>
    <w:rsid w:val="00806FAA"/>
    <w:rsid w:val="00810168"/>
    <w:rsid w:val="008113C6"/>
    <w:rsid w:val="0081146B"/>
    <w:rsid w:val="00812C36"/>
    <w:rsid w:val="00813EED"/>
    <w:rsid w:val="0081490E"/>
    <w:rsid w:val="008159B5"/>
    <w:rsid w:val="00816677"/>
    <w:rsid w:val="00816FCD"/>
    <w:rsid w:val="00822179"/>
    <w:rsid w:val="00824E03"/>
    <w:rsid w:val="00825597"/>
    <w:rsid w:val="00825A03"/>
    <w:rsid w:val="00826444"/>
    <w:rsid w:val="00826930"/>
    <w:rsid w:val="00826B19"/>
    <w:rsid w:val="00826D99"/>
    <w:rsid w:val="00833315"/>
    <w:rsid w:val="008338EB"/>
    <w:rsid w:val="00837398"/>
    <w:rsid w:val="00840612"/>
    <w:rsid w:val="008456A8"/>
    <w:rsid w:val="00850ABF"/>
    <w:rsid w:val="008517C8"/>
    <w:rsid w:val="008541ED"/>
    <w:rsid w:val="0085566B"/>
    <w:rsid w:val="00855E40"/>
    <w:rsid w:val="008568E7"/>
    <w:rsid w:val="00856FDC"/>
    <w:rsid w:val="00857B3A"/>
    <w:rsid w:val="00861B92"/>
    <w:rsid w:val="00862B23"/>
    <w:rsid w:val="008635F6"/>
    <w:rsid w:val="00864C2A"/>
    <w:rsid w:val="00865647"/>
    <w:rsid w:val="00867244"/>
    <w:rsid w:val="0086732E"/>
    <w:rsid w:val="00870F5D"/>
    <w:rsid w:val="00872361"/>
    <w:rsid w:val="00872D81"/>
    <w:rsid w:val="008732F6"/>
    <w:rsid w:val="00873502"/>
    <w:rsid w:val="00873D2A"/>
    <w:rsid w:val="00873D42"/>
    <w:rsid w:val="0087623B"/>
    <w:rsid w:val="0087729F"/>
    <w:rsid w:val="008775D5"/>
    <w:rsid w:val="008814FB"/>
    <w:rsid w:val="00881BCD"/>
    <w:rsid w:val="0088342D"/>
    <w:rsid w:val="0088521A"/>
    <w:rsid w:val="00886165"/>
    <w:rsid w:val="0088695D"/>
    <w:rsid w:val="00892B11"/>
    <w:rsid w:val="00892CCE"/>
    <w:rsid w:val="00894866"/>
    <w:rsid w:val="00894894"/>
    <w:rsid w:val="008953F9"/>
    <w:rsid w:val="00896DF2"/>
    <w:rsid w:val="008A429B"/>
    <w:rsid w:val="008A5002"/>
    <w:rsid w:val="008A61AF"/>
    <w:rsid w:val="008B2909"/>
    <w:rsid w:val="008B35AB"/>
    <w:rsid w:val="008B4E01"/>
    <w:rsid w:val="008B7D27"/>
    <w:rsid w:val="008C1A9C"/>
    <w:rsid w:val="008C3629"/>
    <w:rsid w:val="008C44B9"/>
    <w:rsid w:val="008C52C2"/>
    <w:rsid w:val="008C5E96"/>
    <w:rsid w:val="008D3446"/>
    <w:rsid w:val="008D3551"/>
    <w:rsid w:val="008D4136"/>
    <w:rsid w:val="008D6013"/>
    <w:rsid w:val="008E0982"/>
    <w:rsid w:val="008E1E93"/>
    <w:rsid w:val="008E23C1"/>
    <w:rsid w:val="008E2D87"/>
    <w:rsid w:val="008E393E"/>
    <w:rsid w:val="008E4437"/>
    <w:rsid w:val="008F0292"/>
    <w:rsid w:val="008F2DB6"/>
    <w:rsid w:val="008F34BF"/>
    <w:rsid w:val="008F5743"/>
    <w:rsid w:val="008F5E30"/>
    <w:rsid w:val="008F6F03"/>
    <w:rsid w:val="008F73FA"/>
    <w:rsid w:val="008F7D10"/>
    <w:rsid w:val="009008B8"/>
    <w:rsid w:val="0090244F"/>
    <w:rsid w:val="00902B72"/>
    <w:rsid w:val="00903839"/>
    <w:rsid w:val="009065A4"/>
    <w:rsid w:val="00910388"/>
    <w:rsid w:val="00913737"/>
    <w:rsid w:val="0091378D"/>
    <w:rsid w:val="009141A9"/>
    <w:rsid w:val="00914D7F"/>
    <w:rsid w:val="009162A1"/>
    <w:rsid w:val="00916C1D"/>
    <w:rsid w:val="00917222"/>
    <w:rsid w:val="00920EDE"/>
    <w:rsid w:val="0092128E"/>
    <w:rsid w:val="00921E2F"/>
    <w:rsid w:val="0092201A"/>
    <w:rsid w:val="009255C0"/>
    <w:rsid w:val="009255C3"/>
    <w:rsid w:val="00927154"/>
    <w:rsid w:val="009272DC"/>
    <w:rsid w:val="00931120"/>
    <w:rsid w:val="009332F5"/>
    <w:rsid w:val="0093341E"/>
    <w:rsid w:val="0093375A"/>
    <w:rsid w:val="009353DC"/>
    <w:rsid w:val="009377B5"/>
    <w:rsid w:val="0094046F"/>
    <w:rsid w:val="00940CF5"/>
    <w:rsid w:val="0094228F"/>
    <w:rsid w:val="0094265C"/>
    <w:rsid w:val="00942FB4"/>
    <w:rsid w:val="009436F4"/>
    <w:rsid w:val="00944C76"/>
    <w:rsid w:val="00945396"/>
    <w:rsid w:val="00945641"/>
    <w:rsid w:val="0094642D"/>
    <w:rsid w:val="0095012A"/>
    <w:rsid w:val="00951014"/>
    <w:rsid w:val="009514BA"/>
    <w:rsid w:val="00953B44"/>
    <w:rsid w:val="0095652C"/>
    <w:rsid w:val="009660C9"/>
    <w:rsid w:val="009719CB"/>
    <w:rsid w:val="00974141"/>
    <w:rsid w:val="0097530B"/>
    <w:rsid w:val="00975C12"/>
    <w:rsid w:val="00976CDC"/>
    <w:rsid w:val="00977522"/>
    <w:rsid w:val="00982837"/>
    <w:rsid w:val="00983AFA"/>
    <w:rsid w:val="00984C68"/>
    <w:rsid w:val="00985AC0"/>
    <w:rsid w:val="00996E66"/>
    <w:rsid w:val="009A13D9"/>
    <w:rsid w:val="009A29B8"/>
    <w:rsid w:val="009A3E07"/>
    <w:rsid w:val="009A5473"/>
    <w:rsid w:val="009A7421"/>
    <w:rsid w:val="009B0F41"/>
    <w:rsid w:val="009B5FDA"/>
    <w:rsid w:val="009B6C72"/>
    <w:rsid w:val="009C1056"/>
    <w:rsid w:val="009C15C4"/>
    <w:rsid w:val="009C2397"/>
    <w:rsid w:val="009C33F7"/>
    <w:rsid w:val="009C450E"/>
    <w:rsid w:val="009C45FE"/>
    <w:rsid w:val="009C520E"/>
    <w:rsid w:val="009C5DD5"/>
    <w:rsid w:val="009C63F4"/>
    <w:rsid w:val="009D0E71"/>
    <w:rsid w:val="009D3A79"/>
    <w:rsid w:val="009D3E0D"/>
    <w:rsid w:val="009D7BCF"/>
    <w:rsid w:val="009D7EAA"/>
    <w:rsid w:val="009E05DE"/>
    <w:rsid w:val="009E0AB7"/>
    <w:rsid w:val="009E1DB5"/>
    <w:rsid w:val="009E23C3"/>
    <w:rsid w:val="009E43B4"/>
    <w:rsid w:val="009E57F5"/>
    <w:rsid w:val="009E680B"/>
    <w:rsid w:val="009E6DD9"/>
    <w:rsid w:val="009E7BD3"/>
    <w:rsid w:val="009F1851"/>
    <w:rsid w:val="009F1C75"/>
    <w:rsid w:val="009F2DDD"/>
    <w:rsid w:val="009F69F1"/>
    <w:rsid w:val="00A0005D"/>
    <w:rsid w:val="00A00F01"/>
    <w:rsid w:val="00A014FE"/>
    <w:rsid w:val="00A01AC5"/>
    <w:rsid w:val="00A01CC9"/>
    <w:rsid w:val="00A040CC"/>
    <w:rsid w:val="00A04630"/>
    <w:rsid w:val="00A04A21"/>
    <w:rsid w:val="00A04F99"/>
    <w:rsid w:val="00A05DC2"/>
    <w:rsid w:val="00A1276C"/>
    <w:rsid w:val="00A15408"/>
    <w:rsid w:val="00A15A1F"/>
    <w:rsid w:val="00A166CF"/>
    <w:rsid w:val="00A169B1"/>
    <w:rsid w:val="00A16A12"/>
    <w:rsid w:val="00A205F3"/>
    <w:rsid w:val="00A248F6"/>
    <w:rsid w:val="00A26641"/>
    <w:rsid w:val="00A300BC"/>
    <w:rsid w:val="00A30C6D"/>
    <w:rsid w:val="00A3120B"/>
    <w:rsid w:val="00A31D66"/>
    <w:rsid w:val="00A32BC1"/>
    <w:rsid w:val="00A3325A"/>
    <w:rsid w:val="00A3365E"/>
    <w:rsid w:val="00A33BD6"/>
    <w:rsid w:val="00A4045E"/>
    <w:rsid w:val="00A404E4"/>
    <w:rsid w:val="00A41268"/>
    <w:rsid w:val="00A41C24"/>
    <w:rsid w:val="00A4259B"/>
    <w:rsid w:val="00A43013"/>
    <w:rsid w:val="00A44DC0"/>
    <w:rsid w:val="00A45563"/>
    <w:rsid w:val="00A46EBB"/>
    <w:rsid w:val="00A47341"/>
    <w:rsid w:val="00A5355C"/>
    <w:rsid w:val="00A6091A"/>
    <w:rsid w:val="00A610C9"/>
    <w:rsid w:val="00A63F06"/>
    <w:rsid w:val="00A6420C"/>
    <w:rsid w:val="00A65071"/>
    <w:rsid w:val="00A654FC"/>
    <w:rsid w:val="00A67180"/>
    <w:rsid w:val="00A676B6"/>
    <w:rsid w:val="00A67E5E"/>
    <w:rsid w:val="00A701A7"/>
    <w:rsid w:val="00A7197A"/>
    <w:rsid w:val="00A71CCE"/>
    <w:rsid w:val="00A75FB4"/>
    <w:rsid w:val="00A77DE5"/>
    <w:rsid w:val="00A81221"/>
    <w:rsid w:val="00A82275"/>
    <w:rsid w:val="00A836CD"/>
    <w:rsid w:val="00A8751F"/>
    <w:rsid w:val="00A9007A"/>
    <w:rsid w:val="00A91492"/>
    <w:rsid w:val="00A91E17"/>
    <w:rsid w:val="00A9397D"/>
    <w:rsid w:val="00A946A9"/>
    <w:rsid w:val="00A94B77"/>
    <w:rsid w:val="00A94C02"/>
    <w:rsid w:val="00A9509B"/>
    <w:rsid w:val="00A9682D"/>
    <w:rsid w:val="00AA5E26"/>
    <w:rsid w:val="00AB11C4"/>
    <w:rsid w:val="00AB1356"/>
    <w:rsid w:val="00AB1417"/>
    <w:rsid w:val="00AB17D5"/>
    <w:rsid w:val="00AB20DE"/>
    <w:rsid w:val="00AB4C02"/>
    <w:rsid w:val="00AB5365"/>
    <w:rsid w:val="00AB74C7"/>
    <w:rsid w:val="00AC251A"/>
    <w:rsid w:val="00AC3CD2"/>
    <w:rsid w:val="00AC3DB5"/>
    <w:rsid w:val="00AD1117"/>
    <w:rsid w:val="00AD45C1"/>
    <w:rsid w:val="00AD7456"/>
    <w:rsid w:val="00AE0D2A"/>
    <w:rsid w:val="00AE2162"/>
    <w:rsid w:val="00AE342B"/>
    <w:rsid w:val="00AE40E9"/>
    <w:rsid w:val="00AE4AD5"/>
    <w:rsid w:val="00AE5692"/>
    <w:rsid w:val="00AE5CC7"/>
    <w:rsid w:val="00AE7C78"/>
    <w:rsid w:val="00AF108A"/>
    <w:rsid w:val="00AF16FB"/>
    <w:rsid w:val="00AF1AA1"/>
    <w:rsid w:val="00AF6295"/>
    <w:rsid w:val="00AF7542"/>
    <w:rsid w:val="00B01423"/>
    <w:rsid w:val="00B01B8C"/>
    <w:rsid w:val="00B02E55"/>
    <w:rsid w:val="00B036C1"/>
    <w:rsid w:val="00B03AB7"/>
    <w:rsid w:val="00B0424B"/>
    <w:rsid w:val="00B04EBB"/>
    <w:rsid w:val="00B0555C"/>
    <w:rsid w:val="00B06C37"/>
    <w:rsid w:val="00B071B3"/>
    <w:rsid w:val="00B07A8B"/>
    <w:rsid w:val="00B1173D"/>
    <w:rsid w:val="00B12D48"/>
    <w:rsid w:val="00B13F30"/>
    <w:rsid w:val="00B14F04"/>
    <w:rsid w:val="00B15E24"/>
    <w:rsid w:val="00B167B5"/>
    <w:rsid w:val="00B20E0E"/>
    <w:rsid w:val="00B22336"/>
    <w:rsid w:val="00B2442D"/>
    <w:rsid w:val="00B25929"/>
    <w:rsid w:val="00B2628B"/>
    <w:rsid w:val="00B26323"/>
    <w:rsid w:val="00B27D91"/>
    <w:rsid w:val="00B30E92"/>
    <w:rsid w:val="00B310FF"/>
    <w:rsid w:val="00B3136A"/>
    <w:rsid w:val="00B31A25"/>
    <w:rsid w:val="00B34851"/>
    <w:rsid w:val="00B36329"/>
    <w:rsid w:val="00B374AF"/>
    <w:rsid w:val="00B37B02"/>
    <w:rsid w:val="00B40464"/>
    <w:rsid w:val="00B40A6D"/>
    <w:rsid w:val="00B435A5"/>
    <w:rsid w:val="00B465E1"/>
    <w:rsid w:val="00B46C0A"/>
    <w:rsid w:val="00B471CE"/>
    <w:rsid w:val="00B4722F"/>
    <w:rsid w:val="00B47DC4"/>
    <w:rsid w:val="00B506FF"/>
    <w:rsid w:val="00B50760"/>
    <w:rsid w:val="00B52F67"/>
    <w:rsid w:val="00B530E6"/>
    <w:rsid w:val="00B53AAA"/>
    <w:rsid w:val="00B5431F"/>
    <w:rsid w:val="00B54481"/>
    <w:rsid w:val="00B54B85"/>
    <w:rsid w:val="00B559E2"/>
    <w:rsid w:val="00B5685E"/>
    <w:rsid w:val="00B57013"/>
    <w:rsid w:val="00B60821"/>
    <w:rsid w:val="00B60B27"/>
    <w:rsid w:val="00B61343"/>
    <w:rsid w:val="00B62510"/>
    <w:rsid w:val="00B64867"/>
    <w:rsid w:val="00B64DB5"/>
    <w:rsid w:val="00B65237"/>
    <w:rsid w:val="00B65336"/>
    <w:rsid w:val="00B663DF"/>
    <w:rsid w:val="00B66A77"/>
    <w:rsid w:val="00B70AD1"/>
    <w:rsid w:val="00B70B16"/>
    <w:rsid w:val="00B7129B"/>
    <w:rsid w:val="00B7565B"/>
    <w:rsid w:val="00B77D70"/>
    <w:rsid w:val="00B8102C"/>
    <w:rsid w:val="00B81BBE"/>
    <w:rsid w:val="00B84AC1"/>
    <w:rsid w:val="00B8622F"/>
    <w:rsid w:val="00B8653A"/>
    <w:rsid w:val="00B904D9"/>
    <w:rsid w:val="00B919DE"/>
    <w:rsid w:val="00B92BC4"/>
    <w:rsid w:val="00B95724"/>
    <w:rsid w:val="00BA071A"/>
    <w:rsid w:val="00BA07FD"/>
    <w:rsid w:val="00BA1B9B"/>
    <w:rsid w:val="00BA49F0"/>
    <w:rsid w:val="00BA55F5"/>
    <w:rsid w:val="00BA5BD5"/>
    <w:rsid w:val="00BA5C54"/>
    <w:rsid w:val="00BA6418"/>
    <w:rsid w:val="00BA7CBD"/>
    <w:rsid w:val="00BB32D9"/>
    <w:rsid w:val="00BB332F"/>
    <w:rsid w:val="00BB3B3E"/>
    <w:rsid w:val="00BB73BD"/>
    <w:rsid w:val="00BC0C90"/>
    <w:rsid w:val="00BC57BA"/>
    <w:rsid w:val="00BC620C"/>
    <w:rsid w:val="00BC6548"/>
    <w:rsid w:val="00BC778E"/>
    <w:rsid w:val="00BD5636"/>
    <w:rsid w:val="00BD5A68"/>
    <w:rsid w:val="00BE0CDA"/>
    <w:rsid w:val="00BE0DC5"/>
    <w:rsid w:val="00BE0F7C"/>
    <w:rsid w:val="00BE290F"/>
    <w:rsid w:val="00BE4115"/>
    <w:rsid w:val="00BE683F"/>
    <w:rsid w:val="00BE756A"/>
    <w:rsid w:val="00BF13A6"/>
    <w:rsid w:val="00BF162C"/>
    <w:rsid w:val="00BF24FA"/>
    <w:rsid w:val="00BF2CE5"/>
    <w:rsid w:val="00BF3CC7"/>
    <w:rsid w:val="00BF43A2"/>
    <w:rsid w:val="00BF7FE0"/>
    <w:rsid w:val="00C009E1"/>
    <w:rsid w:val="00C037E8"/>
    <w:rsid w:val="00C10CA3"/>
    <w:rsid w:val="00C118C4"/>
    <w:rsid w:val="00C119E1"/>
    <w:rsid w:val="00C12890"/>
    <w:rsid w:val="00C12B6F"/>
    <w:rsid w:val="00C133C0"/>
    <w:rsid w:val="00C237D5"/>
    <w:rsid w:val="00C25808"/>
    <w:rsid w:val="00C271B9"/>
    <w:rsid w:val="00C27383"/>
    <w:rsid w:val="00C313D9"/>
    <w:rsid w:val="00C3153A"/>
    <w:rsid w:val="00C3165C"/>
    <w:rsid w:val="00C32EB2"/>
    <w:rsid w:val="00C3515E"/>
    <w:rsid w:val="00C35241"/>
    <w:rsid w:val="00C35431"/>
    <w:rsid w:val="00C35E2E"/>
    <w:rsid w:val="00C3674A"/>
    <w:rsid w:val="00C375C7"/>
    <w:rsid w:val="00C403E7"/>
    <w:rsid w:val="00C40673"/>
    <w:rsid w:val="00C446FD"/>
    <w:rsid w:val="00C46697"/>
    <w:rsid w:val="00C47774"/>
    <w:rsid w:val="00C50107"/>
    <w:rsid w:val="00C506B8"/>
    <w:rsid w:val="00C51186"/>
    <w:rsid w:val="00C526F0"/>
    <w:rsid w:val="00C52BA8"/>
    <w:rsid w:val="00C53D17"/>
    <w:rsid w:val="00C54305"/>
    <w:rsid w:val="00C54AEF"/>
    <w:rsid w:val="00C56F50"/>
    <w:rsid w:val="00C5794A"/>
    <w:rsid w:val="00C57CB3"/>
    <w:rsid w:val="00C63E1A"/>
    <w:rsid w:val="00C653B2"/>
    <w:rsid w:val="00C67829"/>
    <w:rsid w:val="00C70886"/>
    <w:rsid w:val="00C712BA"/>
    <w:rsid w:val="00C721F3"/>
    <w:rsid w:val="00C7491B"/>
    <w:rsid w:val="00C75CEC"/>
    <w:rsid w:val="00C765FA"/>
    <w:rsid w:val="00C77570"/>
    <w:rsid w:val="00C77857"/>
    <w:rsid w:val="00C77B03"/>
    <w:rsid w:val="00C803F0"/>
    <w:rsid w:val="00C80B20"/>
    <w:rsid w:val="00C81104"/>
    <w:rsid w:val="00C817C4"/>
    <w:rsid w:val="00C82E86"/>
    <w:rsid w:val="00C83D98"/>
    <w:rsid w:val="00C845A6"/>
    <w:rsid w:val="00C85C50"/>
    <w:rsid w:val="00C86FB9"/>
    <w:rsid w:val="00C92216"/>
    <w:rsid w:val="00C92EF2"/>
    <w:rsid w:val="00C93DFD"/>
    <w:rsid w:val="00C9404E"/>
    <w:rsid w:val="00C9555B"/>
    <w:rsid w:val="00C95F45"/>
    <w:rsid w:val="00C96411"/>
    <w:rsid w:val="00C97ECC"/>
    <w:rsid w:val="00CA0F75"/>
    <w:rsid w:val="00CA1F93"/>
    <w:rsid w:val="00CA495C"/>
    <w:rsid w:val="00CA5CAE"/>
    <w:rsid w:val="00CA688D"/>
    <w:rsid w:val="00CA74E4"/>
    <w:rsid w:val="00CA7DB0"/>
    <w:rsid w:val="00CA7DF1"/>
    <w:rsid w:val="00CB00F0"/>
    <w:rsid w:val="00CB0EDC"/>
    <w:rsid w:val="00CB16B2"/>
    <w:rsid w:val="00CB1BF4"/>
    <w:rsid w:val="00CB1FCF"/>
    <w:rsid w:val="00CB21AF"/>
    <w:rsid w:val="00CB3435"/>
    <w:rsid w:val="00CB3438"/>
    <w:rsid w:val="00CB4064"/>
    <w:rsid w:val="00CB4817"/>
    <w:rsid w:val="00CB5671"/>
    <w:rsid w:val="00CB6AEB"/>
    <w:rsid w:val="00CB7462"/>
    <w:rsid w:val="00CB749A"/>
    <w:rsid w:val="00CB7596"/>
    <w:rsid w:val="00CB7F5A"/>
    <w:rsid w:val="00CC0827"/>
    <w:rsid w:val="00CC1DBE"/>
    <w:rsid w:val="00CC44E4"/>
    <w:rsid w:val="00CD0466"/>
    <w:rsid w:val="00CD0894"/>
    <w:rsid w:val="00CD0901"/>
    <w:rsid w:val="00CD0949"/>
    <w:rsid w:val="00CD2A8C"/>
    <w:rsid w:val="00CD36D0"/>
    <w:rsid w:val="00CD3700"/>
    <w:rsid w:val="00CD5A69"/>
    <w:rsid w:val="00CD6104"/>
    <w:rsid w:val="00CD6A7C"/>
    <w:rsid w:val="00CD6F77"/>
    <w:rsid w:val="00CE03B7"/>
    <w:rsid w:val="00CE0F32"/>
    <w:rsid w:val="00CE1793"/>
    <w:rsid w:val="00CE1B46"/>
    <w:rsid w:val="00CE1D2A"/>
    <w:rsid w:val="00CE34A4"/>
    <w:rsid w:val="00CE651C"/>
    <w:rsid w:val="00CE7526"/>
    <w:rsid w:val="00CF1312"/>
    <w:rsid w:val="00CF3D88"/>
    <w:rsid w:val="00CF456A"/>
    <w:rsid w:val="00CF4ABC"/>
    <w:rsid w:val="00CF58B7"/>
    <w:rsid w:val="00CF6F74"/>
    <w:rsid w:val="00D01F10"/>
    <w:rsid w:val="00D07F6F"/>
    <w:rsid w:val="00D106BB"/>
    <w:rsid w:val="00D10A5B"/>
    <w:rsid w:val="00D120F0"/>
    <w:rsid w:val="00D15574"/>
    <w:rsid w:val="00D160EA"/>
    <w:rsid w:val="00D207B8"/>
    <w:rsid w:val="00D234A6"/>
    <w:rsid w:val="00D23C9D"/>
    <w:rsid w:val="00D24375"/>
    <w:rsid w:val="00D25739"/>
    <w:rsid w:val="00D27718"/>
    <w:rsid w:val="00D3031B"/>
    <w:rsid w:val="00D312A1"/>
    <w:rsid w:val="00D322B9"/>
    <w:rsid w:val="00D34250"/>
    <w:rsid w:val="00D351C1"/>
    <w:rsid w:val="00D353A4"/>
    <w:rsid w:val="00D35EFB"/>
    <w:rsid w:val="00D41F2C"/>
    <w:rsid w:val="00D433FC"/>
    <w:rsid w:val="00D438CA"/>
    <w:rsid w:val="00D449B5"/>
    <w:rsid w:val="00D504B3"/>
    <w:rsid w:val="00D5077D"/>
    <w:rsid w:val="00D520A7"/>
    <w:rsid w:val="00D53687"/>
    <w:rsid w:val="00D537A2"/>
    <w:rsid w:val="00D54B3D"/>
    <w:rsid w:val="00D57721"/>
    <w:rsid w:val="00D61193"/>
    <w:rsid w:val="00D617EB"/>
    <w:rsid w:val="00D61BFC"/>
    <w:rsid w:val="00D62D25"/>
    <w:rsid w:val="00D642BA"/>
    <w:rsid w:val="00D64853"/>
    <w:rsid w:val="00D653F4"/>
    <w:rsid w:val="00D6755A"/>
    <w:rsid w:val="00D72A75"/>
    <w:rsid w:val="00D72AAB"/>
    <w:rsid w:val="00D7744A"/>
    <w:rsid w:val="00D84F30"/>
    <w:rsid w:val="00D86BF0"/>
    <w:rsid w:val="00D91589"/>
    <w:rsid w:val="00D92D7E"/>
    <w:rsid w:val="00D95344"/>
    <w:rsid w:val="00D9534F"/>
    <w:rsid w:val="00DA01CB"/>
    <w:rsid w:val="00DA0D2A"/>
    <w:rsid w:val="00DA21F3"/>
    <w:rsid w:val="00DA476B"/>
    <w:rsid w:val="00DB0B35"/>
    <w:rsid w:val="00DB1EDE"/>
    <w:rsid w:val="00DB3B7B"/>
    <w:rsid w:val="00DB45D5"/>
    <w:rsid w:val="00DB47FE"/>
    <w:rsid w:val="00DB6BE1"/>
    <w:rsid w:val="00DB6D1A"/>
    <w:rsid w:val="00DC0570"/>
    <w:rsid w:val="00DC159F"/>
    <w:rsid w:val="00DC72B8"/>
    <w:rsid w:val="00DD09D8"/>
    <w:rsid w:val="00DD0F2D"/>
    <w:rsid w:val="00DD1611"/>
    <w:rsid w:val="00DD1F43"/>
    <w:rsid w:val="00DD36B8"/>
    <w:rsid w:val="00DD5398"/>
    <w:rsid w:val="00DD551B"/>
    <w:rsid w:val="00DD698F"/>
    <w:rsid w:val="00DE1116"/>
    <w:rsid w:val="00DE2DA1"/>
    <w:rsid w:val="00DE33D0"/>
    <w:rsid w:val="00DE39C4"/>
    <w:rsid w:val="00DE6C4B"/>
    <w:rsid w:val="00DE728A"/>
    <w:rsid w:val="00DF055F"/>
    <w:rsid w:val="00DF1576"/>
    <w:rsid w:val="00DF2989"/>
    <w:rsid w:val="00DF60B9"/>
    <w:rsid w:val="00E000C5"/>
    <w:rsid w:val="00E045E1"/>
    <w:rsid w:val="00E04F08"/>
    <w:rsid w:val="00E0638A"/>
    <w:rsid w:val="00E065B2"/>
    <w:rsid w:val="00E109BB"/>
    <w:rsid w:val="00E10A57"/>
    <w:rsid w:val="00E127FA"/>
    <w:rsid w:val="00E12B41"/>
    <w:rsid w:val="00E145AE"/>
    <w:rsid w:val="00E16149"/>
    <w:rsid w:val="00E21174"/>
    <w:rsid w:val="00E21490"/>
    <w:rsid w:val="00E219E8"/>
    <w:rsid w:val="00E22737"/>
    <w:rsid w:val="00E258D1"/>
    <w:rsid w:val="00E27E75"/>
    <w:rsid w:val="00E30D7F"/>
    <w:rsid w:val="00E33340"/>
    <w:rsid w:val="00E3660B"/>
    <w:rsid w:val="00E36862"/>
    <w:rsid w:val="00E41806"/>
    <w:rsid w:val="00E44923"/>
    <w:rsid w:val="00E46DB1"/>
    <w:rsid w:val="00E4729E"/>
    <w:rsid w:val="00E473DE"/>
    <w:rsid w:val="00E51712"/>
    <w:rsid w:val="00E51920"/>
    <w:rsid w:val="00E53A4A"/>
    <w:rsid w:val="00E54C09"/>
    <w:rsid w:val="00E5615E"/>
    <w:rsid w:val="00E5758A"/>
    <w:rsid w:val="00E6116C"/>
    <w:rsid w:val="00E634B5"/>
    <w:rsid w:val="00E64120"/>
    <w:rsid w:val="00E64E7B"/>
    <w:rsid w:val="00E660A1"/>
    <w:rsid w:val="00E660CB"/>
    <w:rsid w:val="00E67E07"/>
    <w:rsid w:val="00E75F24"/>
    <w:rsid w:val="00E76843"/>
    <w:rsid w:val="00E8008B"/>
    <w:rsid w:val="00E834F2"/>
    <w:rsid w:val="00E863E1"/>
    <w:rsid w:val="00E91FFB"/>
    <w:rsid w:val="00E93D40"/>
    <w:rsid w:val="00E941C8"/>
    <w:rsid w:val="00E94B35"/>
    <w:rsid w:val="00E95412"/>
    <w:rsid w:val="00E95418"/>
    <w:rsid w:val="00E9794C"/>
    <w:rsid w:val="00E97FB2"/>
    <w:rsid w:val="00EA0767"/>
    <w:rsid w:val="00EA1890"/>
    <w:rsid w:val="00EA20EC"/>
    <w:rsid w:val="00EA2619"/>
    <w:rsid w:val="00EA3CCF"/>
    <w:rsid w:val="00EA436F"/>
    <w:rsid w:val="00EA6949"/>
    <w:rsid w:val="00EA6C04"/>
    <w:rsid w:val="00EA7767"/>
    <w:rsid w:val="00EB2837"/>
    <w:rsid w:val="00EB3BD6"/>
    <w:rsid w:val="00EB3BDE"/>
    <w:rsid w:val="00EB4D32"/>
    <w:rsid w:val="00EB4FE1"/>
    <w:rsid w:val="00EC03FA"/>
    <w:rsid w:val="00EC11B7"/>
    <w:rsid w:val="00EC1CA4"/>
    <w:rsid w:val="00EC1CE5"/>
    <w:rsid w:val="00EC2D1D"/>
    <w:rsid w:val="00EC5A03"/>
    <w:rsid w:val="00EC7AE3"/>
    <w:rsid w:val="00ED2C70"/>
    <w:rsid w:val="00ED5E61"/>
    <w:rsid w:val="00ED63D6"/>
    <w:rsid w:val="00ED7D03"/>
    <w:rsid w:val="00ED7E9D"/>
    <w:rsid w:val="00EE0338"/>
    <w:rsid w:val="00EE0B0A"/>
    <w:rsid w:val="00EE33E8"/>
    <w:rsid w:val="00EE5D18"/>
    <w:rsid w:val="00EE6387"/>
    <w:rsid w:val="00EF49A6"/>
    <w:rsid w:val="00EF5B9C"/>
    <w:rsid w:val="00EF60E3"/>
    <w:rsid w:val="00F0072D"/>
    <w:rsid w:val="00F055F1"/>
    <w:rsid w:val="00F065B9"/>
    <w:rsid w:val="00F0696D"/>
    <w:rsid w:val="00F104D3"/>
    <w:rsid w:val="00F13285"/>
    <w:rsid w:val="00F13FC0"/>
    <w:rsid w:val="00F14020"/>
    <w:rsid w:val="00F15595"/>
    <w:rsid w:val="00F16557"/>
    <w:rsid w:val="00F213AA"/>
    <w:rsid w:val="00F2175D"/>
    <w:rsid w:val="00F21783"/>
    <w:rsid w:val="00F2185C"/>
    <w:rsid w:val="00F21ECD"/>
    <w:rsid w:val="00F221AD"/>
    <w:rsid w:val="00F26462"/>
    <w:rsid w:val="00F265A8"/>
    <w:rsid w:val="00F33965"/>
    <w:rsid w:val="00F34A1A"/>
    <w:rsid w:val="00F34E43"/>
    <w:rsid w:val="00F40DA6"/>
    <w:rsid w:val="00F4150C"/>
    <w:rsid w:val="00F44607"/>
    <w:rsid w:val="00F44E7C"/>
    <w:rsid w:val="00F46C18"/>
    <w:rsid w:val="00F50A3A"/>
    <w:rsid w:val="00F55204"/>
    <w:rsid w:val="00F55FCF"/>
    <w:rsid w:val="00F56928"/>
    <w:rsid w:val="00F60001"/>
    <w:rsid w:val="00F610AF"/>
    <w:rsid w:val="00F6153A"/>
    <w:rsid w:val="00F62E20"/>
    <w:rsid w:val="00F62F9F"/>
    <w:rsid w:val="00F63DC1"/>
    <w:rsid w:val="00F64696"/>
    <w:rsid w:val="00F65375"/>
    <w:rsid w:val="00F662F4"/>
    <w:rsid w:val="00F67C74"/>
    <w:rsid w:val="00F7050E"/>
    <w:rsid w:val="00F718EC"/>
    <w:rsid w:val="00F73602"/>
    <w:rsid w:val="00F757D9"/>
    <w:rsid w:val="00F76692"/>
    <w:rsid w:val="00F777DD"/>
    <w:rsid w:val="00F84A9B"/>
    <w:rsid w:val="00F84B69"/>
    <w:rsid w:val="00F84BCB"/>
    <w:rsid w:val="00F85A62"/>
    <w:rsid w:val="00F90C02"/>
    <w:rsid w:val="00F91823"/>
    <w:rsid w:val="00F91B61"/>
    <w:rsid w:val="00F93988"/>
    <w:rsid w:val="00F96560"/>
    <w:rsid w:val="00F967F7"/>
    <w:rsid w:val="00F97060"/>
    <w:rsid w:val="00FA0572"/>
    <w:rsid w:val="00FA0A96"/>
    <w:rsid w:val="00FA1117"/>
    <w:rsid w:val="00FA1975"/>
    <w:rsid w:val="00FA2A2F"/>
    <w:rsid w:val="00FA2C5A"/>
    <w:rsid w:val="00FA2C85"/>
    <w:rsid w:val="00FA4D12"/>
    <w:rsid w:val="00FA573E"/>
    <w:rsid w:val="00FA5CDF"/>
    <w:rsid w:val="00FB12A0"/>
    <w:rsid w:val="00FB476C"/>
    <w:rsid w:val="00FB561B"/>
    <w:rsid w:val="00FB63A0"/>
    <w:rsid w:val="00FB683D"/>
    <w:rsid w:val="00FB70D5"/>
    <w:rsid w:val="00FC0BBF"/>
    <w:rsid w:val="00FC22E4"/>
    <w:rsid w:val="00FC2D11"/>
    <w:rsid w:val="00FC32E0"/>
    <w:rsid w:val="00FC4B1A"/>
    <w:rsid w:val="00FC4DE6"/>
    <w:rsid w:val="00FC5A9E"/>
    <w:rsid w:val="00FC6230"/>
    <w:rsid w:val="00FD2013"/>
    <w:rsid w:val="00FD22CB"/>
    <w:rsid w:val="00FD2F06"/>
    <w:rsid w:val="00FD549F"/>
    <w:rsid w:val="00FE0DFC"/>
    <w:rsid w:val="00FE2417"/>
    <w:rsid w:val="00FE2FCE"/>
    <w:rsid w:val="00FE4DAF"/>
    <w:rsid w:val="00FE6660"/>
    <w:rsid w:val="00FE68B7"/>
    <w:rsid w:val="00FE7994"/>
    <w:rsid w:val="00FF1878"/>
    <w:rsid w:val="00FF333C"/>
    <w:rsid w:val="00FF3434"/>
    <w:rsid w:val="00FF4771"/>
    <w:rsid w:val="00FF4B7A"/>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E95418"/>
    <w:pPr>
      <w:keepNext/>
      <w:spacing w:before="240"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E9541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E95418"/>
    <w:pPr>
      <w:numPr>
        <w:numId w:val="21"/>
      </w:numPr>
      <w:autoSpaceDE w:val="0"/>
      <w:autoSpaceDN w:val="0"/>
      <w:adjustRightInd w:val="0"/>
      <w:spacing w:before="120" w:after="120"/>
      <w:ind w:left="357" w:hanging="357"/>
    </w:pPr>
    <w:rPr>
      <w:rFonts w:ascii="Arial" w:hAnsi="Arial"/>
      <w:color w:val="000000"/>
      <w:sz w:val="22"/>
      <w:szCs w:val="22"/>
    </w:rPr>
  </w:style>
  <w:style w:type="character" w:customStyle="1" w:styleId="NumberedparaChar">
    <w:name w:val="Numbered para Char"/>
    <w:link w:val="Numberedpara"/>
    <w:rsid w:val="00E95418"/>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E95418"/>
    <w:pPr>
      <w:numPr>
        <w:numId w:val="0"/>
      </w:numPr>
      <w:jc w:val="right"/>
    </w:pPr>
    <w:rPr>
      <w:b/>
    </w:rPr>
  </w:style>
  <w:style w:type="character" w:customStyle="1" w:styleId="SMTActionsChar">
    <w:name w:val="SMT Actions Char"/>
    <w:basedOn w:val="NumberedparaChar"/>
    <w:link w:val="SMTActions"/>
    <w:rsid w:val="00E95418"/>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2020-11-09T12:02:00Z</dcterms:created>
  <dcterms:modified xsi:type="dcterms:W3CDTF">2020-11-09T12:02:00Z</dcterms:modified>
</cp:coreProperties>
</file>