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2AA02842" w:rsidR="00975C12" w:rsidRPr="00F40D3F" w:rsidRDefault="00975C12" w:rsidP="00975C12">
      <w:pPr>
        <w:pStyle w:val="Heading1"/>
        <w:jc w:val="center"/>
      </w:pPr>
      <w:r w:rsidRPr="00F40D3F">
        <w:t xml:space="preserve">Minutes of the meeting held on </w:t>
      </w:r>
      <w:r w:rsidR="00C63CED">
        <w:t>14</w:t>
      </w:r>
      <w:r w:rsidR="00E74DE2">
        <w:t xml:space="preserve"> July</w:t>
      </w:r>
      <w:r w:rsidR="00892B11">
        <w:t xml:space="preserve"> 2020</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1C5F8D17"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7F33726B" w14:textId="224A21BF" w:rsidR="00226DD9" w:rsidRDefault="00E64E7B" w:rsidP="00226DD9">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0E1A027" w14:textId="46598D00" w:rsidR="001B2A26" w:rsidRDefault="001B2A26"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 xml:space="preserve">Director – Communications </w:t>
      </w:r>
    </w:p>
    <w:p w14:paraId="5999AABA" w14:textId="5F9A857C" w:rsidR="000E32B5" w:rsidRDefault="000E32B5" w:rsidP="007D0457">
      <w:pPr>
        <w:ind w:left="2126" w:hanging="2126"/>
        <w:rPr>
          <w:rFonts w:ascii="Arial" w:hAnsi="Arial" w:cs="Arial"/>
          <w:color w:val="000000" w:themeColor="text1"/>
          <w:sz w:val="22"/>
          <w:szCs w:val="22"/>
        </w:rPr>
      </w:pPr>
      <w:r>
        <w:rPr>
          <w:rFonts w:ascii="Arial" w:hAnsi="Arial" w:cs="Arial"/>
          <w:color w:val="000000" w:themeColor="text1"/>
          <w:sz w:val="22"/>
          <w:szCs w:val="22"/>
        </w:rPr>
        <w:t>Judith Richardson</w:t>
      </w:r>
      <w:r>
        <w:rPr>
          <w:rFonts w:ascii="Arial" w:hAnsi="Arial" w:cs="Arial"/>
          <w:color w:val="000000" w:themeColor="text1"/>
          <w:sz w:val="22"/>
          <w:szCs w:val="22"/>
        </w:rPr>
        <w:tab/>
        <w:t>Acting Director – Health and Social Care</w:t>
      </w:r>
      <w:r w:rsidR="00B83436">
        <w:rPr>
          <w:rFonts w:ascii="Arial" w:hAnsi="Arial" w:cs="Arial"/>
          <w:color w:val="000000" w:themeColor="text1"/>
          <w:sz w:val="22"/>
          <w:szCs w:val="22"/>
        </w:rPr>
        <w:t xml:space="preserve"> </w:t>
      </w:r>
    </w:p>
    <w:p w14:paraId="5FBD0EC9" w14:textId="7DA2133D" w:rsidR="007D0457" w:rsidRDefault="00FD2F06" w:rsidP="007D0457">
      <w:pPr>
        <w:ind w:left="2126" w:hanging="2126"/>
        <w:rPr>
          <w:rFonts w:ascii="Arial" w:hAnsi="Arial" w:cs="Arial"/>
          <w:color w:val="000000" w:themeColor="text1"/>
          <w:sz w:val="22"/>
          <w:szCs w:val="22"/>
        </w:rPr>
      </w:pPr>
      <w:r>
        <w:rPr>
          <w:rFonts w:ascii="Arial" w:hAnsi="Arial" w:cs="Arial"/>
          <w:color w:val="000000" w:themeColor="text1"/>
          <w:sz w:val="22"/>
          <w:szCs w:val="22"/>
        </w:rPr>
        <w:t>Alexia Tonnel</w:t>
      </w:r>
      <w:r>
        <w:rPr>
          <w:rFonts w:ascii="Arial" w:hAnsi="Arial" w:cs="Arial"/>
          <w:color w:val="000000" w:themeColor="text1"/>
          <w:sz w:val="22"/>
          <w:szCs w:val="22"/>
        </w:rPr>
        <w:tab/>
        <w:t>Director – Evidence Resources</w:t>
      </w:r>
    </w:p>
    <w:p w14:paraId="70A3FE21" w14:textId="037F9C61" w:rsidR="00057BF1" w:rsidRDefault="00057BF1" w:rsidP="00057BF1">
      <w:pPr>
        <w:ind w:left="2126" w:hanging="2126"/>
        <w:rPr>
          <w:rFonts w:ascii="Arial" w:hAnsi="Arial" w:cs="Arial"/>
          <w:color w:val="000000" w:themeColor="text1"/>
          <w:sz w:val="22"/>
          <w:szCs w:val="22"/>
        </w:rPr>
      </w:pPr>
      <w:r>
        <w:rPr>
          <w:rFonts w:ascii="Arial" w:hAnsi="Arial" w:cs="Arial"/>
          <w:color w:val="000000" w:themeColor="text1"/>
          <w:sz w:val="22"/>
          <w:szCs w:val="22"/>
        </w:rPr>
        <w:t xml:space="preserve">Catherine Wilkinson </w:t>
      </w:r>
      <w:r>
        <w:rPr>
          <w:rFonts w:ascii="Arial" w:hAnsi="Arial" w:cs="Arial"/>
          <w:color w:val="000000" w:themeColor="text1"/>
          <w:sz w:val="22"/>
          <w:szCs w:val="22"/>
        </w:rPr>
        <w:tab/>
        <w:t>Acting Director – Business Planning and Resources</w:t>
      </w:r>
    </w:p>
    <w:p w14:paraId="68C3C77A" w14:textId="77777777" w:rsidR="00FD2F06" w:rsidRPr="002D6B0B" w:rsidRDefault="00FD2F06" w:rsidP="007D0457">
      <w:pPr>
        <w:ind w:left="2126" w:hanging="2126"/>
        <w:rPr>
          <w:rFonts w:ascii="Arial" w:hAnsi="Arial" w:cs="Arial"/>
          <w:color w:val="000000" w:themeColor="text1"/>
          <w:sz w:val="22"/>
          <w:szCs w:val="22"/>
        </w:rPr>
      </w:pPr>
    </w:p>
    <w:p w14:paraId="72ED13A7" w14:textId="77777777" w:rsidR="007D0457" w:rsidRPr="005137BF" w:rsidRDefault="007D0457" w:rsidP="00B30A28">
      <w:pPr>
        <w:pStyle w:val="Heading2"/>
        <w:ind w:left="2127" w:hanging="2127"/>
        <w:rPr>
          <w:color w:val="000000" w:themeColor="text1"/>
          <w:szCs w:val="22"/>
          <w:lang w:eastAsia="en-US"/>
        </w:rPr>
      </w:pPr>
      <w:r w:rsidRPr="005137BF">
        <w:rPr>
          <w:color w:val="000000" w:themeColor="text1"/>
          <w:szCs w:val="22"/>
          <w:lang w:eastAsia="en-US"/>
        </w:rPr>
        <w:t>In attendance</w:t>
      </w:r>
    </w:p>
    <w:p w14:paraId="505B088E" w14:textId="76CD4C38" w:rsidR="00B3136A" w:rsidRPr="00802EFA" w:rsidRDefault="00802EFA" w:rsidP="00802EFA">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Jeanette Kusel</w:t>
      </w:r>
      <w:r>
        <w:rPr>
          <w:rFonts w:cs="Arial"/>
          <w:color w:val="000000" w:themeColor="text1"/>
          <w:sz w:val="22"/>
          <w:szCs w:val="22"/>
          <w:lang w:val="en-GB"/>
        </w:rPr>
        <w:tab/>
      </w:r>
      <w:r w:rsidR="003213CB">
        <w:rPr>
          <w:rFonts w:cs="Arial"/>
          <w:color w:val="000000" w:themeColor="text1"/>
          <w:sz w:val="22"/>
          <w:szCs w:val="22"/>
          <w:lang w:val="en-GB"/>
        </w:rPr>
        <w:t xml:space="preserve">Acting </w:t>
      </w:r>
      <w:r>
        <w:rPr>
          <w:rFonts w:cs="Arial"/>
          <w:color w:val="000000" w:themeColor="text1"/>
          <w:sz w:val="22"/>
          <w:szCs w:val="22"/>
          <w:lang w:val="en-GB"/>
        </w:rPr>
        <w:t>Deputy Director – Centre for Health Technology Evaluation</w:t>
      </w:r>
    </w:p>
    <w:p w14:paraId="3B613E7B" w14:textId="78BE7563" w:rsidR="00307868" w:rsidRPr="003E76FC" w:rsidRDefault="00307868" w:rsidP="00DE6C4B">
      <w:pPr>
        <w:pStyle w:val="NICEnormal"/>
        <w:spacing w:after="0" w:line="240" w:lineRule="auto"/>
        <w:ind w:left="2160" w:hanging="2160"/>
        <w:rPr>
          <w:rFonts w:cs="Arial"/>
          <w:sz w:val="22"/>
          <w:szCs w:val="22"/>
          <w:lang w:val="en-GB"/>
        </w:rPr>
      </w:pPr>
      <w:r w:rsidRPr="003E76FC">
        <w:rPr>
          <w:rFonts w:cs="Arial"/>
          <w:sz w:val="22"/>
          <w:szCs w:val="22"/>
          <w:lang w:val="en-GB"/>
        </w:rPr>
        <w:t>Nick Crabb</w:t>
      </w:r>
      <w:r w:rsidRPr="003E76FC">
        <w:rPr>
          <w:rFonts w:cs="Arial"/>
          <w:sz w:val="22"/>
          <w:szCs w:val="22"/>
          <w:lang w:val="en-GB"/>
        </w:rPr>
        <w:tab/>
        <w:t xml:space="preserve">Programme Director – Science Advice and Research </w:t>
      </w:r>
    </w:p>
    <w:p w14:paraId="44D3B0FA" w14:textId="27223272" w:rsidR="003E76FC" w:rsidRDefault="003E76FC" w:rsidP="00FA165F">
      <w:pPr>
        <w:pStyle w:val="NICEnormal"/>
        <w:spacing w:after="0" w:line="240" w:lineRule="auto"/>
        <w:ind w:left="2160" w:hanging="2160"/>
        <w:rPr>
          <w:rFonts w:cs="Arial"/>
          <w:sz w:val="22"/>
          <w:szCs w:val="22"/>
          <w:lang w:val="en-GB"/>
        </w:rPr>
      </w:pPr>
      <w:r w:rsidRPr="003E76FC">
        <w:rPr>
          <w:rFonts w:cs="Arial"/>
          <w:sz w:val="22"/>
          <w:szCs w:val="22"/>
          <w:lang w:val="en-GB"/>
        </w:rPr>
        <w:t>Eric Power</w:t>
      </w:r>
      <w:r w:rsidRPr="003E76FC">
        <w:rPr>
          <w:rFonts w:cs="Arial"/>
          <w:sz w:val="22"/>
          <w:szCs w:val="22"/>
          <w:lang w:val="en-GB"/>
        </w:rPr>
        <w:tab/>
        <w:t>Programme Director – Medicines and Quality (item</w:t>
      </w:r>
      <w:r w:rsidR="00FF2C2F">
        <w:rPr>
          <w:rFonts w:cs="Arial"/>
          <w:sz w:val="22"/>
          <w:szCs w:val="22"/>
          <w:lang w:val="en-GB"/>
        </w:rPr>
        <w:t>s</w:t>
      </w:r>
      <w:r w:rsidR="00226DD9">
        <w:rPr>
          <w:rFonts w:cs="Arial"/>
          <w:sz w:val="22"/>
          <w:szCs w:val="22"/>
          <w:lang w:val="en-GB"/>
        </w:rPr>
        <w:t xml:space="preserve"> 1 -</w:t>
      </w:r>
      <w:r w:rsidRPr="003E76FC">
        <w:rPr>
          <w:rFonts w:cs="Arial"/>
          <w:sz w:val="22"/>
          <w:szCs w:val="22"/>
          <w:lang w:val="en-GB"/>
        </w:rPr>
        <w:t xml:space="preserve"> </w:t>
      </w:r>
      <w:r w:rsidR="00226DD9">
        <w:rPr>
          <w:rFonts w:cs="Arial"/>
          <w:sz w:val="22"/>
          <w:szCs w:val="22"/>
          <w:lang w:val="en-GB"/>
        </w:rPr>
        <w:t>7</w:t>
      </w:r>
      <w:r w:rsidRPr="003E76FC">
        <w:rPr>
          <w:rFonts w:cs="Arial"/>
          <w:sz w:val="22"/>
          <w:szCs w:val="22"/>
          <w:lang w:val="en-GB"/>
        </w:rPr>
        <w:t>.3)</w:t>
      </w:r>
    </w:p>
    <w:p w14:paraId="4381B477" w14:textId="3D5649E6" w:rsidR="000E6D84" w:rsidRDefault="000E6D84" w:rsidP="00FA165F">
      <w:pPr>
        <w:pStyle w:val="NICEnormal"/>
        <w:spacing w:after="0" w:line="240" w:lineRule="auto"/>
        <w:ind w:left="2160" w:hanging="2160"/>
        <w:rPr>
          <w:rFonts w:cs="Arial"/>
          <w:sz w:val="22"/>
          <w:szCs w:val="22"/>
          <w:lang w:val="en-GB"/>
        </w:rPr>
      </w:pPr>
      <w:r>
        <w:rPr>
          <w:rFonts w:cs="Arial"/>
          <w:sz w:val="22"/>
          <w:szCs w:val="22"/>
          <w:lang w:val="en-GB"/>
        </w:rPr>
        <w:t>Adrian Jonas</w:t>
      </w:r>
      <w:r>
        <w:rPr>
          <w:rFonts w:cs="Arial"/>
          <w:sz w:val="22"/>
          <w:szCs w:val="22"/>
          <w:lang w:val="en-GB"/>
        </w:rPr>
        <w:tab/>
        <w:t xml:space="preserve">Associate Director </w:t>
      </w:r>
      <w:r w:rsidR="003213CB">
        <w:rPr>
          <w:rFonts w:cs="Arial"/>
          <w:sz w:val="22"/>
          <w:szCs w:val="22"/>
          <w:lang w:val="en-GB"/>
        </w:rPr>
        <w:t>–</w:t>
      </w:r>
      <w:r>
        <w:rPr>
          <w:rFonts w:cs="Arial"/>
          <w:sz w:val="22"/>
          <w:szCs w:val="22"/>
          <w:lang w:val="en-GB"/>
        </w:rPr>
        <w:t xml:space="preserve"> </w:t>
      </w:r>
      <w:r w:rsidR="003213CB">
        <w:rPr>
          <w:rFonts w:cs="Arial"/>
          <w:sz w:val="22"/>
          <w:szCs w:val="22"/>
          <w:lang w:val="en-GB"/>
        </w:rPr>
        <w:t>Data and Analytics (item 7.2)</w:t>
      </w:r>
    </w:p>
    <w:p w14:paraId="0F230A00" w14:textId="552654F7" w:rsidR="000E6D84" w:rsidRDefault="000E6D84" w:rsidP="00FA165F">
      <w:pPr>
        <w:pStyle w:val="NICEnormal"/>
        <w:spacing w:after="0" w:line="240" w:lineRule="auto"/>
        <w:ind w:left="2160" w:hanging="2160"/>
        <w:rPr>
          <w:rFonts w:cs="Arial"/>
          <w:sz w:val="22"/>
          <w:szCs w:val="22"/>
          <w:lang w:val="en-GB"/>
        </w:rPr>
      </w:pPr>
      <w:r>
        <w:rPr>
          <w:rFonts w:cs="Arial"/>
          <w:sz w:val="22"/>
          <w:szCs w:val="22"/>
          <w:lang w:val="en-GB"/>
        </w:rPr>
        <w:t>Nick Baillie</w:t>
      </w:r>
      <w:r>
        <w:rPr>
          <w:rFonts w:cs="Arial"/>
          <w:sz w:val="22"/>
          <w:szCs w:val="22"/>
          <w:lang w:val="en-GB"/>
        </w:rPr>
        <w:tab/>
      </w:r>
      <w:r w:rsidR="003213CB">
        <w:rPr>
          <w:rFonts w:cs="Arial"/>
          <w:sz w:val="22"/>
          <w:szCs w:val="22"/>
          <w:lang w:val="en-GB"/>
        </w:rPr>
        <w:t>Acting Programme</w:t>
      </w:r>
      <w:r>
        <w:rPr>
          <w:rFonts w:cs="Arial"/>
          <w:sz w:val="22"/>
          <w:szCs w:val="22"/>
          <w:lang w:val="en-GB"/>
        </w:rPr>
        <w:t xml:space="preserve"> Director</w:t>
      </w:r>
      <w:r w:rsidR="003213CB">
        <w:rPr>
          <w:rFonts w:cs="Arial"/>
          <w:sz w:val="22"/>
          <w:szCs w:val="22"/>
          <w:lang w:val="en-GB"/>
        </w:rPr>
        <w:t xml:space="preserve"> </w:t>
      </w:r>
      <w:r w:rsidR="00F86388">
        <w:rPr>
          <w:rFonts w:cs="Arial"/>
          <w:sz w:val="22"/>
          <w:szCs w:val="22"/>
          <w:lang w:val="en-GB"/>
        </w:rPr>
        <w:t>–</w:t>
      </w:r>
      <w:r w:rsidR="003213CB">
        <w:rPr>
          <w:rFonts w:cs="Arial"/>
          <w:sz w:val="22"/>
          <w:szCs w:val="22"/>
          <w:lang w:val="en-GB"/>
        </w:rPr>
        <w:t xml:space="preserve"> </w:t>
      </w:r>
      <w:r w:rsidR="00F86388">
        <w:rPr>
          <w:rFonts w:cs="Arial"/>
          <w:sz w:val="22"/>
          <w:szCs w:val="22"/>
          <w:lang w:val="en-GB"/>
        </w:rPr>
        <w:t xml:space="preserve">Health and </w:t>
      </w:r>
      <w:proofErr w:type="gramStart"/>
      <w:r w:rsidR="00F86388">
        <w:rPr>
          <w:rFonts w:cs="Arial"/>
          <w:sz w:val="22"/>
          <w:szCs w:val="22"/>
          <w:lang w:val="en-GB"/>
        </w:rPr>
        <w:t>Social  Care</w:t>
      </w:r>
      <w:proofErr w:type="gramEnd"/>
      <w:r w:rsidR="00F86388">
        <w:rPr>
          <w:rFonts w:cs="Arial"/>
          <w:sz w:val="22"/>
          <w:szCs w:val="22"/>
          <w:lang w:val="en-GB"/>
        </w:rPr>
        <w:t xml:space="preserve"> (item 7.4)</w:t>
      </w:r>
    </w:p>
    <w:p w14:paraId="31536A13" w14:textId="71B1768B" w:rsidR="000E6D84" w:rsidRDefault="000E6D84" w:rsidP="00FA165F">
      <w:pPr>
        <w:pStyle w:val="NICEnormal"/>
        <w:spacing w:after="0" w:line="240" w:lineRule="auto"/>
        <w:ind w:left="2160" w:hanging="2160"/>
        <w:rPr>
          <w:rFonts w:cs="Arial"/>
          <w:sz w:val="22"/>
          <w:szCs w:val="22"/>
          <w:lang w:val="en-GB"/>
        </w:rPr>
      </w:pPr>
      <w:r>
        <w:rPr>
          <w:rFonts w:cs="Arial"/>
          <w:sz w:val="22"/>
          <w:szCs w:val="22"/>
          <w:lang w:val="en-GB"/>
        </w:rPr>
        <w:t>Helen Jamison</w:t>
      </w:r>
      <w:r>
        <w:rPr>
          <w:rFonts w:cs="Arial"/>
          <w:sz w:val="22"/>
          <w:szCs w:val="22"/>
          <w:lang w:val="en-GB"/>
        </w:rPr>
        <w:tab/>
        <w:t>Associate Director</w:t>
      </w:r>
      <w:r w:rsidR="00F86388">
        <w:rPr>
          <w:rFonts w:cs="Arial"/>
          <w:sz w:val="22"/>
          <w:szCs w:val="22"/>
          <w:lang w:val="en-GB"/>
        </w:rPr>
        <w:t xml:space="preserve"> – External Communications (item 7.4)</w:t>
      </w:r>
    </w:p>
    <w:p w14:paraId="4769DFD7" w14:textId="540EF17C" w:rsidR="000E6D84" w:rsidRDefault="000E6D84" w:rsidP="00FA165F">
      <w:pPr>
        <w:pStyle w:val="NICEnormal"/>
        <w:spacing w:after="0" w:line="240" w:lineRule="auto"/>
        <w:ind w:left="2160" w:hanging="2160"/>
        <w:rPr>
          <w:rFonts w:cs="Arial"/>
          <w:sz w:val="22"/>
          <w:szCs w:val="22"/>
          <w:lang w:val="en-GB"/>
        </w:rPr>
      </w:pPr>
      <w:r>
        <w:rPr>
          <w:rFonts w:cs="Arial"/>
          <w:sz w:val="22"/>
          <w:szCs w:val="22"/>
          <w:lang w:val="en-GB"/>
        </w:rPr>
        <w:t>Rachel Ryle</w:t>
      </w:r>
      <w:r w:rsidR="003213CB">
        <w:rPr>
          <w:rFonts w:cs="Arial"/>
          <w:sz w:val="22"/>
          <w:szCs w:val="22"/>
          <w:lang w:val="en-GB"/>
        </w:rPr>
        <w:tab/>
      </w:r>
      <w:r w:rsidR="00F86388">
        <w:rPr>
          <w:rFonts w:cs="Arial"/>
          <w:sz w:val="22"/>
          <w:szCs w:val="22"/>
          <w:lang w:val="en-GB"/>
        </w:rPr>
        <w:t>Senior Manager – Health and Social Care</w:t>
      </w:r>
      <w:r w:rsidR="00A50AE3">
        <w:rPr>
          <w:rFonts w:cs="Arial"/>
          <w:sz w:val="22"/>
          <w:szCs w:val="22"/>
          <w:lang w:val="en-GB"/>
        </w:rPr>
        <w:t xml:space="preserve"> (item 7.4)</w:t>
      </w:r>
    </w:p>
    <w:p w14:paraId="02D5041E" w14:textId="1C96704E" w:rsidR="000E6D84" w:rsidRDefault="000E6D84" w:rsidP="00FA165F">
      <w:pPr>
        <w:pStyle w:val="NICEnormal"/>
        <w:spacing w:after="0" w:line="240" w:lineRule="auto"/>
        <w:ind w:left="2160" w:hanging="2160"/>
        <w:rPr>
          <w:rFonts w:cs="Arial"/>
          <w:sz w:val="22"/>
          <w:szCs w:val="22"/>
          <w:lang w:val="en-GB"/>
        </w:rPr>
      </w:pPr>
      <w:r>
        <w:rPr>
          <w:rFonts w:cs="Arial"/>
          <w:sz w:val="22"/>
          <w:szCs w:val="22"/>
          <w:lang w:val="en-GB"/>
        </w:rPr>
        <w:t>Kevin Harris</w:t>
      </w:r>
      <w:r w:rsidR="00F86388">
        <w:rPr>
          <w:rFonts w:cs="Arial"/>
          <w:sz w:val="22"/>
          <w:szCs w:val="22"/>
          <w:lang w:val="en-GB"/>
        </w:rPr>
        <w:tab/>
      </w:r>
      <w:r w:rsidR="00A50AE3">
        <w:rPr>
          <w:rFonts w:cs="Arial"/>
          <w:sz w:val="22"/>
          <w:szCs w:val="22"/>
          <w:lang w:val="en-GB"/>
        </w:rPr>
        <w:t>Programme Director and Clinical Advisor (item 7.5)</w:t>
      </w:r>
    </w:p>
    <w:p w14:paraId="737AEACD" w14:textId="7438601B" w:rsidR="000E6D84" w:rsidRPr="003E76FC" w:rsidRDefault="000E6D84" w:rsidP="00FA165F">
      <w:pPr>
        <w:pStyle w:val="NICEnormal"/>
        <w:spacing w:after="0" w:line="240" w:lineRule="auto"/>
        <w:ind w:left="2160" w:hanging="2160"/>
        <w:rPr>
          <w:rFonts w:cs="Arial"/>
          <w:sz w:val="22"/>
          <w:szCs w:val="22"/>
          <w:lang w:val="en-GB"/>
        </w:rPr>
      </w:pPr>
      <w:r>
        <w:rPr>
          <w:rFonts w:cs="Arial"/>
          <w:sz w:val="22"/>
          <w:szCs w:val="22"/>
          <w:lang w:val="en-GB"/>
        </w:rPr>
        <w:t>Elaine Repton</w:t>
      </w:r>
      <w:r>
        <w:rPr>
          <w:rFonts w:cs="Arial"/>
          <w:sz w:val="22"/>
          <w:szCs w:val="22"/>
          <w:lang w:val="en-GB"/>
        </w:rPr>
        <w:tab/>
        <w:t>Corporate governance and risk manager (notes)</w:t>
      </w:r>
    </w:p>
    <w:p w14:paraId="478BCE13" w14:textId="3A118E44" w:rsidR="00CE4F88" w:rsidRPr="003E76FC" w:rsidRDefault="00CE4F88" w:rsidP="00802EFA">
      <w:pPr>
        <w:pStyle w:val="NICEnormal"/>
        <w:spacing w:after="0" w:line="240" w:lineRule="auto"/>
        <w:rPr>
          <w:rFonts w:cs="Arial"/>
          <w:sz w:val="22"/>
          <w:szCs w:val="22"/>
          <w:lang w:val="en-GB"/>
        </w:rPr>
      </w:pPr>
    </w:p>
    <w:p w14:paraId="01F7072B" w14:textId="77777777" w:rsidR="000E0109" w:rsidRPr="0090689C" w:rsidRDefault="000E0109" w:rsidP="00B43F28">
      <w:pPr>
        <w:pStyle w:val="NICEnormal"/>
        <w:spacing w:after="0" w:line="240" w:lineRule="auto"/>
        <w:ind w:left="2160" w:hanging="2160"/>
      </w:pPr>
    </w:p>
    <w:p w14:paraId="69758137" w14:textId="399AF117" w:rsidR="006F3BE2" w:rsidRDefault="006F3BE2" w:rsidP="006F3BE2">
      <w:pPr>
        <w:pStyle w:val="Heading2"/>
      </w:pPr>
      <w:r>
        <w:t>Apologies (item 1)</w:t>
      </w:r>
    </w:p>
    <w:p w14:paraId="5BEB1543" w14:textId="77777777" w:rsidR="006F3BE2" w:rsidRPr="005137BF" w:rsidRDefault="006F3BE2" w:rsidP="006F3BE2">
      <w:pPr>
        <w:rPr>
          <w:color w:val="000000" w:themeColor="text1"/>
        </w:rPr>
      </w:pPr>
    </w:p>
    <w:p w14:paraId="649B95F6" w14:textId="0D128065" w:rsidR="006F3BE2" w:rsidRPr="005137BF" w:rsidRDefault="00802EFA" w:rsidP="00FF68A5">
      <w:pPr>
        <w:pStyle w:val="Numberedpara"/>
        <w:rPr>
          <w:color w:val="000000" w:themeColor="text1"/>
        </w:rPr>
      </w:pPr>
      <w:r>
        <w:rPr>
          <w:color w:val="000000" w:themeColor="text1"/>
        </w:rPr>
        <w:t>Apologies were received from Meindert Boysen.</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1C7F6912" w14:textId="2732548A" w:rsidR="006F3BE2" w:rsidRDefault="006F3BE2" w:rsidP="00FF68A5">
      <w:pPr>
        <w:pStyle w:val="Numberedpara"/>
      </w:pPr>
      <w:r>
        <w:t>The previously declared interests were noted</w:t>
      </w:r>
      <w:r w:rsidR="003503B7">
        <w:t xml:space="preserve">. </w:t>
      </w:r>
      <w:r>
        <w:t>There were no conflicts of interest relevant to the meeting.</w:t>
      </w:r>
    </w:p>
    <w:p w14:paraId="50E209A6" w14:textId="77777777" w:rsidR="00866A01" w:rsidRDefault="00866A01" w:rsidP="00866A01">
      <w:pPr>
        <w:pStyle w:val="Numberedpara"/>
        <w:numPr>
          <w:ilvl w:val="0"/>
          <w:numId w:val="0"/>
        </w:numPr>
        <w:ind w:left="357"/>
      </w:pPr>
    </w:p>
    <w:p w14:paraId="02157615" w14:textId="60015ECA" w:rsidR="006F3BE2" w:rsidRDefault="006F3BE2" w:rsidP="006F3BE2">
      <w:pPr>
        <w:pStyle w:val="Heading2"/>
      </w:pPr>
      <w:r>
        <w:t xml:space="preserve">Notes of the previous meeting (item </w:t>
      </w:r>
      <w:r w:rsidR="00EE0338">
        <w:t>3</w:t>
      </w:r>
      <w:r>
        <w:t>)</w:t>
      </w:r>
    </w:p>
    <w:p w14:paraId="0C5FC412" w14:textId="77777777" w:rsidR="006F3BE2" w:rsidRDefault="006F3BE2" w:rsidP="00FF68A5">
      <w:pPr>
        <w:pStyle w:val="Numberedpara"/>
        <w:numPr>
          <w:ilvl w:val="0"/>
          <w:numId w:val="0"/>
        </w:numPr>
        <w:ind w:left="360"/>
      </w:pPr>
    </w:p>
    <w:p w14:paraId="186748E2" w14:textId="504DAFD6" w:rsidR="003503B7" w:rsidRDefault="006F3BE2" w:rsidP="00FF68A5">
      <w:pPr>
        <w:pStyle w:val="Numberedpara"/>
      </w:pPr>
      <w:r>
        <w:t xml:space="preserve">The minutes of the meeting held on </w:t>
      </w:r>
      <w:r w:rsidR="00C541C7">
        <w:t>7</w:t>
      </w:r>
      <w:r w:rsidR="006232F9">
        <w:t xml:space="preserve"> Ju</w:t>
      </w:r>
      <w:r w:rsidR="00C541C7">
        <w:t>ly</w:t>
      </w:r>
      <w:r w:rsidR="006232F9">
        <w:t xml:space="preserve"> </w:t>
      </w:r>
      <w:r w:rsidR="005F5EF6">
        <w:t>2020</w:t>
      </w:r>
      <w:r>
        <w:t xml:space="preserve"> were agreed</w:t>
      </w:r>
      <w:r w:rsidR="003503B7">
        <w:t xml:space="preserve"> as a correct record</w:t>
      </w:r>
      <w:r w:rsidR="00FA165F">
        <w:t xml:space="preserve">. </w:t>
      </w:r>
    </w:p>
    <w:p w14:paraId="0E130F56" w14:textId="77777777" w:rsidR="00FF68A5" w:rsidRDefault="00FF68A5" w:rsidP="00FF68A5">
      <w:pPr>
        <w:pStyle w:val="Numberedpara"/>
        <w:numPr>
          <w:ilvl w:val="0"/>
          <w:numId w:val="0"/>
        </w:numPr>
        <w:ind w:left="357"/>
      </w:pPr>
    </w:p>
    <w:p w14:paraId="485E367E" w14:textId="2C42F2BC" w:rsidR="006F3BE2" w:rsidRDefault="006F3BE2" w:rsidP="003503B7">
      <w:pPr>
        <w:pStyle w:val="Heading2"/>
      </w:pPr>
      <w:r>
        <w:t xml:space="preserve">Matters arising (item </w:t>
      </w:r>
      <w:r w:rsidR="00EE0338">
        <w:t>4</w:t>
      </w:r>
      <w:r>
        <w:t>)</w:t>
      </w:r>
    </w:p>
    <w:p w14:paraId="615D4ED2" w14:textId="77777777" w:rsidR="006F3BE2" w:rsidRDefault="006F3BE2" w:rsidP="00FF68A5">
      <w:pPr>
        <w:pStyle w:val="Numberedpara"/>
        <w:numPr>
          <w:ilvl w:val="0"/>
          <w:numId w:val="0"/>
        </w:numPr>
        <w:ind w:left="360"/>
      </w:pPr>
    </w:p>
    <w:p w14:paraId="53A5C054" w14:textId="601F0019" w:rsidR="006F3BE2" w:rsidRDefault="006F3BE2" w:rsidP="00A170CB">
      <w:pPr>
        <w:pStyle w:val="Numberedpara"/>
        <w:spacing w:after="240"/>
      </w:pPr>
      <w:r>
        <w:t xml:space="preserve">The actions from the meeting held on </w:t>
      </w:r>
      <w:r w:rsidR="00EC08DB">
        <w:t>7</w:t>
      </w:r>
      <w:r w:rsidR="006232F9">
        <w:t xml:space="preserve"> Ju</w:t>
      </w:r>
      <w:r w:rsidR="00EC08DB">
        <w:t>ly</w:t>
      </w:r>
      <w:r w:rsidR="006232F9">
        <w:t xml:space="preserve"> </w:t>
      </w:r>
      <w:r w:rsidR="00457915">
        <w:t>2020</w:t>
      </w:r>
      <w:r>
        <w:t xml:space="preserve"> were noted as complete or in hand. </w:t>
      </w:r>
    </w:p>
    <w:p w14:paraId="2053A656" w14:textId="48653105" w:rsidR="00000031" w:rsidRDefault="00000031" w:rsidP="00A170CB">
      <w:pPr>
        <w:pStyle w:val="Numberedpara"/>
        <w:spacing w:after="240"/>
      </w:pPr>
      <w:r>
        <w:t>Gill Leng confirmed that she was still in dialogue with Liz Woodeson regarding additional funding to support NICE maintaining a single</w:t>
      </w:r>
      <w:r w:rsidR="005E50D3">
        <w:t>,</w:t>
      </w:r>
      <w:r>
        <w:t xml:space="preserve"> integrated suite of guidance on the clinical management of COVID-19.  It was agreed to request a </w:t>
      </w:r>
      <w:proofErr w:type="gramStart"/>
      <w:r>
        <w:t>three way</w:t>
      </w:r>
      <w:proofErr w:type="gramEnd"/>
      <w:r>
        <w:t xml:space="preserve"> meeting with Liz and the DHSC finance team (via Andrea Barry) to progress the matter.</w:t>
      </w:r>
    </w:p>
    <w:p w14:paraId="046CD088" w14:textId="1193C321" w:rsidR="00A170CB" w:rsidRPr="00BE1303" w:rsidRDefault="00000031" w:rsidP="00BE1303">
      <w:pPr>
        <w:pStyle w:val="Default"/>
        <w:spacing w:after="240"/>
        <w:jc w:val="right"/>
        <w:rPr>
          <w:b/>
          <w:bCs/>
        </w:rPr>
      </w:pPr>
      <w:r w:rsidRPr="00000031">
        <w:rPr>
          <w:b/>
          <w:bCs/>
        </w:rPr>
        <w:t>ACTION: GL/CW</w:t>
      </w:r>
    </w:p>
    <w:p w14:paraId="00A3C780" w14:textId="77777777" w:rsidR="00FD2FBF" w:rsidRDefault="00FD2FBF" w:rsidP="00FD2FBF">
      <w:pPr>
        <w:pStyle w:val="Numberedpara"/>
        <w:numPr>
          <w:ilvl w:val="0"/>
          <w:numId w:val="0"/>
        </w:numPr>
        <w:ind w:left="357"/>
      </w:pPr>
    </w:p>
    <w:p w14:paraId="0F45C691" w14:textId="47D885C3" w:rsidR="003D4FE4" w:rsidRDefault="003D4FE4" w:rsidP="003D4FE4">
      <w:pPr>
        <w:pStyle w:val="Heading2"/>
      </w:pPr>
      <w:r>
        <w:t xml:space="preserve">Coronavirus (item </w:t>
      </w:r>
      <w:r w:rsidR="00EE0338">
        <w:t>5</w:t>
      </w:r>
      <w:r>
        <w:t>)</w:t>
      </w:r>
    </w:p>
    <w:p w14:paraId="02DF6F1D" w14:textId="0F2C5D7F" w:rsidR="003D4FE4" w:rsidRDefault="003D4FE4" w:rsidP="003D4FE4">
      <w:pPr>
        <w:pStyle w:val="Numberedpara"/>
        <w:numPr>
          <w:ilvl w:val="0"/>
          <w:numId w:val="0"/>
        </w:numPr>
        <w:ind w:left="357"/>
      </w:pPr>
    </w:p>
    <w:p w14:paraId="2AAC963B" w14:textId="515A4CF5" w:rsidR="002B4582" w:rsidRPr="00BE1303" w:rsidRDefault="0076149C" w:rsidP="00683F1E">
      <w:pPr>
        <w:pStyle w:val="Numberedpara"/>
        <w:rPr>
          <w:color w:val="auto"/>
        </w:rPr>
      </w:pPr>
      <w:r w:rsidRPr="005A781C">
        <w:rPr>
          <w:color w:val="auto"/>
        </w:rPr>
        <w:t>SMT confirmed t</w:t>
      </w:r>
      <w:r w:rsidR="00EC08DB">
        <w:rPr>
          <w:color w:val="auto"/>
        </w:rPr>
        <w:t>wo</w:t>
      </w:r>
      <w:r w:rsidRPr="005A781C">
        <w:rPr>
          <w:color w:val="auto"/>
        </w:rPr>
        <w:t xml:space="preserve"> decision</w:t>
      </w:r>
      <w:r w:rsidR="00EC08DB">
        <w:rPr>
          <w:color w:val="auto"/>
        </w:rPr>
        <w:t>s</w:t>
      </w:r>
      <w:r w:rsidRPr="005A781C">
        <w:rPr>
          <w:color w:val="auto"/>
        </w:rPr>
        <w:t xml:space="preserve"> </w:t>
      </w:r>
      <w:r w:rsidR="00EC08DB">
        <w:rPr>
          <w:color w:val="auto"/>
        </w:rPr>
        <w:t xml:space="preserve">taken </w:t>
      </w:r>
      <w:r w:rsidRPr="005A781C">
        <w:rPr>
          <w:color w:val="auto"/>
        </w:rPr>
        <w:t>at the gold group</w:t>
      </w:r>
      <w:r w:rsidR="00FF2C2F">
        <w:rPr>
          <w:color w:val="auto"/>
        </w:rPr>
        <w:t>.</w:t>
      </w:r>
      <w:r w:rsidRPr="005A781C">
        <w:rPr>
          <w:color w:val="auto"/>
        </w:rPr>
        <w:t xml:space="preserve"> </w:t>
      </w:r>
      <w:r w:rsidR="00FF2C2F">
        <w:rPr>
          <w:color w:val="auto"/>
        </w:rPr>
        <w:t>I</w:t>
      </w:r>
      <w:r w:rsidR="00EC08DB">
        <w:rPr>
          <w:color w:val="auto"/>
        </w:rPr>
        <w:t>nternational travel for NICE business remain</w:t>
      </w:r>
      <w:r w:rsidR="00FF2C2F">
        <w:rPr>
          <w:color w:val="auto"/>
        </w:rPr>
        <w:t>s</w:t>
      </w:r>
      <w:r w:rsidR="00EC08DB">
        <w:rPr>
          <w:color w:val="auto"/>
        </w:rPr>
        <w:t xml:space="preserve"> on hold, and the </w:t>
      </w:r>
      <w:r w:rsidR="005E50D3">
        <w:rPr>
          <w:color w:val="auto"/>
        </w:rPr>
        <w:t xml:space="preserve">policy on </w:t>
      </w:r>
      <w:r w:rsidR="00EC08DB">
        <w:rPr>
          <w:color w:val="auto"/>
        </w:rPr>
        <w:t>career break</w:t>
      </w:r>
      <w:r w:rsidR="005E50D3">
        <w:rPr>
          <w:color w:val="auto"/>
        </w:rPr>
        <w:t>s</w:t>
      </w:r>
      <w:r w:rsidR="00EC08DB">
        <w:rPr>
          <w:color w:val="auto"/>
        </w:rPr>
        <w:t xml:space="preserve"> </w:t>
      </w:r>
      <w:r w:rsidR="00FF2C2F">
        <w:rPr>
          <w:color w:val="auto"/>
        </w:rPr>
        <w:t xml:space="preserve">is to </w:t>
      </w:r>
      <w:r w:rsidR="00EC08DB">
        <w:rPr>
          <w:color w:val="auto"/>
        </w:rPr>
        <w:t xml:space="preserve">be amended to reduce the time </w:t>
      </w:r>
      <w:r w:rsidR="00FF2C2F">
        <w:rPr>
          <w:color w:val="auto"/>
        </w:rPr>
        <w:t xml:space="preserve">allowable </w:t>
      </w:r>
      <w:r w:rsidR="00EC08DB">
        <w:rPr>
          <w:color w:val="auto"/>
        </w:rPr>
        <w:t xml:space="preserve">for </w:t>
      </w:r>
      <w:r w:rsidR="00FF2C2F">
        <w:rPr>
          <w:color w:val="auto"/>
        </w:rPr>
        <w:t xml:space="preserve">a </w:t>
      </w:r>
      <w:r w:rsidR="00EC08DB">
        <w:rPr>
          <w:color w:val="auto"/>
        </w:rPr>
        <w:t>break from six to three months.</w:t>
      </w:r>
    </w:p>
    <w:p w14:paraId="6317184B" w14:textId="3CB9D725" w:rsidR="00915C73" w:rsidRDefault="00DE5DFE" w:rsidP="00FA165F">
      <w:pPr>
        <w:pStyle w:val="Heading2"/>
      </w:pPr>
      <w:r>
        <w:lastRenderedPageBreak/>
        <w:t>July Public Board meeting</w:t>
      </w:r>
      <w:r w:rsidR="00FA165F">
        <w:t xml:space="preserve"> (item </w:t>
      </w:r>
      <w:r>
        <w:t>6</w:t>
      </w:r>
      <w:r w:rsidR="00FA165F">
        <w:t>)</w:t>
      </w:r>
    </w:p>
    <w:p w14:paraId="48077E3D" w14:textId="412E6F72" w:rsidR="00FA165F" w:rsidRDefault="00FA165F" w:rsidP="00915C73">
      <w:pPr>
        <w:pStyle w:val="Paragraph"/>
        <w:numPr>
          <w:ilvl w:val="0"/>
          <w:numId w:val="0"/>
        </w:numPr>
        <w:ind w:left="567" w:hanging="499"/>
      </w:pPr>
    </w:p>
    <w:p w14:paraId="7BACBA70" w14:textId="2AABBAE0" w:rsidR="00267BF7" w:rsidRDefault="00DE5DFE" w:rsidP="00790143">
      <w:pPr>
        <w:pStyle w:val="Numberedpara"/>
      </w:pPr>
      <w:r>
        <w:t xml:space="preserve">SMT </w:t>
      </w:r>
      <w:r w:rsidR="00BE1303">
        <w:t xml:space="preserve">reviewed the July Public board agenda.  SMT </w:t>
      </w:r>
      <w:r w:rsidR="000B15FC">
        <w:t>were ask</w:t>
      </w:r>
      <w:r w:rsidR="00BE1303">
        <w:t xml:space="preserve">ed to input their views to the chairman’s paper on options for the future format of board meetings.  A brief discussion took place regarding the </w:t>
      </w:r>
      <w:r w:rsidR="00790143">
        <w:t>advantages and disadvantages</w:t>
      </w:r>
      <w:r w:rsidR="00BE1303">
        <w:t xml:space="preserve"> of peripat</w:t>
      </w:r>
      <w:r w:rsidR="00790143">
        <w:t>etic board meetings, compared to virtual meetings, plus the proposal for more seminars and ‘deep dive’ discussions.</w:t>
      </w:r>
    </w:p>
    <w:p w14:paraId="7C4ADE08" w14:textId="77777777" w:rsidR="00FA165F" w:rsidRDefault="00FA165F" w:rsidP="00915C73">
      <w:pPr>
        <w:pStyle w:val="Paragraph"/>
        <w:numPr>
          <w:ilvl w:val="0"/>
          <w:numId w:val="0"/>
        </w:numPr>
        <w:ind w:left="567" w:hanging="499"/>
      </w:pPr>
    </w:p>
    <w:p w14:paraId="4BBD5BA8" w14:textId="1E93223C" w:rsidR="00FA165F" w:rsidRDefault="000B15FC" w:rsidP="00FA165F">
      <w:pPr>
        <w:pStyle w:val="Heading2"/>
      </w:pPr>
      <w:r>
        <w:t>Proposed changes to arrangements within the Digital Services and IT teams</w:t>
      </w:r>
      <w:r w:rsidR="00FA165F">
        <w:t xml:space="preserve"> (item </w:t>
      </w:r>
      <w:r>
        <w:t>7.1</w:t>
      </w:r>
      <w:r w:rsidR="00FA165F">
        <w:t>)</w:t>
      </w:r>
    </w:p>
    <w:p w14:paraId="472DCD21" w14:textId="2D8DEDAD" w:rsidR="00FA165F" w:rsidRDefault="00FA165F" w:rsidP="00915C73">
      <w:pPr>
        <w:pStyle w:val="Paragraph"/>
        <w:numPr>
          <w:ilvl w:val="0"/>
          <w:numId w:val="0"/>
        </w:numPr>
        <w:ind w:left="567" w:hanging="499"/>
      </w:pPr>
    </w:p>
    <w:p w14:paraId="38E3BEDE" w14:textId="3DC47D97" w:rsidR="00FA165F" w:rsidRDefault="000B15FC" w:rsidP="005E5C6C">
      <w:pPr>
        <w:pStyle w:val="Numberedpara"/>
        <w:spacing w:after="240"/>
      </w:pPr>
      <w:r>
        <w:t>Alexia Tonnel presented</w:t>
      </w:r>
      <w:r w:rsidR="005E5C6C">
        <w:t xml:space="preserve"> a proposal to change the structure and operating model of the Digital Services (DS) and IT Teams to support their future integration, and sought SMT’s </w:t>
      </w:r>
      <w:r w:rsidR="00DC7AB7">
        <w:t>approval</w:t>
      </w:r>
      <w:r w:rsidR="005E5C6C">
        <w:t xml:space="preserve"> to start of a period of management of change consultation for postholders who will be affected by the restructure.</w:t>
      </w:r>
    </w:p>
    <w:p w14:paraId="38E33245" w14:textId="1123DC8D" w:rsidR="005E5C6C" w:rsidRDefault="005E5C6C" w:rsidP="005E5C6C">
      <w:pPr>
        <w:pStyle w:val="Numberedpara"/>
        <w:spacing w:after="240"/>
      </w:pPr>
      <w:r>
        <w:t xml:space="preserve">SMT challenged </w:t>
      </w:r>
      <w:r w:rsidR="00D34F80">
        <w:t xml:space="preserve">the </w:t>
      </w:r>
      <w:r>
        <w:t xml:space="preserve">report author proposing their </w:t>
      </w:r>
      <w:r w:rsidR="00D34F80">
        <w:t xml:space="preserve">own </w:t>
      </w:r>
      <w:r>
        <w:t>role is upgraded.  Alexia</w:t>
      </w:r>
      <w:r w:rsidR="00D34F80">
        <w:t xml:space="preserve"> explained the case for the re-grade which had been fully discussed and agreed with HR but accepted there was a </w:t>
      </w:r>
      <w:r w:rsidR="000A5676">
        <w:t xml:space="preserve">potential </w:t>
      </w:r>
      <w:r w:rsidR="00D34F80">
        <w:t xml:space="preserve">risk of perception </w:t>
      </w:r>
      <w:r w:rsidR="000A5676">
        <w:t>of undue influence over the proposals.</w:t>
      </w:r>
      <w:r w:rsidR="00BF011E">
        <w:t xml:space="preserve">  It was agreed that this point should be noted and mitigated in the risks and issues section</w:t>
      </w:r>
      <w:r w:rsidR="00EE55F2">
        <w:t xml:space="preserve"> of the report and that the final version which will be used for the consultation exercise with staff, should reflect that SMT had explored this point.</w:t>
      </w:r>
    </w:p>
    <w:p w14:paraId="17CB09E9" w14:textId="5F729882" w:rsidR="00BF011E" w:rsidRPr="00EF2C76" w:rsidRDefault="00BF011E" w:rsidP="00BF011E">
      <w:pPr>
        <w:pStyle w:val="Numberedpara"/>
        <w:numPr>
          <w:ilvl w:val="0"/>
          <w:numId w:val="0"/>
        </w:numPr>
        <w:spacing w:after="240"/>
        <w:ind w:left="357"/>
        <w:jc w:val="right"/>
        <w:rPr>
          <w:b/>
          <w:bCs/>
        </w:rPr>
      </w:pPr>
      <w:r w:rsidRPr="00EF2C76">
        <w:rPr>
          <w:b/>
          <w:bCs/>
        </w:rPr>
        <w:t>ACTION: AT</w:t>
      </w:r>
    </w:p>
    <w:p w14:paraId="3616516B" w14:textId="37D95633" w:rsidR="00BF011E" w:rsidRDefault="00BF011E" w:rsidP="00EF2C76">
      <w:pPr>
        <w:pStyle w:val="Numberedpara"/>
        <w:spacing w:after="240"/>
      </w:pPr>
      <w:r>
        <w:t>Catherine Wilkinson added that th</w:t>
      </w:r>
      <w:r w:rsidR="00EF2C76">
        <w:t xml:space="preserve">e risk of a report author having undue influence over </w:t>
      </w:r>
      <w:r w:rsidR="00EE55F2">
        <w:t>future re-structure</w:t>
      </w:r>
      <w:r w:rsidR="00440098">
        <w:t xml:space="preserve"> proposal</w:t>
      </w:r>
      <w:r w:rsidR="00EE55F2">
        <w:t>s</w:t>
      </w:r>
      <w:r w:rsidR="00EF2C76">
        <w:t xml:space="preserve"> </w:t>
      </w:r>
      <w:r>
        <w:t>should be reflected in the next review of standing orders and standing financial instructions</w:t>
      </w:r>
      <w:r w:rsidR="003B3318">
        <w:t>.</w:t>
      </w:r>
    </w:p>
    <w:p w14:paraId="2A4D8645" w14:textId="471AD526" w:rsidR="00EF2C76" w:rsidRPr="00EF2C76" w:rsidRDefault="00EF2C76" w:rsidP="00EF2C76">
      <w:pPr>
        <w:pStyle w:val="Numberedpara"/>
        <w:numPr>
          <w:ilvl w:val="0"/>
          <w:numId w:val="0"/>
        </w:numPr>
        <w:spacing w:after="240"/>
        <w:ind w:left="357"/>
        <w:jc w:val="right"/>
        <w:rPr>
          <w:b/>
          <w:bCs/>
        </w:rPr>
      </w:pPr>
      <w:r w:rsidRPr="00EF2C76">
        <w:rPr>
          <w:b/>
          <w:bCs/>
        </w:rPr>
        <w:t>ACTION: CW/ER</w:t>
      </w:r>
    </w:p>
    <w:p w14:paraId="13D7F107" w14:textId="77777777" w:rsidR="00985A61" w:rsidRDefault="00985A61" w:rsidP="00985A61">
      <w:pPr>
        <w:pStyle w:val="Numberedpara"/>
        <w:numPr>
          <w:ilvl w:val="0"/>
          <w:numId w:val="0"/>
        </w:numPr>
        <w:ind w:left="357"/>
      </w:pPr>
    </w:p>
    <w:p w14:paraId="1C275B7D" w14:textId="3E80B8CC" w:rsidR="00026663" w:rsidRDefault="00F73D0D" w:rsidP="001878F3">
      <w:pPr>
        <w:pStyle w:val="Numberedpara"/>
      </w:pPr>
      <w:r>
        <w:t>SMT discussed</w:t>
      </w:r>
      <w:r w:rsidR="00440098">
        <w:t xml:space="preserve"> the rationale for the three fixed term roles and </w:t>
      </w:r>
      <w:r w:rsidR="00FB3C00">
        <w:t>risk of one redundancy which will be explored further with the individual and HR.  Catherine Wilkinson raised t</w:t>
      </w:r>
      <w:r w:rsidR="00440098">
        <w:t xml:space="preserve">he </w:t>
      </w:r>
      <w:r w:rsidR="00B979FA">
        <w:t xml:space="preserve">overlap </w:t>
      </w:r>
      <w:r w:rsidR="00DC7AB7">
        <w:t>between the information management functional area</w:t>
      </w:r>
      <w:r w:rsidR="007B64EF">
        <w:t xml:space="preserve"> </w:t>
      </w:r>
      <w:r w:rsidR="00DC7AB7">
        <w:t xml:space="preserve">and the information governance team within the Corporate office.  </w:t>
      </w:r>
      <w:r w:rsidR="007B64EF">
        <w:t>Alexia advised that the information management function was the technical element of information management which was much wider than IG.  It was agreed that a name change to ‘information architecture and engineering</w:t>
      </w:r>
      <w:r w:rsidR="00C567EB">
        <w:t>’</w:t>
      </w:r>
      <w:r w:rsidR="007B64EF">
        <w:t xml:space="preserve">, would help staff to understand the distinction.  </w:t>
      </w:r>
      <w:r w:rsidR="00DC7AB7">
        <w:t>It was agreed that Catherine and Alexia should review the interface and formulate a future operating model to clarify the boundaries of the two teams</w:t>
      </w:r>
      <w:r w:rsidR="003F259D">
        <w:t xml:space="preserve">, particularly around the shared responsibility for the </w:t>
      </w:r>
      <w:proofErr w:type="spellStart"/>
      <w:r w:rsidR="003F259D">
        <w:t>Sharepoint</w:t>
      </w:r>
      <w:proofErr w:type="spellEnd"/>
      <w:r w:rsidR="003F259D">
        <w:t xml:space="preserve"> implementation work.</w:t>
      </w:r>
    </w:p>
    <w:p w14:paraId="1B18FF9B" w14:textId="77777777" w:rsidR="007B64EF" w:rsidRDefault="007B64EF" w:rsidP="007B64EF">
      <w:pPr>
        <w:pStyle w:val="Numberedpara"/>
        <w:numPr>
          <w:ilvl w:val="0"/>
          <w:numId w:val="0"/>
        </w:numPr>
        <w:ind w:left="357" w:hanging="357"/>
      </w:pPr>
    </w:p>
    <w:p w14:paraId="194F442C" w14:textId="5EA07F5A" w:rsidR="00026663" w:rsidRPr="007B64EF" w:rsidRDefault="007B64EF" w:rsidP="007B64EF">
      <w:pPr>
        <w:pStyle w:val="ListParagraph"/>
        <w:spacing w:after="240"/>
        <w:jc w:val="right"/>
        <w:rPr>
          <w:rFonts w:ascii="Arial" w:hAnsi="Arial" w:cs="Arial"/>
          <w:b/>
          <w:bCs/>
          <w:sz w:val="22"/>
          <w:szCs w:val="22"/>
        </w:rPr>
      </w:pPr>
      <w:r w:rsidRPr="007B64EF">
        <w:rPr>
          <w:rFonts w:ascii="Arial" w:hAnsi="Arial" w:cs="Arial"/>
          <w:b/>
          <w:bCs/>
          <w:sz w:val="22"/>
          <w:szCs w:val="22"/>
        </w:rPr>
        <w:t>ACTION: AT/CW</w:t>
      </w:r>
    </w:p>
    <w:p w14:paraId="6EF49686" w14:textId="443E87DB" w:rsidR="008C3A5E" w:rsidRDefault="00C567EB" w:rsidP="00F843AB">
      <w:pPr>
        <w:pStyle w:val="Numberedpara"/>
      </w:pPr>
      <w:r>
        <w:t>The report also proposed that the existing digital and IT governance arrangements be replace</w:t>
      </w:r>
      <w:r w:rsidR="007F3297">
        <w:t>d</w:t>
      </w:r>
      <w:r>
        <w:t xml:space="preserve"> with two new governance groups – a technology governance board which will review and agree the strategic digital and technology roadmap, and an operations board which will </w:t>
      </w:r>
      <w:r w:rsidR="009F0039">
        <w:t>provide an operational forum and assurance for the day to day management of changes to the technical infrastructure.  It was noted that external partners from G</w:t>
      </w:r>
      <w:r w:rsidR="007F3297">
        <w:t xml:space="preserve">overnment </w:t>
      </w:r>
      <w:r w:rsidR="009F0039">
        <w:t>D</w:t>
      </w:r>
      <w:r w:rsidR="007F3297">
        <w:t xml:space="preserve">igital </w:t>
      </w:r>
      <w:r w:rsidR="009F0039">
        <w:t>S</w:t>
      </w:r>
      <w:r w:rsidR="007F3297">
        <w:t>ervice</w:t>
      </w:r>
      <w:r w:rsidR="009F0039">
        <w:t xml:space="preserve"> and NHSX will be invited to the technology governance board on a quarterly basis.</w:t>
      </w:r>
    </w:p>
    <w:p w14:paraId="53425075" w14:textId="4D8E11CB" w:rsidR="00C567EB" w:rsidRDefault="00C567EB" w:rsidP="008E3EF0">
      <w:pPr>
        <w:pStyle w:val="Numberedpara"/>
        <w:numPr>
          <w:ilvl w:val="0"/>
          <w:numId w:val="0"/>
        </w:numPr>
      </w:pPr>
    </w:p>
    <w:p w14:paraId="39AD64EB" w14:textId="1EEA6067" w:rsidR="009F0039" w:rsidRDefault="008E3EF0" w:rsidP="008E3EF0">
      <w:pPr>
        <w:pStyle w:val="Numberedpara"/>
        <w:spacing w:after="240"/>
      </w:pPr>
      <w:r>
        <w:t xml:space="preserve">Reference was made to the proposal being considered by the </w:t>
      </w:r>
      <w:r w:rsidR="00CE0F67">
        <w:t>B</w:t>
      </w:r>
      <w:r>
        <w:t xml:space="preserve">oard </w:t>
      </w:r>
      <w:r w:rsidR="00CE0F67">
        <w:t>to establish a Digital &amp; IT committee</w:t>
      </w:r>
      <w:r w:rsidR="000A5676">
        <w:t xml:space="preserve"> and the potential for duplication of discussions if remits are not clear.</w:t>
      </w:r>
      <w:r w:rsidR="00CE0F67">
        <w:t xml:space="preserve"> </w:t>
      </w:r>
      <w:r w:rsidR="000A5676">
        <w:t xml:space="preserve"> </w:t>
      </w:r>
      <w:r w:rsidR="00CE0F67">
        <w:t>SMT welcome</w:t>
      </w:r>
      <w:r w:rsidR="000A5676">
        <w:t>d</w:t>
      </w:r>
      <w:r w:rsidR="00CE0F67">
        <w:t xml:space="preserve"> a short paper </w:t>
      </w:r>
      <w:r w:rsidR="000A5676">
        <w:t xml:space="preserve">from Alexia </w:t>
      </w:r>
      <w:r w:rsidR="00CE0F67">
        <w:t xml:space="preserve">outlining the governance arrangements for the three strands. </w:t>
      </w:r>
      <w:r w:rsidR="000A5676">
        <w:t xml:space="preserve"> This will be incorporated into a paper coming to SMT in September </w:t>
      </w:r>
      <w:r w:rsidR="000A5676">
        <w:lastRenderedPageBreak/>
        <w:t>as part of the next steps with Moorhouse consulting to develop a</w:t>
      </w:r>
      <w:r w:rsidR="007F3297">
        <w:t xml:space="preserve"> </w:t>
      </w:r>
      <w:r w:rsidR="000A5676">
        <w:t>strategy</w:t>
      </w:r>
      <w:r w:rsidR="007F3297">
        <w:t xml:space="preserve"> for engagement across NICE </w:t>
      </w:r>
      <w:r w:rsidR="00854EAD">
        <w:t>on the future roadmap for the new D</w:t>
      </w:r>
      <w:r w:rsidR="00CE6A5F">
        <w:t xml:space="preserve">igital, Information and </w:t>
      </w:r>
      <w:r w:rsidR="00854EAD">
        <w:t>T</w:t>
      </w:r>
      <w:r w:rsidR="00CE6A5F">
        <w:t>echnology</w:t>
      </w:r>
      <w:r w:rsidR="00854EAD">
        <w:t xml:space="preserve"> directorate.</w:t>
      </w:r>
      <w:r w:rsidR="000A5676">
        <w:t xml:space="preserve"> </w:t>
      </w:r>
    </w:p>
    <w:p w14:paraId="4AE576D9" w14:textId="61127D65" w:rsidR="008C3A5E" w:rsidRPr="00854EAD" w:rsidRDefault="00854EAD" w:rsidP="00854EAD">
      <w:pPr>
        <w:pStyle w:val="Numberedpara"/>
        <w:numPr>
          <w:ilvl w:val="0"/>
          <w:numId w:val="0"/>
        </w:numPr>
        <w:spacing w:after="240"/>
        <w:ind w:left="357"/>
        <w:jc w:val="right"/>
        <w:rPr>
          <w:b/>
          <w:bCs/>
        </w:rPr>
      </w:pPr>
      <w:r w:rsidRPr="00854EAD">
        <w:rPr>
          <w:b/>
          <w:bCs/>
        </w:rPr>
        <w:t>ACTION:</w:t>
      </w:r>
      <w:r>
        <w:rPr>
          <w:b/>
          <w:bCs/>
        </w:rPr>
        <w:t xml:space="preserve"> </w:t>
      </w:r>
      <w:r w:rsidRPr="00854EAD">
        <w:rPr>
          <w:b/>
          <w:bCs/>
        </w:rPr>
        <w:t>AT</w:t>
      </w:r>
    </w:p>
    <w:p w14:paraId="64BAF1F3" w14:textId="1DD11566" w:rsidR="00FA165F" w:rsidRDefault="00FA165F" w:rsidP="00B979FA">
      <w:pPr>
        <w:pStyle w:val="Numberedpara"/>
        <w:numPr>
          <w:ilvl w:val="0"/>
          <w:numId w:val="0"/>
        </w:numPr>
      </w:pPr>
    </w:p>
    <w:p w14:paraId="382D41C4" w14:textId="04F7734D" w:rsidR="00FA165F" w:rsidRDefault="00B979FA" w:rsidP="00FA165F">
      <w:pPr>
        <w:pStyle w:val="Heading2"/>
      </w:pPr>
      <w:r>
        <w:t>AI Lab: update on proposals to establish a radical regulatory incubator</w:t>
      </w:r>
      <w:r w:rsidR="00FA165F">
        <w:t xml:space="preserve"> (item </w:t>
      </w:r>
      <w:r>
        <w:t>7.2</w:t>
      </w:r>
      <w:r w:rsidR="00FA165F">
        <w:t>)</w:t>
      </w:r>
    </w:p>
    <w:p w14:paraId="66EBE440" w14:textId="40AA68A5" w:rsidR="00FA165F" w:rsidRDefault="00FA165F" w:rsidP="00915C73">
      <w:pPr>
        <w:pStyle w:val="Paragraph"/>
        <w:numPr>
          <w:ilvl w:val="0"/>
          <w:numId w:val="0"/>
        </w:numPr>
        <w:ind w:left="567" w:hanging="499"/>
      </w:pPr>
    </w:p>
    <w:p w14:paraId="647D4D64" w14:textId="1A93CBF6" w:rsidR="00CF7C12" w:rsidRDefault="003571B0" w:rsidP="007748C0">
      <w:pPr>
        <w:pStyle w:val="Numberedpara"/>
        <w:spacing w:after="240"/>
      </w:pPr>
      <w:r>
        <w:t>Jeanette Kusel</w:t>
      </w:r>
      <w:r w:rsidR="003D59BA">
        <w:t xml:space="preserve"> </w:t>
      </w:r>
      <w:r>
        <w:t xml:space="preserve">provided an update on the Government's proposals for an </w:t>
      </w:r>
      <w:r w:rsidRPr="00EB4A1E">
        <w:t>AI Lab</w:t>
      </w:r>
      <w:r>
        <w:t xml:space="preserve"> </w:t>
      </w:r>
      <w:r w:rsidR="00E17FE5">
        <w:t>(supported by £</w:t>
      </w:r>
      <w:proofErr w:type="spellStart"/>
      <w:r w:rsidR="00E17FE5">
        <w:t>24m</w:t>
      </w:r>
      <w:proofErr w:type="spellEnd"/>
      <w:r w:rsidR="00E17FE5">
        <w:t xml:space="preserve"> of capital funding), </w:t>
      </w:r>
      <w:r>
        <w:t xml:space="preserve">and </w:t>
      </w:r>
      <w:r w:rsidR="00E17FE5">
        <w:t>confirmed</w:t>
      </w:r>
      <w:r>
        <w:t xml:space="preserve"> the </w:t>
      </w:r>
      <w:r w:rsidR="00E17FE5">
        <w:t>outcome of the two</w:t>
      </w:r>
      <w:r>
        <w:t xml:space="preserve"> </w:t>
      </w:r>
      <w:r w:rsidR="00E17FE5">
        <w:t xml:space="preserve">bids from NICE to the AI Board – one </w:t>
      </w:r>
      <w:r w:rsidR="00E17FE5">
        <w:rPr>
          <w:rFonts w:eastAsiaTheme="minorHAnsi"/>
        </w:rPr>
        <w:t>to establish a</w:t>
      </w:r>
      <w:r w:rsidR="00A37BE1">
        <w:rPr>
          <w:rFonts w:eastAsiaTheme="minorHAnsi"/>
        </w:rPr>
        <w:t xml:space="preserve"> </w:t>
      </w:r>
      <w:r w:rsidR="00E17FE5">
        <w:rPr>
          <w:rFonts w:eastAsiaTheme="minorHAnsi"/>
        </w:rPr>
        <w:t xml:space="preserve">multi-agency regulatory advice service on AI to be led by NICE, which was approved, and one </w:t>
      </w:r>
      <w:r w:rsidR="00E17FE5" w:rsidRPr="00C03E14">
        <w:rPr>
          <w:rFonts w:eastAsiaTheme="minorHAnsi"/>
        </w:rPr>
        <w:t>to develop methods for the evaluation of AI</w:t>
      </w:r>
      <w:r w:rsidR="00E17FE5">
        <w:rPr>
          <w:rFonts w:eastAsiaTheme="minorHAnsi"/>
        </w:rPr>
        <w:t xml:space="preserve">, which was declined. </w:t>
      </w:r>
      <w:r w:rsidR="00A37BE1">
        <w:rPr>
          <w:rFonts w:eastAsiaTheme="minorHAnsi"/>
        </w:rPr>
        <w:t xml:space="preserve">SMT was asked to agree </w:t>
      </w:r>
      <w:r w:rsidR="00A37BE1">
        <w:t xml:space="preserve">that work could begin on developing the multi-centre advice service in partnership with </w:t>
      </w:r>
      <w:r w:rsidR="00A37BE1">
        <w:rPr>
          <w:rFonts w:eastAsiaTheme="minorHAnsi"/>
        </w:rPr>
        <w:t xml:space="preserve">CQC, MHRA and </w:t>
      </w:r>
      <w:proofErr w:type="spellStart"/>
      <w:r w:rsidR="00A37BE1">
        <w:rPr>
          <w:rFonts w:eastAsiaTheme="minorHAnsi"/>
        </w:rPr>
        <w:t>HRA</w:t>
      </w:r>
      <w:proofErr w:type="spellEnd"/>
      <w:r w:rsidR="002D14A0">
        <w:rPr>
          <w:rFonts w:eastAsiaTheme="minorHAnsi"/>
        </w:rPr>
        <w:t xml:space="preserve">.  The work will sit within the Scientific Advice team and recruitment to the </w:t>
      </w:r>
      <w:r w:rsidR="002D14A0">
        <w:t xml:space="preserve">two additional dedicated posts (band </w:t>
      </w:r>
      <w:proofErr w:type="spellStart"/>
      <w:r w:rsidR="002D14A0">
        <w:t>8c</w:t>
      </w:r>
      <w:proofErr w:type="spellEnd"/>
      <w:r w:rsidR="002D14A0">
        <w:t xml:space="preserve"> and band 7) </w:t>
      </w:r>
      <w:r w:rsidR="00B777B7">
        <w:t>to</w:t>
      </w:r>
      <w:r w:rsidR="002D14A0">
        <w:t xml:space="preserve"> form the secretariat for the project</w:t>
      </w:r>
      <w:r w:rsidR="00B777B7">
        <w:t xml:space="preserve"> will begin at the end of July</w:t>
      </w:r>
      <w:r w:rsidR="002D14A0">
        <w:t>.  SMT a</w:t>
      </w:r>
      <w:r w:rsidR="00B777B7">
        <w:t>pprov</w:t>
      </w:r>
      <w:r w:rsidR="002D14A0">
        <w:t>ed</w:t>
      </w:r>
      <w:r w:rsidR="00B777B7">
        <w:t xml:space="preserve"> proposals to begin the recruitment.</w:t>
      </w:r>
    </w:p>
    <w:p w14:paraId="33045790" w14:textId="55851B4E" w:rsidR="007748C0" w:rsidRDefault="007748C0" w:rsidP="007748C0">
      <w:pPr>
        <w:pStyle w:val="Numberedpara"/>
      </w:pPr>
      <w:r>
        <w:t>Catherine Wilkinson requested that funding for the additional posts be accessed directly via</w:t>
      </w:r>
      <w:r w:rsidR="00F8564F">
        <w:t xml:space="preserve"> the DHSC finance team rather than invoicing NHSX.  It was agreed that the funding would be reported in the finance and resources paper to SMT and the Board, and J</w:t>
      </w:r>
      <w:r w:rsidR="00462625">
        <w:t>e</w:t>
      </w:r>
      <w:r w:rsidR="00F8564F">
        <w:t>anette Kusel was asked to liaise with HR and Martin Davison.</w:t>
      </w:r>
      <w:r>
        <w:t xml:space="preserve"> </w:t>
      </w:r>
    </w:p>
    <w:p w14:paraId="0BDDC0C0" w14:textId="55384D01" w:rsidR="00EB1721" w:rsidRDefault="00EB1721" w:rsidP="00EB1721">
      <w:pPr>
        <w:pStyle w:val="Numberedpara"/>
        <w:numPr>
          <w:ilvl w:val="0"/>
          <w:numId w:val="0"/>
        </w:numPr>
        <w:ind w:left="357"/>
      </w:pPr>
    </w:p>
    <w:p w14:paraId="25437D9E" w14:textId="3043229E" w:rsidR="00F23398" w:rsidRPr="00C86F3D" w:rsidRDefault="00EB1721" w:rsidP="00C86F3D">
      <w:pPr>
        <w:pStyle w:val="Numberedpara"/>
        <w:numPr>
          <w:ilvl w:val="0"/>
          <w:numId w:val="0"/>
        </w:numPr>
        <w:ind w:left="357"/>
        <w:jc w:val="right"/>
        <w:rPr>
          <w:b/>
          <w:bCs/>
        </w:rPr>
      </w:pPr>
      <w:r w:rsidRPr="00EB1721">
        <w:rPr>
          <w:b/>
          <w:bCs/>
        </w:rPr>
        <w:t xml:space="preserve">ACTION: </w:t>
      </w:r>
      <w:r w:rsidR="007748C0">
        <w:rPr>
          <w:b/>
          <w:bCs/>
        </w:rPr>
        <w:t>JK</w:t>
      </w:r>
      <w:r w:rsidRPr="00EB1721">
        <w:rPr>
          <w:b/>
          <w:bCs/>
        </w:rPr>
        <w:t>/AJ</w:t>
      </w:r>
    </w:p>
    <w:p w14:paraId="64A522FA" w14:textId="77777777" w:rsidR="00F8564F" w:rsidRPr="00F8564F" w:rsidRDefault="00F8564F" w:rsidP="00FB1047">
      <w:pPr>
        <w:pStyle w:val="Numberedpara"/>
        <w:numPr>
          <w:ilvl w:val="0"/>
          <w:numId w:val="0"/>
        </w:numPr>
        <w:spacing w:after="240"/>
      </w:pPr>
    </w:p>
    <w:p w14:paraId="0B97F26D" w14:textId="5370DF72" w:rsidR="00C86F3D" w:rsidRDefault="00C86F3D" w:rsidP="00C86F3D">
      <w:pPr>
        <w:pStyle w:val="Numberedpara"/>
        <w:spacing w:after="240"/>
      </w:pPr>
      <w:r>
        <w:rPr>
          <w:rFonts w:eastAsiaTheme="minorHAnsi"/>
        </w:rPr>
        <w:t xml:space="preserve">Whilst </w:t>
      </w:r>
      <w:r w:rsidRPr="007668ED">
        <w:rPr>
          <w:rFonts w:eastAsiaTheme="minorHAnsi"/>
        </w:rPr>
        <w:t>th</w:t>
      </w:r>
      <w:r>
        <w:rPr>
          <w:rFonts w:eastAsiaTheme="minorHAnsi"/>
        </w:rPr>
        <w:t>e</w:t>
      </w:r>
      <w:r w:rsidRPr="007668ED">
        <w:rPr>
          <w:rFonts w:eastAsiaTheme="minorHAnsi"/>
        </w:rPr>
        <w:t xml:space="preserve"> </w:t>
      </w:r>
      <w:r>
        <w:rPr>
          <w:rFonts w:eastAsiaTheme="minorHAnsi"/>
        </w:rPr>
        <w:t>£</w:t>
      </w:r>
      <w:proofErr w:type="spellStart"/>
      <w:r>
        <w:rPr>
          <w:rFonts w:eastAsiaTheme="minorHAnsi"/>
        </w:rPr>
        <w:t>1.2M</w:t>
      </w:r>
      <w:proofErr w:type="spellEnd"/>
      <w:r>
        <w:rPr>
          <w:rFonts w:eastAsiaTheme="minorHAnsi"/>
        </w:rPr>
        <w:t xml:space="preserve"> </w:t>
      </w:r>
      <w:r w:rsidRPr="007668ED">
        <w:rPr>
          <w:rFonts w:eastAsiaTheme="minorHAnsi"/>
        </w:rPr>
        <w:t>bid</w:t>
      </w:r>
      <w:r>
        <w:rPr>
          <w:rFonts w:eastAsiaTheme="minorHAnsi"/>
        </w:rPr>
        <w:t xml:space="preserve"> to </w:t>
      </w:r>
      <w:r w:rsidRPr="009455D5">
        <w:t>explore the deployment of AI technologies within NICE</w:t>
      </w:r>
      <w:r>
        <w:t xml:space="preserve"> was disappointing not to have been successful</w:t>
      </w:r>
      <w:r w:rsidRPr="007668ED">
        <w:rPr>
          <w:rFonts w:eastAsiaTheme="minorHAnsi"/>
        </w:rPr>
        <w:t xml:space="preserve">, </w:t>
      </w:r>
      <w:r>
        <w:t xml:space="preserve">it was noted that there was an </w:t>
      </w:r>
      <w:r w:rsidRPr="007668ED">
        <w:rPr>
          <w:rFonts w:eastAsiaTheme="minorHAnsi"/>
        </w:rPr>
        <w:t>opportunity to</w:t>
      </w:r>
      <w:r w:rsidR="007748C0">
        <w:rPr>
          <w:rFonts w:eastAsiaTheme="minorHAnsi"/>
        </w:rPr>
        <w:t xml:space="preserve"> </w:t>
      </w:r>
      <w:r w:rsidRPr="007668ED">
        <w:rPr>
          <w:rFonts w:eastAsiaTheme="minorHAnsi"/>
        </w:rPr>
        <w:t xml:space="preserve">submit </w:t>
      </w:r>
      <w:r w:rsidR="007748C0">
        <w:rPr>
          <w:rFonts w:eastAsiaTheme="minorHAnsi"/>
        </w:rPr>
        <w:t>revised bids</w:t>
      </w:r>
      <w:r>
        <w:rPr>
          <w:rFonts w:eastAsiaTheme="minorHAnsi"/>
        </w:rPr>
        <w:t xml:space="preserve"> next year </w:t>
      </w:r>
      <w:r w:rsidRPr="007668ED">
        <w:rPr>
          <w:rFonts w:eastAsiaTheme="minorHAnsi"/>
        </w:rPr>
        <w:t>as the work of the AI Lab progresses</w:t>
      </w:r>
      <w:r>
        <w:rPr>
          <w:rFonts w:eastAsiaTheme="minorHAnsi"/>
        </w:rPr>
        <w:t>.</w:t>
      </w:r>
      <w:r>
        <w:t xml:space="preserve">  SMT w</w:t>
      </w:r>
      <w:r w:rsidR="00E225FF">
        <w:t>as</w:t>
      </w:r>
      <w:r>
        <w:t xml:space="preserve"> keen to progress th</w:t>
      </w:r>
      <w:r w:rsidR="00F8564F">
        <w:t>is</w:t>
      </w:r>
      <w:r>
        <w:t xml:space="preserve"> and agreed a response be sent from Gill Leng to NHSX to reinforce the importance of reconsidering the methods proposal as soon as possible, in light of the amount of work already undertaken within NICE, and to avoid there being a bias towards the life sciences industry.  It was agreed that a meeting with NHSX would also be beneficial to </w:t>
      </w:r>
      <w:r w:rsidR="00FB1047">
        <w:t>demonstrate</w:t>
      </w:r>
      <w:r>
        <w:t xml:space="preserve"> NICE’s </w:t>
      </w:r>
      <w:r w:rsidR="00FB1047">
        <w:t xml:space="preserve">credibility and </w:t>
      </w:r>
      <w:r>
        <w:t xml:space="preserve">desire to be involved in the </w:t>
      </w:r>
      <w:r w:rsidRPr="003A3BDE">
        <w:t>evaluation of AI solutions in health and</w:t>
      </w:r>
      <w:r>
        <w:t xml:space="preserve"> social care.</w:t>
      </w:r>
    </w:p>
    <w:p w14:paraId="2749A7CA" w14:textId="4EAC7EC8" w:rsidR="00C86F3D" w:rsidRPr="00C86F3D" w:rsidRDefault="00C86F3D" w:rsidP="00C86F3D">
      <w:pPr>
        <w:pStyle w:val="Numberedpara"/>
        <w:numPr>
          <w:ilvl w:val="0"/>
          <w:numId w:val="0"/>
        </w:numPr>
        <w:spacing w:after="240"/>
        <w:ind w:left="357"/>
        <w:jc w:val="right"/>
        <w:rPr>
          <w:b/>
          <w:bCs/>
        </w:rPr>
      </w:pPr>
      <w:r w:rsidRPr="00C86F3D">
        <w:rPr>
          <w:b/>
          <w:bCs/>
        </w:rPr>
        <w:t>ACTION: GL</w:t>
      </w:r>
      <w:r w:rsidR="00F8564F">
        <w:rPr>
          <w:b/>
          <w:bCs/>
        </w:rPr>
        <w:t>/JK</w:t>
      </w:r>
    </w:p>
    <w:p w14:paraId="5F1BF4C0" w14:textId="77777777" w:rsidR="00FA165F" w:rsidRDefault="00FA165F" w:rsidP="00F8564F">
      <w:pPr>
        <w:pStyle w:val="Paragraph"/>
        <w:numPr>
          <w:ilvl w:val="0"/>
          <w:numId w:val="0"/>
        </w:numPr>
      </w:pPr>
    </w:p>
    <w:p w14:paraId="40C4FCA7" w14:textId="7D4D9F1B" w:rsidR="00FA165F" w:rsidRDefault="00B979FA" w:rsidP="00FA165F">
      <w:pPr>
        <w:pStyle w:val="Heading2"/>
      </w:pPr>
      <w:r>
        <w:t>Corporate policies updated in response to COVID-19</w:t>
      </w:r>
      <w:r w:rsidR="00FA165F">
        <w:t xml:space="preserve"> (item </w:t>
      </w:r>
      <w:r>
        <w:t>7</w:t>
      </w:r>
      <w:r w:rsidR="00FA165F">
        <w:t>.</w:t>
      </w:r>
      <w:r>
        <w:t>3</w:t>
      </w:r>
      <w:r w:rsidR="00FA165F">
        <w:t>)</w:t>
      </w:r>
    </w:p>
    <w:p w14:paraId="066558D5" w14:textId="790D8E29" w:rsidR="00FA165F" w:rsidRDefault="00FA165F" w:rsidP="00915C73">
      <w:pPr>
        <w:pStyle w:val="Paragraph"/>
        <w:numPr>
          <w:ilvl w:val="0"/>
          <w:numId w:val="0"/>
        </w:numPr>
        <w:ind w:left="567" w:hanging="499"/>
      </w:pPr>
    </w:p>
    <w:p w14:paraId="4E8BC592" w14:textId="75775393" w:rsidR="002E5D5F" w:rsidRDefault="006C1CC2" w:rsidP="00A01F69">
      <w:pPr>
        <w:pStyle w:val="Numberedpara"/>
        <w:spacing w:after="240"/>
      </w:pPr>
      <w:r>
        <w:t>SMT considered</w:t>
      </w:r>
      <w:r w:rsidR="00F8564F">
        <w:t xml:space="preserve"> amendments to four policies </w:t>
      </w:r>
      <w:r w:rsidR="00676FB8">
        <w:t>which</w:t>
      </w:r>
      <w:r w:rsidR="00F8564F">
        <w:t xml:space="preserve"> been </w:t>
      </w:r>
      <w:r w:rsidR="00FB1047">
        <w:t xml:space="preserve">revised to reflect new ways of working </w:t>
      </w:r>
      <w:proofErr w:type="gramStart"/>
      <w:r w:rsidR="00FB1047">
        <w:t>as a result of</w:t>
      </w:r>
      <w:proofErr w:type="gramEnd"/>
      <w:r w:rsidR="00FB1047">
        <w:t xml:space="preserve"> the COVID-19 pandemic.</w:t>
      </w:r>
      <w:r w:rsidR="00676FB8">
        <w:t xml:space="preserve">  It was noted that the policies will need to be ‘live’ and continually updated as the </w:t>
      </w:r>
      <w:proofErr w:type="spellStart"/>
      <w:r w:rsidR="00676FB8">
        <w:t>organsiation</w:t>
      </w:r>
      <w:proofErr w:type="spellEnd"/>
      <w:r w:rsidR="00676FB8">
        <w:t xml:space="preserve"> moves through the different operating levels.  </w:t>
      </w:r>
      <w:r w:rsidR="002E5D5F">
        <w:t>It was suggested changing ‘during pandemic’ to ‘during exceptional circumstances to cover remote working’.</w:t>
      </w:r>
    </w:p>
    <w:p w14:paraId="49C038D8" w14:textId="0FA881E4" w:rsidR="007E5D04" w:rsidRDefault="00676FB8" w:rsidP="00A01F69">
      <w:pPr>
        <w:pStyle w:val="Numberedpara"/>
        <w:spacing w:after="240"/>
      </w:pPr>
      <w:r>
        <w:t>Catherine Wilkinson agreed that the CRG Task &amp; Finish Group workstreams will oversee this work, and confirmed that most of these polices, the temporary and substantive version</w:t>
      </w:r>
      <w:r w:rsidR="009D6A5D">
        <w:t>s</w:t>
      </w:r>
      <w:r>
        <w:t xml:space="preserve">, are to be replaced in the coming months with </w:t>
      </w:r>
      <w:r w:rsidR="009D6A5D">
        <w:t xml:space="preserve">a </w:t>
      </w:r>
      <w:r>
        <w:t>new version to reflect the ‘new normal’ working arrangements.</w:t>
      </w:r>
      <w:r w:rsidR="00A01F69">
        <w:t xml:space="preserve">  SMT also noted references to </w:t>
      </w:r>
      <w:r w:rsidR="009D5325">
        <w:t xml:space="preserve">the home working allowance which may change and those </w:t>
      </w:r>
      <w:r w:rsidR="009D6A5D">
        <w:t xml:space="preserve">currently </w:t>
      </w:r>
      <w:r w:rsidR="00A01F69">
        <w:t xml:space="preserve">working </w:t>
      </w:r>
      <w:r w:rsidR="009D5325">
        <w:t xml:space="preserve">reduced </w:t>
      </w:r>
      <w:r w:rsidR="00A01F69">
        <w:t xml:space="preserve">hours </w:t>
      </w:r>
      <w:r w:rsidR="009D5325">
        <w:t>with</w:t>
      </w:r>
      <w:r w:rsidR="00A01F69">
        <w:t xml:space="preserve"> </w:t>
      </w:r>
      <w:r w:rsidR="009D5325">
        <w:t xml:space="preserve">‘no </w:t>
      </w:r>
      <w:r w:rsidR="00A01F69">
        <w:t>impact on pay</w:t>
      </w:r>
      <w:r w:rsidR="009D5325">
        <w:t>’</w:t>
      </w:r>
      <w:r w:rsidR="00A01F69">
        <w:t>, will change in October when staff will be expected to return to their contractual hours.</w:t>
      </w:r>
    </w:p>
    <w:p w14:paraId="32291C41" w14:textId="3ADF4893" w:rsidR="00113F69" w:rsidRDefault="007E5D04" w:rsidP="00B979FA">
      <w:pPr>
        <w:pStyle w:val="Numberedpara"/>
        <w:spacing w:after="240"/>
      </w:pPr>
      <w:r>
        <w:lastRenderedPageBreak/>
        <w:t>S</w:t>
      </w:r>
      <w:r w:rsidR="00DE4E3B">
        <w:t xml:space="preserve">ubject to </w:t>
      </w:r>
      <w:r w:rsidR="00E225FF">
        <w:t xml:space="preserve">the </w:t>
      </w:r>
      <w:r w:rsidR="00DE4E3B">
        <w:t xml:space="preserve">amendments raised, it was agreed that the policies be published and kept under review, and that any minor changes </w:t>
      </w:r>
      <w:r w:rsidR="008E0800">
        <w:t xml:space="preserve">in line with Gold Group decisions </w:t>
      </w:r>
      <w:r w:rsidR="00DE4E3B">
        <w:t>should be made without the need for discussion at SMT.</w:t>
      </w:r>
    </w:p>
    <w:p w14:paraId="66AEA04F" w14:textId="3B7BC05A" w:rsidR="009D5325" w:rsidRPr="009D5325" w:rsidRDefault="009D5325" w:rsidP="009D5325">
      <w:pPr>
        <w:pStyle w:val="Numberedpara"/>
        <w:numPr>
          <w:ilvl w:val="0"/>
          <w:numId w:val="0"/>
        </w:numPr>
        <w:spacing w:after="240"/>
        <w:ind w:left="357"/>
        <w:jc w:val="right"/>
        <w:rPr>
          <w:b/>
          <w:bCs/>
        </w:rPr>
      </w:pPr>
      <w:r w:rsidRPr="009D5325">
        <w:rPr>
          <w:b/>
          <w:bCs/>
        </w:rPr>
        <w:t>ACTION: CW/GM</w:t>
      </w:r>
    </w:p>
    <w:p w14:paraId="5823B3D5" w14:textId="3D863DEC" w:rsidR="009D5325" w:rsidRDefault="009D5325" w:rsidP="00B979FA">
      <w:pPr>
        <w:pStyle w:val="Numberedpara"/>
        <w:spacing w:after="240"/>
      </w:pPr>
      <w:r>
        <w:t xml:space="preserve">Alexia Tonnel outlined minor changes to the IT and the email and internet usage policies.  It was agreed that a reminder </w:t>
      </w:r>
      <w:r w:rsidR="00913BFD">
        <w:t>for</w:t>
      </w:r>
      <w:r>
        <w:t xml:space="preserve"> staff </w:t>
      </w:r>
      <w:r w:rsidR="00913BFD">
        <w:t xml:space="preserve">should </w:t>
      </w:r>
      <w:r w:rsidR="00B00D04">
        <w:t>be included in one of the CE’s daily messages that internet browsing</w:t>
      </w:r>
      <w:r w:rsidR="00032008">
        <w:t xml:space="preserve"> and streaming when</w:t>
      </w:r>
      <w:r w:rsidR="00B00D04">
        <w:t xml:space="preserve"> using a NICE laptop</w:t>
      </w:r>
      <w:r w:rsidR="00032008">
        <w:t>,</w:t>
      </w:r>
      <w:r w:rsidR="00B00D04">
        <w:t xml:space="preserve"> is monitored by the IT team</w:t>
      </w:r>
      <w:r w:rsidR="00913BFD">
        <w:t>, and should comply with corporate policies.</w:t>
      </w:r>
    </w:p>
    <w:p w14:paraId="24D5B38E" w14:textId="58FFDC4E" w:rsidR="00DE4E3B" w:rsidRPr="00DE4E3B" w:rsidRDefault="00DE4E3B" w:rsidP="00DE4E3B">
      <w:pPr>
        <w:pStyle w:val="Numberedpara"/>
        <w:numPr>
          <w:ilvl w:val="0"/>
          <w:numId w:val="0"/>
        </w:numPr>
        <w:spacing w:after="240"/>
        <w:ind w:left="357"/>
        <w:jc w:val="right"/>
        <w:rPr>
          <w:b/>
          <w:bCs/>
        </w:rPr>
      </w:pPr>
      <w:r w:rsidRPr="00DE4E3B">
        <w:rPr>
          <w:b/>
          <w:bCs/>
        </w:rPr>
        <w:t xml:space="preserve">ACTION: </w:t>
      </w:r>
      <w:r w:rsidR="009D5325">
        <w:rPr>
          <w:b/>
          <w:bCs/>
        </w:rPr>
        <w:t>GL/MA</w:t>
      </w:r>
    </w:p>
    <w:p w14:paraId="438B9290" w14:textId="24D9E3FB" w:rsidR="00B979FA" w:rsidRDefault="00B979FA" w:rsidP="00B979FA">
      <w:pPr>
        <w:pStyle w:val="Heading2"/>
      </w:pPr>
      <w:r>
        <w:t>Engagement: a shared understanding (item 7.4)</w:t>
      </w:r>
    </w:p>
    <w:p w14:paraId="2CBE8EDC" w14:textId="2A21B2C8" w:rsidR="00B979FA" w:rsidRDefault="00B979FA" w:rsidP="009D6A5D">
      <w:pPr>
        <w:pStyle w:val="Numberedpara"/>
        <w:numPr>
          <w:ilvl w:val="0"/>
          <w:numId w:val="0"/>
        </w:numPr>
      </w:pPr>
    </w:p>
    <w:p w14:paraId="7FF60D29" w14:textId="06E9CF74" w:rsidR="00B979FA" w:rsidRDefault="002E5D5F" w:rsidP="00B979FA">
      <w:pPr>
        <w:pStyle w:val="Numberedpara"/>
        <w:spacing w:after="240"/>
      </w:pPr>
      <w:r>
        <w:t xml:space="preserve">SMT discussed a proposed scope of work to define NICE’s approach to </w:t>
      </w:r>
      <w:r w:rsidR="00816F2E">
        <w:t xml:space="preserve">engagement to enable a more </w:t>
      </w:r>
      <w:r w:rsidR="00B1327E">
        <w:t xml:space="preserve">centralised approach in future with everyone aware of the same </w:t>
      </w:r>
      <w:proofErr w:type="gramStart"/>
      <w:r w:rsidR="00B1327E">
        <w:t>high level</w:t>
      </w:r>
      <w:proofErr w:type="gramEnd"/>
      <w:r w:rsidR="00B1327E">
        <w:t xml:space="preserve"> objectives and priorities.  </w:t>
      </w:r>
      <w:r w:rsidR="00816F2E">
        <w:t xml:space="preserve">Being mindful of the broad spectrum of activity across NICE, </w:t>
      </w:r>
      <w:r w:rsidR="00B1327E">
        <w:t xml:space="preserve">it was </w:t>
      </w:r>
      <w:r w:rsidR="00816F2E">
        <w:t xml:space="preserve">agreed to begin with </w:t>
      </w:r>
      <w:r w:rsidR="00913BFD">
        <w:t xml:space="preserve">a </w:t>
      </w:r>
      <w:r w:rsidR="00B1327E">
        <w:t xml:space="preserve">phase 1 of </w:t>
      </w:r>
      <w:r w:rsidR="00816F2E">
        <w:t>compiling a list of strategic partners</w:t>
      </w:r>
      <w:r w:rsidR="00B1327E">
        <w:t xml:space="preserve"> who NICE needs to engage with to support its role in the health and care system.  </w:t>
      </w:r>
      <w:r w:rsidR="007E687F">
        <w:t xml:space="preserve">This would assess </w:t>
      </w:r>
      <w:r w:rsidR="00B1327E">
        <w:t xml:space="preserve">why they are a priority partner, who </w:t>
      </w:r>
      <w:r w:rsidR="00913BFD">
        <w:t xml:space="preserve">in NICE </w:t>
      </w:r>
      <w:r w:rsidR="00B1327E">
        <w:t xml:space="preserve">is currently engaging with them, about what and when.  Phase 2 could then begin to look at </w:t>
      </w:r>
      <w:r w:rsidR="007E687F">
        <w:t xml:space="preserve">the wider group of </w:t>
      </w:r>
      <w:r w:rsidR="00B1327E">
        <w:t>stakeholders.</w:t>
      </w:r>
    </w:p>
    <w:p w14:paraId="78D1659C" w14:textId="7750B634" w:rsidR="007E687F" w:rsidRPr="00144DA1" w:rsidRDefault="007E687F" w:rsidP="007E687F">
      <w:pPr>
        <w:pStyle w:val="Numberedpara"/>
        <w:spacing w:after="240"/>
      </w:pPr>
      <w:r>
        <w:t>Jeanette Kusel advised that she ha</w:t>
      </w:r>
      <w:r w:rsidR="00B30A28">
        <w:t>s</w:t>
      </w:r>
      <w:r>
        <w:t xml:space="preserve"> been tasked with compiling a</w:t>
      </w:r>
      <w:r w:rsidR="00B30A28">
        <w:t xml:space="preserve">n international strategic engagement plan for the whole Institute. </w:t>
      </w:r>
    </w:p>
    <w:p w14:paraId="20A6F2EE" w14:textId="718E28F8" w:rsidR="00344E01" w:rsidRDefault="007E687F" w:rsidP="00344E01">
      <w:pPr>
        <w:pStyle w:val="Numberedpara"/>
        <w:spacing w:after="240"/>
      </w:pPr>
      <w:r>
        <w:t>SMT</w:t>
      </w:r>
      <w:r w:rsidR="00344E01">
        <w:t xml:space="preserve"> approved the </w:t>
      </w:r>
      <w:proofErr w:type="spellStart"/>
      <w:r w:rsidR="00344E01">
        <w:t>H&amp;SC</w:t>
      </w:r>
      <w:proofErr w:type="spellEnd"/>
      <w:r w:rsidR="00344E01">
        <w:t xml:space="preserve"> and Communications directorates leading a task and finish group to </w:t>
      </w:r>
      <w:r w:rsidR="00144DA1">
        <w:t xml:space="preserve">start phase 1 of compiling a list of strategic partners and </w:t>
      </w:r>
      <w:r w:rsidR="00254A39">
        <w:t xml:space="preserve">to </w:t>
      </w:r>
      <w:r w:rsidR="00144DA1">
        <w:t>bring a further paper back to SMT in August, or to a Strategy Development meeting, for agreement before presenting it to the Board for discussion.</w:t>
      </w:r>
    </w:p>
    <w:p w14:paraId="64565140" w14:textId="062BACB9" w:rsidR="00144DA1" w:rsidRPr="00144DA1" w:rsidRDefault="00144DA1" w:rsidP="00144DA1">
      <w:pPr>
        <w:pStyle w:val="Numberedpara"/>
        <w:numPr>
          <w:ilvl w:val="0"/>
          <w:numId w:val="0"/>
        </w:numPr>
        <w:spacing w:after="240"/>
        <w:ind w:left="357"/>
        <w:jc w:val="right"/>
        <w:rPr>
          <w:b/>
          <w:bCs/>
        </w:rPr>
      </w:pPr>
      <w:r w:rsidRPr="00144DA1">
        <w:rPr>
          <w:b/>
          <w:bCs/>
        </w:rPr>
        <w:t>ACTION: JR/JG</w:t>
      </w:r>
    </w:p>
    <w:p w14:paraId="1BCFA54C" w14:textId="260EF760" w:rsidR="00B979FA" w:rsidRDefault="00B979FA" w:rsidP="00B979FA">
      <w:pPr>
        <w:pStyle w:val="Heading2"/>
        <w:spacing w:after="240"/>
      </w:pPr>
      <w:r>
        <w:t xml:space="preserve">Independent Medicines and Medical Devices </w:t>
      </w:r>
      <w:r w:rsidR="00254A39">
        <w:t>(</w:t>
      </w:r>
      <w:proofErr w:type="spellStart"/>
      <w:r w:rsidR="00254A39">
        <w:t>IMMD</w:t>
      </w:r>
      <w:proofErr w:type="spellEnd"/>
      <w:r w:rsidR="00254A39">
        <w:t xml:space="preserve">) </w:t>
      </w:r>
      <w:r>
        <w:t>Safety Review (item 7.5)</w:t>
      </w:r>
    </w:p>
    <w:p w14:paraId="033170E6" w14:textId="78B57E83" w:rsidR="00B979FA" w:rsidRDefault="00BB1F40" w:rsidP="00B979FA">
      <w:pPr>
        <w:pStyle w:val="Numberedpara"/>
        <w:spacing w:after="240"/>
      </w:pPr>
      <w:r>
        <w:t xml:space="preserve">Prof Kevin </w:t>
      </w:r>
      <w:r w:rsidR="0060520D">
        <w:t xml:space="preserve">Harris presented a summary of the recommendations from the </w:t>
      </w:r>
      <w:proofErr w:type="spellStart"/>
      <w:r w:rsidR="0060520D">
        <w:t>IMMD</w:t>
      </w:r>
      <w:proofErr w:type="spellEnd"/>
      <w:r w:rsidR="0060520D">
        <w:t xml:space="preserve"> safety review and asked SMT to consider how NICE should respond to the specific recommendations relevant to NICE.  The matter w</w:t>
      </w:r>
      <w:r w:rsidR="00173589">
        <w:t>ill</w:t>
      </w:r>
      <w:r w:rsidR="0060520D">
        <w:t xml:space="preserve"> be raised with the Board on 15 July</w:t>
      </w:r>
      <w:r w:rsidR="00173589">
        <w:t xml:space="preserve"> in the CEO’s report. </w:t>
      </w:r>
      <w:r w:rsidR="00487D14">
        <w:t xml:space="preserve">Kevin agreed to draft a short response, on behalf of Gill Leng, to the review panel to acknowledge its </w:t>
      </w:r>
      <w:r w:rsidR="00254A39">
        <w:t>report</w:t>
      </w:r>
      <w:r w:rsidR="00487D14">
        <w:t xml:space="preserve"> and recommendations and confirm that NICE is considering </w:t>
      </w:r>
      <w:r w:rsidR="00254A39">
        <w:t>the</w:t>
      </w:r>
      <w:r w:rsidR="00487D14">
        <w:t xml:space="preserve"> action it should take.</w:t>
      </w:r>
    </w:p>
    <w:p w14:paraId="094596B4" w14:textId="15CB1374" w:rsidR="00487D14" w:rsidRPr="00487D14" w:rsidRDefault="00487D14" w:rsidP="00487D14">
      <w:pPr>
        <w:pStyle w:val="Numberedpara"/>
        <w:numPr>
          <w:ilvl w:val="0"/>
          <w:numId w:val="0"/>
        </w:numPr>
        <w:spacing w:after="240"/>
        <w:ind w:left="357"/>
        <w:jc w:val="right"/>
        <w:rPr>
          <w:b/>
          <w:bCs/>
        </w:rPr>
      </w:pPr>
      <w:r w:rsidRPr="00487D14">
        <w:rPr>
          <w:b/>
          <w:bCs/>
        </w:rPr>
        <w:t xml:space="preserve">ACTION: </w:t>
      </w:r>
      <w:proofErr w:type="spellStart"/>
      <w:r w:rsidRPr="00487D14">
        <w:rPr>
          <w:b/>
          <w:bCs/>
        </w:rPr>
        <w:t>KH</w:t>
      </w:r>
      <w:proofErr w:type="spellEnd"/>
    </w:p>
    <w:p w14:paraId="7C63D7B5" w14:textId="6FF608F0" w:rsidR="00507246" w:rsidRDefault="00173589" w:rsidP="009769BF">
      <w:pPr>
        <w:pStyle w:val="Numberedpara"/>
        <w:spacing w:after="240"/>
      </w:pPr>
      <w:r>
        <w:t xml:space="preserve">Subject to a direction from the Board, SMT agreed </w:t>
      </w:r>
      <w:r w:rsidR="009769BF">
        <w:t>to commit</w:t>
      </w:r>
      <w:r w:rsidR="00507246">
        <w:t xml:space="preserve"> to undertak</w:t>
      </w:r>
      <w:r w:rsidR="009769BF">
        <w:t>ing</w:t>
      </w:r>
      <w:r w:rsidR="00507246">
        <w:t xml:space="preserve"> an exceptional review by topic experts of </w:t>
      </w:r>
      <w:proofErr w:type="spellStart"/>
      <w:r w:rsidR="00507246">
        <w:t>NG123</w:t>
      </w:r>
      <w:proofErr w:type="spellEnd"/>
      <w:r w:rsidR="00507246">
        <w:t>: u</w:t>
      </w:r>
      <w:r w:rsidR="00507246" w:rsidRPr="006720E3">
        <w:t xml:space="preserve">rinary incontinence and pelvic organ prolapse in women: </w:t>
      </w:r>
      <w:r w:rsidR="00507246" w:rsidRPr="00D57706">
        <w:t>management, and that the review should consider the relative risks and benefits of full and partial mesh removal</w:t>
      </w:r>
      <w:r w:rsidR="00D57706" w:rsidRPr="00D57706">
        <w:t>.</w:t>
      </w:r>
    </w:p>
    <w:p w14:paraId="4CC1CA1C" w14:textId="022FA7F9" w:rsidR="009769BF" w:rsidRPr="009769BF" w:rsidRDefault="009769BF" w:rsidP="009769BF">
      <w:pPr>
        <w:pStyle w:val="Numberedpara"/>
        <w:numPr>
          <w:ilvl w:val="0"/>
          <w:numId w:val="0"/>
        </w:numPr>
        <w:spacing w:after="240"/>
        <w:ind w:left="357"/>
        <w:jc w:val="right"/>
        <w:rPr>
          <w:b/>
          <w:bCs/>
        </w:rPr>
      </w:pPr>
      <w:r w:rsidRPr="009769BF">
        <w:rPr>
          <w:b/>
          <w:bCs/>
        </w:rPr>
        <w:t>ACTION: PC</w:t>
      </w:r>
    </w:p>
    <w:p w14:paraId="7CE83999" w14:textId="1E9CF3FD" w:rsidR="009769BF" w:rsidRDefault="009769BF" w:rsidP="009769BF">
      <w:pPr>
        <w:pStyle w:val="Numberedpara"/>
        <w:spacing w:after="240"/>
      </w:pPr>
      <w:r>
        <w:t>I</w:t>
      </w:r>
      <w:r w:rsidR="00ED4F7C">
        <w:t xml:space="preserve">n response to a Panel recommendation, it </w:t>
      </w:r>
      <w:r>
        <w:t xml:space="preserve">was agreed that NICE should consider taking a lead in collaborating </w:t>
      </w:r>
      <w:r w:rsidR="00ED4F7C">
        <w:t xml:space="preserve">with the health system </w:t>
      </w:r>
      <w:r>
        <w:t xml:space="preserve">on </w:t>
      </w:r>
      <w:r w:rsidR="00ED4F7C">
        <w:t xml:space="preserve">the </w:t>
      </w:r>
      <w:r>
        <w:t xml:space="preserve">production of patient decision </w:t>
      </w:r>
      <w:r w:rsidR="00ED4F7C">
        <w:t xml:space="preserve">making </w:t>
      </w:r>
      <w:r>
        <w:t xml:space="preserve">aids </w:t>
      </w:r>
      <w:r w:rsidR="00ED4F7C">
        <w:t>for each surgical procedure or medical intervention.</w:t>
      </w:r>
      <w:r>
        <w:t xml:space="preserve">  The exact form this activity would take and how it would be resourced, was still to be considered.</w:t>
      </w:r>
    </w:p>
    <w:p w14:paraId="74E05A45" w14:textId="3F35A43C" w:rsidR="009769BF" w:rsidRDefault="00ED4F7C" w:rsidP="00D57706">
      <w:pPr>
        <w:pStyle w:val="Numberedpara"/>
      </w:pPr>
      <w:r>
        <w:lastRenderedPageBreak/>
        <w:t xml:space="preserve">In relation to </w:t>
      </w:r>
      <w:r w:rsidRPr="004A0BBD">
        <w:rPr>
          <w:rFonts w:cs="Arial"/>
        </w:rPr>
        <w:t>strengthen</w:t>
      </w:r>
      <w:r>
        <w:rPr>
          <w:rFonts w:cs="Arial"/>
        </w:rPr>
        <w:t>ing</w:t>
      </w:r>
      <w:r w:rsidRPr="004A0BBD">
        <w:t xml:space="preserve"> collaborative working with system partner</w:t>
      </w:r>
      <w:r>
        <w:t>s to reinforce NICE guidance, it was agreed that Gill Leng would write to her peers at the CQC</w:t>
      </w:r>
      <w:r w:rsidR="007E3C74">
        <w:t>,</w:t>
      </w:r>
      <w:r w:rsidR="008E0800">
        <w:t xml:space="preserve"> the GMC, and medical defence bodies</w:t>
      </w:r>
      <w:r>
        <w:t>.</w:t>
      </w:r>
    </w:p>
    <w:p w14:paraId="4F703FDD" w14:textId="204EEAAD" w:rsidR="00D57706" w:rsidRPr="009769BF" w:rsidRDefault="00D57706" w:rsidP="00D57706">
      <w:pPr>
        <w:pStyle w:val="Numberedpara"/>
        <w:numPr>
          <w:ilvl w:val="0"/>
          <w:numId w:val="0"/>
        </w:numPr>
        <w:ind w:left="357"/>
        <w:rPr>
          <w:b/>
          <w:bCs/>
        </w:rPr>
      </w:pPr>
    </w:p>
    <w:p w14:paraId="0E8DA181" w14:textId="111EEBF6" w:rsidR="00D57706" w:rsidRPr="009769BF" w:rsidRDefault="00D57706" w:rsidP="00D57706">
      <w:pPr>
        <w:pStyle w:val="Numberedpara"/>
        <w:numPr>
          <w:ilvl w:val="0"/>
          <w:numId w:val="0"/>
        </w:numPr>
        <w:ind w:left="357"/>
        <w:jc w:val="right"/>
        <w:rPr>
          <w:b/>
          <w:bCs/>
        </w:rPr>
      </w:pPr>
      <w:r w:rsidRPr="009769BF">
        <w:rPr>
          <w:b/>
          <w:bCs/>
        </w:rPr>
        <w:t xml:space="preserve">ACTION: </w:t>
      </w:r>
      <w:r w:rsidR="009769BF">
        <w:rPr>
          <w:b/>
          <w:bCs/>
        </w:rPr>
        <w:t>GL</w:t>
      </w:r>
    </w:p>
    <w:p w14:paraId="5CD45D07" w14:textId="77777777" w:rsidR="00CF7C12" w:rsidRPr="00D57706" w:rsidRDefault="00CF7C12" w:rsidP="00915C73">
      <w:pPr>
        <w:pStyle w:val="Paragraph"/>
        <w:numPr>
          <w:ilvl w:val="0"/>
          <w:numId w:val="0"/>
        </w:numPr>
        <w:ind w:left="567" w:hanging="499"/>
      </w:pPr>
    </w:p>
    <w:p w14:paraId="1E59B3D5" w14:textId="784976E9" w:rsidR="004214ED" w:rsidRDefault="004214ED" w:rsidP="004214ED">
      <w:pPr>
        <w:pStyle w:val="Heading2"/>
      </w:pPr>
      <w:r>
        <w:t xml:space="preserve">EU exit (item </w:t>
      </w:r>
      <w:r w:rsidR="00B979FA">
        <w:t>8</w:t>
      </w:r>
      <w:r>
        <w:t>)</w:t>
      </w:r>
    </w:p>
    <w:p w14:paraId="07F6F19A" w14:textId="279F5B8B" w:rsidR="004214ED" w:rsidRDefault="004214ED" w:rsidP="003A436B">
      <w:pPr>
        <w:pStyle w:val="Paragraph"/>
        <w:numPr>
          <w:ilvl w:val="0"/>
          <w:numId w:val="0"/>
        </w:numPr>
        <w:ind w:left="567" w:hanging="499"/>
      </w:pPr>
    </w:p>
    <w:p w14:paraId="0B6D9423" w14:textId="13B5FF4C" w:rsidR="0063115A" w:rsidRDefault="00506178" w:rsidP="00B979FA">
      <w:pPr>
        <w:pStyle w:val="Numberedpara"/>
      </w:pPr>
      <w:r>
        <w:t xml:space="preserve">It was noted that the EU Exit oversight group had been re-instated and a report </w:t>
      </w:r>
      <w:r w:rsidR="00684F00">
        <w:t xml:space="preserve">of issues to be considered post the transition period </w:t>
      </w:r>
      <w:r>
        <w:t>was being prepared for SMT</w:t>
      </w:r>
      <w:r w:rsidR="003C433A">
        <w:t>.</w:t>
      </w:r>
    </w:p>
    <w:p w14:paraId="13C37DD5" w14:textId="77777777" w:rsidR="00A00403" w:rsidRDefault="00A00403" w:rsidP="00AD24D9">
      <w:pPr>
        <w:pStyle w:val="Numberedpara"/>
        <w:numPr>
          <w:ilvl w:val="0"/>
          <w:numId w:val="0"/>
        </w:numPr>
        <w:ind w:left="357" w:hanging="357"/>
      </w:pPr>
    </w:p>
    <w:p w14:paraId="385C86D6" w14:textId="2074EB24" w:rsidR="004214ED" w:rsidRDefault="004214ED" w:rsidP="004214ED">
      <w:pPr>
        <w:pStyle w:val="Heading2"/>
      </w:pPr>
      <w:r>
        <w:t xml:space="preserve">London office move (item </w:t>
      </w:r>
      <w:r w:rsidR="00B979FA">
        <w:t>9</w:t>
      </w:r>
      <w:r>
        <w:t>)</w:t>
      </w:r>
    </w:p>
    <w:p w14:paraId="7860F8CA" w14:textId="3B3546F5" w:rsidR="004214ED" w:rsidRDefault="004214ED" w:rsidP="003A436B">
      <w:pPr>
        <w:pStyle w:val="Paragraph"/>
        <w:numPr>
          <w:ilvl w:val="0"/>
          <w:numId w:val="0"/>
        </w:numPr>
        <w:ind w:left="567" w:hanging="499"/>
      </w:pPr>
    </w:p>
    <w:p w14:paraId="5BE4F031" w14:textId="76C67340" w:rsidR="00527074" w:rsidRPr="003A436B" w:rsidRDefault="00BC33B6" w:rsidP="00012BBC">
      <w:pPr>
        <w:pStyle w:val="Numberedpara"/>
      </w:pPr>
      <w:r>
        <w:t xml:space="preserve">Catherine Wilkinson confirmed that the delay caused by the lack of power supply to the IT server room has impacted </w:t>
      </w:r>
      <w:r w:rsidR="003C433A">
        <w:t>progress</w:t>
      </w:r>
      <w:r>
        <w:t xml:space="preserve"> and </w:t>
      </w:r>
      <w:r w:rsidR="003C433A">
        <w:t xml:space="preserve">means there </w:t>
      </w:r>
      <w:r>
        <w:t xml:space="preserve">will </w:t>
      </w:r>
      <w:r w:rsidR="003C433A">
        <w:t xml:space="preserve">be </w:t>
      </w:r>
      <w:r>
        <w:t>no</w:t>
      </w:r>
      <w:r w:rsidR="003C433A">
        <w:t xml:space="preserve"> wi-fi into the </w:t>
      </w:r>
      <w:proofErr w:type="gramStart"/>
      <w:r w:rsidR="003C433A">
        <w:t xml:space="preserve">building </w:t>
      </w:r>
      <w:r>
        <w:t xml:space="preserve"> </w:t>
      </w:r>
      <w:r w:rsidR="003C433A">
        <w:t>until</w:t>
      </w:r>
      <w:proofErr w:type="gramEnd"/>
      <w:r w:rsidR="003C433A">
        <w:t xml:space="preserve"> it is resolved at</w:t>
      </w:r>
      <w:r>
        <w:t xml:space="preserve"> end of September</w:t>
      </w:r>
      <w:r w:rsidR="003C433A">
        <w:t xml:space="preserve">.  SMT considered whether a touch down space in London should be identified for any staff who are finding home working </w:t>
      </w:r>
      <w:proofErr w:type="gramStart"/>
      <w:r w:rsidR="00654131">
        <w:t xml:space="preserve">really </w:t>
      </w:r>
      <w:r w:rsidR="003C433A">
        <w:t>difficult</w:t>
      </w:r>
      <w:proofErr w:type="gramEnd"/>
      <w:r w:rsidR="003C433A">
        <w:t>.  It was agreed to await the HR audit to see if any staff identify themselves as needing an office base.</w:t>
      </w:r>
    </w:p>
    <w:p w14:paraId="089604EB" w14:textId="77777777" w:rsidR="00012BBC" w:rsidRDefault="00012BBC" w:rsidP="00FF68A5">
      <w:pPr>
        <w:pStyle w:val="Heading2"/>
      </w:pPr>
    </w:p>
    <w:p w14:paraId="4816FA64" w14:textId="4A1FB3D3" w:rsidR="006F3BE2" w:rsidRPr="00FA4D12" w:rsidRDefault="00B979FA" w:rsidP="00FF68A5">
      <w:pPr>
        <w:pStyle w:val="Heading2"/>
      </w:pPr>
      <w:r>
        <w:t>O</w:t>
      </w:r>
      <w:r w:rsidR="006F3BE2">
        <w:t>ther business (</w:t>
      </w:r>
      <w:r w:rsidR="006F3BE2" w:rsidRPr="00FF68A5">
        <w:t>item</w:t>
      </w:r>
      <w:r w:rsidR="006F3BE2">
        <w:t xml:space="preserve"> </w:t>
      </w:r>
      <w:r>
        <w:t>10</w:t>
      </w:r>
      <w:r w:rsidR="006F3BE2">
        <w:t>)</w:t>
      </w:r>
    </w:p>
    <w:p w14:paraId="5F62CEA1" w14:textId="321D445A" w:rsidR="00FF68A5" w:rsidRDefault="00FF68A5" w:rsidP="00FF68A5">
      <w:pPr>
        <w:pStyle w:val="Numberedpara"/>
        <w:numPr>
          <w:ilvl w:val="0"/>
          <w:numId w:val="0"/>
        </w:numPr>
        <w:ind w:left="357"/>
      </w:pPr>
    </w:p>
    <w:p w14:paraId="54F5F6E5" w14:textId="1D7DB9FE" w:rsidR="007B58AF" w:rsidRDefault="00A9210C" w:rsidP="00A9210C">
      <w:pPr>
        <w:pStyle w:val="Numberedpara"/>
        <w:spacing w:after="240"/>
      </w:pPr>
      <w:r w:rsidRPr="00967EB1">
        <w:rPr>
          <w:b/>
          <w:bCs/>
        </w:rPr>
        <w:t>Research collaboration with Flatiron Health</w:t>
      </w:r>
      <w:r>
        <w:t xml:space="preserve"> – SMT noted the new partnering arrangement with the oncology research and technology company to explore how real-world data can inform the clinical and cost effectiveness of health technologies.</w:t>
      </w:r>
    </w:p>
    <w:p w14:paraId="37B64829" w14:textId="5168B58A" w:rsidR="00A9210C" w:rsidRDefault="00A9210C" w:rsidP="00A9210C">
      <w:pPr>
        <w:pStyle w:val="Numberedpara"/>
        <w:spacing w:after="240"/>
      </w:pPr>
      <w:r w:rsidRPr="00967EB1">
        <w:rPr>
          <w:b/>
          <w:bCs/>
        </w:rPr>
        <w:t>M</w:t>
      </w:r>
      <w:r w:rsidR="000A5168">
        <w:rPr>
          <w:b/>
          <w:bCs/>
        </w:rPr>
        <w:t xml:space="preserve">edical </w:t>
      </w:r>
      <w:r w:rsidRPr="00967EB1">
        <w:rPr>
          <w:b/>
          <w:bCs/>
        </w:rPr>
        <w:t>T</w:t>
      </w:r>
      <w:r w:rsidR="000A5168">
        <w:rPr>
          <w:b/>
          <w:bCs/>
        </w:rPr>
        <w:t>echnologies Advisory</w:t>
      </w:r>
      <w:r w:rsidRPr="00967EB1">
        <w:rPr>
          <w:b/>
          <w:bCs/>
        </w:rPr>
        <w:t xml:space="preserve"> Committee Chair</w:t>
      </w:r>
      <w:r>
        <w:t xml:space="preserve"> – </w:t>
      </w:r>
      <w:r w:rsidR="001C7CDB">
        <w:t xml:space="preserve">Jeanette Kusel sought SMT approval to make a temporary appointment of Gary McVeigh </w:t>
      </w:r>
      <w:r w:rsidR="000A5168">
        <w:t xml:space="preserve">(currently TAC D chair), </w:t>
      </w:r>
      <w:r w:rsidR="001C7CDB">
        <w:t>to chair the M</w:t>
      </w:r>
      <w:r w:rsidR="000A5168">
        <w:t xml:space="preserve">ed </w:t>
      </w:r>
      <w:r w:rsidR="001C7CDB">
        <w:t>T</w:t>
      </w:r>
      <w:r w:rsidR="000A5168">
        <w:t>ech</w:t>
      </w:r>
      <w:r w:rsidR="001C7CDB">
        <w:t xml:space="preserve"> advisory committee as the current chair has a conflict of interest and the vice chair is unavailable on the committee dates.  SMT approved the temporary appointment of Gary McVeigh to chair the </w:t>
      </w:r>
      <w:r w:rsidR="000A5168">
        <w:t>committee.</w:t>
      </w:r>
    </w:p>
    <w:p w14:paraId="48096902" w14:textId="004F1BF2" w:rsidR="00A9210C" w:rsidRDefault="00A9210C" w:rsidP="00A9210C">
      <w:pPr>
        <w:pStyle w:val="Numberedpara"/>
        <w:spacing w:after="240"/>
      </w:pPr>
      <w:r w:rsidRPr="00967EB1">
        <w:rPr>
          <w:b/>
          <w:bCs/>
        </w:rPr>
        <w:t>Recruitment for the Director of Finance, Strategy and Transformation</w:t>
      </w:r>
      <w:r>
        <w:t xml:space="preserve"> – </w:t>
      </w:r>
      <w:r w:rsidR="003C433A">
        <w:t xml:space="preserve">Gill Leng advised that Grace Marguerie would be contacting SMT members to </w:t>
      </w:r>
      <w:proofErr w:type="gramStart"/>
      <w:r w:rsidR="003C433A">
        <w:t>make arrangements</w:t>
      </w:r>
      <w:proofErr w:type="gramEnd"/>
      <w:r w:rsidR="003C433A">
        <w:t xml:space="preserve"> for </w:t>
      </w:r>
      <w:r w:rsidR="008E0800">
        <w:t xml:space="preserve">an </w:t>
      </w:r>
      <w:r w:rsidR="003C433A">
        <w:t xml:space="preserve">informal </w:t>
      </w:r>
      <w:r w:rsidR="008E0800">
        <w:t xml:space="preserve">interview </w:t>
      </w:r>
      <w:r w:rsidR="003C433A">
        <w:t>with the candidates.</w:t>
      </w:r>
    </w:p>
    <w:p w14:paraId="4477C016" w14:textId="0C783168" w:rsidR="00A9210C" w:rsidRDefault="00A9210C" w:rsidP="007B58AF">
      <w:pPr>
        <w:pStyle w:val="Numberedpara"/>
      </w:pPr>
      <w:r w:rsidRPr="00967EB1">
        <w:rPr>
          <w:b/>
          <w:bCs/>
        </w:rPr>
        <w:t>SMT meeting on 4 August 2020</w:t>
      </w:r>
      <w:r>
        <w:t xml:space="preserve"> </w:t>
      </w:r>
      <w:r w:rsidR="00967EB1">
        <w:t>–</w:t>
      </w:r>
      <w:r>
        <w:t xml:space="preserve"> </w:t>
      </w:r>
      <w:r w:rsidR="00967EB1">
        <w:t xml:space="preserve">Gill Leng suggested cancelling the meeting scheduled for 4 August </w:t>
      </w:r>
      <w:proofErr w:type="gramStart"/>
      <w:r w:rsidR="00967EB1">
        <w:t>in light of</w:t>
      </w:r>
      <w:proofErr w:type="gramEnd"/>
      <w:r w:rsidR="00967EB1">
        <w:t xml:space="preserve"> SMT members being on holiday.  It was agreed to review whether the planned agenda items could be deferred to the following week.</w:t>
      </w:r>
    </w:p>
    <w:p w14:paraId="7A0C0FF6" w14:textId="3BCD3E83" w:rsidR="00967EB1" w:rsidRDefault="00967EB1" w:rsidP="00967EB1">
      <w:pPr>
        <w:pStyle w:val="Numberedpara"/>
        <w:numPr>
          <w:ilvl w:val="0"/>
          <w:numId w:val="0"/>
        </w:numPr>
        <w:ind w:left="357"/>
        <w:rPr>
          <w:b/>
          <w:bCs/>
        </w:rPr>
      </w:pPr>
    </w:p>
    <w:p w14:paraId="4BE40207" w14:textId="39E7876B" w:rsidR="00967EB1" w:rsidRDefault="00967EB1" w:rsidP="00967EB1">
      <w:pPr>
        <w:pStyle w:val="Numberedpara"/>
        <w:numPr>
          <w:ilvl w:val="0"/>
          <w:numId w:val="0"/>
        </w:numPr>
        <w:ind w:left="357"/>
        <w:jc w:val="right"/>
      </w:pPr>
      <w:r>
        <w:rPr>
          <w:b/>
          <w:bCs/>
        </w:rPr>
        <w:t>ACTION: ER/DC</w:t>
      </w:r>
    </w:p>
    <w:p w14:paraId="677D473B" w14:textId="4C228962" w:rsidR="00936D92" w:rsidRDefault="00936D92" w:rsidP="00936D92">
      <w:pPr>
        <w:pStyle w:val="Numberedpara"/>
        <w:numPr>
          <w:ilvl w:val="0"/>
          <w:numId w:val="0"/>
        </w:numPr>
        <w:ind w:left="357" w:hanging="357"/>
      </w:pPr>
    </w:p>
    <w:p w14:paraId="1B216D2C" w14:textId="77777777" w:rsidR="00A9210C" w:rsidRDefault="00A9210C" w:rsidP="00A9210C">
      <w:pPr>
        <w:pStyle w:val="Numberedpara"/>
        <w:numPr>
          <w:ilvl w:val="0"/>
          <w:numId w:val="0"/>
        </w:numPr>
      </w:pPr>
    </w:p>
    <w:p w14:paraId="49275AD9" w14:textId="05D510D3" w:rsidR="007B3265" w:rsidRDefault="007B3265" w:rsidP="007B3265">
      <w:pPr>
        <w:pStyle w:val="Numberedpara"/>
        <w:numPr>
          <w:ilvl w:val="0"/>
          <w:numId w:val="0"/>
        </w:numPr>
        <w:ind w:left="357" w:hanging="357"/>
      </w:pPr>
    </w:p>
    <w:sectPr w:rsidR="007B3265"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75EC0" w14:textId="77777777" w:rsidR="00AD24D9" w:rsidRDefault="00AD24D9" w:rsidP="00446BEE">
      <w:r>
        <w:separator/>
      </w:r>
    </w:p>
  </w:endnote>
  <w:endnote w:type="continuationSeparator" w:id="0">
    <w:p w14:paraId="6CB74A2E" w14:textId="77777777" w:rsidR="00AD24D9" w:rsidRDefault="00AD24D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42B6B" w14:textId="4254799E" w:rsidR="00AD24D9" w:rsidRDefault="00AD24D9">
    <w:pPr>
      <w:pStyle w:val="Footer"/>
    </w:pPr>
    <w:r>
      <w:tab/>
    </w:r>
    <w:r>
      <w:tab/>
    </w:r>
    <w:r>
      <w:fldChar w:fldCharType="begin"/>
    </w:r>
    <w:r>
      <w:instrText xml:space="preserve"> PAGE </w:instrText>
    </w:r>
    <w:r>
      <w:fldChar w:fldCharType="separate"/>
    </w:r>
    <w:r>
      <w:rPr>
        <w:noProof/>
      </w:rPr>
      <w:t>1</w:t>
    </w:r>
    <w:r>
      <w:fldChar w:fldCharType="end"/>
    </w:r>
    <w:r>
      <w:t xml:space="preserve"> of </w:t>
    </w:r>
    <w:fldSimple w:instr=" NUMPAGES  ">
      <w:r>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F4113" w14:textId="77777777" w:rsidR="00AD24D9" w:rsidRDefault="00AD24D9" w:rsidP="00446BEE">
      <w:r>
        <w:separator/>
      </w:r>
    </w:p>
  </w:footnote>
  <w:footnote w:type="continuationSeparator" w:id="0">
    <w:p w14:paraId="2E7C2511" w14:textId="77777777" w:rsidR="00AD24D9" w:rsidRDefault="00AD24D9"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79982" w14:textId="172132DA" w:rsidR="00AD24D9" w:rsidRPr="007D0457" w:rsidRDefault="00AD24D9"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C6A5D3"/>
    <w:multiLevelType w:val="hybridMultilevel"/>
    <w:tmpl w:val="0E5E18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657EF0"/>
    <w:multiLevelType w:val="hybridMultilevel"/>
    <w:tmpl w:val="35A2EB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783E81"/>
    <w:multiLevelType w:val="hybridMultilevel"/>
    <w:tmpl w:val="C0063C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AA6F338"/>
    <w:multiLevelType w:val="hybridMultilevel"/>
    <w:tmpl w:val="582E92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0727E8C"/>
    <w:multiLevelType w:val="hybridMultilevel"/>
    <w:tmpl w:val="12C0C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D6A2C"/>
    <w:multiLevelType w:val="hybridMultilevel"/>
    <w:tmpl w:val="F334BF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9D262F0"/>
    <w:multiLevelType w:val="hybridMultilevel"/>
    <w:tmpl w:val="A3B855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3F6C4B74"/>
    <w:multiLevelType w:val="hybridMultilevel"/>
    <w:tmpl w:val="AF1650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2015FC6"/>
    <w:multiLevelType w:val="multilevel"/>
    <w:tmpl w:val="14E2969C"/>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460855"/>
    <w:multiLevelType w:val="hybridMultilevel"/>
    <w:tmpl w:val="C736FF26"/>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2" w15:restartNumberingAfterBreak="0">
    <w:nsid w:val="4C5D5F0A"/>
    <w:multiLevelType w:val="hybridMultilevel"/>
    <w:tmpl w:val="A16C3E1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DE625ED"/>
    <w:multiLevelType w:val="hybridMultilevel"/>
    <w:tmpl w:val="5502AA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E362BDB"/>
    <w:multiLevelType w:val="hybridMultilevel"/>
    <w:tmpl w:val="C5106E6C"/>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25" w15:restartNumberingAfterBreak="0">
    <w:nsid w:val="538428D4"/>
    <w:multiLevelType w:val="hybridMultilevel"/>
    <w:tmpl w:val="E9422FBC"/>
    <w:lvl w:ilvl="0" w:tplc="08090001">
      <w:start w:val="1"/>
      <w:numFmt w:val="bullet"/>
      <w:lvlText w:val=""/>
      <w:lvlJc w:val="left"/>
      <w:pPr>
        <w:ind w:left="717"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5" w:hanging="360"/>
      </w:pPr>
      <w:rPr>
        <w:rFonts w:ascii="Symbol" w:hAnsi="Symbol" w:hint="default"/>
      </w:rPr>
    </w:lvl>
    <w:lvl w:ilvl="2" w:tplc="08090001">
      <w:start w:val="1"/>
      <w:numFmt w:val="bullet"/>
      <w:lvlText w:val=""/>
      <w:lvlJc w:val="left"/>
      <w:pPr>
        <w:ind w:left="2015" w:hanging="180"/>
      </w:pPr>
      <w:rPr>
        <w:rFonts w:ascii="Symbol" w:hAnsi="Symbol" w:hint="default"/>
      </w:rPr>
    </w:lvl>
    <w:lvl w:ilvl="3" w:tplc="D99012D0">
      <w:start w:val="1"/>
      <w:numFmt w:val="decimal"/>
      <w:lvlText w:val="%4."/>
      <w:lvlJc w:val="left"/>
      <w:pPr>
        <w:ind w:left="2735" w:hanging="360"/>
      </w:pPr>
    </w:lvl>
    <w:lvl w:ilvl="4" w:tplc="2166A0CA">
      <w:start w:val="1"/>
      <w:numFmt w:val="lowerLetter"/>
      <w:lvlText w:val="%5."/>
      <w:lvlJc w:val="left"/>
      <w:pPr>
        <w:ind w:left="3455" w:hanging="360"/>
      </w:pPr>
    </w:lvl>
    <w:lvl w:ilvl="5" w:tplc="CCCE8BF0">
      <w:start w:val="1"/>
      <w:numFmt w:val="lowerRoman"/>
      <w:lvlText w:val="%6."/>
      <w:lvlJc w:val="right"/>
      <w:pPr>
        <w:ind w:left="4175" w:hanging="180"/>
      </w:pPr>
    </w:lvl>
    <w:lvl w:ilvl="6" w:tplc="146A831E">
      <w:start w:val="1"/>
      <w:numFmt w:val="decimal"/>
      <w:lvlText w:val="%7."/>
      <w:lvlJc w:val="left"/>
      <w:pPr>
        <w:ind w:left="4895" w:hanging="360"/>
      </w:pPr>
    </w:lvl>
    <w:lvl w:ilvl="7" w:tplc="B9C66A74">
      <w:start w:val="1"/>
      <w:numFmt w:val="lowerLetter"/>
      <w:lvlText w:val="%8."/>
      <w:lvlJc w:val="left"/>
      <w:pPr>
        <w:ind w:left="5615" w:hanging="360"/>
      </w:pPr>
    </w:lvl>
    <w:lvl w:ilvl="8" w:tplc="7C2075E6">
      <w:start w:val="1"/>
      <w:numFmt w:val="lowerRoman"/>
      <w:lvlText w:val="%9."/>
      <w:lvlJc w:val="right"/>
      <w:pPr>
        <w:ind w:left="6335" w:hanging="180"/>
      </w:pPr>
    </w:lvl>
  </w:abstractNum>
  <w:abstractNum w:abstractNumId="2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C06F7E"/>
    <w:multiLevelType w:val="hybridMultilevel"/>
    <w:tmpl w:val="EEC0F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2F39A3"/>
    <w:multiLevelType w:val="hybridMultilevel"/>
    <w:tmpl w:val="DC9CD966"/>
    <w:lvl w:ilvl="0" w:tplc="08090001">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0" w15:restartNumberingAfterBreak="0">
    <w:nsid w:val="75B2033B"/>
    <w:multiLevelType w:val="hybridMultilevel"/>
    <w:tmpl w:val="41DE2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78B5274"/>
    <w:multiLevelType w:val="hybridMultilevel"/>
    <w:tmpl w:val="172447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B8B54A6"/>
    <w:multiLevelType w:val="hybridMultilevel"/>
    <w:tmpl w:val="3BB8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28"/>
    <w:lvlOverride w:ilvl="0">
      <w:startOverride w:val="1"/>
    </w:lvlOverride>
  </w:num>
  <w:num w:numId="4">
    <w:abstractNumId w:val="28"/>
    <w:lvlOverride w:ilvl="0">
      <w:startOverride w:val="1"/>
    </w:lvlOverride>
  </w:num>
  <w:num w:numId="5">
    <w:abstractNumId w:val="28"/>
    <w:lvlOverride w:ilvl="0">
      <w:startOverride w:val="1"/>
    </w:lvlOverride>
  </w:num>
  <w:num w:numId="6">
    <w:abstractNumId w:val="28"/>
    <w:lvlOverride w:ilvl="0">
      <w:startOverride w:val="1"/>
    </w:lvlOverride>
  </w:num>
  <w:num w:numId="7">
    <w:abstractNumId w:val="28"/>
    <w:lvlOverride w:ilvl="0">
      <w:startOverride w:val="1"/>
    </w:lvlOverride>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16"/>
  </w:num>
  <w:num w:numId="19">
    <w:abstractNumId w:val="16"/>
    <w:lvlOverride w:ilvl="0">
      <w:startOverride w:val="1"/>
    </w:lvlOverride>
  </w:num>
  <w:num w:numId="20">
    <w:abstractNumId w:val="11"/>
  </w:num>
  <w:num w:numId="21">
    <w:abstractNumId w:val="24"/>
  </w:num>
  <w:num w:numId="22">
    <w:abstractNumId w:val="13"/>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2"/>
  </w:num>
  <w:num w:numId="26">
    <w:abstractNumId w:val="24"/>
    <w:lvlOverride w:ilvl="0">
      <w:startOverride w:val="1"/>
    </w:lvlOverride>
  </w:num>
  <w:num w:numId="27">
    <w:abstractNumId w:val="18"/>
  </w:num>
  <w:num w:numId="28">
    <w:abstractNumId w:val="15"/>
  </w:num>
  <w:num w:numId="29">
    <w:abstractNumId w:val="0"/>
  </w:num>
  <w:num w:numId="30">
    <w:abstractNumId w:val="23"/>
  </w:num>
  <w:num w:numId="31">
    <w:abstractNumId w:val="21"/>
  </w:num>
  <w:num w:numId="32">
    <w:abstractNumId w:val="19"/>
  </w:num>
  <w:num w:numId="33">
    <w:abstractNumId w:val="17"/>
  </w:num>
  <w:num w:numId="34">
    <w:abstractNumId w:val="22"/>
  </w:num>
  <w:num w:numId="35">
    <w:abstractNumId w:val="25"/>
  </w:num>
  <w:num w:numId="36">
    <w:abstractNumId w:val="32"/>
  </w:num>
  <w:num w:numId="37">
    <w:abstractNumId w:val="11"/>
  </w:num>
  <w:num w:numId="38">
    <w:abstractNumId w:val="27"/>
  </w:num>
  <w:num w:numId="39">
    <w:abstractNumId w:val="30"/>
  </w:num>
  <w:num w:numId="40">
    <w:abstractNumId w:val="14"/>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031"/>
    <w:rsid w:val="0000014B"/>
    <w:rsid w:val="000053F8"/>
    <w:rsid w:val="0000687D"/>
    <w:rsid w:val="00010AAB"/>
    <w:rsid w:val="000111B4"/>
    <w:rsid w:val="00012355"/>
    <w:rsid w:val="00012BBC"/>
    <w:rsid w:val="00017F48"/>
    <w:rsid w:val="00020D14"/>
    <w:rsid w:val="00020D34"/>
    <w:rsid w:val="00020EBA"/>
    <w:rsid w:val="00021245"/>
    <w:rsid w:val="00021F46"/>
    <w:rsid w:val="00022932"/>
    <w:rsid w:val="000232F2"/>
    <w:rsid w:val="00023662"/>
    <w:rsid w:val="00023F0E"/>
    <w:rsid w:val="00024B3D"/>
    <w:rsid w:val="00024D0A"/>
    <w:rsid w:val="000253C0"/>
    <w:rsid w:val="00026663"/>
    <w:rsid w:val="00032008"/>
    <w:rsid w:val="00032073"/>
    <w:rsid w:val="0003314A"/>
    <w:rsid w:val="00035962"/>
    <w:rsid w:val="000376CB"/>
    <w:rsid w:val="00040E50"/>
    <w:rsid w:val="00042D75"/>
    <w:rsid w:val="000439B6"/>
    <w:rsid w:val="00046388"/>
    <w:rsid w:val="000472DC"/>
    <w:rsid w:val="00050204"/>
    <w:rsid w:val="00053B5D"/>
    <w:rsid w:val="00054CC7"/>
    <w:rsid w:val="00055EB1"/>
    <w:rsid w:val="000566B0"/>
    <w:rsid w:val="00056ADF"/>
    <w:rsid w:val="00056D5D"/>
    <w:rsid w:val="00056F21"/>
    <w:rsid w:val="00056F25"/>
    <w:rsid w:val="0005750D"/>
    <w:rsid w:val="00057BF1"/>
    <w:rsid w:val="000602E2"/>
    <w:rsid w:val="00060E93"/>
    <w:rsid w:val="0006260D"/>
    <w:rsid w:val="00063E19"/>
    <w:rsid w:val="00066B6C"/>
    <w:rsid w:val="00070065"/>
    <w:rsid w:val="00070B7D"/>
    <w:rsid w:val="00070F8F"/>
    <w:rsid w:val="0007247B"/>
    <w:rsid w:val="0007277C"/>
    <w:rsid w:val="00072C3A"/>
    <w:rsid w:val="0007320C"/>
    <w:rsid w:val="00074559"/>
    <w:rsid w:val="00074991"/>
    <w:rsid w:val="00075572"/>
    <w:rsid w:val="00076A9C"/>
    <w:rsid w:val="00076FD5"/>
    <w:rsid w:val="000801AB"/>
    <w:rsid w:val="00080663"/>
    <w:rsid w:val="000809D2"/>
    <w:rsid w:val="0008183C"/>
    <w:rsid w:val="0008231B"/>
    <w:rsid w:val="000836B1"/>
    <w:rsid w:val="00083F12"/>
    <w:rsid w:val="00084854"/>
    <w:rsid w:val="00084B80"/>
    <w:rsid w:val="00085650"/>
    <w:rsid w:val="00085897"/>
    <w:rsid w:val="00087ABD"/>
    <w:rsid w:val="00090B63"/>
    <w:rsid w:val="00091C40"/>
    <w:rsid w:val="00092846"/>
    <w:rsid w:val="00092B46"/>
    <w:rsid w:val="000930F3"/>
    <w:rsid w:val="0009594E"/>
    <w:rsid w:val="00095BEC"/>
    <w:rsid w:val="000966AB"/>
    <w:rsid w:val="000979CE"/>
    <w:rsid w:val="000A0395"/>
    <w:rsid w:val="000A1AFD"/>
    <w:rsid w:val="000A1E6D"/>
    <w:rsid w:val="000A2EDB"/>
    <w:rsid w:val="000A4279"/>
    <w:rsid w:val="000A4CEB"/>
    <w:rsid w:val="000A4FEE"/>
    <w:rsid w:val="000A5168"/>
    <w:rsid w:val="000A5676"/>
    <w:rsid w:val="000A5E67"/>
    <w:rsid w:val="000A6E1A"/>
    <w:rsid w:val="000B0FF9"/>
    <w:rsid w:val="000B1394"/>
    <w:rsid w:val="000B15FC"/>
    <w:rsid w:val="000B2792"/>
    <w:rsid w:val="000B3EA3"/>
    <w:rsid w:val="000B5939"/>
    <w:rsid w:val="000B6A66"/>
    <w:rsid w:val="000B70DE"/>
    <w:rsid w:val="000C0211"/>
    <w:rsid w:val="000C04CF"/>
    <w:rsid w:val="000C1A68"/>
    <w:rsid w:val="000C1ECB"/>
    <w:rsid w:val="000C1FDB"/>
    <w:rsid w:val="000C2407"/>
    <w:rsid w:val="000C3422"/>
    <w:rsid w:val="000C368A"/>
    <w:rsid w:val="000C46EF"/>
    <w:rsid w:val="000C541C"/>
    <w:rsid w:val="000C542C"/>
    <w:rsid w:val="000C5DBA"/>
    <w:rsid w:val="000C63EA"/>
    <w:rsid w:val="000C7BD1"/>
    <w:rsid w:val="000C7BEF"/>
    <w:rsid w:val="000C7EF5"/>
    <w:rsid w:val="000D2C42"/>
    <w:rsid w:val="000D3184"/>
    <w:rsid w:val="000D3277"/>
    <w:rsid w:val="000D4DED"/>
    <w:rsid w:val="000D53A2"/>
    <w:rsid w:val="000D57F2"/>
    <w:rsid w:val="000D6D85"/>
    <w:rsid w:val="000E0109"/>
    <w:rsid w:val="000E121F"/>
    <w:rsid w:val="000E21D2"/>
    <w:rsid w:val="000E32B5"/>
    <w:rsid w:val="000E5656"/>
    <w:rsid w:val="000E654C"/>
    <w:rsid w:val="000E6D84"/>
    <w:rsid w:val="000E725E"/>
    <w:rsid w:val="000E7DE1"/>
    <w:rsid w:val="000E7E12"/>
    <w:rsid w:val="000E7EC1"/>
    <w:rsid w:val="000F1617"/>
    <w:rsid w:val="000F2315"/>
    <w:rsid w:val="000F24AA"/>
    <w:rsid w:val="000F4108"/>
    <w:rsid w:val="000F4903"/>
    <w:rsid w:val="000F4A2C"/>
    <w:rsid w:val="000F508D"/>
    <w:rsid w:val="000F5ECC"/>
    <w:rsid w:val="000F5ED0"/>
    <w:rsid w:val="000F6356"/>
    <w:rsid w:val="000F792D"/>
    <w:rsid w:val="00100AC1"/>
    <w:rsid w:val="00103740"/>
    <w:rsid w:val="00104204"/>
    <w:rsid w:val="00104BD6"/>
    <w:rsid w:val="0011018F"/>
    <w:rsid w:val="00111563"/>
    <w:rsid w:val="00111CCE"/>
    <w:rsid w:val="001131C4"/>
    <w:rsid w:val="001134E7"/>
    <w:rsid w:val="0011352A"/>
    <w:rsid w:val="001136BD"/>
    <w:rsid w:val="00113F69"/>
    <w:rsid w:val="00116108"/>
    <w:rsid w:val="00116344"/>
    <w:rsid w:val="00116872"/>
    <w:rsid w:val="001169A0"/>
    <w:rsid w:val="00116CD8"/>
    <w:rsid w:val="00121374"/>
    <w:rsid w:val="001253FF"/>
    <w:rsid w:val="00126C94"/>
    <w:rsid w:val="0012725C"/>
    <w:rsid w:val="001302A2"/>
    <w:rsid w:val="00130A69"/>
    <w:rsid w:val="00130B6E"/>
    <w:rsid w:val="001311CD"/>
    <w:rsid w:val="001343BC"/>
    <w:rsid w:val="00134510"/>
    <w:rsid w:val="00134FC3"/>
    <w:rsid w:val="001350F7"/>
    <w:rsid w:val="00136A02"/>
    <w:rsid w:val="00136D52"/>
    <w:rsid w:val="00137077"/>
    <w:rsid w:val="001447E6"/>
    <w:rsid w:val="00144DA1"/>
    <w:rsid w:val="00145C4B"/>
    <w:rsid w:val="00146349"/>
    <w:rsid w:val="0014642E"/>
    <w:rsid w:val="001505E0"/>
    <w:rsid w:val="001520BF"/>
    <w:rsid w:val="00153771"/>
    <w:rsid w:val="0015444A"/>
    <w:rsid w:val="00154E94"/>
    <w:rsid w:val="00156295"/>
    <w:rsid w:val="001574F5"/>
    <w:rsid w:val="00160E15"/>
    <w:rsid w:val="00161EC0"/>
    <w:rsid w:val="001648E1"/>
    <w:rsid w:val="00166602"/>
    <w:rsid w:val="00170075"/>
    <w:rsid w:val="001702EA"/>
    <w:rsid w:val="0017149E"/>
    <w:rsid w:val="0017169E"/>
    <w:rsid w:val="00171DB1"/>
    <w:rsid w:val="00171FA4"/>
    <w:rsid w:val="00173589"/>
    <w:rsid w:val="00173639"/>
    <w:rsid w:val="001739DA"/>
    <w:rsid w:val="00173B73"/>
    <w:rsid w:val="001747A6"/>
    <w:rsid w:val="001753D5"/>
    <w:rsid w:val="001754DD"/>
    <w:rsid w:val="0017582E"/>
    <w:rsid w:val="0017624C"/>
    <w:rsid w:val="00177B91"/>
    <w:rsid w:val="001804ED"/>
    <w:rsid w:val="00180AE3"/>
    <w:rsid w:val="0018188C"/>
    <w:rsid w:val="00181A4A"/>
    <w:rsid w:val="00182009"/>
    <w:rsid w:val="00182C58"/>
    <w:rsid w:val="0018450A"/>
    <w:rsid w:val="00184F4B"/>
    <w:rsid w:val="0018767F"/>
    <w:rsid w:val="001878F3"/>
    <w:rsid w:val="00187CB2"/>
    <w:rsid w:val="00190CC4"/>
    <w:rsid w:val="00191BEA"/>
    <w:rsid w:val="001931EE"/>
    <w:rsid w:val="00196622"/>
    <w:rsid w:val="00196F14"/>
    <w:rsid w:val="00197C29"/>
    <w:rsid w:val="001A13C1"/>
    <w:rsid w:val="001A1C71"/>
    <w:rsid w:val="001A2394"/>
    <w:rsid w:val="001A2F9F"/>
    <w:rsid w:val="001A38AF"/>
    <w:rsid w:val="001A397D"/>
    <w:rsid w:val="001A587B"/>
    <w:rsid w:val="001A6E40"/>
    <w:rsid w:val="001A6F9E"/>
    <w:rsid w:val="001B0509"/>
    <w:rsid w:val="001B0EE9"/>
    <w:rsid w:val="001B1610"/>
    <w:rsid w:val="001B26CB"/>
    <w:rsid w:val="001B2A26"/>
    <w:rsid w:val="001B2A5C"/>
    <w:rsid w:val="001B35BF"/>
    <w:rsid w:val="001B65B3"/>
    <w:rsid w:val="001B7577"/>
    <w:rsid w:val="001B7C63"/>
    <w:rsid w:val="001B7E73"/>
    <w:rsid w:val="001C1562"/>
    <w:rsid w:val="001C1A9F"/>
    <w:rsid w:val="001C202F"/>
    <w:rsid w:val="001C2B2C"/>
    <w:rsid w:val="001C301A"/>
    <w:rsid w:val="001C3E9B"/>
    <w:rsid w:val="001C448B"/>
    <w:rsid w:val="001C4767"/>
    <w:rsid w:val="001C4F0E"/>
    <w:rsid w:val="001C510D"/>
    <w:rsid w:val="001C7CDB"/>
    <w:rsid w:val="001D6E7E"/>
    <w:rsid w:val="001D7284"/>
    <w:rsid w:val="001D7547"/>
    <w:rsid w:val="001D7881"/>
    <w:rsid w:val="001E0085"/>
    <w:rsid w:val="001E02CF"/>
    <w:rsid w:val="001E0A9D"/>
    <w:rsid w:val="001E192F"/>
    <w:rsid w:val="001E2A65"/>
    <w:rsid w:val="001E2F52"/>
    <w:rsid w:val="001E6205"/>
    <w:rsid w:val="001E7A21"/>
    <w:rsid w:val="001F0405"/>
    <w:rsid w:val="001F09FA"/>
    <w:rsid w:val="001F0F6E"/>
    <w:rsid w:val="001F2513"/>
    <w:rsid w:val="001F355B"/>
    <w:rsid w:val="001F4419"/>
    <w:rsid w:val="001F5B3E"/>
    <w:rsid w:val="001F5C38"/>
    <w:rsid w:val="001F6247"/>
    <w:rsid w:val="001F73BE"/>
    <w:rsid w:val="002015BD"/>
    <w:rsid w:val="002029A6"/>
    <w:rsid w:val="00205B1E"/>
    <w:rsid w:val="00206CD6"/>
    <w:rsid w:val="00207142"/>
    <w:rsid w:val="00207F4A"/>
    <w:rsid w:val="00210577"/>
    <w:rsid w:val="002118F8"/>
    <w:rsid w:val="00211BEC"/>
    <w:rsid w:val="00211C16"/>
    <w:rsid w:val="00213099"/>
    <w:rsid w:val="0021356B"/>
    <w:rsid w:val="00213DD5"/>
    <w:rsid w:val="00216E37"/>
    <w:rsid w:val="0021712A"/>
    <w:rsid w:val="002200AA"/>
    <w:rsid w:val="0022038A"/>
    <w:rsid w:val="00223165"/>
    <w:rsid w:val="002237AA"/>
    <w:rsid w:val="002247AD"/>
    <w:rsid w:val="00224CEA"/>
    <w:rsid w:val="00224D5A"/>
    <w:rsid w:val="00226DD9"/>
    <w:rsid w:val="00226F7F"/>
    <w:rsid w:val="002271B8"/>
    <w:rsid w:val="00227B50"/>
    <w:rsid w:val="0023081D"/>
    <w:rsid w:val="0023140B"/>
    <w:rsid w:val="00231F8F"/>
    <w:rsid w:val="00232A13"/>
    <w:rsid w:val="00234D13"/>
    <w:rsid w:val="00234F90"/>
    <w:rsid w:val="00236124"/>
    <w:rsid w:val="00236928"/>
    <w:rsid w:val="00237D95"/>
    <w:rsid w:val="00240529"/>
    <w:rsid w:val="002408EA"/>
    <w:rsid w:val="0024105B"/>
    <w:rsid w:val="00241118"/>
    <w:rsid w:val="002419F1"/>
    <w:rsid w:val="00241DE2"/>
    <w:rsid w:val="00242541"/>
    <w:rsid w:val="0024297A"/>
    <w:rsid w:val="00242A10"/>
    <w:rsid w:val="00242DC5"/>
    <w:rsid w:val="00243687"/>
    <w:rsid w:val="00245C95"/>
    <w:rsid w:val="00246266"/>
    <w:rsid w:val="002464E5"/>
    <w:rsid w:val="00250447"/>
    <w:rsid w:val="002515E9"/>
    <w:rsid w:val="00254A39"/>
    <w:rsid w:val="00254C33"/>
    <w:rsid w:val="00255C16"/>
    <w:rsid w:val="0025681F"/>
    <w:rsid w:val="00256EB6"/>
    <w:rsid w:val="00260966"/>
    <w:rsid w:val="002614C1"/>
    <w:rsid w:val="002615A8"/>
    <w:rsid w:val="00261A45"/>
    <w:rsid w:val="00264480"/>
    <w:rsid w:val="002667DD"/>
    <w:rsid w:val="00266A00"/>
    <w:rsid w:val="0026728F"/>
    <w:rsid w:val="00267BF7"/>
    <w:rsid w:val="00270118"/>
    <w:rsid w:val="002714A0"/>
    <w:rsid w:val="002715FE"/>
    <w:rsid w:val="00272144"/>
    <w:rsid w:val="00272AC2"/>
    <w:rsid w:val="002733DC"/>
    <w:rsid w:val="00274313"/>
    <w:rsid w:val="00274962"/>
    <w:rsid w:val="00274980"/>
    <w:rsid w:val="0027611F"/>
    <w:rsid w:val="00280973"/>
    <w:rsid w:val="00280CF4"/>
    <w:rsid w:val="002816F2"/>
    <w:rsid w:val="002819D7"/>
    <w:rsid w:val="0028309A"/>
    <w:rsid w:val="00286CC1"/>
    <w:rsid w:val="00286F60"/>
    <w:rsid w:val="00292A9E"/>
    <w:rsid w:val="00292BB8"/>
    <w:rsid w:val="002A0A54"/>
    <w:rsid w:val="002A0ED1"/>
    <w:rsid w:val="002A33F4"/>
    <w:rsid w:val="002A440E"/>
    <w:rsid w:val="002A507B"/>
    <w:rsid w:val="002B3E46"/>
    <w:rsid w:val="002B4299"/>
    <w:rsid w:val="002B4582"/>
    <w:rsid w:val="002B4B0D"/>
    <w:rsid w:val="002B5DEB"/>
    <w:rsid w:val="002B6F27"/>
    <w:rsid w:val="002B7B49"/>
    <w:rsid w:val="002C0CC7"/>
    <w:rsid w:val="002C1A7E"/>
    <w:rsid w:val="002C20BE"/>
    <w:rsid w:val="002C27E0"/>
    <w:rsid w:val="002C297E"/>
    <w:rsid w:val="002C3209"/>
    <w:rsid w:val="002C4116"/>
    <w:rsid w:val="002C4B0C"/>
    <w:rsid w:val="002C5C7E"/>
    <w:rsid w:val="002C6846"/>
    <w:rsid w:val="002D0A7C"/>
    <w:rsid w:val="002D1321"/>
    <w:rsid w:val="002D14A0"/>
    <w:rsid w:val="002D2616"/>
    <w:rsid w:val="002D3376"/>
    <w:rsid w:val="002D3761"/>
    <w:rsid w:val="002D3A12"/>
    <w:rsid w:val="002D3D24"/>
    <w:rsid w:val="002D4BEF"/>
    <w:rsid w:val="002D6B0B"/>
    <w:rsid w:val="002D73FA"/>
    <w:rsid w:val="002D75B8"/>
    <w:rsid w:val="002E137B"/>
    <w:rsid w:val="002E2146"/>
    <w:rsid w:val="002E22B7"/>
    <w:rsid w:val="002E25FB"/>
    <w:rsid w:val="002E3E34"/>
    <w:rsid w:val="002E41F8"/>
    <w:rsid w:val="002E47A0"/>
    <w:rsid w:val="002E4AF2"/>
    <w:rsid w:val="002E57C5"/>
    <w:rsid w:val="002E5B7E"/>
    <w:rsid w:val="002E5D5F"/>
    <w:rsid w:val="002E6363"/>
    <w:rsid w:val="002E6DD1"/>
    <w:rsid w:val="002F1539"/>
    <w:rsid w:val="002F1D3D"/>
    <w:rsid w:val="002F4F73"/>
    <w:rsid w:val="002F72E7"/>
    <w:rsid w:val="002F7527"/>
    <w:rsid w:val="003010A2"/>
    <w:rsid w:val="0030210C"/>
    <w:rsid w:val="00302223"/>
    <w:rsid w:val="00303115"/>
    <w:rsid w:val="003033D5"/>
    <w:rsid w:val="00303E66"/>
    <w:rsid w:val="003047B2"/>
    <w:rsid w:val="0030592E"/>
    <w:rsid w:val="00305AC5"/>
    <w:rsid w:val="00307868"/>
    <w:rsid w:val="00307E7D"/>
    <w:rsid w:val="00307ECB"/>
    <w:rsid w:val="0031003B"/>
    <w:rsid w:val="00310530"/>
    <w:rsid w:val="00310D6D"/>
    <w:rsid w:val="0031123C"/>
    <w:rsid w:val="00311AAA"/>
    <w:rsid w:val="00311EB9"/>
    <w:rsid w:val="00311ED0"/>
    <w:rsid w:val="00316C3A"/>
    <w:rsid w:val="00317697"/>
    <w:rsid w:val="00320118"/>
    <w:rsid w:val="0032060E"/>
    <w:rsid w:val="00320B85"/>
    <w:rsid w:val="003213CB"/>
    <w:rsid w:val="003217E5"/>
    <w:rsid w:val="00321F71"/>
    <w:rsid w:val="00323D33"/>
    <w:rsid w:val="0032523A"/>
    <w:rsid w:val="0032535C"/>
    <w:rsid w:val="0032567D"/>
    <w:rsid w:val="00325F0E"/>
    <w:rsid w:val="00327625"/>
    <w:rsid w:val="00327AC3"/>
    <w:rsid w:val="003315DC"/>
    <w:rsid w:val="00331D51"/>
    <w:rsid w:val="00333503"/>
    <w:rsid w:val="00334A54"/>
    <w:rsid w:val="00334ED8"/>
    <w:rsid w:val="00337789"/>
    <w:rsid w:val="00341876"/>
    <w:rsid w:val="00342CC8"/>
    <w:rsid w:val="00343214"/>
    <w:rsid w:val="00344E01"/>
    <w:rsid w:val="003479CD"/>
    <w:rsid w:val="003503B7"/>
    <w:rsid w:val="00350A05"/>
    <w:rsid w:val="00350C3C"/>
    <w:rsid w:val="0035174E"/>
    <w:rsid w:val="0035176E"/>
    <w:rsid w:val="003522D7"/>
    <w:rsid w:val="003537AD"/>
    <w:rsid w:val="003544E5"/>
    <w:rsid w:val="003571B0"/>
    <w:rsid w:val="00360E4B"/>
    <w:rsid w:val="003614C2"/>
    <w:rsid w:val="00363BEF"/>
    <w:rsid w:val="003644C9"/>
    <w:rsid w:val="003648C5"/>
    <w:rsid w:val="00364D68"/>
    <w:rsid w:val="00366010"/>
    <w:rsid w:val="0036765B"/>
    <w:rsid w:val="00367922"/>
    <w:rsid w:val="003722FA"/>
    <w:rsid w:val="003730E6"/>
    <w:rsid w:val="00373F19"/>
    <w:rsid w:val="00374A27"/>
    <w:rsid w:val="00374D36"/>
    <w:rsid w:val="00375BA4"/>
    <w:rsid w:val="00375CA6"/>
    <w:rsid w:val="003760BA"/>
    <w:rsid w:val="003775CC"/>
    <w:rsid w:val="00383DC8"/>
    <w:rsid w:val="003849CC"/>
    <w:rsid w:val="003861FB"/>
    <w:rsid w:val="003873E4"/>
    <w:rsid w:val="00390BA5"/>
    <w:rsid w:val="00394E99"/>
    <w:rsid w:val="0039655C"/>
    <w:rsid w:val="00396757"/>
    <w:rsid w:val="00396B70"/>
    <w:rsid w:val="00397BD5"/>
    <w:rsid w:val="003A047B"/>
    <w:rsid w:val="003A2699"/>
    <w:rsid w:val="003A339D"/>
    <w:rsid w:val="003A435B"/>
    <w:rsid w:val="003A436B"/>
    <w:rsid w:val="003A46AC"/>
    <w:rsid w:val="003A4AC8"/>
    <w:rsid w:val="003A556D"/>
    <w:rsid w:val="003A576C"/>
    <w:rsid w:val="003A58BD"/>
    <w:rsid w:val="003A5CD5"/>
    <w:rsid w:val="003A5FDD"/>
    <w:rsid w:val="003A6874"/>
    <w:rsid w:val="003A78BC"/>
    <w:rsid w:val="003A7FCD"/>
    <w:rsid w:val="003B20A2"/>
    <w:rsid w:val="003B2108"/>
    <w:rsid w:val="003B21D5"/>
    <w:rsid w:val="003B222D"/>
    <w:rsid w:val="003B3294"/>
    <w:rsid w:val="003B3318"/>
    <w:rsid w:val="003B3606"/>
    <w:rsid w:val="003B4207"/>
    <w:rsid w:val="003B423C"/>
    <w:rsid w:val="003B511D"/>
    <w:rsid w:val="003B67D7"/>
    <w:rsid w:val="003C120C"/>
    <w:rsid w:val="003C1FA8"/>
    <w:rsid w:val="003C36DE"/>
    <w:rsid w:val="003C37F6"/>
    <w:rsid w:val="003C433A"/>
    <w:rsid w:val="003C443A"/>
    <w:rsid w:val="003C5AFC"/>
    <w:rsid w:val="003C670F"/>
    <w:rsid w:val="003C73D4"/>
    <w:rsid w:val="003C79D4"/>
    <w:rsid w:val="003C7AAF"/>
    <w:rsid w:val="003D03A8"/>
    <w:rsid w:val="003D06DC"/>
    <w:rsid w:val="003D20F7"/>
    <w:rsid w:val="003D2C1A"/>
    <w:rsid w:val="003D3F0E"/>
    <w:rsid w:val="003D4FE4"/>
    <w:rsid w:val="003D59BA"/>
    <w:rsid w:val="003E12C9"/>
    <w:rsid w:val="003E1BFF"/>
    <w:rsid w:val="003E3D4F"/>
    <w:rsid w:val="003E4F5A"/>
    <w:rsid w:val="003E6116"/>
    <w:rsid w:val="003E6372"/>
    <w:rsid w:val="003E68FB"/>
    <w:rsid w:val="003E6C12"/>
    <w:rsid w:val="003E76FC"/>
    <w:rsid w:val="003F0601"/>
    <w:rsid w:val="003F0AF7"/>
    <w:rsid w:val="003F0E44"/>
    <w:rsid w:val="003F2268"/>
    <w:rsid w:val="003F259D"/>
    <w:rsid w:val="003F5829"/>
    <w:rsid w:val="003F603D"/>
    <w:rsid w:val="003F67C2"/>
    <w:rsid w:val="003F6819"/>
    <w:rsid w:val="003F6A87"/>
    <w:rsid w:val="00401E13"/>
    <w:rsid w:val="00402005"/>
    <w:rsid w:val="00402ECF"/>
    <w:rsid w:val="00402F33"/>
    <w:rsid w:val="00403439"/>
    <w:rsid w:val="00403555"/>
    <w:rsid w:val="00405163"/>
    <w:rsid w:val="00405A7D"/>
    <w:rsid w:val="004075B6"/>
    <w:rsid w:val="00410E3E"/>
    <w:rsid w:val="004113F2"/>
    <w:rsid w:val="004136FF"/>
    <w:rsid w:val="004140D5"/>
    <w:rsid w:val="0041431E"/>
    <w:rsid w:val="00416285"/>
    <w:rsid w:val="0041724A"/>
    <w:rsid w:val="00417470"/>
    <w:rsid w:val="00420952"/>
    <w:rsid w:val="00420E5B"/>
    <w:rsid w:val="0042128A"/>
    <w:rsid w:val="004214ED"/>
    <w:rsid w:val="00421613"/>
    <w:rsid w:val="004216FD"/>
    <w:rsid w:val="00421C70"/>
    <w:rsid w:val="0042200E"/>
    <w:rsid w:val="00422C9A"/>
    <w:rsid w:val="0042354F"/>
    <w:rsid w:val="00424F91"/>
    <w:rsid w:val="004262B6"/>
    <w:rsid w:val="00426435"/>
    <w:rsid w:val="004300AD"/>
    <w:rsid w:val="00430C87"/>
    <w:rsid w:val="00430F01"/>
    <w:rsid w:val="00431382"/>
    <w:rsid w:val="0043193C"/>
    <w:rsid w:val="00431DEE"/>
    <w:rsid w:val="00432BD1"/>
    <w:rsid w:val="00433538"/>
    <w:rsid w:val="004337EE"/>
    <w:rsid w:val="00433EFF"/>
    <w:rsid w:val="00433F60"/>
    <w:rsid w:val="0043409F"/>
    <w:rsid w:val="00437BBC"/>
    <w:rsid w:val="00437E07"/>
    <w:rsid w:val="00440098"/>
    <w:rsid w:val="004422AC"/>
    <w:rsid w:val="00442B12"/>
    <w:rsid w:val="00442B17"/>
    <w:rsid w:val="00443081"/>
    <w:rsid w:val="00443C46"/>
    <w:rsid w:val="004449BE"/>
    <w:rsid w:val="00446BEE"/>
    <w:rsid w:val="00451411"/>
    <w:rsid w:val="00451925"/>
    <w:rsid w:val="00452528"/>
    <w:rsid w:val="00453BE9"/>
    <w:rsid w:val="00454340"/>
    <w:rsid w:val="00454CD1"/>
    <w:rsid w:val="004555C1"/>
    <w:rsid w:val="0045646C"/>
    <w:rsid w:val="00457915"/>
    <w:rsid w:val="00457FCA"/>
    <w:rsid w:val="00462181"/>
    <w:rsid w:val="00462625"/>
    <w:rsid w:val="00463F77"/>
    <w:rsid w:val="00465139"/>
    <w:rsid w:val="00465D00"/>
    <w:rsid w:val="004660BE"/>
    <w:rsid w:val="00467B82"/>
    <w:rsid w:val="00467BF6"/>
    <w:rsid w:val="004700AC"/>
    <w:rsid w:val="004707FD"/>
    <w:rsid w:val="00470D17"/>
    <w:rsid w:val="00473422"/>
    <w:rsid w:val="00473832"/>
    <w:rsid w:val="00474003"/>
    <w:rsid w:val="004740BA"/>
    <w:rsid w:val="0047418E"/>
    <w:rsid w:val="00477CBD"/>
    <w:rsid w:val="00480E8D"/>
    <w:rsid w:val="00480FEC"/>
    <w:rsid w:val="00482B20"/>
    <w:rsid w:val="00482BB3"/>
    <w:rsid w:val="004830A9"/>
    <w:rsid w:val="0048348A"/>
    <w:rsid w:val="00484BBD"/>
    <w:rsid w:val="00486491"/>
    <w:rsid w:val="004867C3"/>
    <w:rsid w:val="00486F94"/>
    <w:rsid w:val="00487D14"/>
    <w:rsid w:val="00491FE8"/>
    <w:rsid w:val="00493A6F"/>
    <w:rsid w:val="004967DD"/>
    <w:rsid w:val="00497F9E"/>
    <w:rsid w:val="004A03EA"/>
    <w:rsid w:val="004A302A"/>
    <w:rsid w:val="004A323C"/>
    <w:rsid w:val="004A38F9"/>
    <w:rsid w:val="004A3FD7"/>
    <w:rsid w:val="004A3FD9"/>
    <w:rsid w:val="004A52CA"/>
    <w:rsid w:val="004A6FBC"/>
    <w:rsid w:val="004B0805"/>
    <w:rsid w:val="004B08D9"/>
    <w:rsid w:val="004B130A"/>
    <w:rsid w:val="004B3FDC"/>
    <w:rsid w:val="004B482D"/>
    <w:rsid w:val="004B549D"/>
    <w:rsid w:val="004B632B"/>
    <w:rsid w:val="004B6CF8"/>
    <w:rsid w:val="004B7F86"/>
    <w:rsid w:val="004C31BA"/>
    <w:rsid w:val="004C392A"/>
    <w:rsid w:val="004C3DC6"/>
    <w:rsid w:val="004C5294"/>
    <w:rsid w:val="004C57CE"/>
    <w:rsid w:val="004C57DC"/>
    <w:rsid w:val="004C5D22"/>
    <w:rsid w:val="004C5F40"/>
    <w:rsid w:val="004C64D9"/>
    <w:rsid w:val="004C743E"/>
    <w:rsid w:val="004C7E55"/>
    <w:rsid w:val="004D1118"/>
    <w:rsid w:val="004D1458"/>
    <w:rsid w:val="004D1BC9"/>
    <w:rsid w:val="004D1CD7"/>
    <w:rsid w:val="004D593F"/>
    <w:rsid w:val="004D61BD"/>
    <w:rsid w:val="004E037C"/>
    <w:rsid w:val="004E074C"/>
    <w:rsid w:val="004E181A"/>
    <w:rsid w:val="004E1C69"/>
    <w:rsid w:val="004E2898"/>
    <w:rsid w:val="004E30CE"/>
    <w:rsid w:val="004E38E6"/>
    <w:rsid w:val="004E4EA4"/>
    <w:rsid w:val="004E577E"/>
    <w:rsid w:val="004E7531"/>
    <w:rsid w:val="004E7E52"/>
    <w:rsid w:val="004F0E53"/>
    <w:rsid w:val="004F2EBE"/>
    <w:rsid w:val="004F355E"/>
    <w:rsid w:val="004F3AB8"/>
    <w:rsid w:val="004F47F5"/>
    <w:rsid w:val="004F4DBC"/>
    <w:rsid w:val="004F524D"/>
    <w:rsid w:val="004F68C2"/>
    <w:rsid w:val="004F69BA"/>
    <w:rsid w:val="005020CC"/>
    <w:rsid w:val="005025A1"/>
    <w:rsid w:val="00504B23"/>
    <w:rsid w:val="00506178"/>
    <w:rsid w:val="0050634E"/>
    <w:rsid w:val="00506C88"/>
    <w:rsid w:val="005070FB"/>
    <w:rsid w:val="00507246"/>
    <w:rsid w:val="00507F86"/>
    <w:rsid w:val="00510AEE"/>
    <w:rsid w:val="0051256D"/>
    <w:rsid w:val="0051305A"/>
    <w:rsid w:val="005137BF"/>
    <w:rsid w:val="00515086"/>
    <w:rsid w:val="005152E6"/>
    <w:rsid w:val="00521143"/>
    <w:rsid w:val="00522D8D"/>
    <w:rsid w:val="00523996"/>
    <w:rsid w:val="00524E32"/>
    <w:rsid w:val="005252FD"/>
    <w:rsid w:val="005255D3"/>
    <w:rsid w:val="00526BF9"/>
    <w:rsid w:val="00527074"/>
    <w:rsid w:val="00531386"/>
    <w:rsid w:val="005326BE"/>
    <w:rsid w:val="0053493B"/>
    <w:rsid w:val="0053603A"/>
    <w:rsid w:val="005360F2"/>
    <w:rsid w:val="00536153"/>
    <w:rsid w:val="005362E1"/>
    <w:rsid w:val="005377D0"/>
    <w:rsid w:val="00541F74"/>
    <w:rsid w:val="00542ADC"/>
    <w:rsid w:val="00542BB3"/>
    <w:rsid w:val="0054390E"/>
    <w:rsid w:val="0054407B"/>
    <w:rsid w:val="00545319"/>
    <w:rsid w:val="00545EDE"/>
    <w:rsid w:val="00546F58"/>
    <w:rsid w:val="00550CD5"/>
    <w:rsid w:val="00550F7C"/>
    <w:rsid w:val="00553B89"/>
    <w:rsid w:val="005545A8"/>
    <w:rsid w:val="00554A22"/>
    <w:rsid w:val="00554A37"/>
    <w:rsid w:val="00554CD8"/>
    <w:rsid w:val="00557CC9"/>
    <w:rsid w:val="00557D81"/>
    <w:rsid w:val="00561EBC"/>
    <w:rsid w:val="00562207"/>
    <w:rsid w:val="00562605"/>
    <w:rsid w:val="00570930"/>
    <w:rsid w:val="005710D8"/>
    <w:rsid w:val="005711B6"/>
    <w:rsid w:val="005712CF"/>
    <w:rsid w:val="00571FFF"/>
    <w:rsid w:val="005724D4"/>
    <w:rsid w:val="00572AC0"/>
    <w:rsid w:val="005764DA"/>
    <w:rsid w:val="00577489"/>
    <w:rsid w:val="00581794"/>
    <w:rsid w:val="00581EED"/>
    <w:rsid w:val="0058323D"/>
    <w:rsid w:val="00584273"/>
    <w:rsid w:val="00584A36"/>
    <w:rsid w:val="00584D0B"/>
    <w:rsid w:val="0058754B"/>
    <w:rsid w:val="005944A6"/>
    <w:rsid w:val="0059716C"/>
    <w:rsid w:val="005A008A"/>
    <w:rsid w:val="005A0980"/>
    <w:rsid w:val="005A1061"/>
    <w:rsid w:val="005A16D5"/>
    <w:rsid w:val="005A2342"/>
    <w:rsid w:val="005A2690"/>
    <w:rsid w:val="005A489F"/>
    <w:rsid w:val="005A6290"/>
    <w:rsid w:val="005A6C72"/>
    <w:rsid w:val="005A6E4F"/>
    <w:rsid w:val="005A781C"/>
    <w:rsid w:val="005B0BD6"/>
    <w:rsid w:val="005B103D"/>
    <w:rsid w:val="005B1B79"/>
    <w:rsid w:val="005B2493"/>
    <w:rsid w:val="005B29C3"/>
    <w:rsid w:val="005B3916"/>
    <w:rsid w:val="005B6591"/>
    <w:rsid w:val="005C27A6"/>
    <w:rsid w:val="005C346E"/>
    <w:rsid w:val="005C3FB6"/>
    <w:rsid w:val="005C428C"/>
    <w:rsid w:val="005C6685"/>
    <w:rsid w:val="005C7D5B"/>
    <w:rsid w:val="005C7EB6"/>
    <w:rsid w:val="005D013A"/>
    <w:rsid w:val="005D055E"/>
    <w:rsid w:val="005D23A2"/>
    <w:rsid w:val="005D2535"/>
    <w:rsid w:val="005D265E"/>
    <w:rsid w:val="005D45BB"/>
    <w:rsid w:val="005D605B"/>
    <w:rsid w:val="005D7F8F"/>
    <w:rsid w:val="005E16E9"/>
    <w:rsid w:val="005E2197"/>
    <w:rsid w:val="005E50D3"/>
    <w:rsid w:val="005E5C6C"/>
    <w:rsid w:val="005F084B"/>
    <w:rsid w:val="005F12C3"/>
    <w:rsid w:val="005F5EF6"/>
    <w:rsid w:val="00600413"/>
    <w:rsid w:val="00600802"/>
    <w:rsid w:val="00601420"/>
    <w:rsid w:val="00601D97"/>
    <w:rsid w:val="0060217D"/>
    <w:rsid w:val="0060329E"/>
    <w:rsid w:val="0060492D"/>
    <w:rsid w:val="0060520D"/>
    <w:rsid w:val="00606F91"/>
    <w:rsid w:val="0061632B"/>
    <w:rsid w:val="00616705"/>
    <w:rsid w:val="006170F6"/>
    <w:rsid w:val="00617D99"/>
    <w:rsid w:val="00617F04"/>
    <w:rsid w:val="00620984"/>
    <w:rsid w:val="0062151F"/>
    <w:rsid w:val="00622B96"/>
    <w:rsid w:val="00622FB4"/>
    <w:rsid w:val="006232F9"/>
    <w:rsid w:val="0062335C"/>
    <w:rsid w:val="00623733"/>
    <w:rsid w:val="00624C3B"/>
    <w:rsid w:val="00626886"/>
    <w:rsid w:val="00630987"/>
    <w:rsid w:val="00630EF1"/>
    <w:rsid w:val="0063115A"/>
    <w:rsid w:val="006325A8"/>
    <w:rsid w:val="00632D1D"/>
    <w:rsid w:val="00632DF3"/>
    <w:rsid w:val="0063337A"/>
    <w:rsid w:val="00636AE2"/>
    <w:rsid w:val="00637C90"/>
    <w:rsid w:val="00640495"/>
    <w:rsid w:val="00640637"/>
    <w:rsid w:val="00640BE4"/>
    <w:rsid w:val="00640E39"/>
    <w:rsid w:val="00641180"/>
    <w:rsid w:val="00646546"/>
    <w:rsid w:val="00646A63"/>
    <w:rsid w:val="006474BE"/>
    <w:rsid w:val="006478F0"/>
    <w:rsid w:val="0065082A"/>
    <w:rsid w:val="00651133"/>
    <w:rsid w:val="00651CC5"/>
    <w:rsid w:val="0065336A"/>
    <w:rsid w:val="006538DD"/>
    <w:rsid w:val="00654131"/>
    <w:rsid w:val="00654978"/>
    <w:rsid w:val="00654AAE"/>
    <w:rsid w:val="0065588B"/>
    <w:rsid w:val="00655B1E"/>
    <w:rsid w:val="006569AD"/>
    <w:rsid w:val="00657EA7"/>
    <w:rsid w:val="00657ED3"/>
    <w:rsid w:val="006607D7"/>
    <w:rsid w:val="00660A0B"/>
    <w:rsid w:val="0066390C"/>
    <w:rsid w:val="0066517F"/>
    <w:rsid w:val="00665542"/>
    <w:rsid w:val="00666647"/>
    <w:rsid w:val="006666A5"/>
    <w:rsid w:val="00666C22"/>
    <w:rsid w:val="006702CD"/>
    <w:rsid w:val="00670D6B"/>
    <w:rsid w:val="00670DE1"/>
    <w:rsid w:val="00671E99"/>
    <w:rsid w:val="0067201C"/>
    <w:rsid w:val="00673208"/>
    <w:rsid w:val="00673DF6"/>
    <w:rsid w:val="006747FD"/>
    <w:rsid w:val="00675F12"/>
    <w:rsid w:val="00676123"/>
    <w:rsid w:val="00676FB8"/>
    <w:rsid w:val="006771A3"/>
    <w:rsid w:val="00677830"/>
    <w:rsid w:val="0068087E"/>
    <w:rsid w:val="00680D94"/>
    <w:rsid w:val="00680F35"/>
    <w:rsid w:val="00682AB9"/>
    <w:rsid w:val="006831E0"/>
    <w:rsid w:val="00683288"/>
    <w:rsid w:val="006837A8"/>
    <w:rsid w:val="00683DFE"/>
    <w:rsid w:val="00683F1E"/>
    <w:rsid w:val="00684D80"/>
    <w:rsid w:val="00684F00"/>
    <w:rsid w:val="00686881"/>
    <w:rsid w:val="006875CA"/>
    <w:rsid w:val="006900FC"/>
    <w:rsid w:val="00690502"/>
    <w:rsid w:val="006921E1"/>
    <w:rsid w:val="006928CF"/>
    <w:rsid w:val="0069653C"/>
    <w:rsid w:val="0069726A"/>
    <w:rsid w:val="006973DA"/>
    <w:rsid w:val="00697A5B"/>
    <w:rsid w:val="006A1AE8"/>
    <w:rsid w:val="006A1B5C"/>
    <w:rsid w:val="006A27D0"/>
    <w:rsid w:val="006A2E7E"/>
    <w:rsid w:val="006A2F35"/>
    <w:rsid w:val="006A39C9"/>
    <w:rsid w:val="006A55B2"/>
    <w:rsid w:val="006A5EB7"/>
    <w:rsid w:val="006A5F19"/>
    <w:rsid w:val="006A64FD"/>
    <w:rsid w:val="006A693F"/>
    <w:rsid w:val="006B1325"/>
    <w:rsid w:val="006B1553"/>
    <w:rsid w:val="006B2683"/>
    <w:rsid w:val="006B2D63"/>
    <w:rsid w:val="006B30D4"/>
    <w:rsid w:val="006B4946"/>
    <w:rsid w:val="006B6EBF"/>
    <w:rsid w:val="006B7882"/>
    <w:rsid w:val="006C1746"/>
    <w:rsid w:val="006C1CC2"/>
    <w:rsid w:val="006C214B"/>
    <w:rsid w:val="006C2219"/>
    <w:rsid w:val="006C2E23"/>
    <w:rsid w:val="006C3222"/>
    <w:rsid w:val="006C35A0"/>
    <w:rsid w:val="006C3658"/>
    <w:rsid w:val="006C4D7B"/>
    <w:rsid w:val="006C6AA7"/>
    <w:rsid w:val="006C7B86"/>
    <w:rsid w:val="006D2446"/>
    <w:rsid w:val="006D4126"/>
    <w:rsid w:val="006D50CB"/>
    <w:rsid w:val="006D58E9"/>
    <w:rsid w:val="006D5EC8"/>
    <w:rsid w:val="006D5F11"/>
    <w:rsid w:val="006D68EF"/>
    <w:rsid w:val="006D6F91"/>
    <w:rsid w:val="006D74CB"/>
    <w:rsid w:val="006E0F91"/>
    <w:rsid w:val="006E1B3F"/>
    <w:rsid w:val="006E1B53"/>
    <w:rsid w:val="006E2856"/>
    <w:rsid w:val="006E4665"/>
    <w:rsid w:val="006E49EF"/>
    <w:rsid w:val="006E5370"/>
    <w:rsid w:val="006E5881"/>
    <w:rsid w:val="006E6F4A"/>
    <w:rsid w:val="006F1CD8"/>
    <w:rsid w:val="006F30BE"/>
    <w:rsid w:val="006F3BE2"/>
    <w:rsid w:val="006F4B25"/>
    <w:rsid w:val="006F6496"/>
    <w:rsid w:val="00700951"/>
    <w:rsid w:val="0070165B"/>
    <w:rsid w:val="00701D7C"/>
    <w:rsid w:val="00702817"/>
    <w:rsid w:val="00702C06"/>
    <w:rsid w:val="007044A6"/>
    <w:rsid w:val="00704A6A"/>
    <w:rsid w:val="007052B1"/>
    <w:rsid w:val="0070531C"/>
    <w:rsid w:val="00705573"/>
    <w:rsid w:val="00705836"/>
    <w:rsid w:val="007058E4"/>
    <w:rsid w:val="00705D6E"/>
    <w:rsid w:val="007062D5"/>
    <w:rsid w:val="00706A24"/>
    <w:rsid w:val="00707352"/>
    <w:rsid w:val="00710220"/>
    <w:rsid w:val="00710362"/>
    <w:rsid w:val="0071055D"/>
    <w:rsid w:val="007109E5"/>
    <w:rsid w:val="007116E8"/>
    <w:rsid w:val="00711CCE"/>
    <w:rsid w:val="00713769"/>
    <w:rsid w:val="00713BBB"/>
    <w:rsid w:val="00713BC4"/>
    <w:rsid w:val="00714CFE"/>
    <w:rsid w:val="00715492"/>
    <w:rsid w:val="00716005"/>
    <w:rsid w:val="00716659"/>
    <w:rsid w:val="0071674D"/>
    <w:rsid w:val="00717851"/>
    <w:rsid w:val="007179BB"/>
    <w:rsid w:val="00717C37"/>
    <w:rsid w:val="0072213D"/>
    <w:rsid w:val="007235D3"/>
    <w:rsid w:val="007245C0"/>
    <w:rsid w:val="00725813"/>
    <w:rsid w:val="00726869"/>
    <w:rsid w:val="00726FDE"/>
    <w:rsid w:val="00727C3D"/>
    <w:rsid w:val="00730985"/>
    <w:rsid w:val="00730F07"/>
    <w:rsid w:val="00731FF8"/>
    <w:rsid w:val="00732A4C"/>
    <w:rsid w:val="007342EF"/>
    <w:rsid w:val="00735556"/>
    <w:rsid w:val="00736348"/>
    <w:rsid w:val="00736912"/>
    <w:rsid w:val="00740321"/>
    <w:rsid w:val="007421AA"/>
    <w:rsid w:val="00742AA7"/>
    <w:rsid w:val="00744033"/>
    <w:rsid w:val="00744336"/>
    <w:rsid w:val="00744BF0"/>
    <w:rsid w:val="00745C8D"/>
    <w:rsid w:val="0074727C"/>
    <w:rsid w:val="00750330"/>
    <w:rsid w:val="00750DF5"/>
    <w:rsid w:val="007514C7"/>
    <w:rsid w:val="007516F7"/>
    <w:rsid w:val="007539A7"/>
    <w:rsid w:val="00755326"/>
    <w:rsid w:val="00755543"/>
    <w:rsid w:val="0075661F"/>
    <w:rsid w:val="00756D26"/>
    <w:rsid w:val="007571FD"/>
    <w:rsid w:val="00760908"/>
    <w:rsid w:val="0076114C"/>
    <w:rsid w:val="0076149C"/>
    <w:rsid w:val="00763944"/>
    <w:rsid w:val="00765186"/>
    <w:rsid w:val="0076771F"/>
    <w:rsid w:val="007677FC"/>
    <w:rsid w:val="007725C6"/>
    <w:rsid w:val="007748C0"/>
    <w:rsid w:val="00776CBA"/>
    <w:rsid w:val="00776F0D"/>
    <w:rsid w:val="00776F5B"/>
    <w:rsid w:val="00776F93"/>
    <w:rsid w:val="00777395"/>
    <w:rsid w:val="00780E5C"/>
    <w:rsid w:val="00780F99"/>
    <w:rsid w:val="00781541"/>
    <w:rsid w:val="007818B8"/>
    <w:rsid w:val="0078526B"/>
    <w:rsid w:val="00786982"/>
    <w:rsid w:val="00790143"/>
    <w:rsid w:val="0079159A"/>
    <w:rsid w:val="00793439"/>
    <w:rsid w:val="00794922"/>
    <w:rsid w:val="007949A9"/>
    <w:rsid w:val="007950A7"/>
    <w:rsid w:val="0079518E"/>
    <w:rsid w:val="007951EC"/>
    <w:rsid w:val="007957B9"/>
    <w:rsid w:val="0079661C"/>
    <w:rsid w:val="00797E7A"/>
    <w:rsid w:val="007A0E36"/>
    <w:rsid w:val="007A222B"/>
    <w:rsid w:val="007A3A2F"/>
    <w:rsid w:val="007A4088"/>
    <w:rsid w:val="007A425C"/>
    <w:rsid w:val="007A5086"/>
    <w:rsid w:val="007A7AC3"/>
    <w:rsid w:val="007B2A9F"/>
    <w:rsid w:val="007B3265"/>
    <w:rsid w:val="007B43A1"/>
    <w:rsid w:val="007B4D14"/>
    <w:rsid w:val="007B58AF"/>
    <w:rsid w:val="007B6434"/>
    <w:rsid w:val="007B64EF"/>
    <w:rsid w:val="007B744C"/>
    <w:rsid w:val="007B7DC1"/>
    <w:rsid w:val="007C12FB"/>
    <w:rsid w:val="007C305C"/>
    <w:rsid w:val="007C5FAB"/>
    <w:rsid w:val="007C63DF"/>
    <w:rsid w:val="007C65CB"/>
    <w:rsid w:val="007D0457"/>
    <w:rsid w:val="007D0578"/>
    <w:rsid w:val="007D0755"/>
    <w:rsid w:val="007D1BFE"/>
    <w:rsid w:val="007D2CF6"/>
    <w:rsid w:val="007D2F38"/>
    <w:rsid w:val="007D440D"/>
    <w:rsid w:val="007D4D20"/>
    <w:rsid w:val="007D661D"/>
    <w:rsid w:val="007D66EB"/>
    <w:rsid w:val="007D68FE"/>
    <w:rsid w:val="007D69E6"/>
    <w:rsid w:val="007E05DE"/>
    <w:rsid w:val="007E35C5"/>
    <w:rsid w:val="007E3C74"/>
    <w:rsid w:val="007E44E4"/>
    <w:rsid w:val="007E530D"/>
    <w:rsid w:val="007E5D04"/>
    <w:rsid w:val="007E687F"/>
    <w:rsid w:val="007E72A1"/>
    <w:rsid w:val="007F238D"/>
    <w:rsid w:val="007F3297"/>
    <w:rsid w:val="007F361A"/>
    <w:rsid w:val="007F4ED3"/>
    <w:rsid w:val="007F61BA"/>
    <w:rsid w:val="007F6671"/>
    <w:rsid w:val="00801883"/>
    <w:rsid w:val="00801E07"/>
    <w:rsid w:val="0080266C"/>
    <w:rsid w:val="00802815"/>
    <w:rsid w:val="00802EFA"/>
    <w:rsid w:val="008045A1"/>
    <w:rsid w:val="00804E27"/>
    <w:rsid w:val="008057D9"/>
    <w:rsid w:val="00805FF0"/>
    <w:rsid w:val="0080602B"/>
    <w:rsid w:val="00806FAA"/>
    <w:rsid w:val="00810168"/>
    <w:rsid w:val="008101D9"/>
    <w:rsid w:val="008113C6"/>
    <w:rsid w:val="0081146B"/>
    <w:rsid w:val="00812C36"/>
    <w:rsid w:val="00813EED"/>
    <w:rsid w:val="0081490E"/>
    <w:rsid w:val="008159B5"/>
    <w:rsid w:val="00816677"/>
    <w:rsid w:val="00816F2E"/>
    <w:rsid w:val="00816FCD"/>
    <w:rsid w:val="00820FC6"/>
    <w:rsid w:val="00822179"/>
    <w:rsid w:val="00824E03"/>
    <w:rsid w:val="00825597"/>
    <w:rsid w:val="00825A03"/>
    <w:rsid w:val="00826444"/>
    <w:rsid w:val="00826445"/>
    <w:rsid w:val="00826930"/>
    <w:rsid w:val="00826B19"/>
    <w:rsid w:val="00826D99"/>
    <w:rsid w:val="00833315"/>
    <w:rsid w:val="008338EB"/>
    <w:rsid w:val="00834A73"/>
    <w:rsid w:val="00837398"/>
    <w:rsid w:val="00837A3B"/>
    <w:rsid w:val="00840612"/>
    <w:rsid w:val="00842872"/>
    <w:rsid w:val="00844B6A"/>
    <w:rsid w:val="008456A8"/>
    <w:rsid w:val="00850ABF"/>
    <w:rsid w:val="008517C8"/>
    <w:rsid w:val="008541ED"/>
    <w:rsid w:val="00854EAD"/>
    <w:rsid w:val="0085566B"/>
    <w:rsid w:val="0085598A"/>
    <w:rsid w:val="00855E40"/>
    <w:rsid w:val="00856635"/>
    <w:rsid w:val="008568E7"/>
    <w:rsid w:val="00856FDC"/>
    <w:rsid w:val="00857B3A"/>
    <w:rsid w:val="00861B92"/>
    <w:rsid w:val="00862B23"/>
    <w:rsid w:val="008635F6"/>
    <w:rsid w:val="00864C2A"/>
    <w:rsid w:val="00865647"/>
    <w:rsid w:val="00866A01"/>
    <w:rsid w:val="00867244"/>
    <w:rsid w:val="0086732E"/>
    <w:rsid w:val="00870F5D"/>
    <w:rsid w:val="00871BE8"/>
    <w:rsid w:val="00872361"/>
    <w:rsid w:val="00872D81"/>
    <w:rsid w:val="008732F6"/>
    <w:rsid w:val="00873502"/>
    <w:rsid w:val="00873D2A"/>
    <w:rsid w:val="00873D42"/>
    <w:rsid w:val="0087623B"/>
    <w:rsid w:val="00876C6A"/>
    <w:rsid w:val="0087729F"/>
    <w:rsid w:val="008775D5"/>
    <w:rsid w:val="008814FB"/>
    <w:rsid w:val="00881BCD"/>
    <w:rsid w:val="0088342D"/>
    <w:rsid w:val="0088521A"/>
    <w:rsid w:val="00886165"/>
    <w:rsid w:val="0088695D"/>
    <w:rsid w:val="0089189C"/>
    <w:rsid w:val="00892B11"/>
    <w:rsid w:val="00892CCE"/>
    <w:rsid w:val="00892DDD"/>
    <w:rsid w:val="00894866"/>
    <w:rsid w:val="00894894"/>
    <w:rsid w:val="008953F9"/>
    <w:rsid w:val="00896DF2"/>
    <w:rsid w:val="008A429B"/>
    <w:rsid w:val="008A5002"/>
    <w:rsid w:val="008A5C60"/>
    <w:rsid w:val="008A61AF"/>
    <w:rsid w:val="008B2909"/>
    <w:rsid w:val="008B35AB"/>
    <w:rsid w:val="008B41B8"/>
    <w:rsid w:val="008B4E01"/>
    <w:rsid w:val="008B7D27"/>
    <w:rsid w:val="008C0633"/>
    <w:rsid w:val="008C1A9C"/>
    <w:rsid w:val="008C30E1"/>
    <w:rsid w:val="008C3590"/>
    <w:rsid w:val="008C3629"/>
    <w:rsid w:val="008C3A5E"/>
    <w:rsid w:val="008C44B9"/>
    <w:rsid w:val="008C52C2"/>
    <w:rsid w:val="008C5E96"/>
    <w:rsid w:val="008C663E"/>
    <w:rsid w:val="008D0AEA"/>
    <w:rsid w:val="008D3446"/>
    <w:rsid w:val="008D3551"/>
    <w:rsid w:val="008D4136"/>
    <w:rsid w:val="008D525F"/>
    <w:rsid w:val="008D6013"/>
    <w:rsid w:val="008E0800"/>
    <w:rsid w:val="008E0982"/>
    <w:rsid w:val="008E1E93"/>
    <w:rsid w:val="008E23C1"/>
    <w:rsid w:val="008E2D87"/>
    <w:rsid w:val="008E393E"/>
    <w:rsid w:val="008E3EF0"/>
    <w:rsid w:val="008E4437"/>
    <w:rsid w:val="008E4B09"/>
    <w:rsid w:val="008F0292"/>
    <w:rsid w:val="008F2DB6"/>
    <w:rsid w:val="008F34BF"/>
    <w:rsid w:val="008F5743"/>
    <w:rsid w:val="008F5E30"/>
    <w:rsid w:val="008F6F03"/>
    <w:rsid w:val="008F73FA"/>
    <w:rsid w:val="008F7AA8"/>
    <w:rsid w:val="008F7D10"/>
    <w:rsid w:val="009008B8"/>
    <w:rsid w:val="0090244F"/>
    <w:rsid w:val="00902B72"/>
    <w:rsid w:val="00903061"/>
    <w:rsid w:val="00903839"/>
    <w:rsid w:val="00906437"/>
    <w:rsid w:val="009065A4"/>
    <w:rsid w:val="0090689C"/>
    <w:rsid w:val="00910388"/>
    <w:rsid w:val="00913737"/>
    <w:rsid w:val="0091378D"/>
    <w:rsid w:val="00913BFD"/>
    <w:rsid w:val="009141A9"/>
    <w:rsid w:val="00914D7F"/>
    <w:rsid w:val="00915B09"/>
    <w:rsid w:val="00915C73"/>
    <w:rsid w:val="009162A1"/>
    <w:rsid w:val="00916A76"/>
    <w:rsid w:val="00916C1D"/>
    <w:rsid w:val="00917222"/>
    <w:rsid w:val="00920EDE"/>
    <w:rsid w:val="0092128E"/>
    <w:rsid w:val="00921E2F"/>
    <w:rsid w:val="0092201A"/>
    <w:rsid w:val="009255C0"/>
    <w:rsid w:val="009255C3"/>
    <w:rsid w:val="00927154"/>
    <w:rsid w:val="009272DC"/>
    <w:rsid w:val="00931120"/>
    <w:rsid w:val="009332F5"/>
    <w:rsid w:val="0093341E"/>
    <w:rsid w:val="0093375A"/>
    <w:rsid w:val="009353DC"/>
    <w:rsid w:val="00936D92"/>
    <w:rsid w:val="009377B5"/>
    <w:rsid w:val="0094046F"/>
    <w:rsid w:val="00940CF5"/>
    <w:rsid w:val="0094228F"/>
    <w:rsid w:val="0094265C"/>
    <w:rsid w:val="00942FB4"/>
    <w:rsid w:val="009436F4"/>
    <w:rsid w:val="00944C76"/>
    <w:rsid w:val="00945396"/>
    <w:rsid w:val="009453A7"/>
    <w:rsid w:val="00945641"/>
    <w:rsid w:val="0094642D"/>
    <w:rsid w:val="00946DED"/>
    <w:rsid w:val="00947FD9"/>
    <w:rsid w:val="0095012A"/>
    <w:rsid w:val="00951014"/>
    <w:rsid w:val="009514BA"/>
    <w:rsid w:val="00953B44"/>
    <w:rsid w:val="0095652C"/>
    <w:rsid w:val="0096300D"/>
    <w:rsid w:val="0096356D"/>
    <w:rsid w:val="009660C9"/>
    <w:rsid w:val="00966283"/>
    <w:rsid w:val="009672B4"/>
    <w:rsid w:val="00967EB1"/>
    <w:rsid w:val="009719CB"/>
    <w:rsid w:val="00974141"/>
    <w:rsid w:val="00974A32"/>
    <w:rsid w:val="0097530B"/>
    <w:rsid w:val="00975C12"/>
    <w:rsid w:val="009769BF"/>
    <w:rsid w:val="00976CDC"/>
    <w:rsid w:val="00977522"/>
    <w:rsid w:val="0098092C"/>
    <w:rsid w:val="00982837"/>
    <w:rsid w:val="00984BFA"/>
    <w:rsid w:val="00984C68"/>
    <w:rsid w:val="00985A61"/>
    <w:rsid w:val="00985AC0"/>
    <w:rsid w:val="00992604"/>
    <w:rsid w:val="009929C0"/>
    <w:rsid w:val="00996E66"/>
    <w:rsid w:val="00997905"/>
    <w:rsid w:val="009A13D9"/>
    <w:rsid w:val="009A1C88"/>
    <w:rsid w:val="009A218C"/>
    <w:rsid w:val="009A273B"/>
    <w:rsid w:val="009A29B8"/>
    <w:rsid w:val="009A3E07"/>
    <w:rsid w:val="009A5473"/>
    <w:rsid w:val="009A7421"/>
    <w:rsid w:val="009B0F41"/>
    <w:rsid w:val="009B2939"/>
    <w:rsid w:val="009B5FDA"/>
    <w:rsid w:val="009B6C72"/>
    <w:rsid w:val="009C1056"/>
    <w:rsid w:val="009C15C4"/>
    <w:rsid w:val="009C1729"/>
    <w:rsid w:val="009C2397"/>
    <w:rsid w:val="009C2902"/>
    <w:rsid w:val="009C33F7"/>
    <w:rsid w:val="009C450E"/>
    <w:rsid w:val="009C45FE"/>
    <w:rsid w:val="009C520E"/>
    <w:rsid w:val="009C5DD5"/>
    <w:rsid w:val="009C63F4"/>
    <w:rsid w:val="009D0E71"/>
    <w:rsid w:val="009D13C2"/>
    <w:rsid w:val="009D184F"/>
    <w:rsid w:val="009D1A8C"/>
    <w:rsid w:val="009D1FA6"/>
    <w:rsid w:val="009D3A79"/>
    <w:rsid w:val="009D3E0D"/>
    <w:rsid w:val="009D5325"/>
    <w:rsid w:val="009D6A5D"/>
    <w:rsid w:val="009D7BCF"/>
    <w:rsid w:val="009D7EAA"/>
    <w:rsid w:val="009E05DE"/>
    <w:rsid w:val="009E0AB7"/>
    <w:rsid w:val="009E1DB5"/>
    <w:rsid w:val="009E23C3"/>
    <w:rsid w:val="009E43B4"/>
    <w:rsid w:val="009E57F5"/>
    <w:rsid w:val="009E680B"/>
    <w:rsid w:val="009E6DD9"/>
    <w:rsid w:val="009E7BD3"/>
    <w:rsid w:val="009F0039"/>
    <w:rsid w:val="009F1851"/>
    <w:rsid w:val="009F1C75"/>
    <w:rsid w:val="009F2DDD"/>
    <w:rsid w:val="009F3C77"/>
    <w:rsid w:val="009F5193"/>
    <w:rsid w:val="009F60C7"/>
    <w:rsid w:val="009F69F1"/>
    <w:rsid w:val="009F7717"/>
    <w:rsid w:val="00A0005D"/>
    <w:rsid w:val="00A00403"/>
    <w:rsid w:val="00A00F01"/>
    <w:rsid w:val="00A014FE"/>
    <w:rsid w:val="00A01AC5"/>
    <w:rsid w:val="00A01ACE"/>
    <w:rsid w:val="00A01CC9"/>
    <w:rsid w:val="00A01F69"/>
    <w:rsid w:val="00A040CC"/>
    <w:rsid w:val="00A04630"/>
    <w:rsid w:val="00A04A21"/>
    <w:rsid w:val="00A04F99"/>
    <w:rsid w:val="00A05DC2"/>
    <w:rsid w:val="00A07C1F"/>
    <w:rsid w:val="00A1276C"/>
    <w:rsid w:val="00A15408"/>
    <w:rsid w:val="00A15A1F"/>
    <w:rsid w:val="00A166CF"/>
    <w:rsid w:val="00A169B1"/>
    <w:rsid w:val="00A16A12"/>
    <w:rsid w:val="00A170A1"/>
    <w:rsid w:val="00A170CB"/>
    <w:rsid w:val="00A17930"/>
    <w:rsid w:val="00A205F3"/>
    <w:rsid w:val="00A210B5"/>
    <w:rsid w:val="00A21286"/>
    <w:rsid w:val="00A248F6"/>
    <w:rsid w:val="00A26345"/>
    <w:rsid w:val="00A26641"/>
    <w:rsid w:val="00A27B15"/>
    <w:rsid w:val="00A300BC"/>
    <w:rsid w:val="00A30C6D"/>
    <w:rsid w:val="00A3120B"/>
    <w:rsid w:val="00A31D66"/>
    <w:rsid w:val="00A32BC1"/>
    <w:rsid w:val="00A33220"/>
    <w:rsid w:val="00A3325A"/>
    <w:rsid w:val="00A3365E"/>
    <w:rsid w:val="00A33BD6"/>
    <w:rsid w:val="00A37BE1"/>
    <w:rsid w:val="00A4045E"/>
    <w:rsid w:val="00A404E4"/>
    <w:rsid w:val="00A41268"/>
    <w:rsid w:val="00A41C24"/>
    <w:rsid w:val="00A422F4"/>
    <w:rsid w:val="00A4259B"/>
    <w:rsid w:val="00A43013"/>
    <w:rsid w:val="00A44DC0"/>
    <w:rsid w:val="00A45563"/>
    <w:rsid w:val="00A45DA0"/>
    <w:rsid w:val="00A46EBB"/>
    <w:rsid w:val="00A47341"/>
    <w:rsid w:val="00A504E7"/>
    <w:rsid w:val="00A50AE3"/>
    <w:rsid w:val="00A5355C"/>
    <w:rsid w:val="00A5494E"/>
    <w:rsid w:val="00A5766E"/>
    <w:rsid w:val="00A6091A"/>
    <w:rsid w:val="00A610C9"/>
    <w:rsid w:val="00A63F06"/>
    <w:rsid w:val="00A6420C"/>
    <w:rsid w:val="00A65071"/>
    <w:rsid w:val="00A654FC"/>
    <w:rsid w:val="00A66785"/>
    <w:rsid w:val="00A67180"/>
    <w:rsid w:val="00A676B6"/>
    <w:rsid w:val="00A67E5E"/>
    <w:rsid w:val="00A701A7"/>
    <w:rsid w:val="00A7197A"/>
    <w:rsid w:val="00A71CCE"/>
    <w:rsid w:val="00A731AE"/>
    <w:rsid w:val="00A75FB4"/>
    <w:rsid w:val="00A77DE5"/>
    <w:rsid w:val="00A81221"/>
    <w:rsid w:val="00A82275"/>
    <w:rsid w:val="00A836CD"/>
    <w:rsid w:val="00A848D4"/>
    <w:rsid w:val="00A865EC"/>
    <w:rsid w:val="00A8751F"/>
    <w:rsid w:val="00A9007A"/>
    <w:rsid w:val="00A91492"/>
    <w:rsid w:val="00A91E17"/>
    <w:rsid w:val="00A9210C"/>
    <w:rsid w:val="00A9397D"/>
    <w:rsid w:val="00A940F8"/>
    <w:rsid w:val="00A946A9"/>
    <w:rsid w:val="00A94B77"/>
    <w:rsid w:val="00A94C02"/>
    <w:rsid w:val="00A9509B"/>
    <w:rsid w:val="00A9545D"/>
    <w:rsid w:val="00A9682D"/>
    <w:rsid w:val="00AA203A"/>
    <w:rsid w:val="00AA3DEE"/>
    <w:rsid w:val="00AA403B"/>
    <w:rsid w:val="00AA4F14"/>
    <w:rsid w:val="00AA5E26"/>
    <w:rsid w:val="00AA719A"/>
    <w:rsid w:val="00AB11C4"/>
    <w:rsid w:val="00AB1356"/>
    <w:rsid w:val="00AB1417"/>
    <w:rsid w:val="00AB17D5"/>
    <w:rsid w:val="00AB20DE"/>
    <w:rsid w:val="00AB4C02"/>
    <w:rsid w:val="00AB5270"/>
    <w:rsid w:val="00AB5365"/>
    <w:rsid w:val="00AB74C7"/>
    <w:rsid w:val="00AC148F"/>
    <w:rsid w:val="00AC251A"/>
    <w:rsid w:val="00AC3CD2"/>
    <w:rsid w:val="00AC3DB5"/>
    <w:rsid w:val="00AC6BBC"/>
    <w:rsid w:val="00AD10EF"/>
    <w:rsid w:val="00AD1117"/>
    <w:rsid w:val="00AD24D9"/>
    <w:rsid w:val="00AD45C1"/>
    <w:rsid w:val="00AD7456"/>
    <w:rsid w:val="00AE0D2A"/>
    <w:rsid w:val="00AE2162"/>
    <w:rsid w:val="00AE342B"/>
    <w:rsid w:val="00AE40E9"/>
    <w:rsid w:val="00AE435C"/>
    <w:rsid w:val="00AE4AD5"/>
    <w:rsid w:val="00AE5692"/>
    <w:rsid w:val="00AE5CC7"/>
    <w:rsid w:val="00AE7C78"/>
    <w:rsid w:val="00AF108A"/>
    <w:rsid w:val="00AF16FB"/>
    <w:rsid w:val="00AF1AA1"/>
    <w:rsid w:val="00AF3455"/>
    <w:rsid w:val="00AF420B"/>
    <w:rsid w:val="00AF6295"/>
    <w:rsid w:val="00AF7053"/>
    <w:rsid w:val="00AF7542"/>
    <w:rsid w:val="00B00D04"/>
    <w:rsid w:val="00B01423"/>
    <w:rsid w:val="00B017A9"/>
    <w:rsid w:val="00B01B8C"/>
    <w:rsid w:val="00B02E55"/>
    <w:rsid w:val="00B036C1"/>
    <w:rsid w:val="00B03AB7"/>
    <w:rsid w:val="00B0424B"/>
    <w:rsid w:val="00B0446A"/>
    <w:rsid w:val="00B04AC3"/>
    <w:rsid w:val="00B04EBB"/>
    <w:rsid w:val="00B05219"/>
    <w:rsid w:val="00B0555C"/>
    <w:rsid w:val="00B06C37"/>
    <w:rsid w:val="00B071B3"/>
    <w:rsid w:val="00B07A8B"/>
    <w:rsid w:val="00B1173D"/>
    <w:rsid w:val="00B12D48"/>
    <w:rsid w:val="00B1327E"/>
    <w:rsid w:val="00B13F30"/>
    <w:rsid w:val="00B14F04"/>
    <w:rsid w:val="00B15E24"/>
    <w:rsid w:val="00B167B5"/>
    <w:rsid w:val="00B20E0E"/>
    <w:rsid w:val="00B22336"/>
    <w:rsid w:val="00B2442D"/>
    <w:rsid w:val="00B25929"/>
    <w:rsid w:val="00B25D7F"/>
    <w:rsid w:val="00B2628B"/>
    <w:rsid w:val="00B26323"/>
    <w:rsid w:val="00B27410"/>
    <w:rsid w:val="00B27D91"/>
    <w:rsid w:val="00B30A28"/>
    <w:rsid w:val="00B30E92"/>
    <w:rsid w:val="00B310FF"/>
    <w:rsid w:val="00B3136A"/>
    <w:rsid w:val="00B31A25"/>
    <w:rsid w:val="00B34851"/>
    <w:rsid w:val="00B36329"/>
    <w:rsid w:val="00B366B0"/>
    <w:rsid w:val="00B374AF"/>
    <w:rsid w:val="00B37B02"/>
    <w:rsid w:val="00B40464"/>
    <w:rsid w:val="00B40A6D"/>
    <w:rsid w:val="00B435A5"/>
    <w:rsid w:val="00B43F28"/>
    <w:rsid w:val="00B465E1"/>
    <w:rsid w:val="00B46C0A"/>
    <w:rsid w:val="00B471CE"/>
    <w:rsid w:val="00B4722F"/>
    <w:rsid w:val="00B47631"/>
    <w:rsid w:val="00B47DC4"/>
    <w:rsid w:val="00B506FF"/>
    <w:rsid w:val="00B50760"/>
    <w:rsid w:val="00B52F67"/>
    <w:rsid w:val="00B530E6"/>
    <w:rsid w:val="00B53AAA"/>
    <w:rsid w:val="00B5431F"/>
    <w:rsid w:val="00B54481"/>
    <w:rsid w:val="00B54967"/>
    <w:rsid w:val="00B54B85"/>
    <w:rsid w:val="00B559E2"/>
    <w:rsid w:val="00B5685E"/>
    <w:rsid w:val="00B57013"/>
    <w:rsid w:val="00B60821"/>
    <w:rsid w:val="00B60B27"/>
    <w:rsid w:val="00B61343"/>
    <w:rsid w:val="00B62510"/>
    <w:rsid w:val="00B63D8A"/>
    <w:rsid w:val="00B64867"/>
    <w:rsid w:val="00B64DB5"/>
    <w:rsid w:val="00B65237"/>
    <w:rsid w:val="00B65336"/>
    <w:rsid w:val="00B663DF"/>
    <w:rsid w:val="00B66A77"/>
    <w:rsid w:val="00B70AD1"/>
    <w:rsid w:val="00B70B16"/>
    <w:rsid w:val="00B7129B"/>
    <w:rsid w:val="00B731DA"/>
    <w:rsid w:val="00B74D2D"/>
    <w:rsid w:val="00B7565B"/>
    <w:rsid w:val="00B763B6"/>
    <w:rsid w:val="00B7752C"/>
    <w:rsid w:val="00B777B7"/>
    <w:rsid w:val="00B800F4"/>
    <w:rsid w:val="00B803D5"/>
    <w:rsid w:val="00B80704"/>
    <w:rsid w:val="00B80B9E"/>
    <w:rsid w:val="00B8102C"/>
    <w:rsid w:val="00B81BBE"/>
    <w:rsid w:val="00B82346"/>
    <w:rsid w:val="00B83436"/>
    <w:rsid w:val="00B84AC1"/>
    <w:rsid w:val="00B85554"/>
    <w:rsid w:val="00B8622F"/>
    <w:rsid w:val="00B8653A"/>
    <w:rsid w:val="00B904D9"/>
    <w:rsid w:val="00B919DE"/>
    <w:rsid w:val="00B92BC4"/>
    <w:rsid w:val="00B93239"/>
    <w:rsid w:val="00B9349A"/>
    <w:rsid w:val="00B95724"/>
    <w:rsid w:val="00B979FA"/>
    <w:rsid w:val="00BA071A"/>
    <w:rsid w:val="00BA07FD"/>
    <w:rsid w:val="00BA1B9B"/>
    <w:rsid w:val="00BA49F0"/>
    <w:rsid w:val="00BA55F5"/>
    <w:rsid w:val="00BA5BD5"/>
    <w:rsid w:val="00BA5C54"/>
    <w:rsid w:val="00BA6418"/>
    <w:rsid w:val="00BA7CBD"/>
    <w:rsid w:val="00BB1F40"/>
    <w:rsid w:val="00BB32D9"/>
    <w:rsid w:val="00BB332F"/>
    <w:rsid w:val="00BB73BD"/>
    <w:rsid w:val="00BC0C90"/>
    <w:rsid w:val="00BC33B6"/>
    <w:rsid w:val="00BC57BA"/>
    <w:rsid w:val="00BC620C"/>
    <w:rsid w:val="00BC6548"/>
    <w:rsid w:val="00BC778E"/>
    <w:rsid w:val="00BD5636"/>
    <w:rsid w:val="00BD5A68"/>
    <w:rsid w:val="00BE0CDA"/>
    <w:rsid w:val="00BE0DC5"/>
    <w:rsid w:val="00BE0F7C"/>
    <w:rsid w:val="00BE1303"/>
    <w:rsid w:val="00BE290F"/>
    <w:rsid w:val="00BE4115"/>
    <w:rsid w:val="00BE683F"/>
    <w:rsid w:val="00BE756A"/>
    <w:rsid w:val="00BF011E"/>
    <w:rsid w:val="00BF13A6"/>
    <w:rsid w:val="00BF162C"/>
    <w:rsid w:val="00BF24FA"/>
    <w:rsid w:val="00BF2CE5"/>
    <w:rsid w:val="00BF381B"/>
    <w:rsid w:val="00BF3CC7"/>
    <w:rsid w:val="00BF43A2"/>
    <w:rsid w:val="00BF7FE0"/>
    <w:rsid w:val="00C009E1"/>
    <w:rsid w:val="00C03533"/>
    <w:rsid w:val="00C037E8"/>
    <w:rsid w:val="00C06C95"/>
    <w:rsid w:val="00C10CA3"/>
    <w:rsid w:val="00C118C4"/>
    <w:rsid w:val="00C119E1"/>
    <w:rsid w:val="00C12890"/>
    <w:rsid w:val="00C12B6F"/>
    <w:rsid w:val="00C133C0"/>
    <w:rsid w:val="00C2338F"/>
    <w:rsid w:val="00C237D5"/>
    <w:rsid w:val="00C25808"/>
    <w:rsid w:val="00C271B9"/>
    <w:rsid w:val="00C27383"/>
    <w:rsid w:val="00C313D9"/>
    <w:rsid w:val="00C3153A"/>
    <w:rsid w:val="00C3165C"/>
    <w:rsid w:val="00C32EB2"/>
    <w:rsid w:val="00C33B4D"/>
    <w:rsid w:val="00C34B4B"/>
    <w:rsid w:val="00C3515E"/>
    <w:rsid w:val="00C35241"/>
    <w:rsid w:val="00C35431"/>
    <w:rsid w:val="00C35E2E"/>
    <w:rsid w:val="00C3674A"/>
    <w:rsid w:val="00C375C7"/>
    <w:rsid w:val="00C403E7"/>
    <w:rsid w:val="00C40673"/>
    <w:rsid w:val="00C416D9"/>
    <w:rsid w:val="00C446FD"/>
    <w:rsid w:val="00C4517D"/>
    <w:rsid w:val="00C46697"/>
    <w:rsid w:val="00C47774"/>
    <w:rsid w:val="00C50107"/>
    <w:rsid w:val="00C5058C"/>
    <w:rsid w:val="00C506B8"/>
    <w:rsid w:val="00C50986"/>
    <w:rsid w:val="00C51186"/>
    <w:rsid w:val="00C5204B"/>
    <w:rsid w:val="00C526F0"/>
    <w:rsid w:val="00C52BA8"/>
    <w:rsid w:val="00C53D17"/>
    <w:rsid w:val="00C54171"/>
    <w:rsid w:val="00C541C7"/>
    <w:rsid w:val="00C54305"/>
    <w:rsid w:val="00C54AEF"/>
    <w:rsid w:val="00C54C9A"/>
    <w:rsid w:val="00C567EB"/>
    <w:rsid w:val="00C56F50"/>
    <w:rsid w:val="00C5794A"/>
    <w:rsid w:val="00C57CB3"/>
    <w:rsid w:val="00C600A8"/>
    <w:rsid w:val="00C61617"/>
    <w:rsid w:val="00C63CED"/>
    <w:rsid w:val="00C63E1A"/>
    <w:rsid w:val="00C653B2"/>
    <w:rsid w:val="00C67829"/>
    <w:rsid w:val="00C70123"/>
    <w:rsid w:val="00C70886"/>
    <w:rsid w:val="00C71176"/>
    <w:rsid w:val="00C712BA"/>
    <w:rsid w:val="00C721F3"/>
    <w:rsid w:val="00C72C8B"/>
    <w:rsid w:val="00C7491B"/>
    <w:rsid w:val="00C75CEC"/>
    <w:rsid w:val="00C765FA"/>
    <w:rsid w:val="00C77570"/>
    <w:rsid w:val="00C77857"/>
    <w:rsid w:val="00C77B03"/>
    <w:rsid w:val="00C8001A"/>
    <w:rsid w:val="00C803F0"/>
    <w:rsid w:val="00C81104"/>
    <w:rsid w:val="00C817C4"/>
    <w:rsid w:val="00C82570"/>
    <w:rsid w:val="00C82E86"/>
    <w:rsid w:val="00C83D98"/>
    <w:rsid w:val="00C845A6"/>
    <w:rsid w:val="00C85C50"/>
    <w:rsid w:val="00C86F3D"/>
    <w:rsid w:val="00C86FB9"/>
    <w:rsid w:val="00C92216"/>
    <w:rsid w:val="00C92EF2"/>
    <w:rsid w:val="00C93DFD"/>
    <w:rsid w:val="00C9404E"/>
    <w:rsid w:val="00C9555B"/>
    <w:rsid w:val="00C95BE8"/>
    <w:rsid w:val="00C95F45"/>
    <w:rsid w:val="00C96411"/>
    <w:rsid w:val="00C97ECC"/>
    <w:rsid w:val="00CA0F75"/>
    <w:rsid w:val="00CA1F93"/>
    <w:rsid w:val="00CA2FEB"/>
    <w:rsid w:val="00CA495C"/>
    <w:rsid w:val="00CA4DEE"/>
    <w:rsid w:val="00CA5CAE"/>
    <w:rsid w:val="00CA688D"/>
    <w:rsid w:val="00CA74E4"/>
    <w:rsid w:val="00CA7DB0"/>
    <w:rsid w:val="00CA7DF1"/>
    <w:rsid w:val="00CB00F0"/>
    <w:rsid w:val="00CB0EDC"/>
    <w:rsid w:val="00CB16B2"/>
    <w:rsid w:val="00CB1BF4"/>
    <w:rsid w:val="00CB1FCF"/>
    <w:rsid w:val="00CB21AF"/>
    <w:rsid w:val="00CB3435"/>
    <w:rsid w:val="00CB3438"/>
    <w:rsid w:val="00CB4064"/>
    <w:rsid w:val="00CB4817"/>
    <w:rsid w:val="00CB5671"/>
    <w:rsid w:val="00CB6AEB"/>
    <w:rsid w:val="00CB7462"/>
    <w:rsid w:val="00CB749A"/>
    <w:rsid w:val="00CB7596"/>
    <w:rsid w:val="00CB7F5A"/>
    <w:rsid w:val="00CC0827"/>
    <w:rsid w:val="00CC1DBE"/>
    <w:rsid w:val="00CC44E4"/>
    <w:rsid w:val="00CC4A95"/>
    <w:rsid w:val="00CC6AD8"/>
    <w:rsid w:val="00CD0466"/>
    <w:rsid w:val="00CD0894"/>
    <w:rsid w:val="00CD0901"/>
    <w:rsid w:val="00CD0949"/>
    <w:rsid w:val="00CD25AA"/>
    <w:rsid w:val="00CD2A8C"/>
    <w:rsid w:val="00CD36D0"/>
    <w:rsid w:val="00CD3700"/>
    <w:rsid w:val="00CD5A69"/>
    <w:rsid w:val="00CD6104"/>
    <w:rsid w:val="00CD6A7C"/>
    <w:rsid w:val="00CD6F77"/>
    <w:rsid w:val="00CE03B7"/>
    <w:rsid w:val="00CE0F32"/>
    <w:rsid w:val="00CE0F67"/>
    <w:rsid w:val="00CE1793"/>
    <w:rsid w:val="00CE1B46"/>
    <w:rsid w:val="00CE1D2A"/>
    <w:rsid w:val="00CE2396"/>
    <w:rsid w:val="00CE34A4"/>
    <w:rsid w:val="00CE34E1"/>
    <w:rsid w:val="00CE3F34"/>
    <w:rsid w:val="00CE4F88"/>
    <w:rsid w:val="00CE651C"/>
    <w:rsid w:val="00CE6A5F"/>
    <w:rsid w:val="00CE7526"/>
    <w:rsid w:val="00CE7B92"/>
    <w:rsid w:val="00CF1312"/>
    <w:rsid w:val="00CF3579"/>
    <w:rsid w:val="00CF3D88"/>
    <w:rsid w:val="00CF456A"/>
    <w:rsid w:val="00CF4ABC"/>
    <w:rsid w:val="00CF4D4F"/>
    <w:rsid w:val="00CF58B7"/>
    <w:rsid w:val="00CF6F74"/>
    <w:rsid w:val="00CF7C12"/>
    <w:rsid w:val="00D000DB"/>
    <w:rsid w:val="00D01F10"/>
    <w:rsid w:val="00D07F6F"/>
    <w:rsid w:val="00D1056A"/>
    <w:rsid w:val="00D106BB"/>
    <w:rsid w:val="00D10A5B"/>
    <w:rsid w:val="00D120F0"/>
    <w:rsid w:val="00D15574"/>
    <w:rsid w:val="00D160EA"/>
    <w:rsid w:val="00D207B8"/>
    <w:rsid w:val="00D234A6"/>
    <w:rsid w:val="00D23C9D"/>
    <w:rsid w:val="00D24375"/>
    <w:rsid w:val="00D25011"/>
    <w:rsid w:val="00D25739"/>
    <w:rsid w:val="00D27718"/>
    <w:rsid w:val="00D3031B"/>
    <w:rsid w:val="00D30652"/>
    <w:rsid w:val="00D312A1"/>
    <w:rsid w:val="00D322B9"/>
    <w:rsid w:val="00D327C5"/>
    <w:rsid w:val="00D34250"/>
    <w:rsid w:val="00D34561"/>
    <w:rsid w:val="00D34B63"/>
    <w:rsid w:val="00D34DF7"/>
    <w:rsid w:val="00D34F80"/>
    <w:rsid w:val="00D351C1"/>
    <w:rsid w:val="00D353A4"/>
    <w:rsid w:val="00D35EFB"/>
    <w:rsid w:val="00D40458"/>
    <w:rsid w:val="00D41486"/>
    <w:rsid w:val="00D41F2C"/>
    <w:rsid w:val="00D433FC"/>
    <w:rsid w:val="00D438CA"/>
    <w:rsid w:val="00D449B5"/>
    <w:rsid w:val="00D47CD3"/>
    <w:rsid w:val="00D504B3"/>
    <w:rsid w:val="00D5077D"/>
    <w:rsid w:val="00D520A7"/>
    <w:rsid w:val="00D52EE2"/>
    <w:rsid w:val="00D53687"/>
    <w:rsid w:val="00D537A2"/>
    <w:rsid w:val="00D54B3D"/>
    <w:rsid w:val="00D57112"/>
    <w:rsid w:val="00D57706"/>
    <w:rsid w:val="00D57721"/>
    <w:rsid w:val="00D61193"/>
    <w:rsid w:val="00D617EB"/>
    <w:rsid w:val="00D61BFC"/>
    <w:rsid w:val="00D62D25"/>
    <w:rsid w:val="00D642BA"/>
    <w:rsid w:val="00D64853"/>
    <w:rsid w:val="00D648E3"/>
    <w:rsid w:val="00D653F4"/>
    <w:rsid w:val="00D65996"/>
    <w:rsid w:val="00D6755A"/>
    <w:rsid w:val="00D72A75"/>
    <w:rsid w:val="00D72AAB"/>
    <w:rsid w:val="00D7744A"/>
    <w:rsid w:val="00D84F30"/>
    <w:rsid w:val="00D86314"/>
    <w:rsid w:val="00D86BF0"/>
    <w:rsid w:val="00D91589"/>
    <w:rsid w:val="00D92D7E"/>
    <w:rsid w:val="00D94467"/>
    <w:rsid w:val="00D95344"/>
    <w:rsid w:val="00D9534F"/>
    <w:rsid w:val="00D95955"/>
    <w:rsid w:val="00DA01CB"/>
    <w:rsid w:val="00DA0D2A"/>
    <w:rsid w:val="00DA21F3"/>
    <w:rsid w:val="00DA43C0"/>
    <w:rsid w:val="00DA476B"/>
    <w:rsid w:val="00DA47B5"/>
    <w:rsid w:val="00DA5810"/>
    <w:rsid w:val="00DB0B35"/>
    <w:rsid w:val="00DB1EDE"/>
    <w:rsid w:val="00DB3B7B"/>
    <w:rsid w:val="00DB4378"/>
    <w:rsid w:val="00DB45D5"/>
    <w:rsid w:val="00DB47FE"/>
    <w:rsid w:val="00DB6BE1"/>
    <w:rsid w:val="00DB6D1A"/>
    <w:rsid w:val="00DB782A"/>
    <w:rsid w:val="00DC0570"/>
    <w:rsid w:val="00DC159F"/>
    <w:rsid w:val="00DC23BA"/>
    <w:rsid w:val="00DC72B8"/>
    <w:rsid w:val="00DC7AB7"/>
    <w:rsid w:val="00DC7E24"/>
    <w:rsid w:val="00DD09D8"/>
    <w:rsid w:val="00DD0F2D"/>
    <w:rsid w:val="00DD1611"/>
    <w:rsid w:val="00DD1F43"/>
    <w:rsid w:val="00DD36B8"/>
    <w:rsid w:val="00DD5398"/>
    <w:rsid w:val="00DD551B"/>
    <w:rsid w:val="00DD698F"/>
    <w:rsid w:val="00DE1116"/>
    <w:rsid w:val="00DE27EA"/>
    <w:rsid w:val="00DE2DA1"/>
    <w:rsid w:val="00DE33D0"/>
    <w:rsid w:val="00DE39C4"/>
    <w:rsid w:val="00DE4E3B"/>
    <w:rsid w:val="00DE5DFE"/>
    <w:rsid w:val="00DE6C4B"/>
    <w:rsid w:val="00DE728A"/>
    <w:rsid w:val="00DF055F"/>
    <w:rsid w:val="00DF1576"/>
    <w:rsid w:val="00DF2989"/>
    <w:rsid w:val="00DF2CFF"/>
    <w:rsid w:val="00DF60B9"/>
    <w:rsid w:val="00E000C5"/>
    <w:rsid w:val="00E045E1"/>
    <w:rsid w:val="00E04F08"/>
    <w:rsid w:val="00E0638A"/>
    <w:rsid w:val="00E065B2"/>
    <w:rsid w:val="00E109BB"/>
    <w:rsid w:val="00E10A57"/>
    <w:rsid w:val="00E127FA"/>
    <w:rsid w:val="00E12B41"/>
    <w:rsid w:val="00E145AE"/>
    <w:rsid w:val="00E1579F"/>
    <w:rsid w:val="00E16149"/>
    <w:rsid w:val="00E17FE5"/>
    <w:rsid w:val="00E21174"/>
    <w:rsid w:val="00E21490"/>
    <w:rsid w:val="00E219E8"/>
    <w:rsid w:val="00E225FF"/>
    <w:rsid w:val="00E22737"/>
    <w:rsid w:val="00E258D1"/>
    <w:rsid w:val="00E27CC5"/>
    <w:rsid w:val="00E27E75"/>
    <w:rsid w:val="00E30D7F"/>
    <w:rsid w:val="00E3177E"/>
    <w:rsid w:val="00E33340"/>
    <w:rsid w:val="00E33713"/>
    <w:rsid w:val="00E35E90"/>
    <w:rsid w:val="00E3660B"/>
    <w:rsid w:val="00E36862"/>
    <w:rsid w:val="00E40E00"/>
    <w:rsid w:val="00E41806"/>
    <w:rsid w:val="00E42CA1"/>
    <w:rsid w:val="00E44923"/>
    <w:rsid w:val="00E46DB1"/>
    <w:rsid w:val="00E4729E"/>
    <w:rsid w:val="00E473DE"/>
    <w:rsid w:val="00E5060D"/>
    <w:rsid w:val="00E51712"/>
    <w:rsid w:val="00E51920"/>
    <w:rsid w:val="00E53A4A"/>
    <w:rsid w:val="00E54C09"/>
    <w:rsid w:val="00E5615E"/>
    <w:rsid w:val="00E5758A"/>
    <w:rsid w:val="00E6116C"/>
    <w:rsid w:val="00E634B5"/>
    <w:rsid w:val="00E64120"/>
    <w:rsid w:val="00E64E7B"/>
    <w:rsid w:val="00E660A1"/>
    <w:rsid w:val="00E660CB"/>
    <w:rsid w:val="00E67E07"/>
    <w:rsid w:val="00E74DE2"/>
    <w:rsid w:val="00E75F24"/>
    <w:rsid w:val="00E76843"/>
    <w:rsid w:val="00E7691A"/>
    <w:rsid w:val="00E8008B"/>
    <w:rsid w:val="00E827D1"/>
    <w:rsid w:val="00E834F2"/>
    <w:rsid w:val="00E863E1"/>
    <w:rsid w:val="00E91FFB"/>
    <w:rsid w:val="00E93D40"/>
    <w:rsid w:val="00E941C8"/>
    <w:rsid w:val="00E94B35"/>
    <w:rsid w:val="00E95412"/>
    <w:rsid w:val="00E9644D"/>
    <w:rsid w:val="00E964E4"/>
    <w:rsid w:val="00E9794C"/>
    <w:rsid w:val="00E97FB2"/>
    <w:rsid w:val="00EA0767"/>
    <w:rsid w:val="00EA1890"/>
    <w:rsid w:val="00EA20EC"/>
    <w:rsid w:val="00EA2619"/>
    <w:rsid w:val="00EA3CCF"/>
    <w:rsid w:val="00EA3E62"/>
    <w:rsid w:val="00EA436F"/>
    <w:rsid w:val="00EA4AB6"/>
    <w:rsid w:val="00EA6949"/>
    <w:rsid w:val="00EA6C04"/>
    <w:rsid w:val="00EA7767"/>
    <w:rsid w:val="00EB1721"/>
    <w:rsid w:val="00EB2837"/>
    <w:rsid w:val="00EB3BD6"/>
    <w:rsid w:val="00EB3BDE"/>
    <w:rsid w:val="00EB4B92"/>
    <w:rsid w:val="00EB4D32"/>
    <w:rsid w:val="00EB4FE1"/>
    <w:rsid w:val="00EC03FA"/>
    <w:rsid w:val="00EC054D"/>
    <w:rsid w:val="00EC08DB"/>
    <w:rsid w:val="00EC0C0E"/>
    <w:rsid w:val="00EC11B7"/>
    <w:rsid w:val="00EC184A"/>
    <w:rsid w:val="00EC1CA4"/>
    <w:rsid w:val="00EC1CE5"/>
    <w:rsid w:val="00EC2D1D"/>
    <w:rsid w:val="00EC2E5E"/>
    <w:rsid w:val="00EC3244"/>
    <w:rsid w:val="00EC4069"/>
    <w:rsid w:val="00EC5A03"/>
    <w:rsid w:val="00EC6391"/>
    <w:rsid w:val="00EC7AE3"/>
    <w:rsid w:val="00EC7C04"/>
    <w:rsid w:val="00ED2C70"/>
    <w:rsid w:val="00ED4F7C"/>
    <w:rsid w:val="00ED5E61"/>
    <w:rsid w:val="00ED63D6"/>
    <w:rsid w:val="00ED7D03"/>
    <w:rsid w:val="00ED7E9D"/>
    <w:rsid w:val="00EE0338"/>
    <w:rsid w:val="00EE0B0A"/>
    <w:rsid w:val="00EE33E8"/>
    <w:rsid w:val="00EE40A0"/>
    <w:rsid w:val="00EE4A79"/>
    <w:rsid w:val="00EE55F2"/>
    <w:rsid w:val="00EE5D18"/>
    <w:rsid w:val="00EE60E5"/>
    <w:rsid w:val="00EE6387"/>
    <w:rsid w:val="00EE7119"/>
    <w:rsid w:val="00EF2C76"/>
    <w:rsid w:val="00EF49A6"/>
    <w:rsid w:val="00EF5B9C"/>
    <w:rsid w:val="00EF60E3"/>
    <w:rsid w:val="00EF61B8"/>
    <w:rsid w:val="00EF7182"/>
    <w:rsid w:val="00F0072D"/>
    <w:rsid w:val="00F00A3C"/>
    <w:rsid w:val="00F055F1"/>
    <w:rsid w:val="00F065B9"/>
    <w:rsid w:val="00F0696D"/>
    <w:rsid w:val="00F104D3"/>
    <w:rsid w:val="00F13285"/>
    <w:rsid w:val="00F13FC0"/>
    <w:rsid w:val="00F14020"/>
    <w:rsid w:val="00F15595"/>
    <w:rsid w:val="00F16557"/>
    <w:rsid w:val="00F213AA"/>
    <w:rsid w:val="00F2175D"/>
    <w:rsid w:val="00F21783"/>
    <w:rsid w:val="00F2185C"/>
    <w:rsid w:val="00F21ECD"/>
    <w:rsid w:val="00F221AD"/>
    <w:rsid w:val="00F23398"/>
    <w:rsid w:val="00F23780"/>
    <w:rsid w:val="00F26462"/>
    <w:rsid w:val="00F265A8"/>
    <w:rsid w:val="00F3260E"/>
    <w:rsid w:val="00F33965"/>
    <w:rsid w:val="00F34A1A"/>
    <w:rsid w:val="00F34E43"/>
    <w:rsid w:val="00F40DA6"/>
    <w:rsid w:val="00F4150C"/>
    <w:rsid w:val="00F44607"/>
    <w:rsid w:val="00F44E7C"/>
    <w:rsid w:val="00F46C18"/>
    <w:rsid w:val="00F50A3A"/>
    <w:rsid w:val="00F525EC"/>
    <w:rsid w:val="00F53826"/>
    <w:rsid w:val="00F55204"/>
    <w:rsid w:val="00F55FCF"/>
    <w:rsid w:val="00F56928"/>
    <w:rsid w:val="00F60001"/>
    <w:rsid w:val="00F610AF"/>
    <w:rsid w:val="00F6153A"/>
    <w:rsid w:val="00F62E20"/>
    <w:rsid w:val="00F62F9F"/>
    <w:rsid w:val="00F62FB9"/>
    <w:rsid w:val="00F63DC1"/>
    <w:rsid w:val="00F64696"/>
    <w:rsid w:val="00F65375"/>
    <w:rsid w:val="00F662F4"/>
    <w:rsid w:val="00F6640E"/>
    <w:rsid w:val="00F67C74"/>
    <w:rsid w:val="00F7050E"/>
    <w:rsid w:val="00F718EC"/>
    <w:rsid w:val="00F73602"/>
    <w:rsid w:val="00F73D0D"/>
    <w:rsid w:val="00F742FE"/>
    <w:rsid w:val="00F75030"/>
    <w:rsid w:val="00F757D9"/>
    <w:rsid w:val="00F76692"/>
    <w:rsid w:val="00F777DD"/>
    <w:rsid w:val="00F81C1E"/>
    <w:rsid w:val="00F843AB"/>
    <w:rsid w:val="00F84A9B"/>
    <w:rsid w:val="00F84B69"/>
    <w:rsid w:val="00F84BCB"/>
    <w:rsid w:val="00F85272"/>
    <w:rsid w:val="00F8564F"/>
    <w:rsid w:val="00F85A62"/>
    <w:rsid w:val="00F86388"/>
    <w:rsid w:val="00F90C02"/>
    <w:rsid w:val="00F91823"/>
    <w:rsid w:val="00F91B61"/>
    <w:rsid w:val="00F93988"/>
    <w:rsid w:val="00F96560"/>
    <w:rsid w:val="00F967F7"/>
    <w:rsid w:val="00F97060"/>
    <w:rsid w:val="00FA0572"/>
    <w:rsid w:val="00FA0A96"/>
    <w:rsid w:val="00FA1117"/>
    <w:rsid w:val="00FA165F"/>
    <w:rsid w:val="00FA1975"/>
    <w:rsid w:val="00FA2A2F"/>
    <w:rsid w:val="00FA2C5A"/>
    <w:rsid w:val="00FA2C85"/>
    <w:rsid w:val="00FA47DD"/>
    <w:rsid w:val="00FA4D12"/>
    <w:rsid w:val="00FA573E"/>
    <w:rsid w:val="00FA5CDF"/>
    <w:rsid w:val="00FB1047"/>
    <w:rsid w:val="00FB12A0"/>
    <w:rsid w:val="00FB3C00"/>
    <w:rsid w:val="00FB3D60"/>
    <w:rsid w:val="00FB3F46"/>
    <w:rsid w:val="00FB476C"/>
    <w:rsid w:val="00FB561B"/>
    <w:rsid w:val="00FB63A0"/>
    <w:rsid w:val="00FB683D"/>
    <w:rsid w:val="00FB70D5"/>
    <w:rsid w:val="00FC0BBF"/>
    <w:rsid w:val="00FC22E4"/>
    <w:rsid w:val="00FC2D11"/>
    <w:rsid w:val="00FC32E0"/>
    <w:rsid w:val="00FC4B1A"/>
    <w:rsid w:val="00FC4DE6"/>
    <w:rsid w:val="00FC5840"/>
    <w:rsid w:val="00FC5A9E"/>
    <w:rsid w:val="00FC6230"/>
    <w:rsid w:val="00FC7D5F"/>
    <w:rsid w:val="00FD2013"/>
    <w:rsid w:val="00FD22CB"/>
    <w:rsid w:val="00FD2F06"/>
    <w:rsid w:val="00FD2FBF"/>
    <w:rsid w:val="00FD38E9"/>
    <w:rsid w:val="00FD549F"/>
    <w:rsid w:val="00FE0DFC"/>
    <w:rsid w:val="00FE2417"/>
    <w:rsid w:val="00FE2FCE"/>
    <w:rsid w:val="00FE4D32"/>
    <w:rsid w:val="00FE4DAF"/>
    <w:rsid w:val="00FE6660"/>
    <w:rsid w:val="00FE68B7"/>
    <w:rsid w:val="00FE7039"/>
    <w:rsid w:val="00FE7994"/>
    <w:rsid w:val="00FF1511"/>
    <w:rsid w:val="00FF1878"/>
    <w:rsid w:val="00FF2C2F"/>
    <w:rsid w:val="00FF2EF5"/>
    <w:rsid w:val="00FF333C"/>
    <w:rsid w:val="00FF3434"/>
    <w:rsid w:val="00FF4771"/>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20"/>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21"/>
      </w:numPr>
      <w:autoSpaceDE w:val="0"/>
      <w:autoSpaceDN w:val="0"/>
      <w:adjustRightInd w:val="0"/>
      <w:ind w:left="357" w:hanging="357"/>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210C"/>
    <w:pPr>
      <w:spacing w:before="100" w:beforeAutospacing="1" w:after="100" w:afterAutospacing="1"/>
    </w:pPr>
  </w:style>
  <w:style w:type="paragraph" w:customStyle="1" w:styleId="Tabletext">
    <w:name w:val="Table text"/>
    <w:basedOn w:val="Normal"/>
    <w:link w:val="TabletextChar"/>
    <w:qFormat/>
    <w:rsid w:val="00467B82"/>
    <w:pPr>
      <w:spacing w:after="120"/>
    </w:pPr>
    <w:rPr>
      <w:rFonts w:ascii="Arial" w:hAnsi="Arial"/>
      <w:sz w:val="22"/>
      <w:szCs w:val="20"/>
    </w:rPr>
  </w:style>
  <w:style w:type="character" w:customStyle="1" w:styleId="TabletextChar">
    <w:name w:val="Table text Char"/>
    <w:basedOn w:val="DefaultParagraphFont"/>
    <w:link w:val="Tabletext"/>
    <w:rsid w:val="00467B8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1701010844">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8817354">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2159</Words>
  <Characters>11045</Characters>
  <Application>Microsoft Office Word</Application>
  <DocSecurity>0</DocSecurity>
  <Lines>92</Lines>
  <Paragraphs>26</Paragraphs>
  <ScaleCrop>false</ScaleCrop>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2020-10-12T18:37:00Z</dcterms:created>
  <dcterms:modified xsi:type="dcterms:W3CDTF">2020-10-12T18:37:00Z</dcterms:modified>
</cp:coreProperties>
</file>