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4A0D3AA0" w:rsidR="00975C12" w:rsidRPr="00F40D3F" w:rsidRDefault="00975C12" w:rsidP="00975C12">
      <w:pPr>
        <w:pStyle w:val="Heading1"/>
        <w:jc w:val="center"/>
      </w:pPr>
      <w:r w:rsidRPr="00F40D3F">
        <w:t xml:space="preserve">Minutes of the meeting held on </w:t>
      </w:r>
      <w:r w:rsidR="009147D5">
        <w:t>11 August</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1C558F33" w14:textId="6527ACD0" w:rsidR="009147D5" w:rsidRDefault="009147D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0987CFF1" w14:textId="38F59A1B" w:rsidR="005E1D7B" w:rsidRDefault="005E1D7B"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0E1A027" w14:textId="09EAA34F"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390CF074" w14:textId="5A3F1864" w:rsidR="005E1D7B" w:rsidRPr="00940904" w:rsidRDefault="005E1D7B" w:rsidP="007D0457">
      <w:pPr>
        <w:pStyle w:val="NICEnormal"/>
        <w:tabs>
          <w:tab w:val="left" w:pos="2410"/>
        </w:tabs>
        <w:spacing w:after="0" w:line="240" w:lineRule="auto"/>
        <w:ind w:left="2127" w:hanging="2127"/>
        <w:rPr>
          <w:rFonts w:cs="Arial"/>
          <w:sz w:val="22"/>
          <w:szCs w:val="22"/>
          <w:lang w:val="en-GB"/>
        </w:rPr>
      </w:pPr>
      <w:r w:rsidRPr="00940904">
        <w:rPr>
          <w:rFonts w:cs="Arial"/>
          <w:sz w:val="22"/>
          <w:szCs w:val="22"/>
          <w:lang w:val="en-GB"/>
        </w:rPr>
        <w:t>Judith Richardson</w:t>
      </w:r>
      <w:r w:rsidRPr="00940904">
        <w:rPr>
          <w:rFonts w:cs="Arial"/>
          <w:sz w:val="22"/>
          <w:szCs w:val="22"/>
          <w:lang w:val="en-GB"/>
        </w:rPr>
        <w:tab/>
        <w:t>Acting Director – Health and Social Care (</w:t>
      </w:r>
      <w:r w:rsidR="00940904" w:rsidRPr="00940904">
        <w:rPr>
          <w:rFonts w:cs="Arial"/>
          <w:sz w:val="22"/>
          <w:szCs w:val="22"/>
          <w:lang w:val="en-GB"/>
        </w:rPr>
        <w:t>items 1 to 6.1 and 6.5 to 9 inclusive</w:t>
      </w:r>
      <w:r w:rsidRPr="00940904">
        <w:rPr>
          <w:rFonts w:cs="Arial"/>
          <w:sz w:val="22"/>
          <w:szCs w:val="22"/>
          <w:lang w:val="en-GB"/>
        </w:rPr>
        <w:t>)</w:t>
      </w:r>
    </w:p>
    <w:p w14:paraId="5FBD0EC9" w14:textId="7DA2133D" w:rsidR="007D0457" w:rsidRPr="00940904" w:rsidRDefault="00FD2F06" w:rsidP="007D0457">
      <w:pPr>
        <w:ind w:left="2126" w:hanging="2126"/>
        <w:rPr>
          <w:rFonts w:ascii="Arial" w:hAnsi="Arial" w:cs="Arial"/>
          <w:sz w:val="22"/>
          <w:szCs w:val="22"/>
        </w:rPr>
      </w:pPr>
      <w:r w:rsidRPr="00940904">
        <w:rPr>
          <w:rFonts w:ascii="Arial" w:hAnsi="Arial" w:cs="Arial"/>
          <w:sz w:val="22"/>
          <w:szCs w:val="22"/>
        </w:rPr>
        <w:t>Alexia Tonnel</w:t>
      </w:r>
      <w:r w:rsidRPr="00940904">
        <w:rPr>
          <w:rFonts w:ascii="Arial" w:hAnsi="Arial" w:cs="Arial"/>
          <w:sz w:val="22"/>
          <w:szCs w:val="22"/>
        </w:rPr>
        <w:tab/>
        <w:t>Director – Evidence Resources</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6ADA6A61" w14:textId="3B818B46" w:rsidR="005E1D7B" w:rsidRPr="00940904" w:rsidRDefault="005E1D7B" w:rsidP="00940904">
      <w:pPr>
        <w:pStyle w:val="NICEnormal"/>
        <w:spacing w:after="0" w:line="240" w:lineRule="auto"/>
        <w:ind w:left="2160" w:hanging="2160"/>
        <w:rPr>
          <w:rFonts w:cs="Arial"/>
          <w:sz w:val="22"/>
          <w:szCs w:val="22"/>
          <w:lang w:val="en-GB"/>
        </w:rPr>
      </w:pPr>
      <w:r w:rsidRPr="00940904">
        <w:rPr>
          <w:rFonts w:cs="Arial"/>
          <w:sz w:val="22"/>
          <w:szCs w:val="22"/>
          <w:lang w:val="en-GB"/>
        </w:rPr>
        <w:t>Nick Baillie</w:t>
      </w:r>
      <w:r w:rsidRPr="00940904">
        <w:rPr>
          <w:rFonts w:cs="Arial"/>
          <w:sz w:val="22"/>
          <w:szCs w:val="22"/>
          <w:lang w:val="en-GB"/>
        </w:rPr>
        <w:tab/>
        <w:t xml:space="preserve">Acting Programme Director – Leadership and Engagement </w:t>
      </w:r>
      <w:r w:rsidR="00BE2215" w:rsidRPr="00940904">
        <w:rPr>
          <w:rFonts w:cs="Arial"/>
          <w:sz w:val="22"/>
          <w:szCs w:val="22"/>
          <w:lang w:val="en-GB"/>
        </w:rPr>
        <w:t xml:space="preserve">(items </w:t>
      </w:r>
      <w:r w:rsidR="00940904" w:rsidRPr="00940904">
        <w:rPr>
          <w:rFonts w:cs="Arial"/>
          <w:sz w:val="22"/>
          <w:szCs w:val="22"/>
          <w:lang w:val="en-GB"/>
        </w:rPr>
        <w:t>1 to 6.5 inclusive)</w:t>
      </w:r>
    </w:p>
    <w:p w14:paraId="505B088E" w14:textId="061B92C6" w:rsidR="00B3136A" w:rsidRPr="00940904" w:rsidRDefault="00B3136A" w:rsidP="003033D5">
      <w:pPr>
        <w:pStyle w:val="NICEnormal"/>
        <w:spacing w:after="0" w:line="240" w:lineRule="auto"/>
        <w:rPr>
          <w:rFonts w:cs="Arial"/>
          <w:sz w:val="22"/>
          <w:szCs w:val="22"/>
          <w:lang w:val="en-GB"/>
        </w:rPr>
      </w:pPr>
      <w:r w:rsidRPr="00940904">
        <w:rPr>
          <w:rFonts w:cs="Arial"/>
          <w:sz w:val="22"/>
          <w:szCs w:val="22"/>
          <w:lang w:val="en-GB"/>
        </w:rPr>
        <w:t>David Coombs</w:t>
      </w:r>
      <w:r w:rsidRPr="00940904">
        <w:rPr>
          <w:rFonts w:cs="Arial"/>
          <w:sz w:val="22"/>
          <w:szCs w:val="22"/>
          <w:lang w:val="en-GB"/>
        </w:rPr>
        <w:tab/>
        <w:t>Associate Director – Corporate Office (minutes)</w:t>
      </w:r>
    </w:p>
    <w:p w14:paraId="3A99DCD1" w14:textId="428C7614" w:rsidR="00BE2215" w:rsidRPr="00940904" w:rsidRDefault="00BE2215" w:rsidP="00DE6C4B">
      <w:pPr>
        <w:pStyle w:val="NICEnormal"/>
        <w:spacing w:after="0" w:line="240" w:lineRule="auto"/>
        <w:ind w:left="2160" w:hanging="2160"/>
        <w:rPr>
          <w:rFonts w:cs="Arial"/>
          <w:sz w:val="22"/>
          <w:szCs w:val="22"/>
          <w:lang w:val="en-GB"/>
        </w:rPr>
      </w:pPr>
      <w:r w:rsidRPr="00940904">
        <w:rPr>
          <w:rFonts w:cs="Arial"/>
          <w:sz w:val="22"/>
          <w:szCs w:val="22"/>
          <w:lang w:val="en-GB"/>
        </w:rPr>
        <w:t>Leighton Coombs</w:t>
      </w:r>
      <w:r w:rsidRPr="00940904">
        <w:rPr>
          <w:rFonts w:cs="Arial"/>
          <w:sz w:val="22"/>
          <w:szCs w:val="22"/>
          <w:lang w:val="en-GB"/>
        </w:rPr>
        <w:tab/>
        <w:t xml:space="preserve">Senior Programme Analyst </w:t>
      </w:r>
      <w:r w:rsidR="00170776">
        <w:rPr>
          <w:rFonts w:cs="Arial"/>
          <w:sz w:val="22"/>
          <w:szCs w:val="22"/>
          <w:lang w:val="en-GB"/>
        </w:rPr>
        <w:t xml:space="preserve">– Health and Social Care </w:t>
      </w:r>
      <w:r w:rsidRPr="00940904">
        <w:rPr>
          <w:rFonts w:cs="Arial"/>
          <w:sz w:val="22"/>
          <w:szCs w:val="22"/>
          <w:lang w:val="en-GB"/>
        </w:rPr>
        <w:t>(item 6.1)</w:t>
      </w:r>
    </w:p>
    <w:p w14:paraId="3B613E7B" w14:textId="3DEC2F5A" w:rsidR="00307868" w:rsidRPr="00940904" w:rsidRDefault="00307868" w:rsidP="00DE6C4B">
      <w:pPr>
        <w:pStyle w:val="NICEnormal"/>
        <w:spacing w:after="0" w:line="240" w:lineRule="auto"/>
        <w:ind w:left="2160" w:hanging="2160"/>
        <w:rPr>
          <w:rFonts w:cs="Arial"/>
          <w:sz w:val="22"/>
          <w:szCs w:val="22"/>
          <w:lang w:val="en-GB"/>
        </w:rPr>
      </w:pPr>
      <w:r w:rsidRPr="00940904">
        <w:rPr>
          <w:rFonts w:cs="Arial"/>
          <w:sz w:val="22"/>
          <w:szCs w:val="22"/>
          <w:lang w:val="en-GB"/>
        </w:rPr>
        <w:t>Nick Crabb</w:t>
      </w:r>
      <w:r w:rsidRPr="00940904">
        <w:rPr>
          <w:rFonts w:cs="Arial"/>
          <w:sz w:val="22"/>
          <w:szCs w:val="22"/>
          <w:lang w:val="en-GB"/>
        </w:rPr>
        <w:tab/>
        <w:t xml:space="preserve">Programme Director – Science Advice and Research </w:t>
      </w:r>
    </w:p>
    <w:p w14:paraId="28E160D8" w14:textId="289CAEF3" w:rsidR="00BE2215" w:rsidRPr="00940904" w:rsidRDefault="00BE2215" w:rsidP="00DE6C4B">
      <w:pPr>
        <w:pStyle w:val="NICEnormal"/>
        <w:spacing w:after="0" w:line="240" w:lineRule="auto"/>
        <w:ind w:left="2160" w:hanging="2160"/>
        <w:rPr>
          <w:rFonts w:cs="Arial"/>
          <w:sz w:val="22"/>
          <w:szCs w:val="22"/>
          <w:lang w:val="en-GB"/>
        </w:rPr>
      </w:pPr>
      <w:r w:rsidRPr="00940904">
        <w:rPr>
          <w:rFonts w:cs="Arial"/>
          <w:sz w:val="22"/>
          <w:szCs w:val="22"/>
          <w:lang w:val="en-GB"/>
        </w:rPr>
        <w:t>Martin Davison</w:t>
      </w:r>
      <w:r w:rsidRPr="00940904">
        <w:rPr>
          <w:rFonts w:cs="Arial"/>
          <w:sz w:val="22"/>
          <w:szCs w:val="22"/>
          <w:lang w:val="en-GB"/>
        </w:rPr>
        <w:tab/>
        <w:t>Acting Associate Director – Finance</w:t>
      </w:r>
    </w:p>
    <w:p w14:paraId="109B1A8B" w14:textId="40FE2DD6" w:rsidR="007277EE" w:rsidRPr="00940904" w:rsidRDefault="007277EE" w:rsidP="00DE6C4B">
      <w:pPr>
        <w:pStyle w:val="NICEnormal"/>
        <w:spacing w:after="0" w:line="240" w:lineRule="auto"/>
        <w:ind w:left="2160" w:hanging="2160"/>
        <w:rPr>
          <w:rFonts w:cs="Arial"/>
          <w:sz w:val="22"/>
          <w:szCs w:val="22"/>
          <w:lang w:val="en-GB"/>
        </w:rPr>
      </w:pPr>
      <w:r w:rsidRPr="00940904">
        <w:rPr>
          <w:rFonts w:cs="Arial"/>
          <w:sz w:val="22"/>
          <w:szCs w:val="22"/>
          <w:lang w:val="en-GB"/>
        </w:rPr>
        <w:t>Grace Marguerie</w:t>
      </w:r>
      <w:r w:rsidRPr="00940904">
        <w:rPr>
          <w:rFonts w:cs="Arial"/>
          <w:sz w:val="22"/>
          <w:szCs w:val="22"/>
          <w:lang w:val="en-GB"/>
        </w:rPr>
        <w:tab/>
        <w:t>Associate Director – HR (item 6.7)</w:t>
      </w:r>
    </w:p>
    <w:p w14:paraId="1DF064B0" w14:textId="0C0E8D7B" w:rsidR="00BE2215" w:rsidRPr="00940904" w:rsidRDefault="00BE2215" w:rsidP="00DE6C4B">
      <w:pPr>
        <w:pStyle w:val="NICEnormal"/>
        <w:spacing w:after="0" w:line="240" w:lineRule="auto"/>
        <w:ind w:left="2160" w:hanging="2160"/>
        <w:rPr>
          <w:rFonts w:cs="Arial"/>
          <w:sz w:val="22"/>
          <w:szCs w:val="22"/>
          <w:lang w:val="en-GB"/>
        </w:rPr>
      </w:pPr>
      <w:r w:rsidRPr="00940904">
        <w:rPr>
          <w:rFonts w:cs="Arial"/>
          <w:sz w:val="22"/>
          <w:szCs w:val="22"/>
          <w:lang w:val="en-GB"/>
        </w:rPr>
        <w:t>Kelly Parry</w:t>
      </w:r>
      <w:r w:rsidRPr="00940904">
        <w:rPr>
          <w:rFonts w:cs="Arial"/>
          <w:sz w:val="22"/>
          <w:szCs w:val="22"/>
          <w:lang w:val="en-GB"/>
        </w:rPr>
        <w:tab/>
        <w:t>Data Protection and Information Governance Manager (item</w:t>
      </w:r>
      <w:r w:rsidR="00940904" w:rsidRPr="00940904">
        <w:rPr>
          <w:rFonts w:cs="Arial"/>
          <w:sz w:val="22"/>
          <w:szCs w:val="22"/>
          <w:lang w:val="en-GB"/>
        </w:rPr>
        <w:t>s</w:t>
      </w:r>
      <w:r w:rsidRPr="00940904">
        <w:rPr>
          <w:rFonts w:cs="Arial"/>
          <w:sz w:val="22"/>
          <w:szCs w:val="22"/>
          <w:lang w:val="en-GB"/>
        </w:rPr>
        <w:t xml:space="preserve"> </w:t>
      </w:r>
      <w:r w:rsidR="00940904" w:rsidRPr="00940904">
        <w:rPr>
          <w:rFonts w:cs="Arial"/>
          <w:sz w:val="22"/>
          <w:szCs w:val="22"/>
          <w:lang w:val="en-GB"/>
        </w:rPr>
        <w:t xml:space="preserve">6.4 and </w:t>
      </w:r>
      <w:r w:rsidRPr="00940904">
        <w:rPr>
          <w:rFonts w:cs="Arial"/>
          <w:sz w:val="22"/>
          <w:szCs w:val="22"/>
          <w:lang w:val="en-GB"/>
        </w:rPr>
        <w:t>6.5)</w:t>
      </w:r>
    </w:p>
    <w:p w14:paraId="7808B5E7" w14:textId="44E17120" w:rsidR="00BE2215" w:rsidRPr="00940904" w:rsidRDefault="00BE2215" w:rsidP="00DE6C4B">
      <w:pPr>
        <w:pStyle w:val="NICEnormal"/>
        <w:spacing w:after="0" w:line="240" w:lineRule="auto"/>
        <w:ind w:left="2160" w:hanging="2160"/>
        <w:rPr>
          <w:rFonts w:cs="Arial"/>
          <w:sz w:val="22"/>
          <w:szCs w:val="22"/>
          <w:lang w:val="en-GB"/>
        </w:rPr>
      </w:pPr>
      <w:r w:rsidRPr="00940904">
        <w:rPr>
          <w:rFonts w:cs="Arial"/>
          <w:sz w:val="22"/>
          <w:szCs w:val="22"/>
          <w:lang w:val="en-GB"/>
        </w:rPr>
        <w:t>John Pegington</w:t>
      </w:r>
      <w:r w:rsidR="00AC69D3" w:rsidRPr="00940904">
        <w:rPr>
          <w:rFonts w:cs="Arial"/>
          <w:sz w:val="22"/>
          <w:szCs w:val="22"/>
          <w:lang w:val="en-GB"/>
        </w:rPr>
        <w:tab/>
        <w:t>Senior Management Accountant (item</w:t>
      </w:r>
      <w:r w:rsidR="00940904" w:rsidRPr="00940904">
        <w:rPr>
          <w:rFonts w:cs="Arial"/>
          <w:sz w:val="22"/>
          <w:szCs w:val="22"/>
          <w:lang w:val="en-GB"/>
        </w:rPr>
        <w:t>s</w:t>
      </w:r>
      <w:r w:rsidR="00AC69D3" w:rsidRPr="00940904">
        <w:rPr>
          <w:rFonts w:cs="Arial"/>
          <w:sz w:val="22"/>
          <w:szCs w:val="22"/>
          <w:lang w:val="en-GB"/>
        </w:rPr>
        <w:t xml:space="preserve"> </w:t>
      </w:r>
      <w:r w:rsidR="00940904" w:rsidRPr="00940904">
        <w:rPr>
          <w:rFonts w:cs="Arial"/>
          <w:sz w:val="22"/>
          <w:szCs w:val="22"/>
          <w:lang w:val="en-GB"/>
        </w:rPr>
        <w:t xml:space="preserve">6.4 and </w:t>
      </w:r>
      <w:r w:rsidR="00AC69D3" w:rsidRPr="00940904">
        <w:rPr>
          <w:rFonts w:cs="Arial"/>
          <w:sz w:val="22"/>
          <w:szCs w:val="22"/>
          <w:lang w:val="en-GB"/>
        </w:rPr>
        <w:t>6.5)</w:t>
      </w:r>
    </w:p>
    <w:p w14:paraId="1ED99EC5" w14:textId="417CDB84" w:rsidR="00BE2215" w:rsidRPr="00940904" w:rsidRDefault="00BE2215" w:rsidP="00DE6C4B">
      <w:pPr>
        <w:pStyle w:val="NICEnormal"/>
        <w:spacing w:after="0" w:line="240" w:lineRule="auto"/>
        <w:ind w:left="2160" w:hanging="2160"/>
        <w:rPr>
          <w:rFonts w:cs="Arial"/>
          <w:sz w:val="22"/>
          <w:szCs w:val="22"/>
          <w:lang w:val="en-GB"/>
        </w:rPr>
      </w:pPr>
      <w:r w:rsidRPr="00940904">
        <w:rPr>
          <w:rFonts w:cs="Arial"/>
          <w:sz w:val="22"/>
          <w:szCs w:val="22"/>
          <w:lang w:val="en-GB"/>
        </w:rPr>
        <w:t>Elaine Repton</w:t>
      </w:r>
      <w:r w:rsidRPr="00940904">
        <w:rPr>
          <w:rFonts w:cs="Arial"/>
          <w:sz w:val="22"/>
          <w:szCs w:val="22"/>
          <w:lang w:val="en-GB"/>
        </w:rPr>
        <w:tab/>
        <w:t>Corporate Governance and Risk Manager (item 6.6)</w:t>
      </w:r>
    </w:p>
    <w:p w14:paraId="6DFE3E0D" w14:textId="46DE0DCF" w:rsidR="00AC69D3" w:rsidRPr="00940904" w:rsidRDefault="00AC69D3" w:rsidP="00DE6C4B">
      <w:pPr>
        <w:pStyle w:val="NICEnormal"/>
        <w:spacing w:after="0" w:line="240" w:lineRule="auto"/>
        <w:ind w:left="2160" w:hanging="2160"/>
        <w:rPr>
          <w:rFonts w:cs="Arial"/>
          <w:sz w:val="22"/>
          <w:szCs w:val="22"/>
          <w:lang w:val="en-GB"/>
        </w:rPr>
      </w:pPr>
      <w:r w:rsidRPr="00940904">
        <w:rPr>
          <w:rFonts w:cs="Arial"/>
          <w:sz w:val="22"/>
          <w:szCs w:val="22"/>
          <w:lang w:val="en-GB"/>
        </w:rPr>
        <w:t xml:space="preserve">Tanya Slinn </w:t>
      </w:r>
      <w:r w:rsidRPr="00940904">
        <w:rPr>
          <w:rFonts w:cs="Arial"/>
          <w:sz w:val="22"/>
          <w:szCs w:val="22"/>
          <w:lang w:val="en-GB"/>
        </w:rPr>
        <w:tab/>
        <w:t xml:space="preserve">Digital Portfolio Manager </w:t>
      </w:r>
      <w:r w:rsidR="00170776">
        <w:rPr>
          <w:rFonts w:cs="Arial"/>
          <w:sz w:val="22"/>
          <w:szCs w:val="22"/>
          <w:lang w:val="en-GB"/>
        </w:rPr>
        <w:t xml:space="preserve">– Digital Services </w:t>
      </w:r>
      <w:r w:rsidRPr="00940904">
        <w:rPr>
          <w:rFonts w:cs="Arial"/>
          <w:sz w:val="22"/>
          <w:szCs w:val="22"/>
          <w:lang w:val="en-GB"/>
        </w:rPr>
        <w:t>(item</w:t>
      </w:r>
      <w:r w:rsidR="00940904" w:rsidRPr="00940904">
        <w:rPr>
          <w:rFonts w:cs="Arial"/>
          <w:sz w:val="22"/>
          <w:szCs w:val="22"/>
          <w:lang w:val="en-GB"/>
        </w:rPr>
        <w:t>s 6.4 and</w:t>
      </w:r>
      <w:r w:rsidRPr="00940904">
        <w:rPr>
          <w:rFonts w:cs="Arial"/>
          <w:sz w:val="22"/>
          <w:szCs w:val="22"/>
          <w:lang w:val="en-GB"/>
        </w:rPr>
        <w:t xml:space="preserve"> 6.5)</w:t>
      </w:r>
    </w:p>
    <w:p w14:paraId="4BC89CA6" w14:textId="72314E8B" w:rsidR="005077B0" w:rsidRPr="00940904" w:rsidRDefault="005077B0" w:rsidP="00B43F28">
      <w:pPr>
        <w:pStyle w:val="NICEnormal"/>
        <w:spacing w:after="0" w:line="240" w:lineRule="auto"/>
        <w:ind w:left="2160" w:hanging="2160"/>
      </w:pPr>
    </w:p>
    <w:p w14:paraId="689F2899" w14:textId="1CC5F81C" w:rsidR="007277EE" w:rsidRPr="00940904" w:rsidRDefault="007277EE" w:rsidP="007277EE">
      <w:pPr>
        <w:pStyle w:val="Heading2"/>
      </w:pPr>
      <w:r w:rsidRPr="00940904">
        <w:t>Also present</w:t>
      </w:r>
    </w:p>
    <w:p w14:paraId="482F8559" w14:textId="3E72F529" w:rsidR="007277EE" w:rsidRPr="00940904" w:rsidRDefault="007277EE" w:rsidP="00AD1A21">
      <w:pPr>
        <w:pStyle w:val="Paragraphnonumbers"/>
        <w:spacing w:after="0" w:line="240" w:lineRule="auto"/>
        <w:ind w:left="2160" w:hanging="2160"/>
        <w:rPr>
          <w:sz w:val="22"/>
          <w:szCs w:val="22"/>
        </w:rPr>
      </w:pPr>
      <w:r w:rsidRPr="00940904">
        <w:rPr>
          <w:sz w:val="22"/>
          <w:szCs w:val="22"/>
        </w:rPr>
        <w:t>Jenni</w:t>
      </w:r>
      <w:r w:rsidR="00AD1A21" w:rsidRPr="00940904">
        <w:rPr>
          <w:sz w:val="22"/>
          <w:szCs w:val="22"/>
        </w:rPr>
        <w:t>f</w:t>
      </w:r>
      <w:r w:rsidRPr="00940904">
        <w:rPr>
          <w:sz w:val="22"/>
          <w:szCs w:val="22"/>
        </w:rPr>
        <w:t>er Howells</w:t>
      </w:r>
      <w:r w:rsidRPr="00940904">
        <w:rPr>
          <w:sz w:val="22"/>
          <w:szCs w:val="22"/>
        </w:rPr>
        <w:tab/>
        <w:t xml:space="preserve">Director – Finance, Strategy and Transformation from 1 September </w:t>
      </w:r>
      <w:r w:rsidR="00AD1A21" w:rsidRPr="00940904">
        <w:rPr>
          <w:sz w:val="22"/>
          <w:szCs w:val="22"/>
        </w:rPr>
        <w:t>2020 (items 6.2 and 6.3)</w:t>
      </w:r>
    </w:p>
    <w:p w14:paraId="04317847" w14:textId="77777777" w:rsidR="007277EE" w:rsidRDefault="007277EE" w:rsidP="00B43F28">
      <w:pPr>
        <w:pStyle w:val="NICEnormal"/>
        <w:spacing w:after="0" w:line="240" w:lineRule="auto"/>
        <w:ind w:left="2160" w:hanging="2160"/>
      </w:pPr>
    </w:p>
    <w:p w14:paraId="69758137" w14:textId="399AF117" w:rsidR="006F3BE2" w:rsidRDefault="006F3BE2" w:rsidP="006F3BE2">
      <w:pPr>
        <w:pStyle w:val="Heading2"/>
      </w:pPr>
      <w:r>
        <w:t>Apologies (item 1)</w:t>
      </w:r>
    </w:p>
    <w:p w14:paraId="5BEB1543" w14:textId="77777777" w:rsidR="006F3BE2" w:rsidRPr="005137BF" w:rsidRDefault="006F3BE2" w:rsidP="006F3BE2">
      <w:pPr>
        <w:rPr>
          <w:color w:val="000000" w:themeColor="text1"/>
        </w:rPr>
      </w:pPr>
    </w:p>
    <w:p w14:paraId="649B95F6" w14:textId="4A2BEB79" w:rsidR="006F3BE2" w:rsidRPr="005077B0" w:rsidRDefault="003B21D5" w:rsidP="005077B0">
      <w:pPr>
        <w:pStyle w:val="Numberedpara"/>
        <w:rPr>
          <w:color w:val="000000" w:themeColor="text1"/>
        </w:rPr>
      </w:pPr>
      <w:r w:rsidRPr="005137BF">
        <w:rPr>
          <w:color w:val="000000" w:themeColor="text1"/>
        </w:rPr>
        <w:t xml:space="preserve">Apologies were received from </w:t>
      </w:r>
      <w:r w:rsidR="00496397">
        <w:rPr>
          <w:color w:val="000000" w:themeColor="text1"/>
        </w:rPr>
        <w:t xml:space="preserve">Catherine Wilkinson who was represented by Martin Davison. Judith Richardson gave apologies for </w:t>
      </w:r>
      <w:r w:rsidR="007D6C7C">
        <w:rPr>
          <w:color w:val="000000" w:themeColor="text1"/>
        </w:rPr>
        <w:t xml:space="preserve">part </w:t>
      </w:r>
      <w:r w:rsidR="00496397">
        <w:rPr>
          <w:color w:val="000000" w:themeColor="text1"/>
        </w:rPr>
        <w:t xml:space="preserve">of the meeting and was represented by Nick Baillie. </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1C7F6912" w14:textId="2732548A" w:rsidR="006F3BE2" w:rsidRDefault="006F3BE2" w:rsidP="00FF68A5">
      <w:pPr>
        <w:pStyle w:val="Numberedpara"/>
      </w:pPr>
      <w:r>
        <w:t>The previously declared interests were noted</w:t>
      </w:r>
      <w:r w:rsidR="003503B7">
        <w:t xml:space="preserve">. </w:t>
      </w:r>
      <w:r>
        <w:t>There were no conflicts of interest relevant to the meeting.</w:t>
      </w:r>
    </w:p>
    <w:p w14:paraId="50E209A6" w14:textId="77777777" w:rsidR="00866A01" w:rsidRDefault="00866A01" w:rsidP="00866A01">
      <w:pPr>
        <w:pStyle w:val="Numberedpara"/>
        <w:numPr>
          <w:ilvl w:val="0"/>
          <w:numId w:val="0"/>
        </w:numPr>
        <w:ind w:left="357"/>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4F38576E" w14:textId="77777777" w:rsidR="00820158" w:rsidRPr="00820158" w:rsidRDefault="006F3BE2" w:rsidP="00FF68A5">
      <w:pPr>
        <w:pStyle w:val="Numberedpara"/>
        <w:rPr>
          <w:color w:val="FF0000"/>
        </w:rPr>
      </w:pPr>
      <w:r>
        <w:t xml:space="preserve">The minutes of the meeting held on </w:t>
      </w:r>
      <w:r w:rsidR="00501CC6">
        <w:t>4 August</w:t>
      </w:r>
      <w:r w:rsidR="006232F9">
        <w:t xml:space="preserve"> </w:t>
      </w:r>
      <w:r w:rsidR="005F5EF6">
        <w:t>2020</w:t>
      </w:r>
      <w:r>
        <w:t xml:space="preserve"> were agreed</w:t>
      </w:r>
      <w:r w:rsidR="003503B7">
        <w:t xml:space="preserve"> as a correct record</w:t>
      </w:r>
      <w:r w:rsidR="00820158">
        <w:t>, subject to adding in a statement to note the meeting was not quorate and the decisions would need to be confirmed at the next quorate meeting</w:t>
      </w:r>
      <w:r w:rsidR="00501CC6">
        <w:t>.</w:t>
      </w:r>
    </w:p>
    <w:p w14:paraId="046FD412" w14:textId="77777777" w:rsidR="00820158" w:rsidRPr="00820158" w:rsidRDefault="00820158" w:rsidP="00820158">
      <w:pPr>
        <w:pStyle w:val="Numberedpara"/>
        <w:numPr>
          <w:ilvl w:val="0"/>
          <w:numId w:val="0"/>
        </w:numPr>
        <w:ind w:left="357"/>
        <w:rPr>
          <w:color w:val="FF0000"/>
        </w:rPr>
      </w:pPr>
    </w:p>
    <w:p w14:paraId="186748E2" w14:textId="1E8B9FF6" w:rsidR="003503B7" w:rsidRPr="00820158" w:rsidRDefault="00820158" w:rsidP="00FF68A5">
      <w:pPr>
        <w:pStyle w:val="Numberedpara"/>
        <w:rPr>
          <w:color w:val="auto"/>
        </w:rPr>
      </w:pPr>
      <w:r w:rsidRPr="00820158">
        <w:rPr>
          <w:color w:val="auto"/>
        </w:rPr>
        <w:t xml:space="preserve">In line with the above paragraph, SMT </w:t>
      </w:r>
      <w:r w:rsidR="00501CC6" w:rsidRPr="00820158">
        <w:rPr>
          <w:color w:val="auto"/>
        </w:rPr>
        <w:t xml:space="preserve">confirmed the decisions taken at the meeting </w:t>
      </w:r>
      <w:r w:rsidRPr="00820158">
        <w:rPr>
          <w:color w:val="auto"/>
        </w:rPr>
        <w:t xml:space="preserve">on 4 August. </w:t>
      </w:r>
    </w:p>
    <w:p w14:paraId="0E130F56" w14:textId="4EA5E47E" w:rsidR="0043491E" w:rsidRDefault="0043491E">
      <w:pPr>
        <w:rPr>
          <w:rFonts w:ascii="Arial" w:hAnsi="Arial"/>
          <w:color w:val="000000"/>
          <w:sz w:val="22"/>
          <w:szCs w:val="22"/>
        </w:rPr>
      </w:pPr>
      <w:r>
        <w:br w:type="page"/>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53A5C054" w14:textId="03090C2B" w:rsidR="006F3BE2" w:rsidRDefault="006F3BE2" w:rsidP="00FF68A5">
      <w:pPr>
        <w:pStyle w:val="Numberedpara"/>
      </w:pPr>
      <w:r>
        <w:t xml:space="preserve">The actions from the meeting held on </w:t>
      </w:r>
      <w:r w:rsidR="00501CC6">
        <w:t>4 August</w:t>
      </w:r>
      <w:r w:rsidR="006232F9">
        <w:t xml:space="preserve"> </w:t>
      </w:r>
      <w:r w:rsidR="00457915">
        <w:t>2020</w:t>
      </w:r>
      <w:r>
        <w:t xml:space="preserve"> were noted as complete or in hand. </w:t>
      </w:r>
    </w:p>
    <w:p w14:paraId="5668E479" w14:textId="77777777" w:rsidR="00E20842" w:rsidRDefault="00E20842" w:rsidP="00E20842">
      <w:pPr>
        <w:pStyle w:val="Numberedpara"/>
        <w:numPr>
          <w:ilvl w:val="0"/>
          <w:numId w:val="0"/>
        </w:numPr>
        <w:ind w:left="357"/>
      </w:pPr>
    </w:p>
    <w:p w14:paraId="0F45C691" w14:textId="54486E26" w:rsidR="003D4FE4" w:rsidRDefault="003D4FE4" w:rsidP="003D4FE4">
      <w:pPr>
        <w:pStyle w:val="Heading2"/>
      </w:pPr>
      <w:r>
        <w:t xml:space="preserve">Coronavirus (item </w:t>
      </w:r>
      <w:r w:rsidR="00EE0338">
        <w:t>5</w:t>
      </w:r>
      <w:r>
        <w:t>)</w:t>
      </w:r>
    </w:p>
    <w:p w14:paraId="02DF6F1D" w14:textId="0F2C5D7F" w:rsidR="003D4FE4" w:rsidRDefault="003D4FE4" w:rsidP="003D4FE4">
      <w:pPr>
        <w:pStyle w:val="Numberedpara"/>
        <w:numPr>
          <w:ilvl w:val="0"/>
          <w:numId w:val="0"/>
        </w:numPr>
        <w:ind w:left="357"/>
      </w:pPr>
    </w:p>
    <w:p w14:paraId="61DC5FCB" w14:textId="2D3B5FDB" w:rsidR="004113F2" w:rsidRDefault="005077B0" w:rsidP="005077B0">
      <w:pPr>
        <w:pStyle w:val="Numberedpara"/>
        <w:rPr>
          <w:color w:val="auto"/>
        </w:rPr>
      </w:pPr>
      <w:r w:rsidRPr="00832FB7">
        <w:rPr>
          <w:color w:val="auto"/>
        </w:rPr>
        <w:t>SMT confirmed the decision</w:t>
      </w:r>
      <w:r w:rsidR="00501CC6">
        <w:rPr>
          <w:color w:val="auto"/>
        </w:rPr>
        <w:t>s</w:t>
      </w:r>
      <w:r w:rsidRPr="00832FB7">
        <w:rPr>
          <w:color w:val="auto"/>
        </w:rPr>
        <w:t xml:space="preserve"> at the gold group</w:t>
      </w:r>
      <w:r w:rsidR="00501CC6">
        <w:rPr>
          <w:color w:val="auto"/>
        </w:rPr>
        <w:t xml:space="preserve">: </w:t>
      </w:r>
    </w:p>
    <w:p w14:paraId="5F5A8D6E" w14:textId="7A6A37DD" w:rsidR="00501CC6" w:rsidRPr="00501CC6" w:rsidRDefault="00501CC6" w:rsidP="00501CC6">
      <w:pPr>
        <w:pStyle w:val="Numberedpara"/>
        <w:numPr>
          <w:ilvl w:val="0"/>
          <w:numId w:val="40"/>
        </w:numPr>
        <w:rPr>
          <w:color w:val="auto"/>
        </w:rPr>
      </w:pPr>
      <w:r w:rsidRPr="00501CC6">
        <w:rPr>
          <w:color w:val="auto"/>
        </w:rPr>
        <w:t>to reimburse committee members for equipment and printing costs (limited to £50 per item purchased and £5 for printing)</w:t>
      </w:r>
      <w:r w:rsidR="00F24A92">
        <w:rPr>
          <w:color w:val="auto"/>
        </w:rPr>
        <w:t>.</w:t>
      </w:r>
    </w:p>
    <w:p w14:paraId="77A93928" w14:textId="01CE49D8" w:rsidR="00501CC6" w:rsidRDefault="00501CC6" w:rsidP="00501CC6">
      <w:pPr>
        <w:pStyle w:val="Numberedpara"/>
        <w:numPr>
          <w:ilvl w:val="0"/>
          <w:numId w:val="40"/>
        </w:numPr>
        <w:rPr>
          <w:color w:val="auto"/>
        </w:rPr>
      </w:pPr>
      <w:r>
        <w:rPr>
          <w:color w:val="auto"/>
        </w:rPr>
        <w:t xml:space="preserve">that </w:t>
      </w:r>
      <w:r w:rsidRPr="00501CC6">
        <w:rPr>
          <w:color w:val="auto"/>
        </w:rPr>
        <w:t xml:space="preserve">academic in confidence information (AIC) can be shared on screen in the </w:t>
      </w:r>
      <w:r w:rsidR="0043491E">
        <w:rPr>
          <w:color w:val="auto"/>
        </w:rPr>
        <w:t xml:space="preserve">virtual committee meetings open to the </w:t>
      </w:r>
      <w:r w:rsidRPr="00501CC6">
        <w:rPr>
          <w:color w:val="auto"/>
        </w:rPr>
        <w:t>public.</w:t>
      </w:r>
    </w:p>
    <w:p w14:paraId="6317184B" w14:textId="3674A88A" w:rsidR="00915C73" w:rsidRDefault="00915C73" w:rsidP="00915C73">
      <w:pPr>
        <w:pStyle w:val="Paragraph"/>
        <w:numPr>
          <w:ilvl w:val="0"/>
          <w:numId w:val="0"/>
        </w:numPr>
        <w:ind w:left="567" w:hanging="499"/>
      </w:pPr>
    </w:p>
    <w:p w14:paraId="75FC5C25" w14:textId="31ED7D37" w:rsidR="008C7E89" w:rsidRDefault="00F24A92" w:rsidP="009E1D20">
      <w:pPr>
        <w:pStyle w:val="Heading2"/>
      </w:pPr>
      <w:r>
        <w:t>Impact report: end of life care (item 6.1)</w:t>
      </w:r>
    </w:p>
    <w:p w14:paraId="7EE9811E" w14:textId="782B6E2C" w:rsidR="00F24A92" w:rsidRDefault="00F24A92" w:rsidP="00915C73">
      <w:pPr>
        <w:pStyle w:val="Paragraph"/>
        <w:numPr>
          <w:ilvl w:val="0"/>
          <w:numId w:val="0"/>
        </w:numPr>
        <w:ind w:left="567" w:hanging="499"/>
      </w:pPr>
    </w:p>
    <w:p w14:paraId="352E959B" w14:textId="2DAA029B" w:rsidR="009E1D20" w:rsidRDefault="00632F70" w:rsidP="009E1D20">
      <w:pPr>
        <w:pStyle w:val="Numberedpara"/>
      </w:pPr>
      <w:r>
        <w:t>Leighton Coombs presented the latest impact report for the Board, which focused on end of life care for adults.</w:t>
      </w:r>
      <w:r w:rsidR="00AC4B15">
        <w:t xml:space="preserve"> Subject to any </w:t>
      </w:r>
      <w:r w:rsidR="0098533D">
        <w:t>comments</w:t>
      </w:r>
      <w:r w:rsidR="00AC4B15">
        <w:t xml:space="preserve"> from SMT, the report will be </w:t>
      </w:r>
      <w:r w:rsidR="0098533D">
        <w:t>presented</w:t>
      </w:r>
      <w:r w:rsidR="00AC4B15">
        <w:t xml:space="preserve"> to the September public Board meeting.</w:t>
      </w:r>
    </w:p>
    <w:p w14:paraId="14E8F637" w14:textId="77777777" w:rsidR="00AC4B15" w:rsidRDefault="00AC4B15" w:rsidP="00AC4B15">
      <w:pPr>
        <w:pStyle w:val="Numberedpara"/>
        <w:numPr>
          <w:ilvl w:val="0"/>
          <w:numId w:val="0"/>
        </w:numPr>
        <w:ind w:left="357"/>
      </w:pPr>
    </w:p>
    <w:p w14:paraId="502E2111" w14:textId="533C0250" w:rsidR="00AC4B15" w:rsidRDefault="00AC4B15" w:rsidP="00AC4B15">
      <w:pPr>
        <w:pStyle w:val="Numberedpara"/>
      </w:pPr>
      <w:r>
        <w:t xml:space="preserve">SMT noted the </w:t>
      </w:r>
      <w:r w:rsidR="0098533D">
        <w:t>sensitivities</w:t>
      </w:r>
      <w:r>
        <w:t xml:space="preserve"> around end of life care, </w:t>
      </w:r>
      <w:r w:rsidR="0098533D">
        <w:t>including</w:t>
      </w:r>
      <w:r>
        <w:t xml:space="preserve"> the </w:t>
      </w:r>
      <w:r w:rsidR="0098533D">
        <w:t>additional</w:t>
      </w:r>
      <w:r>
        <w:t xml:space="preserve"> challenges due to COVID-19, and discussed whether to</w:t>
      </w:r>
      <w:r w:rsidR="0043491E">
        <w:t xml:space="preserve"> defer </w:t>
      </w:r>
      <w:r>
        <w:t>publishing the rep</w:t>
      </w:r>
      <w:r w:rsidR="005A77A7">
        <w:t>ort. It was agreed that</w:t>
      </w:r>
      <w:r w:rsidR="007D6C7C">
        <w:t xml:space="preserve"> the </w:t>
      </w:r>
      <w:r w:rsidR="0098533D">
        <w:t>report</w:t>
      </w:r>
      <w:r w:rsidR="005A77A7">
        <w:t xml:space="preserve"> could be a helpful resource in highlighting the </w:t>
      </w:r>
      <w:r w:rsidR="0098533D">
        <w:t>scope</w:t>
      </w:r>
      <w:r w:rsidR="005A77A7">
        <w:t xml:space="preserve"> for improving end of </w:t>
      </w:r>
      <w:r w:rsidR="0098533D">
        <w:t>life</w:t>
      </w:r>
      <w:r w:rsidR="005A77A7">
        <w:t xml:space="preserve"> care </w:t>
      </w:r>
      <w:r w:rsidR="00D117B5">
        <w:t>during t</w:t>
      </w:r>
      <w:r w:rsidR="006E6085">
        <w:t xml:space="preserve">he </w:t>
      </w:r>
      <w:r w:rsidR="0098533D">
        <w:t>upcoming</w:t>
      </w:r>
      <w:r w:rsidR="006E6085">
        <w:t xml:space="preserve"> winter period </w:t>
      </w:r>
      <w:r w:rsidR="005A77A7">
        <w:t xml:space="preserve">and therefore it should be presented to the September Board meeting as planned. It </w:t>
      </w:r>
      <w:r w:rsidR="0098533D">
        <w:t>was</w:t>
      </w:r>
      <w:r w:rsidR="005A77A7">
        <w:t xml:space="preserve"> agreed </w:t>
      </w:r>
      <w:r w:rsidR="0098533D">
        <w:t>that</w:t>
      </w:r>
      <w:r w:rsidR="005A77A7">
        <w:t xml:space="preserve"> </w:t>
      </w:r>
      <w:r w:rsidR="0098533D">
        <w:t>additional</w:t>
      </w:r>
      <w:r w:rsidR="005A77A7">
        <w:t xml:space="preserve"> </w:t>
      </w:r>
      <w:r w:rsidR="0098533D">
        <w:t>text</w:t>
      </w:r>
      <w:r w:rsidR="005A77A7">
        <w:t xml:space="preserve"> should be added to </w:t>
      </w:r>
      <w:r w:rsidR="0098533D">
        <w:t>clarify</w:t>
      </w:r>
      <w:r w:rsidR="005A77A7">
        <w:t xml:space="preserve"> the data preceded the COVID-19 pandemic</w:t>
      </w:r>
      <w:r w:rsidR="00D117B5">
        <w:t>,</w:t>
      </w:r>
      <w:r w:rsidR="005A77A7">
        <w:t xml:space="preserve"> and </w:t>
      </w:r>
      <w:r w:rsidR="0098533D">
        <w:t>references</w:t>
      </w:r>
      <w:r w:rsidR="005A77A7">
        <w:t xml:space="preserve"> to COVID-19 </w:t>
      </w:r>
      <w:r w:rsidR="00D117B5">
        <w:t xml:space="preserve">should be added </w:t>
      </w:r>
      <w:r w:rsidR="005A77A7">
        <w:t xml:space="preserve">throughout the report as appropriate. </w:t>
      </w:r>
      <w:r w:rsidR="00F53CC3">
        <w:t xml:space="preserve">Paul Chrisp offered to </w:t>
      </w:r>
      <w:r w:rsidR="0098533D">
        <w:t>share</w:t>
      </w:r>
      <w:r w:rsidR="00F53CC3">
        <w:t xml:space="preserve"> text from a recent HSIB report that may be useful to adapt.</w:t>
      </w:r>
    </w:p>
    <w:p w14:paraId="2ED3B04D" w14:textId="77777777" w:rsidR="00F53CC3" w:rsidRDefault="00F53CC3" w:rsidP="00F53CC3">
      <w:pPr>
        <w:pStyle w:val="ListParagraph"/>
      </w:pPr>
    </w:p>
    <w:p w14:paraId="3AA6DF5C" w14:textId="52641AA5" w:rsidR="00F53CC3" w:rsidRDefault="00F53CC3" w:rsidP="00F53CC3">
      <w:pPr>
        <w:pStyle w:val="SMTActions"/>
      </w:pPr>
      <w:r>
        <w:t>ACTION: PC</w:t>
      </w:r>
    </w:p>
    <w:p w14:paraId="368A947A" w14:textId="77777777" w:rsidR="005A77A7" w:rsidRDefault="005A77A7" w:rsidP="005A77A7">
      <w:pPr>
        <w:pStyle w:val="ListParagraph"/>
      </w:pPr>
    </w:p>
    <w:p w14:paraId="5A8835F3" w14:textId="1AD48DE3" w:rsidR="005A77A7" w:rsidRDefault="005A77A7" w:rsidP="00AC4B15">
      <w:pPr>
        <w:pStyle w:val="Numberedpara"/>
      </w:pPr>
      <w:r>
        <w:t xml:space="preserve">SMT noted and welcomed the commentary from </w:t>
      </w:r>
      <w:r w:rsidR="006E6085">
        <w:t xml:space="preserve">Marie Curie and </w:t>
      </w:r>
      <w:r w:rsidR="0098533D">
        <w:t>agreed</w:t>
      </w:r>
      <w:r w:rsidR="006E6085">
        <w:t xml:space="preserve"> that Macmillan </w:t>
      </w:r>
      <w:r w:rsidR="0043491E">
        <w:t xml:space="preserve">Cancer Support </w:t>
      </w:r>
      <w:r w:rsidR="006E6085">
        <w:t xml:space="preserve">should be given the </w:t>
      </w:r>
      <w:r w:rsidR="0098533D">
        <w:t>opportunity</w:t>
      </w:r>
      <w:r w:rsidR="006E6085">
        <w:t xml:space="preserve"> to also comment given their interest in this area.</w:t>
      </w:r>
    </w:p>
    <w:p w14:paraId="01C7CCA6" w14:textId="77777777" w:rsidR="00F161F5" w:rsidRDefault="00F161F5" w:rsidP="00F161F5">
      <w:pPr>
        <w:pStyle w:val="ListParagraph"/>
      </w:pPr>
    </w:p>
    <w:p w14:paraId="2BE81704" w14:textId="434A1506" w:rsidR="00F161F5" w:rsidRDefault="00F161F5" w:rsidP="00AC4B15">
      <w:pPr>
        <w:pStyle w:val="Numberedpara"/>
      </w:pPr>
      <w:r>
        <w:t>Subject to these</w:t>
      </w:r>
      <w:r w:rsidR="00D117B5">
        <w:t xml:space="preserve"> amendments</w:t>
      </w:r>
      <w:r>
        <w:t xml:space="preserve">, and other drafting and presentational changes, SMT agreed the </w:t>
      </w:r>
      <w:r w:rsidR="0098533D">
        <w:t>report</w:t>
      </w:r>
      <w:r>
        <w:t xml:space="preserve"> for submission to the September Board meeting.</w:t>
      </w:r>
    </w:p>
    <w:p w14:paraId="2B44956F" w14:textId="77777777" w:rsidR="00F161F5" w:rsidRDefault="00F161F5" w:rsidP="00F161F5">
      <w:pPr>
        <w:pStyle w:val="ListParagraph"/>
      </w:pPr>
    </w:p>
    <w:p w14:paraId="6162EDAB" w14:textId="735C6F47" w:rsidR="00F161F5" w:rsidRDefault="00F161F5" w:rsidP="00F161F5">
      <w:pPr>
        <w:pStyle w:val="SMTActions"/>
      </w:pPr>
      <w:r>
        <w:t>ACTION: LC/JR</w:t>
      </w:r>
    </w:p>
    <w:p w14:paraId="4F0D6378" w14:textId="4FADD041" w:rsidR="00F24A92" w:rsidRDefault="00F24A92" w:rsidP="00915C73">
      <w:pPr>
        <w:pStyle w:val="Paragraph"/>
        <w:numPr>
          <w:ilvl w:val="0"/>
          <w:numId w:val="0"/>
        </w:numPr>
        <w:ind w:left="567" w:hanging="499"/>
      </w:pPr>
    </w:p>
    <w:p w14:paraId="5A1B2966" w14:textId="5FC0AFE3" w:rsidR="00F24A92" w:rsidRDefault="00F24A92" w:rsidP="009E1D20">
      <w:pPr>
        <w:pStyle w:val="Heading2"/>
      </w:pPr>
      <w:r>
        <w:t>Finance and resource report (item 6.2)</w:t>
      </w:r>
    </w:p>
    <w:p w14:paraId="7E288EAC" w14:textId="74F65C4F" w:rsidR="00F24A92" w:rsidRDefault="00F24A92" w:rsidP="00915C73">
      <w:pPr>
        <w:pStyle w:val="Paragraph"/>
        <w:numPr>
          <w:ilvl w:val="0"/>
          <w:numId w:val="0"/>
        </w:numPr>
        <w:ind w:left="567" w:hanging="499"/>
      </w:pPr>
    </w:p>
    <w:p w14:paraId="2A403E68" w14:textId="7DC3618A" w:rsidR="00F24A92" w:rsidRDefault="00632F70" w:rsidP="00A379CF">
      <w:pPr>
        <w:pStyle w:val="Numberedpara"/>
      </w:pPr>
      <w:r>
        <w:t xml:space="preserve">Martin Davison presented the report that provided an </w:t>
      </w:r>
      <w:r w:rsidRPr="00632F70">
        <w:t>update on the financial position at 31 July 2020</w:t>
      </w:r>
      <w:r>
        <w:t xml:space="preserve">, the </w:t>
      </w:r>
      <w:r w:rsidRPr="00632F70">
        <w:t>updated forecast outturn for the full year</w:t>
      </w:r>
      <w:r w:rsidR="00D117B5">
        <w:t>,</w:t>
      </w:r>
      <w:r>
        <w:t xml:space="preserve"> </w:t>
      </w:r>
      <w:r w:rsidRPr="00632F70">
        <w:t>an update on the indicative business planning timetable that will follow the Strategic Plan work</w:t>
      </w:r>
      <w:r w:rsidR="00D117B5">
        <w:t>,</w:t>
      </w:r>
      <w:r w:rsidRPr="00632F70">
        <w:t xml:space="preserve"> and the key financial uncertainties ahead of 2021</w:t>
      </w:r>
      <w:r w:rsidR="00A379CF">
        <w:t>/</w:t>
      </w:r>
      <w:r w:rsidRPr="00632F70">
        <w:t>22.</w:t>
      </w:r>
    </w:p>
    <w:p w14:paraId="10B0A017" w14:textId="77777777" w:rsidR="00F97606" w:rsidRDefault="00F97606" w:rsidP="00F97606">
      <w:pPr>
        <w:pStyle w:val="Numberedpara"/>
        <w:numPr>
          <w:ilvl w:val="0"/>
          <w:numId w:val="0"/>
        </w:numPr>
        <w:ind w:left="357"/>
      </w:pPr>
    </w:p>
    <w:p w14:paraId="1D527AEC" w14:textId="511B8EAC" w:rsidR="00F97606" w:rsidRDefault="00F97606" w:rsidP="00A379CF">
      <w:pPr>
        <w:pStyle w:val="Numberedpara"/>
      </w:pPr>
      <w:r>
        <w:t xml:space="preserve">Martin </w:t>
      </w:r>
      <w:r w:rsidR="007F787A">
        <w:t xml:space="preserve">outlined the factors behind the year to date underspend of £0.9m and the year-end forecast of a £0.1m overspend. He noted the cost pressures that have been </w:t>
      </w:r>
      <w:r w:rsidR="001B37C4">
        <w:t>incorporated</w:t>
      </w:r>
      <w:r w:rsidR="007F787A">
        <w:t xml:space="preserve"> into th</w:t>
      </w:r>
      <w:r w:rsidR="009E1E5B">
        <w:t>e</w:t>
      </w:r>
      <w:r w:rsidR="007F787A">
        <w:t xml:space="preserve"> year-end forecast, and </w:t>
      </w:r>
      <w:r w:rsidR="00D117B5">
        <w:t xml:space="preserve">highlighted </w:t>
      </w:r>
      <w:r w:rsidR="007F787A">
        <w:t xml:space="preserve">that the forecast </w:t>
      </w:r>
      <w:r w:rsidR="001B37C4">
        <w:t>remains</w:t>
      </w:r>
      <w:r w:rsidR="007F787A">
        <w:t xml:space="preserve"> liable to change</w:t>
      </w:r>
      <w:r w:rsidR="00D117B5">
        <w:t xml:space="preserve">, in particular due to the </w:t>
      </w:r>
      <w:r w:rsidR="001B37C4">
        <w:t>uncertainty</w:t>
      </w:r>
      <w:r w:rsidR="007F787A">
        <w:t xml:space="preserve"> </w:t>
      </w:r>
      <w:r w:rsidR="00D117B5">
        <w:t>about t</w:t>
      </w:r>
      <w:r w:rsidR="007F787A">
        <w:t>he level of income from technology appraisal (TA)/highly specialised technologies (HST) charg</w:t>
      </w:r>
      <w:r w:rsidR="001B37C4">
        <w:t>ing. SMT noted the range of factors potentially driving this reduced TA/HST income and agreed it should be an</w:t>
      </w:r>
      <w:r w:rsidR="00356A25">
        <w:t xml:space="preserve">alysed </w:t>
      </w:r>
      <w:r w:rsidR="001B37C4">
        <w:t xml:space="preserve">further along with consideration of the pipeline of topics into 2021/22 and beyond given the </w:t>
      </w:r>
      <w:r w:rsidR="00356A25">
        <w:t>importance</w:t>
      </w:r>
      <w:r w:rsidR="001B37C4">
        <w:t xml:space="preserve"> </w:t>
      </w:r>
      <w:r w:rsidR="00356A25">
        <w:t>of</w:t>
      </w:r>
      <w:r w:rsidR="001B37C4">
        <w:t xml:space="preserve"> this income to NICE’s </w:t>
      </w:r>
      <w:r w:rsidR="00356A25">
        <w:t>financial</w:t>
      </w:r>
      <w:r w:rsidR="001B37C4">
        <w:t xml:space="preserve"> position. </w:t>
      </w:r>
    </w:p>
    <w:p w14:paraId="22C81B5C" w14:textId="77777777" w:rsidR="001B37C4" w:rsidRDefault="001B37C4" w:rsidP="001B37C4">
      <w:pPr>
        <w:pStyle w:val="ListParagraph"/>
      </w:pPr>
    </w:p>
    <w:p w14:paraId="15A62AE4" w14:textId="750E91CA" w:rsidR="001B37C4" w:rsidRDefault="001B37C4" w:rsidP="001B37C4">
      <w:pPr>
        <w:pStyle w:val="SMTActions"/>
      </w:pPr>
      <w:r>
        <w:lastRenderedPageBreak/>
        <w:t>ACTION: MD</w:t>
      </w:r>
    </w:p>
    <w:p w14:paraId="0888ADAE" w14:textId="5D6EB3F9" w:rsidR="00F24A92" w:rsidRDefault="00F24A92" w:rsidP="00915C73">
      <w:pPr>
        <w:pStyle w:val="Paragraph"/>
        <w:numPr>
          <w:ilvl w:val="0"/>
          <w:numId w:val="0"/>
        </w:numPr>
        <w:ind w:left="567" w:hanging="499"/>
      </w:pPr>
    </w:p>
    <w:p w14:paraId="7AFB4B85" w14:textId="55D552EE" w:rsidR="00D34B09" w:rsidRDefault="00D34B09" w:rsidP="00D34B09">
      <w:pPr>
        <w:pStyle w:val="Numberedpara"/>
      </w:pPr>
      <w:r>
        <w:t xml:space="preserve">SMT noted the ongoing underspend on pay and confirmed the importance of </w:t>
      </w:r>
      <w:r w:rsidR="00356A25">
        <w:t>carefully</w:t>
      </w:r>
      <w:r>
        <w:t xml:space="preserve"> managing recruitment while the financial position remains challenging. </w:t>
      </w:r>
      <w:proofErr w:type="gramStart"/>
      <w:r w:rsidR="00820A8A">
        <w:t>In particular, r</w:t>
      </w:r>
      <w:r>
        <w:t>ecruitment</w:t>
      </w:r>
      <w:proofErr w:type="gramEnd"/>
      <w:r>
        <w:t xml:space="preserve"> will </w:t>
      </w:r>
      <w:r w:rsidR="00356A25">
        <w:t>need</w:t>
      </w:r>
      <w:r>
        <w:t xml:space="preserve"> </w:t>
      </w:r>
      <w:r w:rsidR="00356A25">
        <w:t>t</w:t>
      </w:r>
      <w:r>
        <w:t>o take account of the un</w:t>
      </w:r>
      <w:r w:rsidR="00356A25">
        <w:t>cert</w:t>
      </w:r>
      <w:r>
        <w:t>a</w:t>
      </w:r>
      <w:r w:rsidR="00356A25">
        <w:t xml:space="preserve">inty </w:t>
      </w:r>
      <w:r>
        <w:t xml:space="preserve">about the </w:t>
      </w:r>
      <w:r w:rsidR="00356A25">
        <w:t>outcome</w:t>
      </w:r>
      <w:r>
        <w:t xml:space="preserve"> </w:t>
      </w:r>
      <w:r w:rsidR="00356A25">
        <w:t>of</w:t>
      </w:r>
      <w:r>
        <w:t xml:space="preserve"> the comprehensive spending </w:t>
      </w:r>
      <w:r w:rsidR="00356A25">
        <w:t>review</w:t>
      </w:r>
      <w:r>
        <w:t xml:space="preserve"> (CSR) and the </w:t>
      </w:r>
      <w:r w:rsidR="00356A25">
        <w:t>outcome</w:t>
      </w:r>
      <w:r>
        <w:t xml:space="preserve"> of NICE’s </w:t>
      </w:r>
      <w:r w:rsidR="00356A25">
        <w:t>strategy</w:t>
      </w:r>
      <w:r>
        <w:t xml:space="preserve"> work. </w:t>
      </w:r>
    </w:p>
    <w:p w14:paraId="6E85751A" w14:textId="7E95D10C" w:rsidR="00D34B09" w:rsidRDefault="00D34B09" w:rsidP="00D34B09">
      <w:pPr>
        <w:pStyle w:val="Paragraph"/>
        <w:numPr>
          <w:ilvl w:val="0"/>
          <w:numId w:val="0"/>
        </w:numPr>
        <w:ind w:left="567" w:hanging="499"/>
      </w:pPr>
    </w:p>
    <w:p w14:paraId="5481A51B" w14:textId="73DB5B2F" w:rsidR="00D34B09" w:rsidRDefault="00C87F70" w:rsidP="00C87F70">
      <w:pPr>
        <w:pStyle w:val="Numberedpara"/>
      </w:pPr>
      <w:r>
        <w:t xml:space="preserve">SMT discussed the timetable and process for the 2021/22 business planning cycle. Gill Leng noted that the </w:t>
      </w:r>
      <w:r w:rsidR="00356A25">
        <w:t>report</w:t>
      </w:r>
      <w:r>
        <w:t xml:space="preserve"> did not </w:t>
      </w:r>
      <w:r w:rsidR="00356A25">
        <w:t>reflect</w:t>
      </w:r>
      <w:r>
        <w:t xml:space="preserve"> the updated timescale for </w:t>
      </w:r>
      <w:r w:rsidR="00356A25">
        <w:t>finalising</w:t>
      </w:r>
      <w:r>
        <w:t xml:space="preserve"> the strategic plan, which she would share with Martin. </w:t>
      </w:r>
    </w:p>
    <w:p w14:paraId="564361DB" w14:textId="77777777" w:rsidR="00F84B4D" w:rsidRDefault="00F84B4D" w:rsidP="00F84B4D">
      <w:pPr>
        <w:pStyle w:val="ListParagraph"/>
      </w:pPr>
    </w:p>
    <w:p w14:paraId="6607DA02" w14:textId="11475FFA" w:rsidR="00F84B4D" w:rsidRDefault="00F84B4D" w:rsidP="00F84B4D">
      <w:pPr>
        <w:pStyle w:val="SMTActions"/>
      </w:pPr>
      <w:r>
        <w:t>ACTION: GL</w:t>
      </w:r>
    </w:p>
    <w:p w14:paraId="1F0D6287" w14:textId="7A39C040" w:rsidR="00D34B09" w:rsidRDefault="00D34B09" w:rsidP="00D34B09">
      <w:pPr>
        <w:pStyle w:val="Paragraph"/>
        <w:numPr>
          <w:ilvl w:val="0"/>
          <w:numId w:val="0"/>
        </w:numPr>
        <w:ind w:left="567" w:hanging="499"/>
      </w:pPr>
    </w:p>
    <w:p w14:paraId="063312BA" w14:textId="79EC4FE7" w:rsidR="00AF7BCF" w:rsidRDefault="00F84B4D" w:rsidP="00AF7BCF">
      <w:pPr>
        <w:pStyle w:val="Numberedpara"/>
      </w:pPr>
      <w:r>
        <w:t xml:space="preserve">SMT discussed the interdependencies between the </w:t>
      </w:r>
      <w:r w:rsidR="00356A25">
        <w:t>strategic</w:t>
      </w:r>
      <w:r>
        <w:t xml:space="preserve"> plan, corporate business plan, and </w:t>
      </w:r>
      <w:r w:rsidR="00356A25">
        <w:t>delivery</w:t>
      </w:r>
      <w:r>
        <w:t xml:space="preserve"> plans produced by the </w:t>
      </w:r>
      <w:r w:rsidR="00356A25">
        <w:t>centres</w:t>
      </w:r>
      <w:r>
        <w:t xml:space="preserve"> and directorates. It was noted that the production of the corporate plan, and </w:t>
      </w:r>
      <w:r w:rsidR="00356A25">
        <w:t>subsequently</w:t>
      </w:r>
      <w:r>
        <w:t xml:space="preserve"> the centre/directorate delivery plans, will need</w:t>
      </w:r>
      <w:r w:rsidR="00356A25">
        <w:t xml:space="preserve"> </w:t>
      </w:r>
      <w:r>
        <w:t xml:space="preserve">to </w:t>
      </w:r>
      <w:r w:rsidR="009E1E5B">
        <w:t xml:space="preserve">have a degree of flexibility </w:t>
      </w:r>
      <w:r>
        <w:t xml:space="preserve">given the level of uncertainty about the </w:t>
      </w:r>
      <w:r w:rsidR="00875D25">
        <w:t>outcome of the strategy work, and also that the financial allocation</w:t>
      </w:r>
      <w:r w:rsidR="009E1E5B">
        <w:t xml:space="preserve"> following the </w:t>
      </w:r>
      <w:r w:rsidR="00875D25">
        <w:t xml:space="preserve">CSR </w:t>
      </w:r>
      <w:r w:rsidR="009E1E5B">
        <w:t xml:space="preserve">may </w:t>
      </w:r>
      <w:r w:rsidR="00875D25">
        <w:t xml:space="preserve">not be known until 2021. </w:t>
      </w:r>
      <w:r w:rsidR="009E1E5B">
        <w:t xml:space="preserve">SMT noted that the </w:t>
      </w:r>
      <w:r w:rsidR="00875D25">
        <w:t xml:space="preserve">initial aim is to have </w:t>
      </w:r>
      <w:r w:rsidR="00356A25">
        <w:t>draft</w:t>
      </w:r>
      <w:r w:rsidR="00875D25">
        <w:t xml:space="preserve"> </w:t>
      </w:r>
      <w:r w:rsidR="00356A25">
        <w:t>strategic</w:t>
      </w:r>
      <w:r w:rsidR="00875D25">
        <w:t xml:space="preserve"> </w:t>
      </w:r>
      <w:r w:rsidR="00356A25">
        <w:t>objectives</w:t>
      </w:r>
      <w:r w:rsidR="00875D25">
        <w:t xml:space="preserve"> available </w:t>
      </w:r>
      <w:r w:rsidR="00356A25">
        <w:t>following</w:t>
      </w:r>
      <w:r w:rsidR="00875D25">
        <w:t xml:space="preserve"> the October </w:t>
      </w:r>
      <w:r w:rsidR="00356A25">
        <w:t>Board</w:t>
      </w:r>
      <w:r w:rsidR="00875D25">
        <w:t xml:space="preserve"> Strategy meeting, which could then be used to </w:t>
      </w:r>
      <w:r w:rsidR="00356A25">
        <w:t>produce</w:t>
      </w:r>
      <w:r w:rsidR="00875D25">
        <w:t xml:space="preserve"> a slimmed down </w:t>
      </w:r>
      <w:r w:rsidR="00356A25">
        <w:t>corporate</w:t>
      </w:r>
      <w:r w:rsidR="00875D25">
        <w:t xml:space="preserve"> business plan </w:t>
      </w:r>
      <w:r w:rsidR="00356A25">
        <w:t>focused</w:t>
      </w:r>
      <w:r w:rsidR="00875D25">
        <w:t xml:space="preserve"> on deliverables and resourcing that would cascade into the </w:t>
      </w:r>
      <w:r w:rsidR="00356A25">
        <w:t>centre</w:t>
      </w:r>
      <w:r w:rsidR="00875D25">
        <w:t xml:space="preserve">/directorate delivery plans. </w:t>
      </w:r>
      <w:r w:rsidR="00820A8A">
        <w:t>The approach for engaging NHS England in the business planning process also requires further consideration</w:t>
      </w:r>
      <w:r w:rsidR="008E1E96">
        <w:t xml:space="preserve">. </w:t>
      </w:r>
      <w:r w:rsidR="00875D25">
        <w:t xml:space="preserve">It was noted that further information on the proposed </w:t>
      </w:r>
      <w:r w:rsidR="008E1E96">
        <w:t xml:space="preserve">business planning process </w:t>
      </w:r>
      <w:r w:rsidR="00875D25">
        <w:t xml:space="preserve">is being developed for </w:t>
      </w:r>
      <w:r w:rsidR="00356A25">
        <w:t>discussion</w:t>
      </w:r>
      <w:r w:rsidR="00875D25">
        <w:t xml:space="preserve"> at the strategy development group.</w:t>
      </w:r>
      <w:r w:rsidR="00AF7BCF">
        <w:t xml:space="preserve"> </w:t>
      </w:r>
    </w:p>
    <w:p w14:paraId="06AC92B5" w14:textId="1D0339CF" w:rsidR="00AF7BCF" w:rsidRDefault="00AF7BCF" w:rsidP="00AF7BCF">
      <w:pPr>
        <w:pStyle w:val="Numberedpara"/>
        <w:numPr>
          <w:ilvl w:val="0"/>
          <w:numId w:val="0"/>
        </w:numPr>
        <w:ind w:left="357"/>
      </w:pPr>
    </w:p>
    <w:p w14:paraId="495E467E" w14:textId="77777777" w:rsidR="00AF7BCF" w:rsidRDefault="00875D25" w:rsidP="00875D25">
      <w:pPr>
        <w:pStyle w:val="SMTActions"/>
      </w:pPr>
      <w:r>
        <w:t>ACTION: DC/MD</w:t>
      </w:r>
    </w:p>
    <w:p w14:paraId="17D2F839" w14:textId="77777777" w:rsidR="00AF7BCF" w:rsidRDefault="00AF7BCF" w:rsidP="00875D25">
      <w:pPr>
        <w:pStyle w:val="SMTActions"/>
      </w:pPr>
    </w:p>
    <w:p w14:paraId="67B57417" w14:textId="2C34B81B" w:rsidR="00F24A92" w:rsidRDefault="00F24A92" w:rsidP="009E1D20">
      <w:pPr>
        <w:pStyle w:val="Heading2"/>
      </w:pPr>
      <w:r>
        <w:t xml:space="preserve">Planning for the comprehensive spending review </w:t>
      </w:r>
      <w:r w:rsidR="00EB6580">
        <w:t xml:space="preserve">(CSR) </w:t>
      </w:r>
      <w:r>
        <w:t>(item 6.3)</w:t>
      </w:r>
    </w:p>
    <w:p w14:paraId="089A8E93" w14:textId="2C5C5992" w:rsidR="00F24A92" w:rsidRDefault="00F24A92" w:rsidP="00915C73">
      <w:pPr>
        <w:pStyle w:val="Paragraph"/>
        <w:numPr>
          <w:ilvl w:val="0"/>
          <w:numId w:val="0"/>
        </w:numPr>
        <w:ind w:left="567" w:hanging="499"/>
      </w:pPr>
    </w:p>
    <w:p w14:paraId="6849A172" w14:textId="0ECBCF1E" w:rsidR="00015050" w:rsidRDefault="00D8626D" w:rsidP="00015050">
      <w:pPr>
        <w:pStyle w:val="Numberedpara"/>
      </w:pPr>
      <w:r>
        <w:t xml:space="preserve">Martin Davison gave a verbal update on </w:t>
      </w:r>
      <w:r w:rsidR="00EB6580">
        <w:t xml:space="preserve">the 2020 CSR that launched in July 2020, with the aim of </w:t>
      </w:r>
      <w:r w:rsidR="00EB6580" w:rsidRPr="00EB6580">
        <w:t>set</w:t>
      </w:r>
      <w:r w:rsidR="00EB6580">
        <w:t>ting</w:t>
      </w:r>
      <w:r w:rsidR="00EB6580" w:rsidRPr="00EB6580">
        <w:t xml:space="preserve"> revenue budgets for the years 2021</w:t>
      </w:r>
      <w:r w:rsidR="00EB6580">
        <w:t>-</w:t>
      </w:r>
      <w:r w:rsidR="00EB6580" w:rsidRPr="00EB6580">
        <w:t>24 and capital budgets for the years 2021-25.</w:t>
      </w:r>
      <w:r w:rsidR="00EB6580">
        <w:t xml:space="preserve"> NICE is required to submit information to the Department for Health and Social Care (DHSC) on bids</w:t>
      </w:r>
      <w:r w:rsidR="009E1E5B">
        <w:t>,</w:t>
      </w:r>
      <w:r w:rsidR="00EB6580">
        <w:t xml:space="preserve"> cost pressures, and savings proposals later this week. There remains significant uncertainty </w:t>
      </w:r>
      <w:r w:rsidR="00015050">
        <w:t xml:space="preserve">about the </w:t>
      </w:r>
      <w:r w:rsidR="00356A25">
        <w:t>outcome</w:t>
      </w:r>
      <w:r w:rsidR="00015050">
        <w:t xml:space="preserve"> of the CSR for NICE, </w:t>
      </w:r>
      <w:r w:rsidR="00356A25">
        <w:t>including</w:t>
      </w:r>
      <w:r w:rsidR="00015050">
        <w:t xml:space="preserve"> whether grant-in-aid </w:t>
      </w:r>
      <w:r w:rsidR="00356A25">
        <w:t>funding</w:t>
      </w:r>
      <w:r w:rsidR="00015050">
        <w:t xml:space="preserve"> will be reduced, </w:t>
      </w:r>
      <w:r w:rsidR="00356A25">
        <w:t xml:space="preserve">and </w:t>
      </w:r>
      <w:r w:rsidR="002376D3">
        <w:t>if</w:t>
      </w:r>
      <w:r w:rsidR="00015050">
        <w:t xml:space="preserve"> </w:t>
      </w:r>
      <w:r w:rsidR="00356A25">
        <w:t>additional</w:t>
      </w:r>
      <w:r w:rsidR="00015050">
        <w:t xml:space="preserve"> funding will be provided for cost pressures such as NICE Connect and the new COVID-19 work.</w:t>
      </w:r>
    </w:p>
    <w:p w14:paraId="31D44E66" w14:textId="77777777" w:rsidR="00015050" w:rsidRDefault="00015050" w:rsidP="00015050">
      <w:pPr>
        <w:pStyle w:val="Numberedpara"/>
        <w:numPr>
          <w:ilvl w:val="0"/>
          <w:numId w:val="0"/>
        </w:numPr>
        <w:ind w:left="357"/>
      </w:pPr>
    </w:p>
    <w:p w14:paraId="0354412E" w14:textId="7A924895" w:rsidR="004F521A" w:rsidRDefault="00015050" w:rsidP="004F521A">
      <w:pPr>
        <w:pStyle w:val="Numberedpara"/>
      </w:pPr>
      <w:r>
        <w:t xml:space="preserve">SMT discussed at a high level the areas to include in the </w:t>
      </w:r>
      <w:r w:rsidR="00356A25">
        <w:t>return</w:t>
      </w:r>
      <w:r>
        <w:t xml:space="preserve"> to the DHSC later this week</w:t>
      </w:r>
      <w:r w:rsidR="008E1E96">
        <w:t xml:space="preserve">. A number of potential </w:t>
      </w:r>
      <w:r>
        <w:t>bids and cost pressures</w:t>
      </w:r>
      <w:r w:rsidR="008E1E96">
        <w:t xml:space="preserve"> were identified, including </w:t>
      </w:r>
      <w:r>
        <w:t>NICE Connect, the COVID-19 guidelines, the RAPID-C19</w:t>
      </w:r>
      <w:r w:rsidR="004F521A">
        <w:t xml:space="preserve"> work, investment in </w:t>
      </w:r>
      <w:r w:rsidR="00356A25">
        <w:t>Microsoft</w:t>
      </w:r>
      <w:r w:rsidR="004F521A">
        <w:t xml:space="preserve"> 365/</w:t>
      </w:r>
      <w:r w:rsidR="00356A25">
        <w:t>digital</w:t>
      </w:r>
      <w:r w:rsidR="004F521A">
        <w:t xml:space="preserve"> transformation, the pilot evaluation of antimicrobials, </w:t>
      </w:r>
      <w:r w:rsidR="00356A25">
        <w:t>deliberative</w:t>
      </w:r>
      <w:r w:rsidR="004F521A">
        <w:t xml:space="preserve"> public engagement, AI/big data, med-tech </w:t>
      </w:r>
      <w:r w:rsidR="00356A25">
        <w:t>evaluation</w:t>
      </w:r>
      <w:r w:rsidR="004F521A">
        <w:t xml:space="preserve">, the future of regulation/innovation pathway, and equalities. </w:t>
      </w:r>
      <w:r w:rsidR="007E7ACE">
        <w:t>In terms of savings, SMT noted there would be reduced travel, and other</w:t>
      </w:r>
      <w:r w:rsidR="002376D3">
        <w:t xml:space="preserve"> savings</w:t>
      </w:r>
      <w:r w:rsidR="007E7ACE">
        <w:t xml:space="preserve"> options, the implications of which would need to be </w:t>
      </w:r>
      <w:r w:rsidR="00B77683">
        <w:t>considered</w:t>
      </w:r>
      <w:r w:rsidR="007E7ACE">
        <w:t xml:space="preserve"> </w:t>
      </w:r>
      <w:r w:rsidR="00B77683">
        <w:t>carefully</w:t>
      </w:r>
      <w:r w:rsidR="007E7ACE">
        <w:t>, could include increasing income from the TA/HST programme</w:t>
      </w:r>
      <w:r w:rsidR="00FB0363">
        <w:t xml:space="preserve"> and stopping work programmes. It </w:t>
      </w:r>
      <w:r w:rsidR="00B77683">
        <w:t>was</w:t>
      </w:r>
      <w:r w:rsidR="00FB0363">
        <w:t xml:space="preserve"> agreed that Martin would update the draft return in line with the SMT discussion and share with relevant SMT members for </w:t>
      </w:r>
      <w:r w:rsidR="00B77683">
        <w:t>comment</w:t>
      </w:r>
      <w:r w:rsidR="00FB0363">
        <w:t xml:space="preserve"> before </w:t>
      </w:r>
      <w:r w:rsidR="00B77683">
        <w:t>submission</w:t>
      </w:r>
      <w:r w:rsidR="00337126">
        <w:t xml:space="preserve"> to DHSC</w:t>
      </w:r>
      <w:r w:rsidR="00FB0363">
        <w:t xml:space="preserve"> later this week.</w:t>
      </w:r>
    </w:p>
    <w:p w14:paraId="41B0B93A" w14:textId="77777777" w:rsidR="00FB0363" w:rsidRDefault="00FB0363" w:rsidP="00FB0363">
      <w:pPr>
        <w:pStyle w:val="ListParagraph"/>
      </w:pPr>
    </w:p>
    <w:p w14:paraId="008321B4" w14:textId="44614CC6" w:rsidR="00FB0363" w:rsidRDefault="00FB0363" w:rsidP="00FB0363">
      <w:pPr>
        <w:pStyle w:val="SMTActions"/>
      </w:pPr>
      <w:r>
        <w:t>ACTION: MD</w:t>
      </w:r>
    </w:p>
    <w:p w14:paraId="0731EF98" w14:textId="58F764F4" w:rsidR="002376D3" w:rsidRDefault="002376D3">
      <w:pPr>
        <w:rPr>
          <w:rFonts w:ascii="Arial" w:hAnsi="Arial"/>
        </w:rPr>
      </w:pPr>
      <w:r>
        <w:br w:type="page"/>
      </w:r>
    </w:p>
    <w:p w14:paraId="25E8C2FA" w14:textId="77777777" w:rsidR="00F24A92" w:rsidRDefault="00F24A92" w:rsidP="00915C73">
      <w:pPr>
        <w:pStyle w:val="Paragraph"/>
        <w:numPr>
          <w:ilvl w:val="0"/>
          <w:numId w:val="0"/>
        </w:numPr>
        <w:ind w:left="567" w:hanging="499"/>
      </w:pPr>
    </w:p>
    <w:p w14:paraId="10C2CC59" w14:textId="01BB79CD" w:rsidR="00F24A92" w:rsidRDefault="009E1D20" w:rsidP="009E1D20">
      <w:pPr>
        <w:pStyle w:val="Heading2"/>
      </w:pPr>
      <w:r>
        <w:t>Update on the digital workplace activity and the Capgemini work (item 6.4)</w:t>
      </w:r>
    </w:p>
    <w:p w14:paraId="103C7197" w14:textId="79DE563C" w:rsidR="009E1D20" w:rsidRDefault="009E1D20" w:rsidP="00915C73">
      <w:pPr>
        <w:pStyle w:val="Paragraph"/>
        <w:numPr>
          <w:ilvl w:val="0"/>
          <w:numId w:val="0"/>
        </w:numPr>
        <w:ind w:left="567" w:hanging="499"/>
      </w:pPr>
    </w:p>
    <w:p w14:paraId="68062BA8" w14:textId="3913E009" w:rsidR="00D667D2" w:rsidRDefault="007B79A0" w:rsidP="00D667D2">
      <w:pPr>
        <w:pStyle w:val="Numberedpara"/>
      </w:pPr>
      <w:r>
        <w:t xml:space="preserve">Alexia Tonnel presented the </w:t>
      </w:r>
      <w:r w:rsidRPr="007B79A0">
        <w:t xml:space="preserve">overview of the </w:t>
      </w:r>
      <w:r w:rsidR="00337126">
        <w:t>d</w:t>
      </w:r>
      <w:r w:rsidRPr="007B79A0">
        <w:t xml:space="preserve">igital </w:t>
      </w:r>
      <w:r w:rsidR="00337126">
        <w:t>w</w:t>
      </w:r>
      <w:r w:rsidRPr="007B79A0">
        <w:t>orkplace work undertaken by Capgemini from January 2020 to present</w:t>
      </w:r>
      <w:r w:rsidR="00337126">
        <w:t xml:space="preserve">. </w:t>
      </w:r>
      <w:r w:rsidR="00D667D2">
        <w:t xml:space="preserve">Alexia reminded SMT of the </w:t>
      </w:r>
      <w:r w:rsidR="00B77683">
        <w:t>nature</w:t>
      </w:r>
      <w:r w:rsidR="00D667D2">
        <w:t xml:space="preserve"> of the contract which was agreed following a </w:t>
      </w:r>
      <w:r w:rsidR="00B77683">
        <w:t>competitive</w:t>
      </w:r>
      <w:r w:rsidR="00D667D2">
        <w:t xml:space="preserve"> procurement exercise. The working assumption is that the contract will enable Capgemini to support the proposed work on Microsoft 365, but this is </w:t>
      </w:r>
      <w:r w:rsidR="00B77683">
        <w:t>currently</w:t>
      </w:r>
      <w:r w:rsidR="00D667D2">
        <w:t xml:space="preserve"> being confirmed with DHSC colleagues. </w:t>
      </w:r>
    </w:p>
    <w:p w14:paraId="1045A065" w14:textId="5A270C7F" w:rsidR="000E1D01" w:rsidRDefault="000E1D01" w:rsidP="000E1D01">
      <w:pPr>
        <w:pStyle w:val="Numberedpara"/>
        <w:numPr>
          <w:ilvl w:val="0"/>
          <w:numId w:val="0"/>
        </w:numPr>
        <w:ind w:left="357"/>
      </w:pPr>
    </w:p>
    <w:p w14:paraId="27173AC1" w14:textId="6532774E" w:rsidR="000E1D01" w:rsidRDefault="000E1D01" w:rsidP="000E1D01">
      <w:pPr>
        <w:pStyle w:val="SMTActions"/>
      </w:pPr>
      <w:r>
        <w:t>ACTION: AT</w:t>
      </w:r>
    </w:p>
    <w:p w14:paraId="0484C7CD" w14:textId="74F1C7E1" w:rsidR="00D8626D" w:rsidRDefault="00D8626D" w:rsidP="00915C73">
      <w:pPr>
        <w:pStyle w:val="Paragraph"/>
        <w:numPr>
          <w:ilvl w:val="0"/>
          <w:numId w:val="0"/>
        </w:numPr>
        <w:ind w:left="567" w:hanging="499"/>
      </w:pPr>
    </w:p>
    <w:p w14:paraId="2BB91372" w14:textId="3A493416" w:rsidR="007B79A0" w:rsidRDefault="007B79A0" w:rsidP="007B79A0">
      <w:pPr>
        <w:pStyle w:val="Numberedpara"/>
      </w:pPr>
      <w:r>
        <w:t xml:space="preserve">SMT noted the scope and costs for the work undertaken with Capgemini to date. </w:t>
      </w:r>
    </w:p>
    <w:p w14:paraId="14BE9106" w14:textId="77777777" w:rsidR="007B79A0" w:rsidRDefault="007B79A0" w:rsidP="00915C73">
      <w:pPr>
        <w:pStyle w:val="Paragraph"/>
        <w:numPr>
          <w:ilvl w:val="0"/>
          <w:numId w:val="0"/>
        </w:numPr>
        <w:ind w:left="567" w:hanging="499"/>
      </w:pPr>
    </w:p>
    <w:p w14:paraId="5F31F5C2" w14:textId="1DD232AC" w:rsidR="009E1D20" w:rsidRDefault="002376D3" w:rsidP="009E1D20">
      <w:pPr>
        <w:pStyle w:val="Heading2"/>
      </w:pPr>
      <w:r>
        <w:t>S</w:t>
      </w:r>
      <w:r w:rsidR="009E1D20" w:rsidRPr="009E1D20">
        <w:t xml:space="preserve">trategic outline business case: </w:t>
      </w:r>
      <w:r>
        <w:t>e</w:t>
      </w:r>
      <w:r w:rsidR="009E1D20" w:rsidRPr="009E1D20">
        <w:t>nabling an efficient digital workplace</w:t>
      </w:r>
      <w:r w:rsidR="009E1D20">
        <w:t xml:space="preserve"> (item 6.5)</w:t>
      </w:r>
    </w:p>
    <w:p w14:paraId="4A24C563" w14:textId="62527F2C" w:rsidR="009E1D20" w:rsidRDefault="009E1D20" w:rsidP="00915C73">
      <w:pPr>
        <w:pStyle w:val="Paragraph"/>
        <w:numPr>
          <w:ilvl w:val="0"/>
          <w:numId w:val="0"/>
        </w:numPr>
        <w:ind w:left="567" w:hanging="499"/>
      </w:pPr>
    </w:p>
    <w:p w14:paraId="11E5B139" w14:textId="0CDCE0EA" w:rsidR="007B79A0" w:rsidRDefault="00325875" w:rsidP="00325875">
      <w:pPr>
        <w:pStyle w:val="Numberedpara"/>
      </w:pPr>
      <w:r>
        <w:t>Alexia Tonnel</w:t>
      </w:r>
      <w:r w:rsidR="00011451">
        <w:t xml:space="preserve">, Tanya Slinn, Kelly Parry, and John </w:t>
      </w:r>
      <w:r w:rsidR="00B77683">
        <w:t>Pegington</w:t>
      </w:r>
      <w:r>
        <w:t xml:space="preserve"> presented the draft strategic outline business case for </w:t>
      </w:r>
      <w:r w:rsidRPr="00325875">
        <w:t xml:space="preserve">implementing Microsoft 365 </w:t>
      </w:r>
      <w:r>
        <w:t xml:space="preserve">(M365) </w:t>
      </w:r>
      <w:r w:rsidRPr="00325875">
        <w:t>to enable new approaches to records management compliance and to facilitate collaborative ways of working across NICE and with external stakeholders.</w:t>
      </w:r>
      <w:r>
        <w:t xml:space="preserve"> </w:t>
      </w:r>
      <w:r w:rsidR="00011451">
        <w:t xml:space="preserve">Alexia highlighted </w:t>
      </w:r>
      <w:r w:rsidR="00337126">
        <w:t xml:space="preserve">that </w:t>
      </w:r>
      <w:r w:rsidR="00011451">
        <w:t xml:space="preserve">the business case is presented in draft form, and requires further iteration, </w:t>
      </w:r>
      <w:proofErr w:type="gramStart"/>
      <w:r w:rsidR="00011451">
        <w:t>in particular in</w:t>
      </w:r>
      <w:proofErr w:type="gramEnd"/>
      <w:r w:rsidR="00011451">
        <w:t xml:space="preserve"> </w:t>
      </w:r>
      <w:r w:rsidR="00B77683">
        <w:t>relation</w:t>
      </w:r>
      <w:r w:rsidR="00011451">
        <w:t xml:space="preserve"> to the costs. </w:t>
      </w:r>
    </w:p>
    <w:p w14:paraId="286B4930" w14:textId="77777777" w:rsidR="006C40A4" w:rsidRDefault="006C40A4" w:rsidP="006C40A4">
      <w:pPr>
        <w:pStyle w:val="Numberedpara"/>
        <w:numPr>
          <w:ilvl w:val="0"/>
          <w:numId w:val="0"/>
        </w:numPr>
        <w:ind w:left="357"/>
      </w:pPr>
    </w:p>
    <w:p w14:paraId="305C5CF6" w14:textId="5BD53C40" w:rsidR="006C40A4" w:rsidRDefault="00AE3895" w:rsidP="00325875">
      <w:pPr>
        <w:pStyle w:val="Numberedpara"/>
      </w:pPr>
      <w:r>
        <w:t xml:space="preserve">SMT reviewed the draft business case. It was agreed that it would helpful to </w:t>
      </w:r>
      <w:r w:rsidR="0038333A">
        <w:t xml:space="preserve">provide further context to clarify the linkages with NICE Connect, and also be clearer on the 6 monthly review process and the criteria that will be used to evaluate progress when seeking the release of further resources at each </w:t>
      </w:r>
      <w:r w:rsidR="00337126">
        <w:t xml:space="preserve">6 monthly </w:t>
      </w:r>
      <w:r w:rsidR="0038333A">
        <w:t xml:space="preserve">check-point. It was agreed that further information should be added to clarify the linkages with the content strategy, and how M365 could potentially be used to support this work </w:t>
      </w:r>
      <w:r w:rsidR="00B03801">
        <w:t xml:space="preserve">with </w:t>
      </w:r>
      <w:r w:rsidR="008C22B5">
        <w:t>additional</w:t>
      </w:r>
      <w:r w:rsidR="0038333A">
        <w:t xml:space="preserve"> resourcing that is not part of this business case.</w:t>
      </w:r>
      <w:r w:rsidR="00B03801">
        <w:t xml:space="preserve"> </w:t>
      </w:r>
    </w:p>
    <w:p w14:paraId="7CE7D89F" w14:textId="77777777" w:rsidR="008C22B5" w:rsidRDefault="008C22B5" w:rsidP="008C22B5">
      <w:pPr>
        <w:pStyle w:val="ListParagraph"/>
      </w:pPr>
    </w:p>
    <w:p w14:paraId="212E00F7" w14:textId="42A25730" w:rsidR="008C22B5" w:rsidRDefault="008C22B5" w:rsidP="00325875">
      <w:pPr>
        <w:pStyle w:val="Numberedpara"/>
      </w:pPr>
      <w:r>
        <w:t xml:space="preserve">SMT </w:t>
      </w:r>
      <w:r w:rsidR="00B77683">
        <w:t>discussed</w:t>
      </w:r>
      <w:r>
        <w:t xml:space="preserve"> the re</w:t>
      </w:r>
      <w:r w:rsidR="009464BB">
        <w:t xml:space="preserve">sources requested as part of the business </w:t>
      </w:r>
      <w:r w:rsidR="00B77683">
        <w:t>case and</w:t>
      </w:r>
      <w:r w:rsidR="009464BB">
        <w:t xml:space="preserve"> agreed on the need for clarity over the respective input from Capgemini and NICE. Alexia confirmed </w:t>
      </w:r>
      <w:r w:rsidR="00B77683">
        <w:t>that</w:t>
      </w:r>
      <w:r w:rsidR="009464BB">
        <w:t xml:space="preserve"> she </w:t>
      </w:r>
      <w:r w:rsidR="00337126">
        <w:t xml:space="preserve">is currently </w:t>
      </w:r>
      <w:r w:rsidR="009464BB">
        <w:t>discuss</w:t>
      </w:r>
      <w:r w:rsidR="00337126">
        <w:t>ing</w:t>
      </w:r>
      <w:r w:rsidR="009464BB">
        <w:t xml:space="preserve"> this with Capgemini, </w:t>
      </w:r>
      <w:r w:rsidR="00B77683">
        <w:t>including</w:t>
      </w:r>
      <w:r w:rsidR="000D3DCC">
        <w:t xml:space="preserve"> the </w:t>
      </w:r>
      <w:r w:rsidR="009464BB">
        <w:t xml:space="preserve">nature of the </w:t>
      </w:r>
      <w:r w:rsidR="00B77683">
        <w:t>consultancy</w:t>
      </w:r>
      <w:r w:rsidR="009464BB">
        <w:t xml:space="preserve"> in</w:t>
      </w:r>
      <w:r w:rsidR="00B77683">
        <w:t>pu</w:t>
      </w:r>
      <w:r w:rsidR="009464BB">
        <w:t xml:space="preserve">t and whether this is in an </w:t>
      </w:r>
      <w:r w:rsidR="00B77683">
        <w:t>advisory</w:t>
      </w:r>
      <w:r w:rsidR="009464BB">
        <w:t xml:space="preserve"> or delivery role. </w:t>
      </w:r>
      <w:r w:rsidR="00CC6D16">
        <w:t xml:space="preserve">SMT agreed that it is also important to </w:t>
      </w:r>
      <w:r w:rsidR="00B77683">
        <w:t>clarify</w:t>
      </w:r>
      <w:r w:rsidR="00CC6D16">
        <w:t xml:space="preserve"> the </w:t>
      </w:r>
      <w:r w:rsidR="00B77683">
        <w:t>nature</w:t>
      </w:r>
      <w:r w:rsidR="00CC6D16">
        <w:t xml:space="preserve"> of input required across the </w:t>
      </w:r>
      <w:r w:rsidR="00B77683">
        <w:t>organisation</w:t>
      </w:r>
      <w:r w:rsidR="00CC6D16">
        <w:t xml:space="preserve"> and the </w:t>
      </w:r>
      <w:r w:rsidR="00B77683">
        <w:t>role</w:t>
      </w:r>
      <w:r w:rsidR="00CC6D16">
        <w:t xml:space="preserve"> of the </w:t>
      </w:r>
      <w:r w:rsidR="00B77683">
        <w:t>proposed</w:t>
      </w:r>
      <w:r w:rsidR="00CC6D16">
        <w:t xml:space="preserve"> business </w:t>
      </w:r>
      <w:r w:rsidR="00B77683">
        <w:t>change</w:t>
      </w:r>
      <w:r w:rsidR="00CC6D16">
        <w:t xml:space="preserve"> leads. SMT noted </w:t>
      </w:r>
      <w:r w:rsidR="00B77683">
        <w:t>the</w:t>
      </w:r>
      <w:r w:rsidR="00CC6D16">
        <w:t xml:space="preserve"> current pressures on staff and </w:t>
      </w:r>
      <w:r w:rsidR="00B77683">
        <w:t>agreed</w:t>
      </w:r>
      <w:r w:rsidR="00CC6D16">
        <w:t xml:space="preserve"> that the required </w:t>
      </w:r>
      <w:r w:rsidR="00B77683">
        <w:t>input</w:t>
      </w:r>
      <w:r w:rsidR="00CC6D16">
        <w:t xml:space="preserve"> will need to be handled </w:t>
      </w:r>
      <w:r w:rsidR="00B77683">
        <w:t>sensitively</w:t>
      </w:r>
      <w:r w:rsidR="00CC6D16">
        <w:t xml:space="preserve"> and clearly communicated. </w:t>
      </w:r>
      <w:r w:rsidR="00677739">
        <w:t xml:space="preserve">It was suggested that it may be helpful to include additional HR resource in the business case, including to help with the required organisational change. </w:t>
      </w:r>
      <w:r w:rsidR="00CC6D16">
        <w:t xml:space="preserve">SMT supported the </w:t>
      </w:r>
      <w:r w:rsidR="00B77683">
        <w:t>proposed</w:t>
      </w:r>
      <w:r w:rsidR="00CC6D16">
        <w:t xml:space="preserve"> functional approach </w:t>
      </w:r>
      <w:r w:rsidR="000D3DCC">
        <w:t xml:space="preserve">to records management </w:t>
      </w:r>
      <w:r w:rsidR="00CC6D16">
        <w:t xml:space="preserve">and agreed this will need to be considered </w:t>
      </w:r>
      <w:r w:rsidR="00B77683">
        <w:t>further</w:t>
      </w:r>
      <w:r w:rsidR="00CC6D16">
        <w:t xml:space="preserve"> </w:t>
      </w:r>
      <w:r w:rsidR="00B77683">
        <w:t>to</w:t>
      </w:r>
      <w:r w:rsidR="00CC6D16">
        <w:t xml:space="preserve"> </w:t>
      </w:r>
      <w:r w:rsidR="00B77683">
        <w:t>ensure</w:t>
      </w:r>
      <w:r w:rsidR="00CC6D16">
        <w:t xml:space="preserve"> it takes account of future </w:t>
      </w:r>
      <w:r w:rsidR="00B77683">
        <w:t>organisational</w:t>
      </w:r>
      <w:r w:rsidR="00CC6D16">
        <w:t xml:space="preserve"> changes. </w:t>
      </w:r>
    </w:p>
    <w:p w14:paraId="1E346187" w14:textId="77777777" w:rsidR="00533727" w:rsidRDefault="00533727" w:rsidP="00533727">
      <w:pPr>
        <w:pStyle w:val="ListParagraph"/>
      </w:pPr>
    </w:p>
    <w:p w14:paraId="2AFF4630" w14:textId="1ECCBC48" w:rsidR="00533727" w:rsidRDefault="00533727" w:rsidP="00325875">
      <w:pPr>
        <w:pStyle w:val="Numberedpara"/>
      </w:pPr>
      <w:r>
        <w:t xml:space="preserve">SMT agreed that implementation of M365 will release staff </w:t>
      </w:r>
      <w:proofErr w:type="gramStart"/>
      <w:r>
        <w:t>time, but</w:t>
      </w:r>
      <w:proofErr w:type="gramEnd"/>
      <w:r>
        <w:t xml:space="preserve"> </w:t>
      </w:r>
      <w:r w:rsidR="000D3DCC">
        <w:t xml:space="preserve">highlighted </w:t>
      </w:r>
      <w:r>
        <w:t xml:space="preserve">this will not be uniform across the </w:t>
      </w:r>
      <w:r w:rsidR="00B77683">
        <w:t>workforce</w:t>
      </w:r>
      <w:r>
        <w:t xml:space="preserve"> and may not release cash savings. It was agreed that the section on benefits realisation in the draft business case should </w:t>
      </w:r>
      <w:r w:rsidR="00B77683">
        <w:t>therefore</w:t>
      </w:r>
      <w:r>
        <w:t xml:space="preserve"> be </w:t>
      </w:r>
      <w:r w:rsidR="00B77683">
        <w:t>reviewed</w:t>
      </w:r>
      <w:r>
        <w:t xml:space="preserve"> further to avoid unduly raising expectations. </w:t>
      </w:r>
    </w:p>
    <w:p w14:paraId="2E7FABC0" w14:textId="77777777" w:rsidR="00533727" w:rsidRDefault="00533727" w:rsidP="00533727">
      <w:pPr>
        <w:pStyle w:val="ListParagraph"/>
      </w:pPr>
    </w:p>
    <w:p w14:paraId="48B8D3CB" w14:textId="1695C5D2" w:rsidR="004C352E" w:rsidRDefault="00FF3F7A" w:rsidP="004C352E">
      <w:pPr>
        <w:pStyle w:val="Numberedpara"/>
      </w:pPr>
      <w:r>
        <w:t xml:space="preserve">SMT noted the level of </w:t>
      </w:r>
      <w:r w:rsidR="000D3DCC">
        <w:t xml:space="preserve">records management </w:t>
      </w:r>
      <w:r w:rsidR="00B77683">
        <w:t>input</w:t>
      </w:r>
      <w:r>
        <w:t xml:space="preserve"> required </w:t>
      </w:r>
      <w:r w:rsidR="004C352E">
        <w:t xml:space="preserve">as part of the initial </w:t>
      </w:r>
      <w:r w:rsidR="00B77683">
        <w:t>implementation</w:t>
      </w:r>
      <w:r w:rsidR="004C352E">
        <w:t xml:space="preserve"> </w:t>
      </w:r>
      <w:r w:rsidR="00B77683">
        <w:t>and</w:t>
      </w:r>
      <w:r w:rsidR="004C352E">
        <w:t xml:space="preserve"> then</w:t>
      </w:r>
      <w:r w:rsidR="000D3DCC">
        <w:t xml:space="preserve"> the</w:t>
      </w:r>
      <w:r w:rsidR="004C352E">
        <w:t xml:space="preserve"> ongoing use of M365. It was noted that this expertise is also required to deliver other NICE Connect projects and therefore it was agreed that recruitment could commence for the two new permanent records management posts outlined in the business case</w:t>
      </w:r>
      <w:r w:rsidR="002376D3">
        <w:t xml:space="preserve">. </w:t>
      </w:r>
      <w:r w:rsidR="004C352E">
        <w:t xml:space="preserve">The business case </w:t>
      </w:r>
      <w:r w:rsidR="000D3DCC">
        <w:t xml:space="preserve">to the Board </w:t>
      </w:r>
      <w:r w:rsidR="004C352E">
        <w:t xml:space="preserve">would then note these posts were now a budgeted commitment, approved by SMT. </w:t>
      </w:r>
    </w:p>
    <w:p w14:paraId="3E7E8854" w14:textId="77777777" w:rsidR="004C352E" w:rsidRDefault="004C352E" w:rsidP="004C352E">
      <w:pPr>
        <w:pStyle w:val="ListParagraph"/>
      </w:pPr>
    </w:p>
    <w:p w14:paraId="5A8514DF" w14:textId="17CB22DE" w:rsidR="004C352E" w:rsidRDefault="0098533D" w:rsidP="00597B09">
      <w:pPr>
        <w:pStyle w:val="Numberedpara"/>
      </w:pPr>
      <w:r>
        <w:lastRenderedPageBreak/>
        <w:t>Subject</w:t>
      </w:r>
      <w:r w:rsidR="008E4AF6">
        <w:t xml:space="preserve"> to these comments and amendments, SMT supported the business case for submission to the Board. Alexia stated that she would continue to refine the business case </w:t>
      </w:r>
      <w:r w:rsidR="00956FA4">
        <w:t>to reflect the</w:t>
      </w:r>
      <w:r w:rsidR="008E4AF6">
        <w:t xml:space="preserve"> discussion, including the financial section and may bring </w:t>
      </w:r>
      <w:r w:rsidR="00D7520D">
        <w:t xml:space="preserve">it </w:t>
      </w:r>
      <w:r w:rsidR="008E4AF6">
        <w:t>back to SMT</w:t>
      </w:r>
      <w:r w:rsidR="0067213F">
        <w:t xml:space="preserve"> depending on the level of changes made. </w:t>
      </w:r>
      <w:r w:rsidR="00787A63">
        <w:t xml:space="preserve">It was noted that the </w:t>
      </w:r>
      <w:r w:rsidR="00677739">
        <w:t>proposed</w:t>
      </w:r>
      <w:r w:rsidR="00787A63">
        <w:t xml:space="preserve"> further expenditure with </w:t>
      </w:r>
      <w:r w:rsidR="00677739">
        <w:t>Capgemini</w:t>
      </w:r>
      <w:r w:rsidR="00D7520D">
        <w:t>, when added to the expenditure to date,</w:t>
      </w:r>
      <w:r w:rsidR="00787A63">
        <w:t xml:space="preserve"> would exceed the £1m</w:t>
      </w:r>
      <w:r w:rsidR="00D7520D">
        <w:t xml:space="preserve"> </w:t>
      </w:r>
      <w:r w:rsidR="00787A63">
        <w:t>threshold that requires DHSC approval. Given the timescale for seeking this approval i</w:t>
      </w:r>
      <w:r w:rsidR="00B136CB">
        <w:t>t was agreed that Alexia should start to prepare th</w:t>
      </w:r>
      <w:r w:rsidR="00677739">
        <w:t xml:space="preserve">is </w:t>
      </w:r>
      <w:r w:rsidR="00787A63">
        <w:t>submission</w:t>
      </w:r>
      <w:r w:rsidR="00D7520D">
        <w:t xml:space="preserve"> prior to the Board meeting</w:t>
      </w:r>
      <w:r w:rsidR="00677739">
        <w:t xml:space="preserve">. </w:t>
      </w:r>
    </w:p>
    <w:p w14:paraId="562731AD" w14:textId="77E497C6" w:rsidR="00903C75" w:rsidRDefault="00903C75" w:rsidP="00903C75">
      <w:pPr>
        <w:pStyle w:val="ListParagraph"/>
      </w:pPr>
    </w:p>
    <w:p w14:paraId="179F845D" w14:textId="286B59EA" w:rsidR="00B136CB" w:rsidRDefault="00B136CB" w:rsidP="00B136CB">
      <w:pPr>
        <w:pStyle w:val="SMTActions"/>
      </w:pPr>
      <w:r>
        <w:t>ACTION: AT</w:t>
      </w:r>
    </w:p>
    <w:p w14:paraId="6713D58D" w14:textId="7EF462F4" w:rsidR="009E1D20" w:rsidRDefault="009E1D20" w:rsidP="00915C73">
      <w:pPr>
        <w:pStyle w:val="Paragraph"/>
        <w:numPr>
          <w:ilvl w:val="0"/>
          <w:numId w:val="0"/>
        </w:numPr>
        <w:ind w:left="567" w:hanging="499"/>
      </w:pPr>
    </w:p>
    <w:p w14:paraId="00851797" w14:textId="1D11C097" w:rsidR="009E1D20" w:rsidRDefault="009E1D20" w:rsidP="009E1D20">
      <w:pPr>
        <w:pStyle w:val="Heading2"/>
      </w:pPr>
      <w:r w:rsidRPr="009E1D20">
        <w:t>Counter fraud functional standard: Q1 return</w:t>
      </w:r>
      <w:r>
        <w:t xml:space="preserve"> (item 6.6)</w:t>
      </w:r>
    </w:p>
    <w:p w14:paraId="4D162950" w14:textId="663BAE56" w:rsidR="009E1D20" w:rsidRDefault="009E1D20" w:rsidP="00915C73">
      <w:pPr>
        <w:pStyle w:val="Paragraph"/>
        <w:numPr>
          <w:ilvl w:val="0"/>
          <w:numId w:val="0"/>
        </w:numPr>
        <w:ind w:left="567" w:hanging="499"/>
      </w:pPr>
    </w:p>
    <w:p w14:paraId="1A9C1600" w14:textId="6CB5C45D" w:rsidR="009E1D20" w:rsidRDefault="00871263" w:rsidP="00BA2D27">
      <w:pPr>
        <w:pStyle w:val="Numberedpara"/>
      </w:pPr>
      <w:r>
        <w:t xml:space="preserve">Elaine Repton presented the update on NICE’s </w:t>
      </w:r>
      <w:r w:rsidRPr="00871263">
        <w:t>consolidated data return (CDR) made to the Cabinet Office</w:t>
      </w:r>
      <w:r w:rsidR="00BA2D27">
        <w:t xml:space="preserve"> covering quarter 1. Elaine also presented </w:t>
      </w:r>
      <w:r w:rsidR="00BA2D27" w:rsidRPr="00BA2D27">
        <w:t xml:space="preserve">the </w:t>
      </w:r>
      <w:r w:rsidR="00BA2D27">
        <w:t xml:space="preserve">latest </w:t>
      </w:r>
      <w:r w:rsidR="00BA2D27" w:rsidRPr="00BA2D27">
        <w:t>counter fraud action plan, risk assessment and annual compliance checklist</w:t>
      </w:r>
      <w:r w:rsidR="00BA2D27">
        <w:t xml:space="preserve">, which </w:t>
      </w:r>
      <w:r w:rsidR="00584B67">
        <w:t>a</w:t>
      </w:r>
      <w:r w:rsidR="00BA2D27">
        <w:t xml:space="preserve">re not required for the </w:t>
      </w:r>
      <w:r w:rsidR="00BA2D27" w:rsidRPr="00BA2D27">
        <w:t>Cabinet Office during C</w:t>
      </w:r>
      <w:r w:rsidR="00BA2D27">
        <w:t xml:space="preserve">OVID-19 </w:t>
      </w:r>
      <w:r w:rsidR="00BA2D27" w:rsidRPr="00BA2D27">
        <w:t>but have been reviewed and updated internally for good practice.</w:t>
      </w:r>
      <w:r w:rsidR="00BA2D27">
        <w:t xml:space="preserve"> </w:t>
      </w:r>
    </w:p>
    <w:p w14:paraId="05F411E2" w14:textId="7F5EC4A5" w:rsidR="00871263" w:rsidRDefault="00871263" w:rsidP="00915C73">
      <w:pPr>
        <w:pStyle w:val="Paragraph"/>
        <w:numPr>
          <w:ilvl w:val="0"/>
          <w:numId w:val="0"/>
        </w:numPr>
        <w:ind w:left="567" w:hanging="499"/>
      </w:pPr>
    </w:p>
    <w:p w14:paraId="73DA326A" w14:textId="4CA94FD2" w:rsidR="00677739" w:rsidRDefault="00BA2D27" w:rsidP="007B4BEA">
      <w:pPr>
        <w:pStyle w:val="Numberedpara"/>
      </w:pPr>
      <w:r>
        <w:t>SMT</w:t>
      </w:r>
      <w:r w:rsidR="00635777">
        <w:t xml:space="preserve"> noted the consolidated data return, and the updated </w:t>
      </w:r>
      <w:r w:rsidR="00110EEF" w:rsidRPr="00110EEF">
        <w:t>counter fraud action plan, fraud risk assessment</w:t>
      </w:r>
      <w:r w:rsidR="00110EEF">
        <w:t>,</w:t>
      </w:r>
      <w:r w:rsidR="00110EEF" w:rsidRPr="00110EEF">
        <w:t xml:space="preserve"> and annual assurance checklist</w:t>
      </w:r>
      <w:r w:rsidR="00110EEF">
        <w:t xml:space="preserve">. SMT </w:t>
      </w:r>
      <w:r w:rsidR="00110EEF" w:rsidRPr="00110EEF">
        <w:t>confirm</w:t>
      </w:r>
      <w:r w:rsidR="00110EEF">
        <w:t>ed</w:t>
      </w:r>
      <w:r w:rsidR="00110EEF" w:rsidRPr="00110EEF">
        <w:t xml:space="preserve"> that the Accountable Individual and Senior Lead have discharged their responsibilities in line with the Cabinet Office functional standard </w:t>
      </w:r>
      <w:proofErr w:type="spellStart"/>
      <w:r w:rsidR="00110EEF" w:rsidRPr="00110EEF">
        <w:t>GovS</w:t>
      </w:r>
      <w:proofErr w:type="spellEnd"/>
      <w:r w:rsidR="00110EEF" w:rsidRPr="00110EEF">
        <w:t xml:space="preserve"> 013: counter </w:t>
      </w:r>
      <w:proofErr w:type="gramStart"/>
      <w:r w:rsidR="00110EEF" w:rsidRPr="00110EEF">
        <w:t>fraud</w:t>
      </w:r>
      <w:r w:rsidR="003630A7">
        <w:t>, and</w:t>
      </w:r>
      <w:proofErr w:type="gramEnd"/>
      <w:r w:rsidR="003630A7">
        <w:t xml:space="preserve"> </w:t>
      </w:r>
      <w:r w:rsidR="00677739">
        <w:t xml:space="preserve">supported the proposed proactive </w:t>
      </w:r>
      <w:r w:rsidR="00070CE7">
        <w:t>fraud detection work.</w:t>
      </w:r>
    </w:p>
    <w:p w14:paraId="4B8A4C78" w14:textId="77777777" w:rsidR="00BA2D27" w:rsidRDefault="00BA2D27" w:rsidP="00915C73">
      <w:pPr>
        <w:pStyle w:val="Paragraph"/>
        <w:numPr>
          <w:ilvl w:val="0"/>
          <w:numId w:val="0"/>
        </w:numPr>
        <w:ind w:left="567" w:hanging="499"/>
      </w:pPr>
    </w:p>
    <w:p w14:paraId="5E94AA69" w14:textId="18207764" w:rsidR="009E1D20" w:rsidRDefault="009E1D20" w:rsidP="009E1D20">
      <w:pPr>
        <w:pStyle w:val="Heading2"/>
      </w:pPr>
      <w:r>
        <w:t>Staff survey (item 6.7)</w:t>
      </w:r>
    </w:p>
    <w:p w14:paraId="3090E988" w14:textId="425BD4B5" w:rsidR="009E1D20" w:rsidRDefault="009E1D20" w:rsidP="00915C73">
      <w:pPr>
        <w:pStyle w:val="Paragraph"/>
        <w:numPr>
          <w:ilvl w:val="0"/>
          <w:numId w:val="0"/>
        </w:numPr>
        <w:ind w:left="567" w:hanging="499"/>
      </w:pPr>
    </w:p>
    <w:p w14:paraId="57FBF679" w14:textId="3E4CEF41" w:rsidR="009E1D20" w:rsidRDefault="00110EEF" w:rsidP="00681F30">
      <w:pPr>
        <w:pStyle w:val="Numberedpara"/>
      </w:pPr>
      <w:r>
        <w:t xml:space="preserve">Grace Marguerie presented the paper that asked SMT to consider whether to </w:t>
      </w:r>
      <w:r w:rsidR="00681F30">
        <w:t xml:space="preserve">proceed with the staff survey </w:t>
      </w:r>
      <w:r w:rsidR="00C16D6C">
        <w:t>considering</w:t>
      </w:r>
      <w:r w:rsidR="00681F30">
        <w:t xml:space="preserve"> the ongoing </w:t>
      </w:r>
      <w:r w:rsidR="002376D3">
        <w:t>disruption to working arrangements</w:t>
      </w:r>
      <w:r w:rsidR="00681F30">
        <w:t xml:space="preserve"> due to COVID-19.</w:t>
      </w:r>
      <w:r w:rsidR="00070CE7">
        <w:t xml:space="preserve"> Grace reminded SMT that a</w:t>
      </w:r>
      <w:r w:rsidR="00070CE7" w:rsidRPr="00070CE7">
        <w:t>t the onset of the C</w:t>
      </w:r>
      <w:r w:rsidR="003630A7">
        <w:t>OVID</w:t>
      </w:r>
      <w:r w:rsidR="00070CE7" w:rsidRPr="00070CE7">
        <w:t xml:space="preserve">-19 pandemic and subsequent move to homeworking, </w:t>
      </w:r>
      <w:r w:rsidR="00070CE7">
        <w:t xml:space="preserve">it was agreed to defer the survey from May and revisit the position in the summer. </w:t>
      </w:r>
    </w:p>
    <w:p w14:paraId="5538F94E" w14:textId="77777777" w:rsidR="00070CE7" w:rsidRDefault="00070CE7" w:rsidP="00070CE7">
      <w:pPr>
        <w:pStyle w:val="Numberedpara"/>
        <w:numPr>
          <w:ilvl w:val="0"/>
          <w:numId w:val="0"/>
        </w:numPr>
        <w:ind w:left="357"/>
      </w:pPr>
    </w:p>
    <w:p w14:paraId="3350B8EE" w14:textId="0BCFE1BD" w:rsidR="00070CE7" w:rsidRDefault="00070CE7" w:rsidP="003630A7">
      <w:pPr>
        <w:pStyle w:val="Numberedpara"/>
      </w:pPr>
      <w:r>
        <w:t xml:space="preserve">SMT agreed that given </w:t>
      </w:r>
      <w:r w:rsidR="00950CDF">
        <w:t xml:space="preserve">the ongoing changes to working arrangements, the 2020 survey should be </w:t>
      </w:r>
      <w:proofErr w:type="gramStart"/>
      <w:r w:rsidR="00950CDF">
        <w:t>deferred</w:t>
      </w:r>
      <w:proofErr w:type="gramEnd"/>
      <w:r w:rsidR="00950CDF">
        <w:t xml:space="preserve"> and the next survey should take place in May 2021. In the interim, the audience insight team would </w:t>
      </w:r>
      <w:r w:rsidR="00C16D6C">
        <w:t>continue</w:t>
      </w:r>
      <w:r w:rsidR="00950CDF">
        <w:t xml:space="preserve"> to run ‘pulse surveys’ that could </w:t>
      </w:r>
      <w:r w:rsidR="00956FA4">
        <w:t>utilise</w:t>
      </w:r>
      <w:r w:rsidR="00950CDF">
        <w:t xml:space="preserve"> </w:t>
      </w:r>
      <w:r w:rsidR="00C16D6C">
        <w:t>relevant</w:t>
      </w:r>
      <w:r w:rsidR="00950CDF">
        <w:t xml:space="preserve"> questions </w:t>
      </w:r>
      <w:r w:rsidR="00956FA4">
        <w:t>from</w:t>
      </w:r>
      <w:r w:rsidR="00950CDF">
        <w:t xml:space="preserve"> the staff survey</w:t>
      </w:r>
      <w:r w:rsidR="003630A7">
        <w:t>, with the</w:t>
      </w:r>
      <w:r w:rsidR="00950CDF">
        <w:t xml:space="preserve"> results </w:t>
      </w:r>
      <w:r w:rsidR="003630A7">
        <w:t xml:space="preserve">continuing </w:t>
      </w:r>
      <w:r w:rsidR="00950CDF">
        <w:t xml:space="preserve">to be </w:t>
      </w:r>
      <w:r w:rsidR="00C16D6C">
        <w:t>shared</w:t>
      </w:r>
      <w:r w:rsidR="00950CDF">
        <w:t xml:space="preserve"> with the </w:t>
      </w:r>
      <w:r w:rsidR="00956FA4">
        <w:t>Board</w:t>
      </w:r>
      <w:r w:rsidR="00950CDF">
        <w:t xml:space="preserve">. Grace </w:t>
      </w:r>
      <w:r w:rsidR="00C16D6C">
        <w:t>stated</w:t>
      </w:r>
      <w:r w:rsidR="00950CDF">
        <w:t xml:space="preserve"> that she would check the implications of this deferral with the current survey </w:t>
      </w:r>
      <w:r w:rsidR="007A099E">
        <w:t>provider</w:t>
      </w:r>
      <w:r w:rsidR="003630A7">
        <w:t>’s contract</w:t>
      </w:r>
      <w:r w:rsidR="007A099E">
        <w:t xml:space="preserve"> and let SMT know if there were any issues. </w:t>
      </w:r>
    </w:p>
    <w:p w14:paraId="3EBF3592" w14:textId="77777777" w:rsidR="007A099E" w:rsidRDefault="007A099E" w:rsidP="007A099E">
      <w:pPr>
        <w:pStyle w:val="ListParagraph"/>
      </w:pPr>
    </w:p>
    <w:p w14:paraId="18D85846" w14:textId="72B2B72E" w:rsidR="007A099E" w:rsidRDefault="007A099E" w:rsidP="007A099E">
      <w:pPr>
        <w:pStyle w:val="SMTActions"/>
      </w:pPr>
      <w:r>
        <w:t>ACTION: GM</w:t>
      </w:r>
    </w:p>
    <w:p w14:paraId="0E7CE93C" w14:textId="77777777" w:rsidR="00F24A92" w:rsidRPr="00915C73" w:rsidRDefault="00F24A92" w:rsidP="00915C73">
      <w:pPr>
        <w:pStyle w:val="Paragraph"/>
        <w:numPr>
          <w:ilvl w:val="0"/>
          <w:numId w:val="0"/>
        </w:numPr>
        <w:ind w:left="567" w:hanging="499"/>
      </w:pPr>
    </w:p>
    <w:p w14:paraId="1E59B3D5" w14:textId="2266BE56" w:rsidR="004214ED" w:rsidRDefault="004214ED" w:rsidP="004214ED">
      <w:pPr>
        <w:pStyle w:val="Heading2"/>
      </w:pPr>
      <w:r>
        <w:t xml:space="preserve">EU exit (item </w:t>
      </w:r>
      <w:r w:rsidR="00F24A92">
        <w:t>7</w:t>
      </w:r>
      <w:r>
        <w:t>)</w:t>
      </w:r>
    </w:p>
    <w:p w14:paraId="07F6F19A" w14:textId="279F5B8B" w:rsidR="004214ED" w:rsidRDefault="004214ED" w:rsidP="003A436B">
      <w:pPr>
        <w:pStyle w:val="Paragraph"/>
        <w:numPr>
          <w:ilvl w:val="0"/>
          <w:numId w:val="0"/>
        </w:numPr>
        <w:ind w:left="567" w:hanging="499"/>
      </w:pPr>
    </w:p>
    <w:p w14:paraId="05A99C71" w14:textId="30B59304" w:rsidR="00443584" w:rsidRDefault="007A099E" w:rsidP="00F24A92">
      <w:pPr>
        <w:pStyle w:val="Numberedpara"/>
      </w:pPr>
      <w:r>
        <w:t xml:space="preserve">SMT noted </w:t>
      </w:r>
      <w:r w:rsidR="00C16D6C">
        <w:t>that</w:t>
      </w:r>
      <w:r>
        <w:t xml:space="preserve"> a </w:t>
      </w:r>
      <w:r w:rsidR="00C16D6C">
        <w:t>paper</w:t>
      </w:r>
      <w:r>
        <w:t xml:space="preserve"> </w:t>
      </w:r>
      <w:r w:rsidR="005C203A">
        <w:t xml:space="preserve">has been </w:t>
      </w:r>
      <w:r w:rsidR="00C16D6C">
        <w:t>prepared</w:t>
      </w:r>
      <w:r>
        <w:t xml:space="preserve"> to update next week’s Board meeting</w:t>
      </w:r>
      <w:r w:rsidR="005C203A">
        <w:t xml:space="preserve"> on the implications of EU exit</w:t>
      </w:r>
      <w:r>
        <w:t>.</w:t>
      </w:r>
    </w:p>
    <w:p w14:paraId="13C37DD5" w14:textId="77777777" w:rsidR="00A00403" w:rsidRDefault="00A00403" w:rsidP="00617FB5">
      <w:pPr>
        <w:pStyle w:val="Numberedpara"/>
        <w:numPr>
          <w:ilvl w:val="0"/>
          <w:numId w:val="0"/>
        </w:numPr>
        <w:ind w:left="357" w:hanging="357"/>
      </w:pPr>
    </w:p>
    <w:p w14:paraId="385C86D6" w14:textId="632F7C65" w:rsidR="004214ED" w:rsidRDefault="004214ED" w:rsidP="004214ED">
      <w:pPr>
        <w:pStyle w:val="Heading2"/>
      </w:pPr>
      <w:r>
        <w:t xml:space="preserve">London office move (item </w:t>
      </w:r>
      <w:r w:rsidR="00F24A92">
        <w:t>8</w:t>
      </w:r>
      <w:r>
        <w:t>)</w:t>
      </w:r>
    </w:p>
    <w:p w14:paraId="7860F8CA" w14:textId="3B3546F5" w:rsidR="004214ED" w:rsidRDefault="004214ED" w:rsidP="003A436B">
      <w:pPr>
        <w:pStyle w:val="Paragraph"/>
        <w:numPr>
          <w:ilvl w:val="0"/>
          <w:numId w:val="0"/>
        </w:numPr>
        <w:ind w:left="567" w:hanging="499"/>
      </w:pPr>
    </w:p>
    <w:p w14:paraId="089604EB" w14:textId="03572376" w:rsidR="005C203A" w:rsidRPr="005A0B66" w:rsidRDefault="001C64DB" w:rsidP="00AE39C7">
      <w:pPr>
        <w:pStyle w:val="Numberedpara"/>
        <w:rPr>
          <w:b/>
          <w:bCs/>
          <w:iCs/>
          <w:szCs w:val="26"/>
        </w:rPr>
      </w:pPr>
      <w:r>
        <w:t xml:space="preserve">SMT noted the </w:t>
      </w:r>
      <w:r w:rsidR="00C16D6C">
        <w:t>latest</w:t>
      </w:r>
      <w:r>
        <w:t xml:space="preserve"> </w:t>
      </w:r>
      <w:r w:rsidR="00C16D6C">
        <w:t>update</w:t>
      </w:r>
      <w:r>
        <w:t xml:space="preserve"> given to the gold group yesterday, and that due to </w:t>
      </w:r>
      <w:r w:rsidR="00C16D6C">
        <w:t>technical</w:t>
      </w:r>
      <w:r>
        <w:t xml:space="preserve"> issues the office may now not be available u</w:t>
      </w:r>
      <w:r w:rsidR="00C16D6C">
        <w:t xml:space="preserve">ntil </w:t>
      </w:r>
      <w:r>
        <w:t xml:space="preserve">the end of November. The team are also reviewing the office’s revised capacity </w:t>
      </w:r>
      <w:r w:rsidR="003228BD">
        <w:t>to allow</w:t>
      </w:r>
      <w:r>
        <w:t xml:space="preserve"> social distancing.</w:t>
      </w:r>
      <w:r w:rsidR="005A0B66">
        <w:br/>
      </w:r>
      <w:r w:rsidR="005C203A">
        <w:br w:type="page"/>
      </w:r>
    </w:p>
    <w:p w14:paraId="4816FA64" w14:textId="128A4CE9" w:rsidR="006F3BE2" w:rsidRPr="00FA4D12" w:rsidRDefault="00EA1890" w:rsidP="00FF68A5">
      <w:pPr>
        <w:pStyle w:val="Heading2"/>
      </w:pPr>
      <w:r>
        <w:lastRenderedPageBreak/>
        <w:t>Any o</w:t>
      </w:r>
      <w:r w:rsidR="006F3BE2">
        <w:t>ther business (</w:t>
      </w:r>
      <w:r w:rsidR="006F3BE2" w:rsidRPr="00FF68A5">
        <w:t>item</w:t>
      </w:r>
      <w:r w:rsidR="006F3BE2">
        <w:t xml:space="preserve"> </w:t>
      </w:r>
      <w:r w:rsidR="00F24A92">
        <w:t>9</w:t>
      </w:r>
      <w:r w:rsidR="006F3BE2">
        <w:t>)</w:t>
      </w:r>
    </w:p>
    <w:p w14:paraId="5F62CEA1" w14:textId="321D445A" w:rsidR="00FF68A5" w:rsidRDefault="00FF68A5" w:rsidP="00FF68A5">
      <w:pPr>
        <w:pStyle w:val="Numberedpara"/>
        <w:numPr>
          <w:ilvl w:val="0"/>
          <w:numId w:val="0"/>
        </w:numPr>
        <w:ind w:left="357"/>
      </w:pPr>
    </w:p>
    <w:p w14:paraId="288EC209" w14:textId="3C505CEC" w:rsidR="008C7E89" w:rsidRDefault="00C16D6C" w:rsidP="008C7E89">
      <w:pPr>
        <w:pStyle w:val="Numberedpara"/>
      </w:pPr>
      <w:r>
        <w:t xml:space="preserve">Judith Richardson briefly updated </w:t>
      </w:r>
      <w:r w:rsidR="005C203A">
        <w:t>the meeting</w:t>
      </w:r>
      <w:r>
        <w:t xml:space="preserve"> on an issue in the endorsement programme previously noted</w:t>
      </w:r>
      <w:r w:rsidR="005C203A">
        <w:t xml:space="preserve"> at SMT</w:t>
      </w:r>
      <w:r>
        <w:t xml:space="preserve">, </w:t>
      </w:r>
      <w:r w:rsidR="005C203A">
        <w:t xml:space="preserve">which has led to the withdrawal of </w:t>
      </w:r>
      <w:r>
        <w:t>NICE’s endorsement of a resource supporting the diabetes guideline</w:t>
      </w:r>
      <w:r w:rsidR="005C203A">
        <w:t xml:space="preserve">. </w:t>
      </w:r>
    </w:p>
    <w:p w14:paraId="630CCC64" w14:textId="1341A357" w:rsidR="0066390C" w:rsidRDefault="0066390C" w:rsidP="008C7E89">
      <w:pPr>
        <w:pStyle w:val="Numberedpara"/>
        <w:numPr>
          <w:ilvl w:val="0"/>
          <w:numId w:val="0"/>
        </w:numPr>
        <w:ind w:left="357"/>
      </w:pPr>
    </w:p>
    <w:sectPr w:rsidR="0066390C"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75EC0" w14:textId="77777777" w:rsidR="00356A25" w:rsidRDefault="00356A25" w:rsidP="00446BEE">
      <w:r>
        <w:separator/>
      </w:r>
    </w:p>
  </w:endnote>
  <w:endnote w:type="continuationSeparator" w:id="0">
    <w:p w14:paraId="6CB74A2E" w14:textId="77777777" w:rsidR="00356A25" w:rsidRDefault="00356A2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356A25" w:rsidRDefault="00356A25">
    <w:pPr>
      <w:pStyle w:val="Footer"/>
    </w:pPr>
    <w:r>
      <w:tab/>
    </w:r>
    <w:r>
      <w:tab/>
    </w:r>
    <w:r>
      <w:fldChar w:fldCharType="begin"/>
    </w:r>
    <w:r>
      <w:instrText xml:space="preserve"> PAGE </w:instrText>
    </w:r>
    <w:r>
      <w:fldChar w:fldCharType="separate"/>
    </w:r>
    <w:r>
      <w:rPr>
        <w:noProof/>
      </w:rPr>
      <w:t>1</w:t>
    </w:r>
    <w:r>
      <w:fldChar w:fldCharType="end"/>
    </w:r>
    <w:r>
      <w:t xml:space="preserve"> of </w:t>
    </w:r>
    <w:r w:rsidR="005A0B66">
      <w:fldChar w:fldCharType="begin"/>
    </w:r>
    <w:r w:rsidR="005A0B66">
      <w:instrText xml:space="preserve"> NUMPAGES  </w:instrText>
    </w:r>
    <w:r w:rsidR="005A0B66">
      <w:fldChar w:fldCharType="separate"/>
    </w:r>
    <w:r>
      <w:rPr>
        <w:noProof/>
      </w:rPr>
      <w:t>5</w:t>
    </w:r>
    <w:r w:rsidR="005A0B6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F4113" w14:textId="77777777" w:rsidR="00356A25" w:rsidRDefault="00356A25" w:rsidP="00446BEE">
      <w:r>
        <w:separator/>
      </w:r>
    </w:p>
  </w:footnote>
  <w:footnote w:type="continuationSeparator" w:id="0">
    <w:p w14:paraId="2E7C2511" w14:textId="77777777" w:rsidR="00356A25" w:rsidRDefault="00356A2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0321A9DC" w:rsidR="00356A25" w:rsidRPr="007D0457" w:rsidRDefault="00356A25"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AED4A"/>
    <w:multiLevelType w:val="hybridMultilevel"/>
    <w:tmpl w:val="6E96A7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681C10"/>
    <w:multiLevelType w:val="hybridMultilevel"/>
    <w:tmpl w:val="A93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2"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5"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C06F7E"/>
    <w:multiLevelType w:val="hybridMultilevel"/>
    <w:tmpl w:val="EEC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0" w15:restartNumberingAfterBreak="0">
    <w:nsid w:val="75B2033B"/>
    <w:multiLevelType w:val="hybridMultilevel"/>
    <w:tmpl w:val="41DE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28"/>
    <w:lvlOverride w:ilvl="0">
      <w:startOverride w:val="1"/>
    </w:lvlOverride>
  </w:num>
  <w:num w:numId="4">
    <w:abstractNumId w:val="28"/>
    <w:lvlOverride w:ilvl="0">
      <w:startOverride w:val="1"/>
    </w:lvlOverride>
  </w:num>
  <w:num w:numId="5">
    <w:abstractNumId w:val="28"/>
    <w:lvlOverride w:ilvl="0">
      <w:startOverride w:val="1"/>
    </w:lvlOverride>
  </w:num>
  <w:num w:numId="6">
    <w:abstractNumId w:val="28"/>
    <w:lvlOverride w:ilvl="0">
      <w:startOverride w:val="1"/>
    </w:lvlOverride>
  </w:num>
  <w:num w:numId="7">
    <w:abstractNumId w:val="28"/>
    <w:lvlOverride w:ilvl="0">
      <w:startOverride w:val="1"/>
    </w:lvlOverride>
  </w:num>
  <w:num w:numId="8">
    <w:abstractNumId w:val="11"/>
  </w:num>
  <w:num w:numId="9">
    <w:abstractNumId w:val="9"/>
  </w:num>
  <w:num w:numId="10">
    <w:abstractNumId w:val="8"/>
  </w:num>
  <w:num w:numId="11">
    <w:abstractNumId w:val="7"/>
  </w:num>
  <w:num w:numId="12">
    <w:abstractNumId w:val="6"/>
  </w:num>
  <w:num w:numId="13">
    <w:abstractNumId w:val="10"/>
  </w:num>
  <w:num w:numId="14">
    <w:abstractNumId w:val="5"/>
  </w:num>
  <w:num w:numId="15">
    <w:abstractNumId w:val="4"/>
  </w:num>
  <w:num w:numId="16">
    <w:abstractNumId w:val="3"/>
  </w:num>
  <w:num w:numId="17">
    <w:abstractNumId w:val="2"/>
  </w:num>
  <w:num w:numId="18">
    <w:abstractNumId w:val="17"/>
  </w:num>
  <w:num w:numId="19">
    <w:abstractNumId w:val="17"/>
    <w:lvlOverride w:ilvl="0">
      <w:startOverride w:val="1"/>
    </w:lvlOverride>
  </w:num>
  <w:num w:numId="20">
    <w:abstractNumId w:val="13"/>
  </w:num>
  <w:num w:numId="21">
    <w:abstractNumId w:val="24"/>
  </w:num>
  <w:num w:numId="22">
    <w:abstractNumId w:val="15"/>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4"/>
  </w:num>
  <w:num w:numId="26">
    <w:abstractNumId w:val="24"/>
    <w:lvlOverride w:ilvl="0">
      <w:startOverride w:val="1"/>
    </w:lvlOverride>
  </w:num>
  <w:num w:numId="27">
    <w:abstractNumId w:val="19"/>
  </w:num>
  <w:num w:numId="28">
    <w:abstractNumId w:val="16"/>
  </w:num>
  <w:num w:numId="29">
    <w:abstractNumId w:val="0"/>
  </w:num>
  <w:num w:numId="30">
    <w:abstractNumId w:val="23"/>
  </w:num>
  <w:num w:numId="31">
    <w:abstractNumId w:val="21"/>
  </w:num>
  <w:num w:numId="32">
    <w:abstractNumId w:val="20"/>
  </w:num>
  <w:num w:numId="33">
    <w:abstractNumId w:val="18"/>
  </w:num>
  <w:num w:numId="34">
    <w:abstractNumId w:val="22"/>
  </w:num>
  <w:num w:numId="35">
    <w:abstractNumId w:val="25"/>
  </w:num>
  <w:num w:numId="36">
    <w:abstractNumId w:val="32"/>
  </w:num>
  <w:num w:numId="37">
    <w:abstractNumId w:val="13"/>
  </w:num>
  <w:num w:numId="38">
    <w:abstractNumId w:val="27"/>
  </w:num>
  <w:num w:numId="39">
    <w:abstractNumId w:val="30"/>
  </w:num>
  <w:num w:numId="40">
    <w:abstractNumId w:val="12"/>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11B4"/>
    <w:rsid w:val="00011451"/>
    <w:rsid w:val="00012355"/>
    <w:rsid w:val="00012BBC"/>
    <w:rsid w:val="00015050"/>
    <w:rsid w:val="00017F48"/>
    <w:rsid w:val="00020D14"/>
    <w:rsid w:val="00020D34"/>
    <w:rsid w:val="00020EBA"/>
    <w:rsid w:val="00021245"/>
    <w:rsid w:val="00021F46"/>
    <w:rsid w:val="00022932"/>
    <w:rsid w:val="000232F2"/>
    <w:rsid w:val="00023662"/>
    <w:rsid w:val="00023F0E"/>
    <w:rsid w:val="00024B3D"/>
    <w:rsid w:val="00024D0A"/>
    <w:rsid w:val="000253C0"/>
    <w:rsid w:val="00032073"/>
    <w:rsid w:val="0003314A"/>
    <w:rsid w:val="00035962"/>
    <w:rsid w:val="000376CB"/>
    <w:rsid w:val="00040E50"/>
    <w:rsid w:val="00042D75"/>
    <w:rsid w:val="000439B6"/>
    <w:rsid w:val="00046388"/>
    <w:rsid w:val="000472DC"/>
    <w:rsid w:val="00050204"/>
    <w:rsid w:val="00053B5D"/>
    <w:rsid w:val="00054CC7"/>
    <w:rsid w:val="00055EB1"/>
    <w:rsid w:val="000566B0"/>
    <w:rsid w:val="00056ADF"/>
    <w:rsid w:val="00056D5D"/>
    <w:rsid w:val="00056F21"/>
    <w:rsid w:val="00056F25"/>
    <w:rsid w:val="0005750D"/>
    <w:rsid w:val="00057BF1"/>
    <w:rsid w:val="000602E2"/>
    <w:rsid w:val="00060E93"/>
    <w:rsid w:val="0006260D"/>
    <w:rsid w:val="00063E19"/>
    <w:rsid w:val="00066B6C"/>
    <w:rsid w:val="00070065"/>
    <w:rsid w:val="00070B7D"/>
    <w:rsid w:val="00070CE7"/>
    <w:rsid w:val="00070F8F"/>
    <w:rsid w:val="0007247B"/>
    <w:rsid w:val="0007277C"/>
    <w:rsid w:val="00072C3A"/>
    <w:rsid w:val="0007320C"/>
    <w:rsid w:val="00074559"/>
    <w:rsid w:val="00074991"/>
    <w:rsid w:val="00074A17"/>
    <w:rsid w:val="00075572"/>
    <w:rsid w:val="00076A9C"/>
    <w:rsid w:val="00076FD5"/>
    <w:rsid w:val="000801AB"/>
    <w:rsid w:val="00080663"/>
    <w:rsid w:val="000809D2"/>
    <w:rsid w:val="0008183C"/>
    <w:rsid w:val="0008231B"/>
    <w:rsid w:val="000836B1"/>
    <w:rsid w:val="00083F12"/>
    <w:rsid w:val="00084854"/>
    <w:rsid w:val="00084B80"/>
    <w:rsid w:val="00085650"/>
    <w:rsid w:val="00085897"/>
    <w:rsid w:val="00087ABD"/>
    <w:rsid w:val="00090B63"/>
    <w:rsid w:val="00091C40"/>
    <w:rsid w:val="00092846"/>
    <w:rsid w:val="00092B46"/>
    <w:rsid w:val="000930F3"/>
    <w:rsid w:val="0009594E"/>
    <w:rsid w:val="00095BEC"/>
    <w:rsid w:val="000966AB"/>
    <w:rsid w:val="000979CE"/>
    <w:rsid w:val="00097E67"/>
    <w:rsid w:val="000A0395"/>
    <w:rsid w:val="000A1E6D"/>
    <w:rsid w:val="000A2EDB"/>
    <w:rsid w:val="000A4279"/>
    <w:rsid w:val="000A4CEB"/>
    <w:rsid w:val="000A4FEE"/>
    <w:rsid w:val="000A5E67"/>
    <w:rsid w:val="000A6E1A"/>
    <w:rsid w:val="000B0FF9"/>
    <w:rsid w:val="000B1394"/>
    <w:rsid w:val="000B2792"/>
    <w:rsid w:val="000B3EA3"/>
    <w:rsid w:val="000B5939"/>
    <w:rsid w:val="000B6A66"/>
    <w:rsid w:val="000B70DE"/>
    <w:rsid w:val="000C0211"/>
    <w:rsid w:val="000C04CF"/>
    <w:rsid w:val="000C1A68"/>
    <w:rsid w:val="000C1FDB"/>
    <w:rsid w:val="000C2407"/>
    <w:rsid w:val="000C3422"/>
    <w:rsid w:val="000C368A"/>
    <w:rsid w:val="000C46EF"/>
    <w:rsid w:val="000C541C"/>
    <w:rsid w:val="000C542C"/>
    <w:rsid w:val="000C5DBA"/>
    <w:rsid w:val="000C63EA"/>
    <w:rsid w:val="000C7BD1"/>
    <w:rsid w:val="000C7BEF"/>
    <w:rsid w:val="000C7EF5"/>
    <w:rsid w:val="000D2C42"/>
    <w:rsid w:val="000D3184"/>
    <w:rsid w:val="000D3277"/>
    <w:rsid w:val="000D3DCC"/>
    <w:rsid w:val="000D4DED"/>
    <w:rsid w:val="000D53A2"/>
    <w:rsid w:val="000D57F2"/>
    <w:rsid w:val="000D6D85"/>
    <w:rsid w:val="000E0109"/>
    <w:rsid w:val="000E121F"/>
    <w:rsid w:val="000E1D01"/>
    <w:rsid w:val="000E21D2"/>
    <w:rsid w:val="000E32B5"/>
    <w:rsid w:val="000E5656"/>
    <w:rsid w:val="000E654C"/>
    <w:rsid w:val="000E725E"/>
    <w:rsid w:val="000E7DE1"/>
    <w:rsid w:val="000E7E12"/>
    <w:rsid w:val="000E7EC1"/>
    <w:rsid w:val="000F1617"/>
    <w:rsid w:val="000F24AA"/>
    <w:rsid w:val="000F4108"/>
    <w:rsid w:val="000F4903"/>
    <w:rsid w:val="000F4A2C"/>
    <w:rsid w:val="000F508D"/>
    <w:rsid w:val="000F5ECC"/>
    <w:rsid w:val="000F5ED0"/>
    <w:rsid w:val="000F6356"/>
    <w:rsid w:val="000F792D"/>
    <w:rsid w:val="00100AC1"/>
    <w:rsid w:val="00103740"/>
    <w:rsid w:val="00104204"/>
    <w:rsid w:val="00104BD6"/>
    <w:rsid w:val="0011018F"/>
    <w:rsid w:val="00110EEF"/>
    <w:rsid w:val="00111CCE"/>
    <w:rsid w:val="001131C4"/>
    <w:rsid w:val="001134E7"/>
    <w:rsid w:val="0011352A"/>
    <w:rsid w:val="001136BD"/>
    <w:rsid w:val="00116108"/>
    <w:rsid w:val="00116344"/>
    <w:rsid w:val="00116872"/>
    <w:rsid w:val="001169A0"/>
    <w:rsid w:val="00116CD8"/>
    <w:rsid w:val="00121374"/>
    <w:rsid w:val="001253FF"/>
    <w:rsid w:val="0012725C"/>
    <w:rsid w:val="001302A2"/>
    <w:rsid w:val="00130A69"/>
    <w:rsid w:val="00130B6E"/>
    <w:rsid w:val="001311CD"/>
    <w:rsid w:val="001343BC"/>
    <w:rsid w:val="00134510"/>
    <w:rsid w:val="001350F7"/>
    <w:rsid w:val="00136A02"/>
    <w:rsid w:val="00136D52"/>
    <w:rsid w:val="00137077"/>
    <w:rsid w:val="001447E6"/>
    <w:rsid w:val="00145C4B"/>
    <w:rsid w:val="00146349"/>
    <w:rsid w:val="0014642E"/>
    <w:rsid w:val="001505E0"/>
    <w:rsid w:val="001520BF"/>
    <w:rsid w:val="00153771"/>
    <w:rsid w:val="0015444A"/>
    <w:rsid w:val="00154E94"/>
    <w:rsid w:val="00156295"/>
    <w:rsid w:val="001574F5"/>
    <w:rsid w:val="00160E15"/>
    <w:rsid w:val="00161EC0"/>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7B91"/>
    <w:rsid w:val="001804ED"/>
    <w:rsid w:val="00180AE3"/>
    <w:rsid w:val="0018188C"/>
    <w:rsid w:val="00181A4A"/>
    <w:rsid w:val="00182009"/>
    <w:rsid w:val="00182C58"/>
    <w:rsid w:val="0018450A"/>
    <w:rsid w:val="00184F4B"/>
    <w:rsid w:val="0018767F"/>
    <w:rsid w:val="00187CB2"/>
    <w:rsid w:val="00190CC4"/>
    <w:rsid w:val="00191BEA"/>
    <w:rsid w:val="001931EE"/>
    <w:rsid w:val="00196622"/>
    <w:rsid w:val="00196F14"/>
    <w:rsid w:val="00197C29"/>
    <w:rsid w:val="001A13C1"/>
    <w:rsid w:val="001A1C71"/>
    <w:rsid w:val="001A2394"/>
    <w:rsid w:val="001A2F9F"/>
    <w:rsid w:val="001A38AF"/>
    <w:rsid w:val="001A397D"/>
    <w:rsid w:val="001A587B"/>
    <w:rsid w:val="001A6E40"/>
    <w:rsid w:val="001A6F9E"/>
    <w:rsid w:val="001B0509"/>
    <w:rsid w:val="001B0EE9"/>
    <w:rsid w:val="001B1610"/>
    <w:rsid w:val="001B26CB"/>
    <w:rsid w:val="001B2A26"/>
    <w:rsid w:val="001B2A5C"/>
    <w:rsid w:val="001B35BF"/>
    <w:rsid w:val="001B37C4"/>
    <w:rsid w:val="001B65B3"/>
    <w:rsid w:val="001B7577"/>
    <w:rsid w:val="001B7C63"/>
    <w:rsid w:val="001B7E73"/>
    <w:rsid w:val="001C1562"/>
    <w:rsid w:val="001C1A9F"/>
    <w:rsid w:val="001C202F"/>
    <w:rsid w:val="001C2B2C"/>
    <w:rsid w:val="001C301A"/>
    <w:rsid w:val="001C3E9B"/>
    <w:rsid w:val="001C448B"/>
    <w:rsid w:val="001C4767"/>
    <w:rsid w:val="001C4F0E"/>
    <w:rsid w:val="001C510D"/>
    <w:rsid w:val="001C64DB"/>
    <w:rsid w:val="001C7AA3"/>
    <w:rsid w:val="001D195D"/>
    <w:rsid w:val="001D6E7E"/>
    <w:rsid w:val="001D7284"/>
    <w:rsid w:val="001D7547"/>
    <w:rsid w:val="001D7881"/>
    <w:rsid w:val="001E0085"/>
    <w:rsid w:val="001E0A9D"/>
    <w:rsid w:val="001E192F"/>
    <w:rsid w:val="001E2A65"/>
    <w:rsid w:val="001E2F52"/>
    <w:rsid w:val="001E6205"/>
    <w:rsid w:val="001E7A21"/>
    <w:rsid w:val="001F0405"/>
    <w:rsid w:val="001F09FA"/>
    <w:rsid w:val="001F0F6E"/>
    <w:rsid w:val="001F2513"/>
    <w:rsid w:val="001F355B"/>
    <w:rsid w:val="001F4419"/>
    <w:rsid w:val="001F5B3E"/>
    <w:rsid w:val="001F5C38"/>
    <w:rsid w:val="001F6247"/>
    <w:rsid w:val="001F73BE"/>
    <w:rsid w:val="002015BD"/>
    <w:rsid w:val="002029A6"/>
    <w:rsid w:val="00205B1E"/>
    <w:rsid w:val="00206CD6"/>
    <w:rsid w:val="00207142"/>
    <w:rsid w:val="00207F4A"/>
    <w:rsid w:val="00210577"/>
    <w:rsid w:val="002118F8"/>
    <w:rsid w:val="00211BEC"/>
    <w:rsid w:val="00211C16"/>
    <w:rsid w:val="00213099"/>
    <w:rsid w:val="0021356B"/>
    <w:rsid w:val="00213DD5"/>
    <w:rsid w:val="00216E37"/>
    <w:rsid w:val="0021712A"/>
    <w:rsid w:val="002200AA"/>
    <w:rsid w:val="0022038A"/>
    <w:rsid w:val="00223165"/>
    <w:rsid w:val="002237AA"/>
    <w:rsid w:val="002247AD"/>
    <w:rsid w:val="00224CEA"/>
    <w:rsid w:val="00224D5A"/>
    <w:rsid w:val="00226F7F"/>
    <w:rsid w:val="002271B8"/>
    <w:rsid w:val="00227B50"/>
    <w:rsid w:val="0023081D"/>
    <w:rsid w:val="0023140B"/>
    <w:rsid w:val="00231F8F"/>
    <w:rsid w:val="00232A13"/>
    <w:rsid w:val="00234D13"/>
    <w:rsid w:val="00234F90"/>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5C95"/>
    <w:rsid w:val="00246266"/>
    <w:rsid w:val="002464E5"/>
    <w:rsid w:val="00246893"/>
    <w:rsid w:val="00250447"/>
    <w:rsid w:val="002515E9"/>
    <w:rsid w:val="00254C33"/>
    <w:rsid w:val="00255C16"/>
    <w:rsid w:val="0025681F"/>
    <w:rsid w:val="00256EB6"/>
    <w:rsid w:val="00260966"/>
    <w:rsid w:val="002614C1"/>
    <w:rsid w:val="00261A45"/>
    <w:rsid w:val="00264480"/>
    <w:rsid w:val="002667DD"/>
    <w:rsid w:val="00266A00"/>
    <w:rsid w:val="0026728F"/>
    <w:rsid w:val="00270118"/>
    <w:rsid w:val="002714A0"/>
    <w:rsid w:val="002715FE"/>
    <w:rsid w:val="00272144"/>
    <w:rsid w:val="00272AC2"/>
    <w:rsid w:val="00274313"/>
    <w:rsid w:val="00274962"/>
    <w:rsid w:val="00274980"/>
    <w:rsid w:val="0027611F"/>
    <w:rsid w:val="00280973"/>
    <w:rsid w:val="00280CF4"/>
    <w:rsid w:val="002816F2"/>
    <w:rsid w:val="002819D7"/>
    <w:rsid w:val="0028309A"/>
    <w:rsid w:val="00286CC1"/>
    <w:rsid w:val="00292A9E"/>
    <w:rsid w:val="00292BB8"/>
    <w:rsid w:val="002A0A54"/>
    <w:rsid w:val="002A0ED1"/>
    <w:rsid w:val="002A33F4"/>
    <w:rsid w:val="002A440E"/>
    <w:rsid w:val="002A507B"/>
    <w:rsid w:val="002B3D2F"/>
    <w:rsid w:val="002B3E46"/>
    <w:rsid w:val="002B4299"/>
    <w:rsid w:val="002B4582"/>
    <w:rsid w:val="002B4B0D"/>
    <w:rsid w:val="002B5DEB"/>
    <w:rsid w:val="002B6F27"/>
    <w:rsid w:val="002B7B49"/>
    <w:rsid w:val="002C0CC7"/>
    <w:rsid w:val="002C1A7E"/>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6B0B"/>
    <w:rsid w:val="002D73FA"/>
    <w:rsid w:val="002D75B8"/>
    <w:rsid w:val="002E137B"/>
    <w:rsid w:val="002E2146"/>
    <w:rsid w:val="002E25FB"/>
    <w:rsid w:val="002E3E34"/>
    <w:rsid w:val="002E41F8"/>
    <w:rsid w:val="002E47A0"/>
    <w:rsid w:val="002E4AF2"/>
    <w:rsid w:val="002E57C5"/>
    <w:rsid w:val="002E5B7E"/>
    <w:rsid w:val="002E6363"/>
    <w:rsid w:val="002E6DD1"/>
    <w:rsid w:val="002F1539"/>
    <w:rsid w:val="002F1D3D"/>
    <w:rsid w:val="002F4F73"/>
    <w:rsid w:val="002F72E7"/>
    <w:rsid w:val="002F7527"/>
    <w:rsid w:val="003010A2"/>
    <w:rsid w:val="0030210C"/>
    <w:rsid w:val="00302223"/>
    <w:rsid w:val="00303115"/>
    <w:rsid w:val="003033D5"/>
    <w:rsid w:val="00303E66"/>
    <w:rsid w:val="003047B2"/>
    <w:rsid w:val="0030592E"/>
    <w:rsid w:val="00305AC5"/>
    <w:rsid w:val="00307868"/>
    <w:rsid w:val="00307E7D"/>
    <w:rsid w:val="00307ECB"/>
    <w:rsid w:val="0031003B"/>
    <w:rsid w:val="00310530"/>
    <w:rsid w:val="00310D6D"/>
    <w:rsid w:val="0031123C"/>
    <w:rsid w:val="00311AAA"/>
    <w:rsid w:val="00311EB9"/>
    <w:rsid w:val="00311ED0"/>
    <w:rsid w:val="00316C3A"/>
    <w:rsid w:val="00317697"/>
    <w:rsid w:val="00320118"/>
    <w:rsid w:val="0032060E"/>
    <w:rsid w:val="00320B85"/>
    <w:rsid w:val="003215D6"/>
    <w:rsid w:val="003217E5"/>
    <w:rsid w:val="00321F71"/>
    <w:rsid w:val="003228BD"/>
    <w:rsid w:val="00323D33"/>
    <w:rsid w:val="0032523A"/>
    <w:rsid w:val="0032535C"/>
    <w:rsid w:val="0032567D"/>
    <w:rsid w:val="00325875"/>
    <w:rsid w:val="00325F0E"/>
    <w:rsid w:val="00327625"/>
    <w:rsid w:val="00327AC3"/>
    <w:rsid w:val="003315DC"/>
    <w:rsid w:val="00331D51"/>
    <w:rsid w:val="00333503"/>
    <w:rsid w:val="00334A54"/>
    <w:rsid w:val="00334ED8"/>
    <w:rsid w:val="00337126"/>
    <w:rsid w:val="00337789"/>
    <w:rsid w:val="00341876"/>
    <w:rsid w:val="00342CC8"/>
    <w:rsid w:val="00343214"/>
    <w:rsid w:val="003479CD"/>
    <w:rsid w:val="003503B7"/>
    <w:rsid w:val="00350A05"/>
    <w:rsid w:val="00350C3C"/>
    <w:rsid w:val="0035176E"/>
    <w:rsid w:val="003522D7"/>
    <w:rsid w:val="003537AD"/>
    <w:rsid w:val="003544E5"/>
    <w:rsid w:val="00356A25"/>
    <w:rsid w:val="00360E4B"/>
    <w:rsid w:val="003614C2"/>
    <w:rsid w:val="003630A7"/>
    <w:rsid w:val="00363BEF"/>
    <w:rsid w:val="003644C9"/>
    <w:rsid w:val="003648C5"/>
    <w:rsid w:val="00364D68"/>
    <w:rsid w:val="0036765B"/>
    <w:rsid w:val="00367922"/>
    <w:rsid w:val="003722FA"/>
    <w:rsid w:val="003730E6"/>
    <w:rsid w:val="00373F19"/>
    <w:rsid w:val="00374A27"/>
    <w:rsid w:val="00374D36"/>
    <w:rsid w:val="00375BA4"/>
    <w:rsid w:val="00375CA6"/>
    <w:rsid w:val="003760BA"/>
    <w:rsid w:val="003775CC"/>
    <w:rsid w:val="0038333A"/>
    <w:rsid w:val="00383DC8"/>
    <w:rsid w:val="003849CC"/>
    <w:rsid w:val="00385717"/>
    <w:rsid w:val="00386047"/>
    <w:rsid w:val="003861FB"/>
    <w:rsid w:val="003873E4"/>
    <w:rsid w:val="00390BA5"/>
    <w:rsid w:val="00394E99"/>
    <w:rsid w:val="0039655C"/>
    <w:rsid w:val="00396757"/>
    <w:rsid w:val="00396B70"/>
    <w:rsid w:val="00397BD5"/>
    <w:rsid w:val="003A047B"/>
    <w:rsid w:val="003A2699"/>
    <w:rsid w:val="003A339D"/>
    <w:rsid w:val="003A435B"/>
    <w:rsid w:val="003A436B"/>
    <w:rsid w:val="003A46AC"/>
    <w:rsid w:val="003A4AC8"/>
    <w:rsid w:val="003A556D"/>
    <w:rsid w:val="003A576C"/>
    <w:rsid w:val="003A58BD"/>
    <w:rsid w:val="003A5CD5"/>
    <w:rsid w:val="003A5FDD"/>
    <w:rsid w:val="003A6874"/>
    <w:rsid w:val="003A78BC"/>
    <w:rsid w:val="003A7FCD"/>
    <w:rsid w:val="003B20A2"/>
    <w:rsid w:val="003B2108"/>
    <w:rsid w:val="003B21D5"/>
    <w:rsid w:val="003B222D"/>
    <w:rsid w:val="003B3294"/>
    <w:rsid w:val="003B3606"/>
    <w:rsid w:val="003B4207"/>
    <w:rsid w:val="003B423C"/>
    <w:rsid w:val="003B511D"/>
    <w:rsid w:val="003B67D7"/>
    <w:rsid w:val="003C120C"/>
    <w:rsid w:val="003C1FA8"/>
    <w:rsid w:val="003C36DE"/>
    <w:rsid w:val="003C37F6"/>
    <w:rsid w:val="003C443A"/>
    <w:rsid w:val="003C5AFC"/>
    <w:rsid w:val="003C670F"/>
    <w:rsid w:val="003C73D4"/>
    <w:rsid w:val="003C79D4"/>
    <w:rsid w:val="003C7AAF"/>
    <w:rsid w:val="003D03A8"/>
    <w:rsid w:val="003D06DC"/>
    <w:rsid w:val="003D20F7"/>
    <w:rsid w:val="003D2C1A"/>
    <w:rsid w:val="003D3F0E"/>
    <w:rsid w:val="003D4FE4"/>
    <w:rsid w:val="003E12C9"/>
    <w:rsid w:val="003E1BFF"/>
    <w:rsid w:val="003E4F5A"/>
    <w:rsid w:val="003E6116"/>
    <w:rsid w:val="003E6372"/>
    <w:rsid w:val="003E68FB"/>
    <w:rsid w:val="003E6C12"/>
    <w:rsid w:val="003F0601"/>
    <w:rsid w:val="003F0AF7"/>
    <w:rsid w:val="003F0E44"/>
    <w:rsid w:val="003F2268"/>
    <w:rsid w:val="003F5829"/>
    <w:rsid w:val="003F603D"/>
    <w:rsid w:val="003F6819"/>
    <w:rsid w:val="003F7C67"/>
    <w:rsid w:val="00401E13"/>
    <w:rsid w:val="00402005"/>
    <w:rsid w:val="00402ECF"/>
    <w:rsid w:val="00402F33"/>
    <w:rsid w:val="00403439"/>
    <w:rsid w:val="00403555"/>
    <w:rsid w:val="00405163"/>
    <w:rsid w:val="00405A7D"/>
    <w:rsid w:val="004075B6"/>
    <w:rsid w:val="00410E3E"/>
    <w:rsid w:val="004113F2"/>
    <w:rsid w:val="004136FF"/>
    <w:rsid w:val="004140D5"/>
    <w:rsid w:val="0041431E"/>
    <w:rsid w:val="00416285"/>
    <w:rsid w:val="0041724A"/>
    <w:rsid w:val="00417470"/>
    <w:rsid w:val="00420952"/>
    <w:rsid w:val="00420E5B"/>
    <w:rsid w:val="0042128A"/>
    <w:rsid w:val="004214ED"/>
    <w:rsid w:val="00421613"/>
    <w:rsid w:val="004216FD"/>
    <w:rsid w:val="00421C70"/>
    <w:rsid w:val="0042200E"/>
    <w:rsid w:val="00422C9A"/>
    <w:rsid w:val="0042354F"/>
    <w:rsid w:val="00424F91"/>
    <w:rsid w:val="004262B6"/>
    <w:rsid w:val="00426435"/>
    <w:rsid w:val="00426FB6"/>
    <w:rsid w:val="004300AD"/>
    <w:rsid w:val="00430C87"/>
    <w:rsid w:val="00430F01"/>
    <w:rsid w:val="00431382"/>
    <w:rsid w:val="0043193C"/>
    <w:rsid w:val="00431DEE"/>
    <w:rsid w:val="00432BD1"/>
    <w:rsid w:val="00433538"/>
    <w:rsid w:val="004337EE"/>
    <w:rsid w:val="00433EFF"/>
    <w:rsid w:val="00433F60"/>
    <w:rsid w:val="0043409F"/>
    <w:rsid w:val="0043491E"/>
    <w:rsid w:val="00437BBC"/>
    <w:rsid w:val="00437E07"/>
    <w:rsid w:val="004422AC"/>
    <w:rsid w:val="00442B12"/>
    <w:rsid w:val="00442B17"/>
    <w:rsid w:val="00443081"/>
    <w:rsid w:val="00443584"/>
    <w:rsid w:val="00443C46"/>
    <w:rsid w:val="004449BE"/>
    <w:rsid w:val="00446BEE"/>
    <w:rsid w:val="00451411"/>
    <w:rsid w:val="00451925"/>
    <w:rsid w:val="00452528"/>
    <w:rsid w:val="00453BE9"/>
    <w:rsid w:val="00454340"/>
    <w:rsid w:val="00454CD1"/>
    <w:rsid w:val="004555C1"/>
    <w:rsid w:val="0045646C"/>
    <w:rsid w:val="00457915"/>
    <w:rsid w:val="00457FCA"/>
    <w:rsid w:val="00462181"/>
    <w:rsid w:val="00463F77"/>
    <w:rsid w:val="00465139"/>
    <w:rsid w:val="00465D00"/>
    <w:rsid w:val="004660BE"/>
    <w:rsid w:val="00467BF6"/>
    <w:rsid w:val="004700AC"/>
    <w:rsid w:val="004707FD"/>
    <w:rsid w:val="00470D17"/>
    <w:rsid w:val="00473422"/>
    <w:rsid w:val="00473832"/>
    <w:rsid w:val="00474003"/>
    <w:rsid w:val="004740BA"/>
    <w:rsid w:val="0047418E"/>
    <w:rsid w:val="00477CBD"/>
    <w:rsid w:val="00480E8D"/>
    <w:rsid w:val="00480FEC"/>
    <w:rsid w:val="00482B20"/>
    <w:rsid w:val="00482BB3"/>
    <w:rsid w:val="004830A9"/>
    <w:rsid w:val="0048348A"/>
    <w:rsid w:val="00484BBD"/>
    <w:rsid w:val="00486491"/>
    <w:rsid w:val="004867C3"/>
    <w:rsid w:val="00486F94"/>
    <w:rsid w:val="00491FE8"/>
    <w:rsid w:val="00493A6F"/>
    <w:rsid w:val="00496397"/>
    <w:rsid w:val="004967DD"/>
    <w:rsid w:val="00497F9E"/>
    <w:rsid w:val="004A03EA"/>
    <w:rsid w:val="004A302A"/>
    <w:rsid w:val="004A323C"/>
    <w:rsid w:val="004A38F9"/>
    <w:rsid w:val="004A3FD7"/>
    <w:rsid w:val="004A3FD9"/>
    <w:rsid w:val="004A52CA"/>
    <w:rsid w:val="004A6FBC"/>
    <w:rsid w:val="004B0805"/>
    <w:rsid w:val="004B08D9"/>
    <w:rsid w:val="004B130A"/>
    <w:rsid w:val="004B3FDC"/>
    <w:rsid w:val="004B482D"/>
    <w:rsid w:val="004B549D"/>
    <w:rsid w:val="004B632B"/>
    <w:rsid w:val="004B6CF8"/>
    <w:rsid w:val="004B7F86"/>
    <w:rsid w:val="004C31BA"/>
    <w:rsid w:val="004C352E"/>
    <w:rsid w:val="004C392A"/>
    <w:rsid w:val="004C3DC6"/>
    <w:rsid w:val="004C5294"/>
    <w:rsid w:val="004C57CE"/>
    <w:rsid w:val="004C57DC"/>
    <w:rsid w:val="004C5D22"/>
    <w:rsid w:val="004C5F40"/>
    <w:rsid w:val="004C64D9"/>
    <w:rsid w:val="004C743E"/>
    <w:rsid w:val="004C7E55"/>
    <w:rsid w:val="004D1118"/>
    <w:rsid w:val="004D1458"/>
    <w:rsid w:val="004D1BC9"/>
    <w:rsid w:val="004D1CD7"/>
    <w:rsid w:val="004D593F"/>
    <w:rsid w:val="004D61BD"/>
    <w:rsid w:val="004E037C"/>
    <w:rsid w:val="004E074C"/>
    <w:rsid w:val="004E181A"/>
    <w:rsid w:val="004E1C69"/>
    <w:rsid w:val="004E2898"/>
    <w:rsid w:val="004E30CE"/>
    <w:rsid w:val="004E38E6"/>
    <w:rsid w:val="004E4EA4"/>
    <w:rsid w:val="004E577E"/>
    <w:rsid w:val="004E7E52"/>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4B23"/>
    <w:rsid w:val="0050634E"/>
    <w:rsid w:val="00506C88"/>
    <w:rsid w:val="005070FB"/>
    <w:rsid w:val="005077B0"/>
    <w:rsid w:val="00507F86"/>
    <w:rsid w:val="00510AEE"/>
    <w:rsid w:val="0051256D"/>
    <w:rsid w:val="0051305A"/>
    <w:rsid w:val="005137BF"/>
    <w:rsid w:val="00515086"/>
    <w:rsid w:val="005152E6"/>
    <w:rsid w:val="00521143"/>
    <w:rsid w:val="00522D8D"/>
    <w:rsid w:val="00523996"/>
    <w:rsid w:val="00524E32"/>
    <w:rsid w:val="005252FD"/>
    <w:rsid w:val="005255D3"/>
    <w:rsid w:val="00526BF9"/>
    <w:rsid w:val="00527074"/>
    <w:rsid w:val="00531386"/>
    <w:rsid w:val="005326BE"/>
    <w:rsid w:val="00533727"/>
    <w:rsid w:val="0053493B"/>
    <w:rsid w:val="0053603A"/>
    <w:rsid w:val="005360F2"/>
    <w:rsid w:val="00536153"/>
    <w:rsid w:val="005362E1"/>
    <w:rsid w:val="005377D0"/>
    <w:rsid w:val="00541F74"/>
    <w:rsid w:val="00542ADC"/>
    <w:rsid w:val="00542BB3"/>
    <w:rsid w:val="0054390E"/>
    <w:rsid w:val="0054407B"/>
    <w:rsid w:val="00545319"/>
    <w:rsid w:val="00545EDE"/>
    <w:rsid w:val="00546F58"/>
    <w:rsid w:val="00550F7C"/>
    <w:rsid w:val="005520C8"/>
    <w:rsid w:val="005545A8"/>
    <w:rsid w:val="00554A22"/>
    <w:rsid w:val="00554A37"/>
    <w:rsid w:val="00554CD8"/>
    <w:rsid w:val="00557CC9"/>
    <w:rsid w:val="00557D81"/>
    <w:rsid w:val="00561EBC"/>
    <w:rsid w:val="00562207"/>
    <w:rsid w:val="00562605"/>
    <w:rsid w:val="00570930"/>
    <w:rsid w:val="005710D8"/>
    <w:rsid w:val="005711B6"/>
    <w:rsid w:val="005712CF"/>
    <w:rsid w:val="00571FFF"/>
    <w:rsid w:val="005724D4"/>
    <w:rsid w:val="00572AC0"/>
    <w:rsid w:val="005764DA"/>
    <w:rsid w:val="00577489"/>
    <w:rsid w:val="00581794"/>
    <w:rsid w:val="00581EED"/>
    <w:rsid w:val="00584273"/>
    <w:rsid w:val="00584A36"/>
    <w:rsid w:val="00584B67"/>
    <w:rsid w:val="00584D0B"/>
    <w:rsid w:val="0058754B"/>
    <w:rsid w:val="00587E7F"/>
    <w:rsid w:val="00592D13"/>
    <w:rsid w:val="005944A6"/>
    <w:rsid w:val="005947AD"/>
    <w:rsid w:val="0059716C"/>
    <w:rsid w:val="005A008A"/>
    <w:rsid w:val="005A0980"/>
    <w:rsid w:val="005A0B66"/>
    <w:rsid w:val="005A1061"/>
    <w:rsid w:val="005A16D5"/>
    <w:rsid w:val="005A2342"/>
    <w:rsid w:val="005A2690"/>
    <w:rsid w:val="005A489F"/>
    <w:rsid w:val="005A6290"/>
    <w:rsid w:val="005A6C72"/>
    <w:rsid w:val="005A6E4F"/>
    <w:rsid w:val="005A77A7"/>
    <w:rsid w:val="005B0BD6"/>
    <w:rsid w:val="005B103D"/>
    <w:rsid w:val="005B1B79"/>
    <w:rsid w:val="005B2493"/>
    <w:rsid w:val="005B29C3"/>
    <w:rsid w:val="005B3916"/>
    <w:rsid w:val="005B6591"/>
    <w:rsid w:val="005C203A"/>
    <w:rsid w:val="005C27A6"/>
    <w:rsid w:val="005C346E"/>
    <w:rsid w:val="005C3FB6"/>
    <w:rsid w:val="005C428C"/>
    <w:rsid w:val="005C6685"/>
    <w:rsid w:val="005C7D5B"/>
    <w:rsid w:val="005C7EB6"/>
    <w:rsid w:val="005D013A"/>
    <w:rsid w:val="005D055E"/>
    <w:rsid w:val="005D23A2"/>
    <w:rsid w:val="005D2535"/>
    <w:rsid w:val="005D265E"/>
    <w:rsid w:val="005D45BB"/>
    <w:rsid w:val="005D605B"/>
    <w:rsid w:val="005D7F8F"/>
    <w:rsid w:val="005E16E9"/>
    <w:rsid w:val="005E1D7B"/>
    <w:rsid w:val="005E2197"/>
    <w:rsid w:val="005F0331"/>
    <w:rsid w:val="005F084B"/>
    <w:rsid w:val="005F12C3"/>
    <w:rsid w:val="005F5EF6"/>
    <w:rsid w:val="00600413"/>
    <w:rsid w:val="00600802"/>
    <w:rsid w:val="00601420"/>
    <w:rsid w:val="00601D97"/>
    <w:rsid w:val="0060217D"/>
    <w:rsid w:val="0060329E"/>
    <w:rsid w:val="0060492D"/>
    <w:rsid w:val="00606F91"/>
    <w:rsid w:val="0061632B"/>
    <w:rsid w:val="00616705"/>
    <w:rsid w:val="006170F6"/>
    <w:rsid w:val="00617D99"/>
    <w:rsid w:val="00617F04"/>
    <w:rsid w:val="00617FB5"/>
    <w:rsid w:val="006207D7"/>
    <w:rsid w:val="00620984"/>
    <w:rsid w:val="0062151F"/>
    <w:rsid w:val="00622B96"/>
    <w:rsid w:val="00622FB4"/>
    <w:rsid w:val="006232F9"/>
    <w:rsid w:val="0062335C"/>
    <w:rsid w:val="00623733"/>
    <w:rsid w:val="00624C3B"/>
    <w:rsid w:val="00626886"/>
    <w:rsid w:val="00630987"/>
    <w:rsid w:val="00630EF1"/>
    <w:rsid w:val="006325A8"/>
    <w:rsid w:val="00632D1D"/>
    <w:rsid w:val="00632DF3"/>
    <w:rsid w:val="00632F70"/>
    <w:rsid w:val="0063337A"/>
    <w:rsid w:val="00635777"/>
    <w:rsid w:val="00636AE2"/>
    <w:rsid w:val="00637C90"/>
    <w:rsid w:val="00640495"/>
    <w:rsid w:val="00640637"/>
    <w:rsid w:val="00640BE4"/>
    <w:rsid w:val="00640E39"/>
    <w:rsid w:val="00641180"/>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3208"/>
    <w:rsid w:val="0067350F"/>
    <w:rsid w:val="00673DF6"/>
    <w:rsid w:val="006747FD"/>
    <w:rsid w:val="00675F12"/>
    <w:rsid w:val="00676123"/>
    <w:rsid w:val="006771A3"/>
    <w:rsid w:val="00677739"/>
    <w:rsid w:val="00677830"/>
    <w:rsid w:val="0068087E"/>
    <w:rsid w:val="00680D94"/>
    <w:rsid w:val="00680F35"/>
    <w:rsid w:val="00681F30"/>
    <w:rsid w:val="00682AB9"/>
    <w:rsid w:val="006831E0"/>
    <w:rsid w:val="00683288"/>
    <w:rsid w:val="006837A8"/>
    <w:rsid w:val="00683DFE"/>
    <w:rsid w:val="00683F1E"/>
    <w:rsid w:val="00684D80"/>
    <w:rsid w:val="00686881"/>
    <w:rsid w:val="006875CA"/>
    <w:rsid w:val="006900FC"/>
    <w:rsid w:val="00690502"/>
    <w:rsid w:val="006921E1"/>
    <w:rsid w:val="006928CF"/>
    <w:rsid w:val="0069653C"/>
    <w:rsid w:val="0069726A"/>
    <w:rsid w:val="00697A5B"/>
    <w:rsid w:val="006A1AE8"/>
    <w:rsid w:val="006A1B5C"/>
    <w:rsid w:val="006A27D0"/>
    <w:rsid w:val="006A2E7E"/>
    <w:rsid w:val="006A2F35"/>
    <w:rsid w:val="006A39C9"/>
    <w:rsid w:val="006A55B2"/>
    <w:rsid w:val="006A5EB7"/>
    <w:rsid w:val="006A5F19"/>
    <w:rsid w:val="006A64FD"/>
    <w:rsid w:val="006A693F"/>
    <w:rsid w:val="006B1325"/>
    <w:rsid w:val="006B1553"/>
    <w:rsid w:val="006B2683"/>
    <w:rsid w:val="006B2D63"/>
    <w:rsid w:val="006B30D4"/>
    <w:rsid w:val="006B4946"/>
    <w:rsid w:val="006B554D"/>
    <w:rsid w:val="006B6EBF"/>
    <w:rsid w:val="006B7882"/>
    <w:rsid w:val="006C1746"/>
    <w:rsid w:val="006C214B"/>
    <w:rsid w:val="006C2219"/>
    <w:rsid w:val="006C2E23"/>
    <w:rsid w:val="006C3222"/>
    <w:rsid w:val="006C35A0"/>
    <w:rsid w:val="006C3658"/>
    <w:rsid w:val="006C40A4"/>
    <w:rsid w:val="006C4D7B"/>
    <w:rsid w:val="006C6AA7"/>
    <w:rsid w:val="006C7B86"/>
    <w:rsid w:val="006D2446"/>
    <w:rsid w:val="006D4126"/>
    <w:rsid w:val="006D50CB"/>
    <w:rsid w:val="006D58E9"/>
    <w:rsid w:val="006D5EC8"/>
    <w:rsid w:val="006D5F11"/>
    <w:rsid w:val="006D68EF"/>
    <w:rsid w:val="006D6F91"/>
    <w:rsid w:val="006D74CB"/>
    <w:rsid w:val="006E0F91"/>
    <w:rsid w:val="006E1B3F"/>
    <w:rsid w:val="006E1B53"/>
    <w:rsid w:val="006E2856"/>
    <w:rsid w:val="006E4665"/>
    <w:rsid w:val="006E49EF"/>
    <w:rsid w:val="006E4F5F"/>
    <w:rsid w:val="006E5370"/>
    <w:rsid w:val="006E5881"/>
    <w:rsid w:val="006E6085"/>
    <w:rsid w:val="006E6F4A"/>
    <w:rsid w:val="006F1CD8"/>
    <w:rsid w:val="006F30BE"/>
    <w:rsid w:val="006F3BE2"/>
    <w:rsid w:val="006F3EFF"/>
    <w:rsid w:val="006F4B25"/>
    <w:rsid w:val="006F6496"/>
    <w:rsid w:val="006F7FE8"/>
    <w:rsid w:val="00700951"/>
    <w:rsid w:val="0070165B"/>
    <w:rsid w:val="00701D7C"/>
    <w:rsid w:val="00702817"/>
    <w:rsid w:val="00702C06"/>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6005"/>
    <w:rsid w:val="00716659"/>
    <w:rsid w:val="0071674D"/>
    <w:rsid w:val="00717851"/>
    <w:rsid w:val="007179BB"/>
    <w:rsid w:val="00717C37"/>
    <w:rsid w:val="00721119"/>
    <w:rsid w:val="007235D3"/>
    <w:rsid w:val="007245C0"/>
    <w:rsid w:val="00725813"/>
    <w:rsid w:val="00726869"/>
    <w:rsid w:val="00726FDE"/>
    <w:rsid w:val="007277EE"/>
    <w:rsid w:val="00727C3D"/>
    <w:rsid w:val="00730985"/>
    <w:rsid w:val="00730F07"/>
    <w:rsid w:val="00731FF8"/>
    <w:rsid w:val="00732A4C"/>
    <w:rsid w:val="007342EF"/>
    <w:rsid w:val="00735556"/>
    <w:rsid w:val="00735E76"/>
    <w:rsid w:val="00736348"/>
    <w:rsid w:val="00736912"/>
    <w:rsid w:val="00740321"/>
    <w:rsid w:val="007421AA"/>
    <w:rsid w:val="00742AA7"/>
    <w:rsid w:val="00744033"/>
    <w:rsid w:val="00744336"/>
    <w:rsid w:val="00744BF0"/>
    <w:rsid w:val="00745C8D"/>
    <w:rsid w:val="00750330"/>
    <w:rsid w:val="00750DF5"/>
    <w:rsid w:val="007514C7"/>
    <w:rsid w:val="007516F7"/>
    <w:rsid w:val="007539A7"/>
    <w:rsid w:val="00755326"/>
    <w:rsid w:val="00755543"/>
    <w:rsid w:val="0075661F"/>
    <w:rsid w:val="00756D26"/>
    <w:rsid w:val="007571FD"/>
    <w:rsid w:val="00760908"/>
    <w:rsid w:val="0076114C"/>
    <w:rsid w:val="00763944"/>
    <w:rsid w:val="00765186"/>
    <w:rsid w:val="00765CA2"/>
    <w:rsid w:val="0076771F"/>
    <w:rsid w:val="007677FC"/>
    <w:rsid w:val="00770590"/>
    <w:rsid w:val="007725C6"/>
    <w:rsid w:val="00776CBA"/>
    <w:rsid w:val="00776F0D"/>
    <w:rsid w:val="00776F5B"/>
    <w:rsid w:val="00776F93"/>
    <w:rsid w:val="00777395"/>
    <w:rsid w:val="00780E5C"/>
    <w:rsid w:val="00780F99"/>
    <w:rsid w:val="00781541"/>
    <w:rsid w:val="007818B8"/>
    <w:rsid w:val="00781B11"/>
    <w:rsid w:val="00786982"/>
    <w:rsid w:val="00787A63"/>
    <w:rsid w:val="0079159A"/>
    <w:rsid w:val="00793439"/>
    <w:rsid w:val="00794922"/>
    <w:rsid w:val="007949A9"/>
    <w:rsid w:val="007950A7"/>
    <w:rsid w:val="0079518E"/>
    <w:rsid w:val="007951EC"/>
    <w:rsid w:val="007957B9"/>
    <w:rsid w:val="0079661C"/>
    <w:rsid w:val="00797E7A"/>
    <w:rsid w:val="007A099E"/>
    <w:rsid w:val="007A0E36"/>
    <w:rsid w:val="007A222B"/>
    <w:rsid w:val="007A3A2F"/>
    <w:rsid w:val="007A3BB0"/>
    <w:rsid w:val="007A4088"/>
    <w:rsid w:val="007A425C"/>
    <w:rsid w:val="007A5086"/>
    <w:rsid w:val="007A7AC3"/>
    <w:rsid w:val="007B2A9F"/>
    <w:rsid w:val="007B34AB"/>
    <w:rsid w:val="007B43A1"/>
    <w:rsid w:val="007B4D14"/>
    <w:rsid w:val="007B6434"/>
    <w:rsid w:val="007B744C"/>
    <w:rsid w:val="007B79A0"/>
    <w:rsid w:val="007B7DC1"/>
    <w:rsid w:val="007C12FB"/>
    <w:rsid w:val="007C305C"/>
    <w:rsid w:val="007C5FAB"/>
    <w:rsid w:val="007C63DF"/>
    <w:rsid w:val="007C65CB"/>
    <w:rsid w:val="007C7E4D"/>
    <w:rsid w:val="007D0457"/>
    <w:rsid w:val="007D0578"/>
    <w:rsid w:val="007D0755"/>
    <w:rsid w:val="007D1BFE"/>
    <w:rsid w:val="007D2CF6"/>
    <w:rsid w:val="007D2F38"/>
    <w:rsid w:val="007D440D"/>
    <w:rsid w:val="007D4D20"/>
    <w:rsid w:val="007D661D"/>
    <w:rsid w:val="007D66EB"/>
    <w:rsid w:val="007D68FE"/>
    <w:rsid w:val="007D69E6"/>
    <w:rsid w:val="007D6C7C"/>
    <w:rsid w:val="007E05DE"/>
    <w:rsid w:val="007E35C5"/>
    <w:rsid w:val="007E44E4"/>
    <w:rsid w:val="007E530D"/>
    <w:rsid w:val="007E72A1"/>
    <w:rsid w:val="007E7ACE"/>
    <w:rsid w:val="007F238D"/>
    <w:rsid w:val="007F361A"/>
    <w:rsid w:val="007F4ED3"/>
    <w:rsid w:val="007F61BA"/>
    <w:rsid w:val="007F6671"/>
    <w:rsid w:val="007F787A"/>
    <w:rsid w:val="00801E07"/>
    <w:rsid w:val="0080266C"/>
    <w:rsid w:val="00802815"/>
    <w:rsid w:val="008045A1"/>
    <w:rsid w:val="00804E27"/>
    <w:rsid w:val="008057D9"/>
    <w:rsid w:val="00805FF0"/>
    <w:rsid w:val="0080602B"/>
    <w:rsid w:val="00806FAA"/>
    <w:rsid w:val="00810168"/>
    <w:rsid w:val="008113C6"/>
    <w:rsid w:val="0081146B"/>
    <w:rsid w:val="00812C36"/>
    <w:rsid w:val="00813EED"/>
    <w:rsid w:val="0081490E"/>
    <w:rsid w:val="008159B5"/>
    <w:rsid w:val="00816677"/>
    <w:rsid w:val="00816FCD"/>
    <w:rsid w:val="00820158"/>
    <w:rsid w:val="00820A8A"/>
    <w:rsid w:val="00822179"/>
    <w:rsid w:val="00824E03"/>
    <w:rsid w:val="00825597"/>
    <w:rsid w:val="00825A03"/>
    <w:rsid w:val="00826444"/>
    <w:rsid w:val="00826445"/>
    <w:rsid w:val="00826930"/>
    <w:rsid w:val="00826B19"/>
    <w:rsid w:val="00826D99"/>
    <w:rsid w:val="00832FB7"/>
    <w:rsid w:val="00833315"/>
    <w:rsid w:val="008338EB"/>
    <w:rsid w:val="00837398"/>
    <w:rsid w:val="00837A3B"/>
    <w:rsid w:val="00840612"/>
    <w:rsid w:val="00842872"/>
    <w:rsid w:val="00844B6A"/>
    <w:rsid w:val="008456A8"/>
    <w:rsid w:val="00850ABF"/>
    <w:rsid w:val="008517C8"/>
    <w:rsid w:val="008541ED"/>
    <w:rsid w:val="0085566B"/>
    <w:rsid w:val="0085598A"/>
    <w:rsid w:val="00855E40"/>
    <w:rsid w:val="00856635"/>
    <w:rsid w:val="008568E7"/>
    <w:rsid w:val="00856FDC"/>
    <w:rsid w:val="00857B3A"/>
    <w:rsid w:val="00861B92"/>
    <w:rsid w:val="00862B23"/>
    <w:rsid w:val="008635F6"/>
    <w:rsid w:val="00864C2A"/>
    <w:rsid w:val="00865647"/>
    <w:rsid w:val="00866A01"/>
    <w:rsid w:val="00867244"/>
    <w:rsid w:val="0086732E"/>
    <w:rsid w:val="00870F5D"/>
    <w:rsid w:val="00871263"/>
    <w:rsid w:val="00871BE8"/>
    <w:rsid w:val="00872361"/>
    <w:rsid w:val="00872D81"/>
    <w:rsid w:val="008732F6"/>
    <w:rsid w:val="00873502"/>
    <w:rsid w:val="00873D2A"/>
    <w:rsid w:val="00873D42"/>
    <w:rsid w:val="00875D25"/>
    <w:rsid w:val="0087623B"/>
    <w:rsid w:val="00876C6A"/>
    <w:rsid w:val="0087729F"/>
    <w:rsid w:val="008775D5"/>
    <w:rsid w:val="008814FB"/>
    <w:rsid w:val="00881BCD"/>
    <w:rsid w:val="0088342D"/>
    <w:rsid w:val="0088521A"/>
    <w:rsid w:val="00886165"/>
    <w:rsid w:val="0088695D"/>
    <w:rsid w:val="0089189C"/>
    <w:rsid w:val="00892B11"/>
    <w:rsid w:val="00892CCE"/>
    <w:rsid w:val="00892DDD"/>
    <w:rsid w:val="00894866"/>
    <w:rsid w:val="00894894"/>
    <w:rsid w:val="008953F9"/>
    <w:rsid w:val="00896DF2"/>
    <w:rsid w:val="008A429B"/>
    <w:rsid w:val="008A5002"/>
    <w:rsid w:val="008A5C60"/>
    <w:rsid w:val="008A61AF"/>
    <w:rsid w:val="008B2909"/>
    <w:rsid w:val="008B35AB"/>
    <w:rsid w:val="008B41B8"/>
    <w:rsid w:val="008B4E01"/>
    <w:rsid w:val="008B7D27"/>
    <w:rsid w:val="008C0633"/>
    <w:rsid w:val="008C1A9C"/>
    <w:rsid w:val="008C22B5"/>
    <w:rsid w:val="008C3590"/>
    <w:rsid w:val="008C3629"/>
    <w:rsid w:val="008C44B9"/>
    <w:rsid w:val="008C52C2"/>
    <w:rsid w:val="008C5E96"/>
    <w:rsid w:val="008C663E"/>
    <w:rsid w:val="008C7E89"/>
    <w:rsid w:val="008D0AEA"/>
    <w:rsid w:val="008D3446"/>
    <w:rsid w:val="008D3551"/>
    <w:rsid w:val="008D4136"/>
    <w:rsid w:val="008D4B5E"/>
    <w:rsid w:val="008D525F"/>
    <w:rsid w:val="008D6013"/>
    <w:rsid w:val="008E0982"/>
    <w:rsid w:val="008E1E93"/>
    <w:rsid w:val="008E1E96"/>
    <w:rsid w:val="008E23C1"/>
    <w:rsid w:val="008E2D87"/>
    <w:rsid w:val="008E393E"/>
    <w:rsid w:val="008E4437"/>
    <w:rsid w:val="008E4AF6"/>
    <w:rsid w:val="008E4B09"/>
    <w:rsid w:val="008F0292"/>
    <w:rsid w:val="008F2DB6"/>
    <w:rsid w:val="008F34BF"/>
    <w:rsid w:val="008F5743"/>
    <w:rsid w:val="008F5E30"/>
    <w:rsid w:val="008F6F03"/>
    <w:rsid w:val="008F73FA"/>
    <w:rsid w:val="008F7D10"/>
    <w:rsid w:val="009008B8"/>
    <w:rsid w:val="0090244F"/>
    <w:rsid w:val="00902B72"/>
    <w:rsid w:val="00903061"/>
    <w:rsid w:val="00903839"/>
    <w:rsid w:val="00903C75"/>
    <w:rsid w:val="00906437"/>
    <w:rsid w:val="009065A4"/>
    <w:rsid w:val="0090689C"/>
    <w:rsid w:val="00910388"/>
    <w:rsid w:val="00913737"/>
    <w:rsid w:val="0091378D"/>
    <w:rsid w:val="009141A9"/>
    <w:rsid w:val="009147D5"/>
    <w:rsid w:val="00914D7F"/>
    <w:rsid w:val="00915B09"/>
    <w:rsid w:val="00915C73"/>
    <w:rsid w:val="009162A1"/>
    <w:rsid w:val="00916A76"/>
    <w:rsid w:val="00916C1D"/>
    <w:rsid w:val="00917222"/>
    <w:rsid w:val="00920EDE"/>
    <w:rsid w:val="0092128E"/>
    <w:rsid w:val="00921E2F"/>
    <w:rsid w:val="0092201A"/>
    <w:rsid w:val="009255C0"/>
    <w:rsid w:val="009255C3"/>
    <w:rsid w:val="00927154"/>
    <w:rsid w:val="009272DC"/>
    <w:rsid w:val="00931120"/>
    <w:rsid w:val="009332F5"/>
    <w:rsid w:val="0093341E"/>
    <w:rsid w:val="0093375A"/>
    <w:rsid w:val="009353DC"/>
    <w:rsid w:val="009377B5"/>
    <w:rsid w:val="0094046F"/>
    <w:rsid w:val="00940904"/>
    <w:rsid w:val="00940CF5"/>
    <w:rsid w:val="0094228F"/>
    <w:rsid w:val="0094265C"/>
    <w:rsid w:val="00942FB4"/>
    <w:rsid w:val="009436F4"/>
    <w:rsid w:val="00944C76"/>
    <w:rsid w:val="00945396"/>
    <w:rsid w:val="009453A7"/>
    <w:rsid w:val="00945641"/>
    <w:rsid w:val="0094642D"/>
    <w:rsid w:val="009464BB"/>
    <w:rsid w:val="00946DED"/>
    <w:rsid w:val="00947FD9"/>
    <w:rsid w:val="0095012A"/>
    <w:rsid w:val="00950CDF"/>
    <w:rsid w:val="00951014"/>
    <w:rsid w:val="009514BA"/>
    <w:rsid w:val="00953B44"/>
    <w:rsid w:val="0095652C"/>
    <w:rsid w:val="00956FA4"/>
    <w:rsid w:val="0096300D"/>
    <w:rsid w:val="0096356D"/>
    <w:rsid w:val="00964C03"/>
    <w:rsid w:val="009660C9"/>
    <w:rsid w:val="009672B4"/>
    <w:rsid w:val="009719CB"/>
    <w:rsid w:val="00974141"/>
    <w:rsid w:val="0097530B"/>
    <w:rsid w:val="00975C12"/>
    <w:rsid w:val="00976CDC"/>
    <w:rsid w:val="00977522"/>
    <w:rsid w:val="0098092C"/>
    <w:rsid w:val="00982837"/>
    <w:rsid w:val="00984BFA"/>
    <w:rsid w:val="00984C68"/>
    <w:rsid w:val="0098533D"/>
    <w:rsid w:val="00985AC0"/>
    <w:rsid w:val="00992604"/>
    <w:rsid w:val="009929C0"/>
    <w:rsid w:val="00996E66"/>
    <w:rsid w:val="00997905"/>
    <w:rsid w:val="009A13D9"/>
    <w:rsid w:val="009A1C88"/>
    <w:rsid w:val="009A218C"/>
    <w:rsid w:val="009A273B"/>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520E"/>
    <w:rsid w:val="009C5DD5"/>
    <w:rsid w:val="009C63F4"/>
    <w:rsid w:val="009D0E71"/>
    <w:rsid w:val="009D13C2"/>
    <w:rsid w:val="009D184F"/>
    <w:rsid w:val="009D1A8C"/>
    <w:rsid w:val="009D3A79"/>
    <w:rsid w:val="009D3E0D"/>
    <w:rsid w:val="009D7BCF"/>
    <w:rsid w:val="009D7EAA"/>
    <w:rsid w:val="009E05DE"/>
    <w:rsid w:val="009E0AB7"/>
    <w:rsid w:val="009E1D20"/>
    <w:rsid w:val="009E1DB5"/>
    <w:rsid w:val="009E1E5B"/>
    <w:rsid w:val="009E23C3"/>
    <w:rsid w:val="009E43B4"/>
    <w:rsid w:val="009E57F5"/>
    <w:rsid w:val="009E680B"/>
    <w:rsid w:val="009E6DD9"/>
    <w:rsid w:val="009E7BD3"/>
    <w:rsid w:val="009F1851"/>
    <w:rsid w:val="009F1C75"/>
    <w:rsid w:val="009F2DDD"/>
    <w:rsid w:val="009F3C77"/>
    <w:rsid w:val="009F5193"/>
    <w:rsid w:val="009F69F1"/>
    <w:rsid w:val="009F7717"/>
    <w:rsid w:val="00A0005D"/>
    <w:rsid w:val="00A00403"/>
    <w:rsid w:val="00A00BED"/>
    <w:rsid w:val="00A00F01"/>
    <w:rsid w:val="00A014FE"/>
    <w:rsid w:val="00A01AC5"/>
    <w:rsid w:val="00A01ACE"/>
    <w:rsid w:val="00A01CC9"/>
    <w:rsid w:val="00A040CC"/>
    <w:rsid w:val="00A04630"/>
    <w:rsid w:val="00A04A21"/>
    <w:rsid w:val="00A04F99"/>
    <w:rsid w:val="00A05DC2"/>
    <w:rsid w:val="00A07C1F"/>
    <w:rsid w:val="00A10DD0"/>
    <w:rsid w:val="00A1276C"/>
    <w:rsid w:val="00A15408"/>
    <w:rsid w:val="00A15A1F"/>
    <w:rsid w:val="00A166CF"/>
    <w:rsid w:val="00A169B1"/>
    <w:rsid w:val="00A16A12"/>
    <w:rsid w:val="00A170A1"/>
    <w:rsid w:val="00A17930"/>
    <w:rsid w:val="00A205F3"/>
    <w:rsid w:val="00A210B5"/>
    <w:rsid w:val="00A21286"/>
    <w:rsid w:val="00A248F6"/>
    <w:rsid w:val="00A26345"/>
    <w:rsid w:val="00A26641"/>
    <w:rsid w:val="00A27B15"/>
    <w:rsid w:val="00A300BC"/>
    <w:rsid w:val="00A30C6D"/>
    <w:rsid w:val="00A3120B"/>
    <w:rsid w:val="00A31D66"/>
    <w:rsid w:val="00A32BC1"/>
    <w:rsid w:val="00A33220"/>
    <w:rsid w:val="00A3325A"/>
    <w:rsid w:val="00A3365E"/>
    <w:rsid w:val="00A33BD6"/>
    <w:rsid w:val="00A379CF"/>
    <w:rsid w:val="00A4045E"/>
    <w:rsid w:val="00A404E4"/>
    <w:rsid w:val="00A41268"/>
    <w:rsid w:val="00A41C24"/>
    <w:rsid w:val="00A422F4"/>
    <w:rsid w:val="00A4259B"/>
    <w:rsid w:val="00A43013"/>
    <w:rsid w:val="00A44DC0"/>
    <w:rsid w:val="00A45563"/>
    <w:rsid w:val="00A45DA0"/>
    <w:rsid w:val="00A46EBB"/>
    <w:rsid w:val="00A47341"/>
    <w:rsid w:val="00A47CC3"/>
    <w:rsid w:val="00A504E7"/>
    <w:rsid w:val="00A5136B"/>
    <w:rsid w:val="00A5355C"/>
    <w:rsid w:val="00A5494E"/>
    <w:rsid w:val="00A5766E"/>
    <w:rsid w:val="00A6091A"/>
    <w:rsid w:val="00A610C9"/>
    <w:rsid w:val="00A63F06"/>
    <w:rsid w:val="00A6420C"/>
    <w:rsid w:val="00A65071"/>
    <w:rsid w:val="00A654FC"/>
    <w:rsid w:val="00A66785"/>
    <w:rsid w:val="00A67180"/>
    <w:rsid w:val="00A676B6"/>
    <w:rsid w:val="00A67E5E"/>
    <w:rsid w:val="00A701A7"/>
    <w:rsid w:val="00A7197A"/>
    <w:rsid w:val="00A71CCE"/>
    <w:rsid w:val="00A731AE"/>
    <w:rsid w:val="00A75FB4"/>
    <w:rsid w:val="00A77DE5"/>
    <w:rsid w:val="00A81221"/>
    <w:rsid w:val="00A82275"/>
    <w:rsid w:val="00A836CD"/>
    <w:rsid w:val="00A848D4"/>
    <w:rsid w:val="00A865EC"/>
    <w:rsid w:val="00A8751F"/>
    <w:rsid w:val="00A9007A"/>
    <w:rsid w:val="00A91492"/>
    <w:rsid w:val="00A91E17"/>
    <w:rsid w:val="00A9397D"/>
    <w:rsid w:val="00A940F8"/>
    <w:rsid w:val="00A946A9"/>
    <w:rsid w:val="00A94B77"/>
    <w:rsid w:val="00A94C02"/>
    <w:rsid w:val="00A9509B"/>
    <w:rsid w:val="00A9545D"/>
    <w:rsid w:val="00A9682D"/>
    <w:rsid w:val="00AA203A"/>
    <w:rsid w:val="00AA5E26"/>
    <w:rsid w:val="00AA719A"/>
    <w:rsid w:val="00AB11C4"/>
    <w:rsid w:val="00AB1356"/>
    <w:rsid w:val="00AB1417"/>
    <w:rsid w:val="00AB17D5"/>
    <w:rsid w:val="00AB20DE"/>
    <w:rsid w:val="00AB4C02"/>
    <w:rsid w:val="00AB5270"/>
    <w:rsid w:val="00AB5365"/>
    <w:rsid w:val="00AB74C7"/>
    <w:rsid w:val="00AC148F"/>
    <w:rsid w:val="00AC251A"/>
    <w:rsid w:val="00AC3CD2"/>
    <w:rsid w:val="00AC3DB5"/>
    <w:rsid w:val="00AC4B15"/>
    <w:rsid w:val="00AC69D3"/>
    <w:rsid w:val="00AC6BBC"/>
    <w:rsid w:val="00AD10EF"/>
    <w:rsid w:val="00AD1117"/>
    <w:rsid w:val="00AD1A21"/>
    <w:rsid w:val="00AD45C1"/>
    <w:rsid w:val="00AD7456"/>
    <w:rsid w:val="00AE0D2A"/>
    <w:rsid w:val="00AE2162"/>
    <w:rsid w:val="00AE342B"/>
    <w:rsid w:val="00AE3895"/>
    <w:rsid w:val="00AE40E9"/>
    <w:rsid w:val="00AE435C"/>
    <w:rsid w:val="00AE4AD5"/>
    <w:rsid w:val="00AE5692"/>
    <w:rsid w:val="00AE5CC7"/>
    <w:rsid w:val="00AE7C78"/>
    <w:rsid w:val="00AF108A"/>
    <w:rsid w:val="00AF16FB"/>
    <w:rsid w:val="00AF1AA1"/>
    <w:rsid w:val="00AF3455"/>
    <w:rsid w:val="00AF420B"/>
    <w:rsid w:val="00AF6295"/>
    <w:rsid w:val="00AF7053"/>
    <w:rsid w:val="00AF7542"/>
    <w:rsid w:val="00AF7BCF"/>
    <w:rsid w:val="00B01423"/>
    <w:rsid w:val="00B017A9"/>
    <w:rsid w:val="00B01B8C"/>
    <w:rsid w:val="00B02E55"/>
    <w:rsid w:val="00B036C1"/>
    <w:rsid w:val="00B03801"/>
    <w:rsid w:val="00B03AB7"/>
    <w:rsid w:val="00B0424B"/>
    <w:rsid w:val="00B0446A"/>
    <w:rsid w:val="00B04AC3"/>
    <w:rsid w:val="00B04EBB"/>
    <w:rsid w:val="00B05219"/>
    <w:rsid w:val="00B0555C"/>
    <w:rsid w:val="00B06C37"/>
    <w:rsid w:val="00B071B3"/>
    <w:rsid w:val="00B07A8B"/>
    <w:rsid w:val="00B1173D"/>
    <w:rsid w:val="00B12D48"/>
    <w:rsid w:val="00B136CB"/>
    <w:rsid w:val="00B13F30"/>
    <w:rsid w:val="00B14F04"/>
    <w:rsid w:val="00B15E24"/>
    <w:rsid w:val="00B167B5"/>
    <w:rsid w:val="00B20E0E"/>
    <w:rsid w:val="00B22336"/>
    <w:rsid w:val="00B2442D"/>
    <w:rsid w:val="00B25929"/>
    <w:rsid w:val="00B25D7F"/>
    <w:rsid w:val="00B2628B"/>
    <w:rsid w:val="00B26323"/>
    <w:rsid w:val="00B27410"/>
    <w:rsid w:val="00B27D91"/>
    <w:rsid w:val="00B30E92"/>
    <w:rsid w:val="00B310FF"/>
    <w:rsid w:val="00B3136A"/>
    <w:rsid w:val="00B31A25"/>
    <w:rsid w:val="00B34851"/>
    <w:rsid w:val="00B36329"/>
    <w:rsid w:val="00B374AF"/>
    <w:rsid w:val="00B37B02"/>
    <w:rsid w:val="00B40464"/>
    <w:rsid w:val="00B40A6D"/>
    <w:rsid w:val="00B435A5"/>
    <w:rsid w:val="00B43F28"/>
    <w:rsid w:val="00B465E1"/>
    <w:rsid w:val="00B46C0A"/>
    <w:rsid w:val="00B471CE"/>
    <w:rsid w:val="00B4722F"/>
    <w:rsid w:val="00B47631"/>
    <w:rsid w:val="00B47DC4"/>
    <w:rsid w:val="00B506FF"/>
    <w:rsid w:val="00B50760"/>
    <w:rsid w:val="00B52F67"/>
    <w:rsid w:val="00B530E6"/>
    <w:rsid w:val="00B53AAA"/>
    <w:rsid w:val="00B5431F"/>
    <w:rsid w:val="00B54481"/>
    <w:rsid w:val="00B54967"/>
    <w:rsid w:val="00B54B85"/>
    <w:rsid w:val="00B559E2"/>
    <w:rsid w:val="00B5685E"/>
    <w:rsid w:val="00B57013"/>
    <w:rsid w:val="00B60821"/>
    <w:rsid w:val="00B60B27"/>
    <w:rsid w:val="00B61343"/>
    <w:rsid w:val="00B62510"/>
    <w:rsid w:val="00B63D8A"/>
    <w:rsid w:val="00B64867"/>
    <w:rsid w:val="00B64DB5"/>
    <w:rsid w:val="00B65237"/>
    <w:rsid w:val="00B65336"/>
    <w:rsid w:val="00B663DF"/>
    <w:rsid w:val="00B66A77"/>
    <w:rsid w:val="00B70AD1"/>
    <w:rsid w:val="00B70B16"/>
    <w:rsid w:val="00B7129B"/>
    <w:rsid w:val="00B731DA"/>
    <w:rsid w:val="00B74D2D"/>
    <w:rsid w:val="00B7565B"/>
    <w:rsid w:val="00B7752C"/>
    <w:rsid w:val="00B77683"/>
    <w:rsid w:val="00B800F4"/>
    <w:rsid w:val="00B803D5"/>
    <w:rsid w:val="00B80704"/>
    <w:rsid w:val="00B80B9E"/>
    <w:rsid w:val="00B8102C"/>
    <w:rsid w:val="00B81BBE"/>
    <w:rsid w:val="00B83436"/>
    <w:rsid w:val="00B84AC1"/>
    <w:rsid w:val="00B85554"/>
    <w:rsid w:val="00B8622F"/>
    <w:rsid w:val="00B8653A"/>
    <w:rsid w:val="00B904D9"/>
    <w:rsid w:val="00B919DE"/>
    <w:rsid w:val="00B92BC4"/>
    <w:rsid w:val="00B9349A"/>
    <w:rsid w:val="00B94951"/>
    <w:rsid w:val="00B95724"/>
    <w:rsid w:val="00BA071A"/>
    <w:rsid w:val="00BA07FD"/>
    <w:rsid w:val="00BA1B9B"/>
    <w:rsid w:val="00BA2D27"/>
    <w:rsid w:val="00BA49F0"/>
    <w:rsid w:val="00BA55F5"/>
    <w:rsid w:val="00BA5BD5"/>
    <w:rsid w:val="00BA5C54"/>
    <w:rsid w:val="00BA6418"/>
    <w:rsid w:val="00BA784B"/>
    <w:rsid w:val="00BA7CBD"/>
    <w:rsid w:val="00BB32D9"/>
    <w:rsid w:val="00BB332F"/>
    <w:rsid w:val="00BB73BD"/>
    <w:rsid w:val="00BC0C90"/>
    <w:rsid w:val="00BC337E"/>
    <w:rsid w:val="00BC57BA"/>
    <w:rsid w:val="00BC620C"/>
    <w:rsid w:val="00BC6548"/>
    <w:rsid w:val="00BC778E"/>
    <w:rsid w:val="00BD5636"/>
    <w:rsid w:val="00BD5A68"/>
    <w:rsid w:val="00BE04BE"/>
    <w:rsid w:val="00BE0CDA"/>
    <w:rsid w:val="00BE0DC5"/>
    <w:rsid w:val="00BE0F7C"/>
    <w:rsid w:val="00BE2215"/>
    <w:rsid w:val="00BE290F"/>
    <w:rsid w:val="00BE4115"/>
    <w:rsid w:val="00BE683F"/>
    <w:rsid w:val="00BE756A"/>
    <w:rsid w:val="00BF13A6"/>
    <w:rsid w:val="00BF162C"/>
    <w:rsid w:val="00BF24FA"/>
    <w:rsid w:val="00BF2CE5"/>
    <w:rsid w:val="00BF381B"/>
    <w:rsid w:val="00BF3CC7"/>
    <w:rsid w:val="00BF43A2"/>
    <w:rsid w:val="00BF50BD"/>
    <w:rsid w:val="00BF7FE0"/>
    <w:rsid w:val="00C009E1"/>
    <w:rsid w:val="00C037E8"/>
    <w:rsid w:val="00C10CA3"/>
    <w:rsid w:val="00C118C4"/>
    <w:rsid w:val="00C119E1"/>
    <w:rsid w:val="00C12890"/>
    <w:rsid w:val="00C12B6F"/>
    <w:rsid w:val="00C133C0"/>
    <w:rsid w:val="00C16D6C"/>
    <w:rsid w:val="00C2338F"/>
    <w:rsid w:val="00C237D5"/>
    <w:rsid w:val="00C25808"/>
    <w:rsid w:val="00C271B9"/>
    <w:rsid w:val="00C27383"/>
    <w:rsid w:val="00C313D9"/>
    <w:rsid w:val="00C3153A"/>
    <w:rsid w:val="00C3165C"/>
    <w:rsid w:val="00C32EB2"/>
    <w:rsid w:val="00C33B4D"/>
    <w:rsid w:val="00C34B4B"/>
    <w:rsid w:val="00C3515E"/>
    <w:rsid w:val="00C35241"/>
    <w:rsid w:val="00C35431"/>
    <w:rsid w:val="00C35E2E"/>
    <w:rsid w:val="00C3674A"/>
    <w:rsid w:val="00C375C7"/>
    <w:rsid w:val="00C403E7"/>
    <w:rsid w:val="00C40673"/>
    <w:rsid w:val="00C416D9"/>
    <w:rsid w:val="00C446FD"/>
    <w:rsid w:val="00C4517D"/>
    <w:rsid w:val="00C46697"/>
    <w:rsid w:val="00C47774"/>
    <w:rsid w:val="00C50107"/>
    <w:rsid w:val="00C5058C"/>
    <w:rsid w:val="00C506B8"/>
    <w:rsid w:val="00C50986"/>
    <w:rsid w:val="00C51186"/>
    <w:rsid w:val="00C5204B"/>
    <w:rsid w:val="00C526F0"/>
    <w:rsid w:val="00C52BA8"/>
    <w:rsid w:val="00C53D17"/>
    <w:rsid w:val="00C54171"/>
    <w:rsid w:val="00C54305"/>
    <w:rsid w:val="00C54AEF"/>
    <w:rsid w:val="00C54C9A"/>
    <w:rsid w:val="00C56F50"/>
    <w:rsid w:val="00C5794A"/>
    <w:rsid w:val="00C57CB3"/>
    <w:rsid w:val="00C600A8"/>
    <w:rsid w:val="00C61617"/>
    <w:rsid w:val="00C63E1A"/>
    <w:rsid w:val="00C653B2"/>
    <w:rsid w:val="00C67829"/>
    <w:rsid w:val="00C70123"/>
    <w:rsid w:val="00C70886"/>
    <w:rsid w:val="00C712BA"/>
    <w:rsid w:val="00C721F3"/>
    <w:rsid w:val="00C72C8B"/>
    <w:rsid w:val="00C7491B"/>
    <w:rsid w:val="00C75CEC"/>
    <w:rsid w:val="00C765FA"/>
    <w:rsid w:val="00C77570"/>
    <w:rsid w:val="00C77857"/>
    <w:rsid w:val="00C77B03"/>
    <w:rsid w:val="00C8001A"/>
    <w:rsid w:val="00C803F0"/>
    <w:rsid w:val="00C81104"/>
    <w:rsid w:val="00C817C4"/>
    <w:rsid w:val="00C82570"/>
    <w:rsid w:val="00C82E86"/>
    <w:rsid w:val="00C83D98"/>
    <w:rsid w:val="00C845A6"/>
    <w:rsid w:val="00C85C50"/>
    <w:rsid w:val="00C86FB9"/>
    <w:rsid w:val="00C87F70"/>
    <w:rsid w:val="00C92216"/>
    <w:rsid w:val="00C92EF2"/>
    <w:rsid w:val="00C93DFD"/>
    <w:rsid w:val="00C9404E"/>
    <w:rsid w:val="00C9555B"/>
    <w:rsid w:val="00C95BE8"/>
    <w:rsid w:val="00C95F45"/>
    <w:rsid w:val="00C96411"/>
    <w:rsid w:val="00C97ECC"/>
    <w:rsid w:val="00CA0F75"/>
    <w:rsid w:val="00CA1F93"/>
    <w:rsid w:val="00CA2FEB"/>
    <w:rsid w:val="00CA495C"/>
    <w:rsid w:val="00CA4DEE"/>
    <w:rsid w:val="00CA5CAE"/>
    <w:rsid w:val="00CA6108"/>
    <w:rsid w:val="00CA688D"/>
    <w:rsid w:val="00CA74E4"/>
    <w:rsid w:val="00CA7DB0"/>
    <w:rsid w:val="00CA7DF1"/>
    <w:rsid w:val="00CB00F0"/>
    <w:rsid w:val="00CB0EDC"/>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091F"/>
    <w:rsid w:val="00CC1DBE"/>
    <w:rsid w:val="00CC44E4"/>
    <w:rsid w:val="00CC4A95"/>
    <w:rsid w:val="00CC6AD8"/>
    <w:rsid w:val="00CC6D16"/>
    <w:rsid w:val="00CD0466"/>
    <w:rsid w:val="00CD0894"/>
    <w:rsid w:val="00CD0901"/>
    <w:rsid w:val="00CD0949"/>
    <w:rsid w:val="00CD25AA"/>
    <w:rsid w:val="00CD2A8C"/>
    <w:rsid w:val="00CD36D0"/>
    <w:rsid w:val="00CD3700"/>
    <w:rsid w:val="00CD5A69"/>
    <w:rsid w:val="00CD6104"/>
    <w:rsid w:val="00CD6A7C"/>
    <w:rsid w:val="00CD6F77"/>
    <w:rsid w:val="00CE03B7"/>
    <w:rsid w:val="00CE0C89"/>
    <w:rsid w:val="00CE0F32"/>
    <w:rsid w:val="00CE1793"/>
    <w:rsid w:val="00CE1B46"/>
    <w:rsid w:val="00CE1D2A"/>
    <w:rsid w:val="00CE34A4"/>
    <w:rsid w:val="00CE34E1"/>
    <w:rsid w:val="00CE3F34"/>
    <w:rsid w:val="00CE651C"/>
    <w:rsid w:val="00CE7526"/>
    <w:rsid w:val="00CE7B92"/>
    <w:rsid w:val="00CF1312"/>
    <w:rsid w:val="00CF3579"/>
    <w:rsid w:val="00CF3D88"/>
    <w:rsid w:val="00CF456A"/>
    <w:rsid w:val="00CF4ABC"/>
    <w:rsid w:val="00CF58B7"/>
    <w:rsid w:val="00CF6F74"/>
    <w:rsid w:val="00D000DB"/>
    <w:rsid w:val="00D01F10"/>
    <w:rsid w:val="00D07F6F"/>
    <w:rsid w:val="00D1056A"/>
    <w:rsid w:val="00D106BB"/>
    <w:rsid w:val="00D10A5B"/>
    <w:rsid w:val="00D117B5"/>
    <w:rsid w:val="00D120F0"/>
    <w:rsid w:val="00D15574"/>
    <w:rsid w:val="00D160EA"/>
    <w:rsid w:val="00D207B8"/>
    <w:rsid w:val="00D234A6"/>
    <w:rsid w:val="00D23C9D"/>
    <w:rsid w:val="00D24375"/>
    <w:rsid w:val="00D25739"/>
    <w:rsid w:val="00D27718"/>
    <w:rsid w:val="00D3031B"/>
    <w:rsid w:val="00D30652"/>
    <w:rsid w:val="00D312A1"/>
    <w:rsid w:val="00D322B9"/>
    <w:rsid w:val="00D327C5"/>
    <w:rsid w:val="00D34250"/>
    <w:rsid w:val="00D34561"/>
    <w:rsid w:val="00D34B09"/>
    <w:rsid w:val="00D34B63"/>
    <w:rsid w:val="00D34DF7"/>
    <w:rsid w:val="00D351C1"/>
    <w:rsid w:val="00D353A4"/>
    <w:rsid w:val="00D35EFB"/>
    <w:rsid w:val="00D40458"/>
    <w:rsid w:val="00D41486"/>
    <w:rsid w:val="00D41F2C"/>
    <w:rsid w:val="00D433FC"/>
    <w:rsid w:val="00D438CA"/>
    <w:rsid w:val="00D449B5"/>
    <w:rsid w:val="00D47CD3"/>
    <w:rsid w:val="00D504B3"/>
    <w:rsid w:val="00D5077D"/>
    <w:rsid w:val="00D520A7"/>
    <w:rsid w:val="00D52EE2"/>
    <w:rsid w:val="00D53687"/>
    <w:rsid w:val="00D537A2"/>
    <w:rsid w:val="00D54B3D"/>
    <w:rsid w:val="00D57112"/>
    <w:rsid w:val="00D57721"/>
    <w:rsid w:val="00D61193"/>
    <w:rsid w:val="00D617EB"/>
    <w:rsid w:val="00D61BFC"/>
    <w:rsid w:val="00D62D25"/>
    <w:rsid w:val="00D642BA"/>
    <w:rsid w:val="00D64853"/>
    <w:rsid w:val="00D648E3"/>
    <w:rsid w:val="00D653F4"/>
    <w:rsid w:val="00D65996"/>
    <w:rsid w:val="00D667D2"/>
    <w:rsid w:val="00D6755A"/>
    <w:rsid w:val="00D72A75"/>
    <w:rsid w:val="00D72AAB"/>
    <w:rsid w:val="00D7520D"/>
    <w:rsid w:val="00D7744A"/>
    <w:rsid w:val="00D8391E"/>
    <w:rsid w:val="00D84F30"/>
    <w:rsid w:val="00D8626D"/>
    <w:rsid w:val="00D86314"/>
    <w:rsid w:val="00D86A7A"/>
    <w:rsid w:val="00D86BF0"/>
    <w:rsid w:val="00D91589"/>
    <w:rsid w:val="00D92D7E"/>
    <w:rsid w:val="00D94467"/>
    <w:rsid w:val="00D95344"/>
    <w:rsid w:val="00D9534F"/>
    <w:rsid w:val="00D95955"/>
    <w:rsid w:val="00DA01CB"/>
    <w:rsid w:val="00DA0D2A"/>
    <w:rsid w:val="00DA21F3"/>
    <w:rsid w:val="00DA476B"/>
    <w:rsid w:val="00DA47B5"/>
    <w:rsid w:val="00DA5810"/>
    <w:rsid w:val="00DB0B35"/>
    <w:rsid w:val="00DB1EDE"/>
    <w:rsid w:val="00DB3B7B"/>
    <w:rsid w:val="00DB4378"/>
    <w:rsid w:val="00DB45D5"/>
    <w:rsid w:val="00DB47FE"/>
    <w:rsid w:val="00DB6BE1"/>
    <w:rsid w:val="00DB6D1A"/>
    <w:rsid w:val="00DB782A"/>
    <w:rsid w:val="00DC0570"/>
    <w:rsid w:val="00DC0EB5"/>
    <w:rsid w:val="00DC159F"/>
    <w:rsid w:val="00DC5842"/>
    <w:rsid w:val="00DC72B8"/>
    <w:rsid w:val="00DC7E24"/>
    <w:rsid w:val="00DD09D8"/>
    <w:rsid w:val="00DD0F2D"/>
    <w:rsid w:val="00DD1611"/>
    <w:rsid w:val="00DD1F43"/>
    <w:rsid w:val="00DD36B8"/>
    <w:rsid w:val="00DD5398"/>
    <w:rsid w:val="00DD551B"/>
    <w:rsid w:val="00DD698F"/>
    <w:rsid w:val="00DE1116"/>
    <w:rsid w:val="00DE27EA"/>
    <w:rsid w:val="00DE2DA1"/>
    <w:rsid w:val="00DE33D0"/>
    <w:rsid w:val="00DE39C4"/>
    <w:rsid w:val="00DE5026"/>
    <w:rsid w:val="00DE6C4B"/>
    <w:rsid w:val="00DE728A"/>
    <w:rsid w:val="00DF055F"/>
    <w:rsid w:val="00DF1576"/>
    <w:rsid w:val="00DF2989"/>
    <w:rsid w:val="00DF2CFF"/>
    <w:rsid w:val="00DF60B9"/>
    <w:rsid w:val="00E000C5"/>
    <w:rsid w:val="00E045E1"/>
    <w:rsid w:val="00E04F08"/>
    <w:rsid w:val="00E0638A"/>
    <w:rsid w:val="00E065B2"/>
    <w:rsid w:val="00E109BB"/>
    <w:rsid w:val="00E10A57"/>
    <w:rsid w:val="00E127FA"/>
    <w:rsid w:val="00E12B41"/>
    <w:rsid w:val="00E145AE"/>
    <w:rsid w:val="00E1579F"/>
    <w:rsid w:val="00E16149"/>
    <w:rsid w:val="00E204D4"/>
    <w:rsid w:val="00E20842"/>
    <w:rsid w:val="00E21174"/>
    <w:rsid w:val="00E21490"/>
    <w:rsid w:val="00E219E8"/>
    <w:rsid w:val="00E22737"/>
    <w:rsid w:val="00E258D1"/>
    <w:rsid w:val="00E25F0F"/>
    <w:rsid w:val="00E27CC5"/>
    <w:rsid w:val="00E27E75"/>
    <w:rsid w:val="00E30D7F"/>
    <w:rsid w:val="00E3177E"/>
    <w:rsid w:val="00E33340"/>
    <w:rsid w:val="00E33713"/>
    <w:rsid w:val="00E35E90"/>
    <w:rsid w:val="00E3660B"/>
    <w:rsid w:val="00E3683B"/>
    <w:rsid w:val="00E36862"/>
    <w:rsid w:val="00E40E00"/>
    <w:rsid w:val="00E41806"/>
    <w:rsid w:val="00E41D3D"/>
    <w:rsid w:val="00E42CA1"/>
    <w:rsid w:val="00E44923"/>
    <w:rsid w:val="00E46DB1"/>
    <w:rsid w:val="00E4729E"/>
    <w:rsid w:val="00E473DE"/>
    <w:rsid w:val="00E5060D"/>
    <w:rsid w:val="00E51712"/>
    <w:rsid w:val="00E51920"/>
    <w:rsid w:val="00E53A4A"/>
    <w:rsid w:val="00E54C09"/>
    <w:rsid w:val="00E5615E"/>
    <w:rsid w:val="00E5758A"/>
    <w:rsid w:val="00E6116C"/>
    <w:rsid w:val="00E634B5"/>
    <w:rsid w:val="00E64120"/>
    <w:rsid w:val="00E64E7B"/>
    <w:rsid w:val="00E660A1"/>
    <w:rsid w:val="00E660CB"/>
    <w:rsid w:val="00E67E07"/>
    <w:rsid w:val="00E75F24"/>
    <w:rsid w:val="00E76843"/>
    <w:rsid w:val="00E7691A"/>
    <w:rsid w:val="00E8008B"/>
    <w:rsid w:val="00E827D1"/>
    <w:rsid w:val="00E834F2"/>
    <w:rsid w:val="00E863E1"/>
    <w:rsid w:val="00E91FFB"/>
    <w:rsid w:val="00E93D40"/>
    <w:rsid w:val="00E941C8"/>
    <w:rsid w:val="00E94B35"/>
    <w:rsid w:val="00E95412"/>
    <w:rsid w:val="00E9644D"/>
    <w:rsid w:val="00E964E4"/>
    <w:rsid w:val="00E9794C"/>
    <w:rsid w:val="00E97FB2"/>
    <w:rsid w:val="00EA0767"/>
    <w:rsid w:val="00EA1890"/>
    <w:rsid w:val="00EA20EC"/>
    <w:rsid w:val="00EA2619"/>
    <w:rsid w:val="00EA361C"/>
    <w:rsid w:val="00EA3CCF"/>
    <w:rsid w:val="00EA3E62"/>
    <w:rsid w:val="00EA436F"/>
    <w:rsid w:val="00EA4AB6"/>
    <w:rsid w:val="00EA6949"/>
    <w:rsid w:val="00EA6C04"/>
    <w:rsid w:val="00EA7767"/>
    <w:rsid w:val="00EB2837"/>
    <w:rsid w:val="00EB3BD6"/>
    <w:rsid w:val="00EB3BDE"/>
    <w:rsid w:val="00EB4B92"/>
    <w:rsid w:val="00EB4D32"/>
    <w:rsid w:val="00EB4FE1"/>
    <w:rsid w:val="00EB6580"/>
    <w:rsid w:val="00EC03FA"/>
    <w:rsid w:val="00EC054D"/>
    <w:rsid w:val="00EC0C0E"/>
    <w:rsid w:val="00EC11B7"/>
    <w:rsid w:val="00EC184A"/>
    <w:rsid w:val="00EC1CA4"/>
    <w:rsid w:val="00EC1CE5"/>
    <w:rsid w:val="00EC2992"/>
    <w:rsid w:val="00EC2D1D"/>
    <w:rsid w:val="00EC2E5E"/>
    <w:rsid w:val="00EC3244"/>
    <w:rsid w:val="00EC4069"/>
    <w:rsid w:val="00EC5A03"/>
    <w:rsid w:val="00EC6391"/>
    <w:rsid w:val="00EC7AE3"/>
    <w:rsid w:val="00EC7C04"/>
    <w:rsid w:val="00ED2C70"/>
    <w:rsid w:val="00ED3BA9"/>
    <w:rsid w:val="00ED5E61"/>
    <w:rsid w:val="00ED63D6"/>
    <w:rsid w:val="00ED7D03"/>
    <w:rsid w:val="00ED7E9D"/>
    <w:rsid w:val="00EE0338"/>
    <w:rsid w:val="00EE0B0A"/>
    <w:rsid w:val="00EE33E8"/>
    <w:rsid w:val="00EE40A0"/>
    <w:rsid w:val="00EE4A79"/>
    <w:rsid w:val="00EE5899"/>
    <w:rsid w:val="00EE5D18"/>
    <w:rsid w:val="00EE60E5"/>
    <w:rsid w:val="00EE6387"/>
    <w:rsid w:val="00EE7119"/>
    <w:rsid w:val="00EF49A6"/>
    <w:rsid w:val="00EF5B9C"/>
    <w:rsid w:val="00EF60E3"/>
    <w:rsid w:val="00EF61B8"/>
    <w:rsid w:val="00EF7182"/>
    <w:rsid w:val="00F0072D"/>
    <w:rsid w:val="00F00A3C"/>
    <w:rsid w:val="00F055F1"/>
    <w:rsid w:val="00F065B9"/>
    <w:rsid w:val="00F0696D"/>
    <w:rsid w:val="00F104D3"/>
    <w:rsid w:val="00F13285"/>
    <w:rsid w:val="00F13FC0"/>
    <w:rsid w:val="00F14020"/>
    <w:rsid w:val="00F15595"/>
    <w:rsid w:val="00F161F5"/>
    <w:rsid w:val="00F16557"/>
    <w:rsid w:val="00F213AA"/>
    <w:rsid w:val="00F2175D"/>
    <w:rsid w:val="00F21783"/>
    <w:rsid w:val="00F2185C"/>
    <w:rsid w:val="00F21ECD"/>
    <w:rsid w:val="00F221AD"/>
    <w:rsid w:val="00F23780"/>
    <w:rsid w:val="00F24A92"/>
    <w:rsid w:val="00F26462"/>
    <w:rsid w:val="00F265A8"/>
    <w:rsid w:val="00F3260E"/>
    <w:rsid w:val="00F33965"/>
    <w:rsid w:val="00F34A1A"/>
    <w:rsid w:val="00F34E43"/>
    <w:rsid w:val="00F40DA6"/>
    <w:rsid w:val="00F4150C"/>
    <w:rsid w:val="00F44607"/>
    <w:rsid w:val="00F44E7C"/>
    <w:rsid w:val="00F46C18"/>
    <w:rsid w:val="00F50A3A"/>
    <w:rsid w:val="00F51860"/>
    <w:rsid w:val="00F525EC"/>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62F4"/>
    <w:rsid w:val="00F6640E"/>
    <w:rsid w:val="00F67C74"/>
    <w:rsid w:val="00F7050E"/>
    <w:rsid w:val="00F718EC"/>
    <w:rsid w:val="00F73602"/>
    <w:rsid w:val="00F75030"/>
    <w:rsid w:val="00F757D9"/>
    <w:rsid w:val="00F76692"/>
    <w:rsid w:val="00F777DD"/>
    <w:rsid w:val="00F81C1E"/>
    <w:rsid w:val="00F83409"/>
    <w:rsid w:val="00F84A9B"/>
    <w:rsid w:val="00F84B4D"/>
    <w:rsid w:val="00F84B69"/>
    <w:rsid w:val="00F84BCB"/>
    <w:rsid w:val="00F85272"/>
    <w:rsid w:val="00F85A62"/>
    <w:rsid w:val="00F90C02"/>
    <w:rsid w:val="00F91823"/>
    <w:rsid w:val="00F91B61"/>
    <w:rsid w:val="00F93988"/>
    <w:rsid w:val="00F96560"/>
    <w:rsid w:val="00F967F7"/>
    <w:rsid w:val="00F97060"/>
    <w:rsid w:val="00F97606"/>
    <w:rsid w:val="00FA0572"/>
    <w:rsid w:val="00FA0A96"/>
    <w:rsid w:val="00FA1117"/>
    <w:rsid w:val="00FA1975"/>
    <w:rsid w:val="00FA2A2F"/>
    <w:rsid w:val="00FA2C5A"/>
    <w:rsid w:val="00FA2C85"/>
    <w:rsid w:val="00FA47DD"/>
    <w:rsid w:val="00FA4D12"/>
    <w:rsid w:val="00FA573E"/>
    <w:rsid w:val="00FA5CDF"/>
    <w:rsid w:val="00FB0363"/>
    <w:rsid w:val="00FB12A0"/>
    <w:rsid w:val="00FB3D60"/>
    <w:rsid w:val="00FB3F46"/>
    <w:rsid w:val="00FB476C"/>
    <w:rsid w:val="00FB561B"/>
    <w:rsid w:val="00FB63A0"/>
    <w:rsid w:val="00FB683D"/>
    <w:rsid w:val="00FB70D5"/>
    <w:rsid w:val="00FC0BBF"/>
    <w:rsid w:val="00FC22E4"/>
    <w:rsid w:val="00FC2D11"/>
    <w:rsid w:val="00FC32E0"/>
    <w:rsid w:val="00FC4B1A"/>
    <w:rsid w:val="00FC4DE6"/>
    <w:rsid w:val="00FC5840"/>
    <w:rsid w:val="00FC5A9E"/>
    <w:rsid w:val="00FC6230"/>
    <w:rsid w:val="00FD2013"/>
    <w:rsid w:val="00FD22CB"/>
    <w:rsid w:val="00FD2F06"/>
    <w:rsid w:val="00FD2FBF"/>
    <w:rsid w:val="00FD38E9"/>
    <w:rsid w:val="00FD549F"/>
    <w:rsid w:val="00FE0DFC"/>
    <w:rsid w:val="00FE2417"/>
    <w:rsid w:val="00FE2FCE"/>
    <w:rsid w:val="00FE4DAF"/>
    <w:rsid w:val="00FE6660"/>
    <w:rsid w:val="00FE68B7"/>
    <w:rsid w:val="00FE7039"/>
    <w:rsid w:val="00FE7994"/>
    <w:rsid w:val="00FF1511"/>
    <w:rsid w:val="00FF1878"/>
    <w:rsid w:val="00FF2EF5"/>
    <w:rsid w:val="00FF333C"/>
    <w:rsid w:val="00FF3434"/>
    <w:rsid w:val="00FF3F7A"/>
    <w:rsid w:val="00FF4771"/>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2252</Words>
  <Characters>11972</Characters>
  <Application>Microsoft Office Word</Application>
  <DocSecurity>0</DocSecurity>
  <Lines>99</Lines>
  <Paragraphs>28</Paragraphs>
  <ScaleCrop>false</ScaleCrop>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2021-02-04T15:06:00Z</dcterms:created>
  <dcterms:modified xsi:type="dcterms:W3CDTF">2021-02-04T15:06:00Z</dcterms:modified>
</cp:coreProperties>
</file>