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5294E921" w:rsidR="00975C12" w:rsidRPr="00F40D3F" w:rsidRDefault="00975C12" w:rsidP="00975C12">
      <w:pPr>
        <w:pStyle w:val="Heading1"/>
        <w:jc w:val="center"/>
      </w:pPr>
      <w:r w:rsidRPr="00F40D3F">
        <w:t xml:space="preserve">Minutes of the meeting held on </w:t>
      </w:r>
      <w:r w:rsidR="0042271A">
        <w:t>1</w:t>
      </w:r>
      <w:r w:rsidR="009147D5">
        <w:t xml:space="preserve"> </w:t>
      </w:r>
      <w:r w:rsidR="0042271A">
        <w:t>September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1C558F33" w14:textId="6527ACD0" w:rsidR="009147D5" w:rsidRDefault="009147D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0987CFF1" w14:textId="38F59A1B" w:rsidR="005E1D7B" w:rsidRDefault="005E1D7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0E1A027" w14:textId="44FD695D"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 Communications</w:t>
      </w:r>
    </w:p>
    <w:p w14:paraId="48BFE0FD" w14:textId="1CFA010A" w:rsidR="00D8454C" w:rsidRDefault="00D8454C"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 </w:t>
      </w:r>
      <w:r w:rsidR="009977E6">
        <w:rPr>
          <w:rFonts w:cs="Arial"/>
          <w:color w:val="000000" w:themeColor="text1"/>
          <w:sz w:val="22"/>
          <w:szCs w:val="22"/>
          <w:lang w:val="en-GB"/>
        </w:rPr>
        <w:t>Science, Evidence and Analytics</w:t>
      </w:r>
    </w:p>
    <w:p w14:paraId="0573196F" w14:textId="11A58EEA" w:rsidR="00D8454C" w:rsidRDefault="00D8454C"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Jennifer Howells</w:t>
      </w:r>
      <w:r>
        <w:rPr>
          <w:rFonts w:cs="Arial"/>
          <w:color w:val="000000" w:themeColor="text1"/>
          <w:sz w:val="22"/>
          <w:szCs w:val="22"/>
          <w:lang w:val="en-GB"/>
        </w:rPr>
        <w:tab/>
        <w:t xml:space="preserve">Director - </w:t>
      </w:r>
      <w:r w:rsidRPr="005A136B">
        <w:rPr>
          <w:sz w:val="22"/>
          <w:szCs w:val="22"/>
        </w:rPr>
        <w:t>Finance, Strategy and Transformation</w:t>
      </w:r>
    </w:p>
    <w:p w14:paraId="390CF074" w14:textId="01C75438" w:rsidR="005E1D7B" w:rsidRDefault="005E1D7B" w:rsidP="007D0457">
      <w:pPr>
        <w:pStyle w:val="NICEnormal"/>
        <w:tabs>
          <w:tab w:val="left" w:pos="2410"/>
        </w:tabs>
        <w:spacing w:after="0" w:line="240" w:lineRule="auto"/>
        <w:ind w:left="2127" w:hanging="2127"/>
        <w:rPr>
          <w:rFonts w:cs="Arial"/>
          <w:sz w:val="22"/>
          <w:szCs w:val="22"/>
          <w:lang w:val="en-GB"/>
        </w:rPr>
      </w:pPr>
      <w:r w:rsidRPr="00940904">
        <w:rPr>
          <w:rFonts w:cs="Arial"/>
          <w:sz w:val="22"/>
          <w:szCs w:val="22"/>
          <w:lang w:val="en-GB"/>
        </w:rPr>
        <w:t>Judith Richardson</w:t>
      </w:r>
      <w:r w:rsidRPr="00940904">
        <w:rPr>
          <w:rFonts w:cs="Arial"/>
          <w:sz w:val="22"/>
          <w:szCs w:val="22"/>
          <w:lang w:val="en-GB"/>
        </w:rPr>
        <w:tab/>
        <w:t xml:space="preserve">Acting Director – Health and Social Care </w:t>
      </w:r>
      <w:r w:rsidR="00D8454C">
        <w:rPr>
          <w:rFonts w:cs="Arial"/>
          <w:sz w:val="22"/>
          <w:szCs w:val="22"/>
          <w:lang w:val="en-GB"/>
        </w:rPr>
        <w:t>(from item 6.3)</w:t>
      </w:r>
    </w:p>
    <w:p w14:paraId="56F69932" w14:textId="6965DA54" w:rsidR="0003249B" w:rsidRPr="00940904" w:rsidRDefault="0003249B"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 xml:space="preserve">Alexia Tonnel </w:t>
      </w:r>
      <w:r>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3EB2E291" w14:textId="65E03F63" w:rsidR="00D8454C" w:rsidRPr="00D8454C" w:rsidRDefault="007D0457" w:rsidP="00D8454C">
      <w:pPr>
        <w:pStyle w:val="Heading2"/>
        <w:rPr>
          <w:szCs w:val="22"/>
          <w:lang w:eastAsia="en-US"/>
        </w:rPr>
      </w:pPr>
      <w:r w:rsidRPr="00940904">
        <w:rPr>
          <w:szCs w:val="22"/>
          <w:lang w:eastAsia="en-US"/>
        </w:rPr>
        <w:t>In attendance</w:t>
      </w:r>
    </w:p>
    <w:p w14:paraId="4A2386F0" w14:textId="3B7CFC21" w:rsidR="00D8454C" w:rsidRDefault="00D8454C" w:rsidP="00074F61">
      <w:pPr>
        <w:pStyle w:val="NICEnormal"/>
        <w:spacing w:after="0" w:line="240" w:lineRule="auto"/>
        <w:rPr>
          <w:rFonts w:cs="Arial"/>
          <w:sz w:val="22"/>
          <w:szCs w:val="22"/>
          <w:lang w:val="en-GB"/>
        </w:rPr>
      </w:pPr>
      <w:r>
        <w:rPr>
          <w:rFonts w:cs="Arial"/>
          <w:sz w:val="22"/>
          <w:szCs w:val="22"/>
          <w:lang w:val="en-GB"/>
        </w:rPr>
        <w:t>Leighton Coombs</w:t>
      </w:r>
      <w:r>
        <w:rPr>
          <w:rFonts w:cs="Arial"/>
          <w:sz w:val="22"/>
          <w:szCs w:val="22"/>
          <w:lang w:val="en-GB"/>
        </w:rPr>
        <w:tab/>
      </w:r>
      <w:r w:rsidR="009977E6">
        <w:rPr>
          <w:rFonts w:cs="Arial"/>
          <w:sz w:val="22"/>
          <w:szCs w:val="22"/>
          <w:lang w:val="en-GB"/>
        </w:rPr>
        <w:t>Senior Programme Analyst (item 6.1)</w:t>
      </w:r>
    </w:p>
    <w:p w14:paraId="10C23F8E" w14:textId="295DC1A8" w:rsidR="00074F61" w:rsidRDefault="00074F61" w:rsidP="00074F61">
      <w:pPr>
        <w:pStyle w:val="NICEnormal"/>
        <w:spacing w:after="0" w:line="240" w:lineRule="auto"/>
        <w:rPr>
          <w:rFonts w:cs="Arial"/>
          <w:sz w:val="22"/>
          <w:szCs w:val="22"/>
          <w:lang w:val="en-GB"/>
        </w:rPr>
      </w:pPr>
      <w:r w:rsidRPr="00074F61">
        <w:rPr>
          <w:rFonts w:cs="Arial"/>
          <w:sz w:val="22"/>
          <w:szCs w:val="22"/>
          <w:lang w:val="en-GB"/>
        </w:rPr>
        <w:t>Moya Alcock</w:t>
      </w:r>
      <w:r w:rsidRPr="00074F61">
        <w:rPr>
          <w:rFonts w:cs="Arial"/>
          <w:sz w:val="22"/>
          <w:szCs w:val="22"/>
          <w:lang w:val="en-GB"/>
        </w:rPr>
        <w:tab/>
      </w:r>
      <w:r w:rsidRPr="00074F61">
        <w:rPr>
          <w:rFonts w:cs="Arial"/>
          <w:sz w:val="22"/>
          <w:szCs w:val="22"/>
          <w:lang w:val="en-GB"/>
        </w:rPr>
        <w:tab/>
        <w:t>Associate Director – Corporate Communications (item</w:t>
      </w:r>
      <w:r w:rsidR="00C13F37">
        <w:rPr>
          <w:rFonts w:cs="Arial"/>
          <w:sz w:val="22"/>
          <w:szCs w:val="22"/>
          <w:lang w:val="en-GB"/>
        </w:rPr>
        <w:t xml:space="preserve"> </w:t>
      </w:r>
      <w:r w:rsidR="00D8454C">
        <w:rPr>
          <w:rFonts w:cs="Arial"/>
          <w:sz w:val="22"/>
          <w:szCs w:val="22"/>
          <w:lang w:val="en-GB"/>
        </w:rPr>
        <w:t>6.2</w:t>
      </w:r>
      <w:r w:rsidRPr="00074F61">
        <w:rPr>
          <w:rFonts w:cs="Arial"/>
          <w:sz w:val="22"/>
          <w:szCs w:val="22"/>
          <w:lang w:val="en-GB"/>
        </w:rPr>
        <w:t>)</w:t>
      </w:r>
    </w:p>
    <w:p w14:paraId="0CDB0275" w14:textId="12675FF6" w:rsidR="00D8454C" w:rsidRDefault="00D8454C" w:rsidP="00074F61">
      <w:pPr>
        <w:pStyle w:val="NICEnormal"/>
        <w:spacing w:after="0" w:line="240" w:lineRule="auto"/>
        <w:rPr>
          <w:rFonts w:cs="Arial"/>
          <w:sz w:val="22"/>
          <w:szCs w:val="22"/>
          <w:lang w:val="en-GB"/>
        </w:rPr>
      </w:pPr>
      <w:r>
        <w:rPr>
          <w:rFonts w:cs="Arial"/>
          <w:sz w:val="22"/>
          <w:szCs w:val="22"/>
          <w:lang w:val="en-GB"/>
        </w:rPr>
        <w:t>Tanya Slinn</w:t>
      </w:r>
      <w:r w:rsidR="009977E6">
        <w:rPr>
          <w:rFonts w:cs="Arial"/>
          <w:sz w:val="22"/>
          <w:szCs w:val="22"/>
          <w:lang w:val="en-GB"/>
        </w:rPr>
        <w:tab/>
      </w:r>
      <w:r w:rsidR="009977E6">
        <w:rPr>
          <w:rFonts w:cs="Arial"/>
          <w:sz w:val="22"/>
          <w:szCs w:val="22"/>
          <w:lang w:val="en-GB"/>
        </w:rPr>
        <w:tab/>
        <w:t>Head of Digital Workplace (items 6.2 &amp; 6.3)</w:t>
      </w:r>
    </w:p>
    <w:p w14:paraId="2740F00E" w14:textId="4F48F6B4" w:rsidR="00D8454C" w:rsidRDefault="00D8454C" w:rsidP="00074F61">
      <w:pPr>
        <w:pStyle w:val="NICEnormal"/>
        <w:spacing w:after="0" w:line="240" w:lineRule="auto"/>
        <w:rPr>
          <w:rFonts w:cs="Arial"/>
          <w:sz w:val="22"/>
          <w:szCs w:val="22"/>
          <w:lang w:val="en-GB"/>
        </w:rPr>
      </w:pPr>
      <w:r>
        <w:rPr>
          <w:rFonts w:cs="Arial"/>
          <w:sz w:val="22"/>
          <w:szCs w:val="22"/>
          <w:lang w:val="en-GB"/>
        </w:rPr>
        <w:t>Alison Liddell</w:t>
      </w:r>
      <w:r w:rsidR="009977E6">
        <w:rPr>
          <w:rFonts w:cs="Arial"/>
          <w:sz w:val="22"/>
          <w:szCs w:val="22"/>
          <w:lang w:val="en-GB"/>
        </w:rPr>
        <w:tab/>
      </w:r>
      <w:r w:rsidR="009977E6">
        <w:rPr>
          <w:rFonts w:cs="Arial"/>
          <w:sz w:val="22"/>
          <w:szCs w:val="22"/>
          <w:lang w:val="en-GB"/>
        </w:rPr>
        <w:tab/>
        <w:t xml:space="preserve">Programme Director – </w:t>
      </w:r>
      <w:proofErr w:type="spellStart"/>
      <w:r w:rsidR="009977E6">
        <w:rPr>
          <w:rFonts w:cs="Arial"/>
          <w:sz w:val="22"/>
          <w:szCs w:val="22"/>
          <w:lang w:val="en-GB"/>
        </w:rPr>
        <w:t>DIT</w:t>
      </w:r>
      <w:proofErr w:type="spellEnd"/>
      <w:r w:rsidR="009977E6">
        <w:rPr>
          <w:rFonts w:cs="Arial"/>
          <w:sz w:val="22"/>
          <w:szCs w:val="22"/>
          <w:lang w:val="en-GB"/>
        </w:rPr>
        <w:t xml:space="preserve"> Strategy and Governance (item 6.3)</w:t>
      </w:r>
    </w:p>
    <w:p w14:paraId="24725A81" w14:textId="426BCEBB" w:rsidR="00D8454C" w:rsidRPr="00074F61" w:rsidRDefault="00D8454C" w:rsidP="00074F61">
      <w:pPr>
        <w:pStyle w:val="NICEnormal"/>
        <w:spacing w:after="0" w:line="240" w:lineRule="auto"/>
        <w:rPr>
          <w:rFonts w:cs="Arial"/>
          <w:sz w:val="22"/>
          <w:szCs w:val="22"/>
          <w:lang w:val="en-GB"/>
        </w:rPr>
      </w:pPr>
      <w:r>
        <w:rPr>
          <w:rFonts w:cs="Arial"/>
          <w:sz w:val="22"/>
          <w:szCs w:val="22"/>
          <w:lang w:val="en-GB"/>
        </w:rPr>
        <w:t>Kelly Parry</w:t>
      </w:r>
      <w:r w:rsidR="009977E6">
        <w:rPr>
          <w:rFonts w:cs="Arial"/>
          <w:sz w:val="22"/>
          <w:szCs w:val="22"/>
          <w:lang w:val="en-GB"/>
        </w:rPr>
        <w:tab/>
      </w:r>
      <w:r w:rsidR="009977E6">
        <w:rPr>
          <w:rFonts w:cs="Arial"/>
          <w:sz w:val="22"/>
          <w:szCs w:val="22"/>
          <w:lang w:val="en-GB"/>
        </w:rPr>
        <w:tab/>
        <w:t xml:space="preserve">Information Governance Manager and </w:t>
      </w:r>
      <w:proofErr w:type="spellStart"/>
      <w:r w:rsidR="009977E6">
        <w:rPr>
          <w:rFonts w:cs="Arial"/>
          <w:sz w:val="22"/>
          <w:szCs w:val="22"/>
          <w:lang w:val="en-GB"/>
        </w:rPr>
        <w:t>DPO</w:t>
      </w:r>
      <w:proofErr w:type="spellEnd"/>
      <w:r w:rsidR="009977E6">
        <w:rPr>
          <w:rFonts w:cs="Arial"/>
          <w:sz w:val="22"/>
          <w:szCs w:val="22"/>
          <w:lang w:val="en-GB"/>
        </w:rPr>
        <w:t xml:space="preserve"> (item 6.3)</w:t>
      </w:r>
    </w:p>
    <w:p w14:paraId="109B1A8B" w14:textId="3EEB8670" w:rsidR="007277EE" w:rsidRPr="00074F61" w:rsidRDefault="007277EE" w:rsidP="00074F61">
      <w:pPr>
        <w:pStyle w:val="NICEnormal"/>
        <w:spacing w:after="0" w:line="240" w:lineRule="auto"/>
        <w:ind w:left="2160" w:hanging="2160"/>
        <w:rPr>
          <w:rFonts w:cs="Arial"/>
          <w:sz w:val="22"/>
          <w:szCs w:val="22"/>
          <w:lang w:val="en-GB"/>
        </w:rPr>
      </w:pPr>
      <w:r w:rsidRPr="00074F61">
        <w:rPr>
          <w:rFonts w:cs="Arial"/>
          <w:sz w:val="22"/>
          <w:szCs w:val="22"/>
          <w:lang w:val="en-GB"/>
        </w:rPr>
        <w:t>Grace Marguerie</w:t>
      </w:r>
      <w:r w:rsidRPr="00074F61">
        <w:rPr>
          <w:rFonts w:cs="Arial"/>
          <w:sz w:val="22"/>
          <w:szCs w:val="22"/>
          <w:lang w:val="en-GB"/>
        </w:rPr>
        <w:tab/>
        <w:t xml:space="preserve">Associate Director – HR </w:t>
      </w:r>
      <w:r w:rsidR="00C67D24" w:rsidRPr="00074F61">
        <w:rPr>
          <w:rFonts w:cs="Arial"/>
          <w:sz w:val="22"/>
          <w:szCs w:val="22"/>
          <w:lang w:val="en-GB"/>
        </w:rPr>
        <w:t>and Acting Deputy Business Planning and Resources Director</w:t>
      </w:r>
      <w:r w:rsidR="00D8454C">
        <w:rPr>
          <w:rFonts w:cs="Arial"/>
          <w:sz w:val="22"/>
          <w:szCs w:val="22"/>
          <w:lang w:val="en-GB"/>
        </w:rPr>
        <w:t xml:space="preserve"> (item </w:t>
      </w:r>
      <w:r w:rsidR="009977E6">
        <w:rPr>
          <w:rFonts w:cs="Arial"/>
          <w:sz w:val="22"/>
          <w:szCs w:val="22"/>
          <w:lang w:val="en-GB"/>
        </w:rPr>
        <w:t>8)</w:t>
      </w:r>
    </w:p>
    <w:p w14:paraId="1ED99EC5" w14:textId="048EB769" w:rsidR="00BE2215" w:rsidRPr="00074F61" w:rsidRDefault="00BE2215" w:rsidP="00074F61">
      <w:pPr>
        <w:pStyle w:val="NICEnormal"/>
        <w:spacing w:after="0" w:line="240" w:lineRule="auto"/>
        <w:ind w:left="2160" w:hanging="2160"/>
        <w:rPr>
          <w:rFonts w:cs="Arial"/>
          <w:sz w:val="22"/>
          <w:szCs w:val="22"/>
          <w:lang w:val="en-GB"/>
        </w:rPr>
      </w:pPr>
      <w:r w:rsidRPr="00074F61">
        <w:rPr>
          <w:rFonts w:cs="Arial"/>
          <w:sz w:val="22"/>
          <w:szCs w:val="22"/>
          <w:lang w:val="en-GB"/>
        </w:rPr>
        <w:t>Elaine Repton</w:t>
      </w:r>
      <w:r w:rsidRPr="00074F61">
        <w:rPr>
          <w:rFonts w:cs="Arial"/>
          <w:sz w:val="22"/>
          <w:szCs w:val="22"/>
          <w:lang w:val="en-GB"/>
        </w:rPr>
        <w:tab/>
        <w:t>Corporate Governance and Risk Manager (</w:t>
      </w:r>
      <w:r w:rsidR="00D8454C">
        <w:rPr>
          <w:rFonts w:cs="Arial"/>
          <w:sz w:val="22"/>
          <w:szCs w:val="22"/>
          <w:lang w:val="en-GB"/>
        </w:rPr>
        <w:t>minutes</w:t>
      </w:r>
      <w:r w:rsidRPr="00074F61">
        <w:rPr>
          <w:rFonts w:cs="Arial"/>
          <w:sz w:val="22"/>
          <w:szCs w:val="22"/>
          <w:lang w:val="en-GB"/>
        </w:rPr>
        <w:t>)</w:t>
      </w:r>
    </w:p>
    <w:p w14:paraId="2263DF06" w14:textId="66B910EA" w:rsidR="005A136B" w:rsidRDefault="005A136B" w:rsidP="00074F61">
      <w:pPr>
        <w:pStyle w:val="NICEnormal"/>
        <w:spacing w:after="0" w:line="240" w:lineRule="auto"/>
        <w:ind w:left="2160" w:hanging="2160"/>
        <w:rPr>
          <w:sz w:val="22"/>
          <w:szCs w:val="22"/>
        </w:rPr>
      </w:pPr>
      <w:r>
        <w:rPr>
          <w:sz w:val="22"/>
          <w:szCs w:val="22"/>
        </w:rPr>
        <w:t>Rebecca Threlfall</w:t>
      </w:r>
      <w:r>
        <w:rPr>
          <w:sz w:val="22"/>
          <w:szCs w:val="22"/>
        </w:rPr>
        <w:tab/>
        <w:t xml:space="preserve">Chief of Staff </w:t>
      </w:r>
    </w:p>
    <w:p w14:paraId="482F8559" w14:textId="4B3090AE" w:rsidR="007277EE" w:rsidRPr="00D8454C" w:rsidRDefault="00D8454C" w:rsidP="00D8454C">
      <w:pPr>
        <w:pStyle w:val="Heading2"/>
        <w:rPr>
          <w:b w:val="0"/>
          <w:bCs w:val="0"/>
        </w:rPr>
      </w:pPr>
      <w:r>
        <w:rPr>
          <w:b w:val="0"/>
          <w:bCs w:val="0"/>
        </w:rPr>
        <w:t>Michael Toolan</w:t>
      </w:r>
      <w:r>
        <w:rPr>
          <w:b w:val="0"/>
          <w:bCs w:val="0"/>
        </w:rPr>
        <w:tab/>
        <w:t>Clinical Fellow</w:t>
      </w:r>
      <w:r w:rsidR="0003249B">
        <w:rPr>
          <w:b w:val="0"/>
          <w:bCs w:val="0"/>
        </w:rPr>
        <w:t xml:space="preserve"> (observer)</w:t>
      </w:r>
    </w:p>
    <w:p w14:paraId="04317847" w14:textId="77777777" w:rsidR="007277EE" w:rsidRDefault="007277EE" w:rsidP="00B43F28">
      <w:pPr>
        <w:pStyle w:val="NICEnormal"/>
        <w:spacing w:after="0" w:line="240" w:lineRule="auto"/>
        <w:ind w:left="2160" w:hanging="2160"/>
      </w:pPr>
    </w:p>
    <w:p w14:paraId="69758137" w14:textId="399AF117" w:rsidR="006F3BE2" w:rsidRDefault="006F3BE2" w:rsidP="006F3BE2">
      <w:pPr>
        <w:pStyle w:val="Heading2"/>
      </w:pPr>
      <w:r>
        <w:t>Apologies (item 1)</w:t>
      </w:r>
    </w:p>
    <w:p w14:paraId="5BEB1543" w14:textId="77777777" w:rsidR="006F3BE2" w:rsidRPr="005137BF" w:rsidRDefault="006F3BE2" w:rsidP="006F3BE2">
      <w:pPr>
        <w:rPr>
          <w:color w:val="000000" w:themeColor="text1"/>
        </w:rPr>
      </w:pPr>
    </w:p>
    <w:p w14:paraId="649B95F6" w14:textId="54027DC0" w:rsidR="006F3BE2" w:rsidRPr="00C50606" w:rsidRDefault="00D8454C" w:rsidP="00C50606">
      <w:pPr>
        <w:pStyle w:val="Numberedpara"/>
        <w:rPr>
          <w:color w:val="000000" w:themeColor="text1"/>
        </w:rPr>
      </w:pPr>
      <w:r>
        <w:rPr>
          <w:color w:val="000000" w:themeColor="text1"/>
        </w:rPr>
        <w:t>There were no a</w:t>
      </w:r>
      <w:r w:rsidR="003B21D5" w:rsidRPr="005137BF">
        <w:rPr>
          <w:color w:val="000000" w:themeColor="text1"/>
        </w:rPr>
        <w:t>pologies</w:t>
      </w:r>
      <w:r>
        <w:rPr>
          <w:color w:val="000000" w:themeColor="text1"/>
        </w:rPr>
        <w:t xml:space="preserve"> for absence.</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594CA80B" w:rsidR="0043491E" w:rsidRPr="00C50606" w:rsidRDefault="006F3BE2" w:rsidP="00826DF2">
      <w:pPr>
        <w:pStyle w:val="Numberedpara"/>
      </w:pPr>
      <w:r>
        <w:t xml:space="preserve">The minutes of the meeting held on </w:t>
      </w:r>
      <w:r w:rsidR="009977E6">
        <w:t>25</w:t>
      </w:r>
      <w:r w:rsidR="00501CC6">
        <w:t xml:space="preserve"> August</w:t>
      </w:r>
      <w:r w:rsidR="006232F9">
        <w:t xml:space="preserve"> </w:t>
      </w:r>
      <w:r w:rsidR="005F5EF6">
        <w:t>2020</w:t>
      </w:r>
      <w:r>
        <w:t xml:space="preserve"> were agreed</w:t>
      </w:r>
      <w:r w:rsidR="003503B7">
        <w:t xml:space="preserve"> as a correct record</w:t>
      </w:r>
      <w:r w:rsidR="00C50606">
        <w:t xml:space="preserve">.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55E9D285" w:rsidR="006F3BE2" w:rsidRDefault="006F3BE2" w:rsidP="00FF68A5">
      <w:pPr>
        <w:pStyle w:val="Numberedpara"/>
      </w:pPr>
      <w:r>
        <w:t xml:space="preserve">The actions from the meeting held on </w:t>
      </w:r>
      <w:r w:rsidR="009977E6">
        <w:t>25</w:t>
      </w:r>
      <w:r w:rsidR="00501CC6">
        <w:t xml:space="preserve"> August</w:t>
      </w:r>
      <w:r w:rsidR="006232F9">
        <w:t xml:space="preserve"> </w:t>
      </w:r>
      <w:r w:rsidR="00457915">
        <w:t>2020</w:t>
      </w:r>
      <w:r>
        <w:t xml:space="preserve"> were noted as complete or in hand. </w:t>
      </w:r>
    </w:p>
    <w:p w14:paraId="1BE8EA2B" w14:textId="2EA58516" w:rsidR="00A34C02" w:rsidRDefault="00A34C02" w:rsidP="00A34C02">
      <w:pPr>
        <w:pStyle w:val="Numberedpara"/>
        <w:numPr>
          <w:ilvl w:val="0"/>
          <w:numId w:val="0"/>
        </w:numPr>
        <w:ind w:left="357"/>
      </w:pPr>
    </w:p>
    <w:p w14:paraId="1EEF5F3B" w14:textId="154A4025" w:rsidR="00A65599" w:rsidRDefault="002809FC" w:rsidP="00A65599">
      <w:pPr>
        <w:pStyle w:val="Numberedpara"/>
      </w:pPr>
      <w:r>
        <w:t xml:space="preserve">Gill Leng advised that she had spoken further with the chairman </w:t>
      </w:r>
      <w:r w:rsidR="001D43F7">
        <w:t>and Rosie Lov</w:t>
      </w:r>
      <w:r w:rsidR="001419E1">
        <w:t>e</w:t>
      </w:r>
      <w:r w:rsidR="001D43F7">
        <w:t xml:space="preserve">tt about the </w:t>
      </w:r>
      <w:r w:rsidR="0003249B">
        <w:t>B</w:t>
      </w:r>
      <w:r w:rsidR="001D43F7">
        <w:t xml:space="preserve">oard’s feedback on the deliberative public engagement paper, which has been </w:t>
      </w:r>
      <w:r w:rsidR="0003249B">
        <w:t xml:space="preserve">deferred from </w:t>
      </w:r>
      <w:r w:rsidR="001D43F7">
        <w:t xml:space="preserve">September </w:t>
      </w:r>
      <w:r w:rsidR="0003249B">
        <w:t>pending further work</w:t>
      </w:r>
      <w:r w:rsidR="001D43F7">
        <w:t>.  Gill agreed to speak separately with Felix Greaves to share the chairman’s views on how to shape the next iteration, and request that he takes this forward with Rosie.</w:t>
      </w:r>
    </w:p>
    <w:p w14:paraId="187D15B0" w14:textId="77777777" w:rsidR="001D43F7" w:rsidRDefault="001D43F7" w:rsidP="001D43F7">
      <w:pPr>
        <w:pStyle w:val="ListParagraph"/>
      </w:pPr>
    </w:p>
    <w:p w14:paraId="0853F8D1" w14:textId="439A88E1" w:rsidR="001D43F7" w:rsidRPr="001D43F7" w:rsidRDefault="001D43F7" w:rsidP="001D43F7">
      <w:pPr>
        <w:pStyle w:val="Numberedpara"/>
        <w:numPr>
          <w:ilvl w:val="0"/>
          <w:numId w:val="0"/>
        </w:numPr>
        <w:ind w:left="357"/>
        <w:jc w:val="right"/>
        <w:rPr>
          <w:b/>
          <w:bCs/>
        </w:rPr>
      </w:pPr>
      <w:r w:rsidRPr="001D43F7">
        <w:rPr>
          <w:b/>
          <w:bCs/>
        </w:rPr>
        <w:t>ACTION: GL/FG</w:t>
      </w:r>
    </w:p>
    <w:p w14:paraId="1166CFC3" w14:textId="77777777" w:rsidR="004E15F1" w:rsidRDefault="004E15F1" w:rsidP="004E15F1">
      <w:pPr>
        <w:pStyle w:val="ListParagraph"/>
      </w:pPr>
    </w:p>
    <w:p w14:paraId="582B54F3" w14:textId="14CD900F" w:rsidR="004E15F1" w:rsidRDefault="00BC15E5" w:rsidP="00D420D8">
      <w:pPr>
        <w:pStyle w:val="Numberedpara"/>
        <w:spacing w:after="240"/>
      </w:pPr>
      <w:r>
        <w:lastRenderedPageBreak/>
        <w:t xml:space="preserve">It was noted that the corporate risk register will be significantly reviewed and shortened when </w:t>
      </w:r>
      <w:r w:rsidR="00D420D8">
        <w:t xml:space="preserve">it is </w:t>
      </w:r>
      <w:r>
        <w:t>next considered in November.  It was agreed that Jennifer Howells and Felix Greaves would review the risks assigned to them</w:t>
      </w:r>
      <w:r w:rsidR="00D420D8">
        <w:t xml:space="preserve">, with support from </w:t>
      </w:r>
      <w:r>
        <w:t>Elaine Repton</w:t>
      </w:r>
      <w:r w:rsidR="00D420D8">
        <w:t>.</w:t>
      </w:r>
    </w:p>
    <w:p w14:paraId="2D74EF98" w14:textId="26B8D995" w:rsidR="00D420D8" w:rsidRPr="00D420D8" w:rsidRDefault="00D420D8" w:rsidP="00D420D8">
      <w:pPr>
        <w:pStyle w:val="Numberedpara"/>
        <w:numPr>
          <w:ilvl w:val="0"/>
          <w:numId w:val="0"/>
        </w:numPr>
        <w:spacing w:after="240"/>
        <w:ind w:left="357"/>
        <w:jc w:val="right"/>
        <w:rPr>
          <w:b/>
          <w:bCs/>
        </w:rPr>
      </w:pPr>
      <w:r w:rsidRPr="00D420D8">
        <w:rPr>
          <w:b/>
          <w:bCs/>
        </w:rPr>
        <w:t xml:space="preserve">ACTION: </w:t>
      </w:r>
      <w:r>
        <w:rPr>
          <w:b/>
          <w:bCs/>
        </w:rPr>
        <w:t>JH/FG/ER</w:t>
      </w:r>
    </w:p>
    <w:p w14:paraId="56FC5F47" w14:textId="61195209" w:rsidR="00D420D8" w:rsidRDefault="00F70481" w:rsidP="00A65599">
      <w:pPr>
        <w:pStyle w:val="Numberedpara"/>
      </w:pPr>
      <w:r>
        <w:t xml:space="preserve">Meindert Boysen </w:t>
      </w:r>
      <w:r w:rsidR="00FF2235">
        <w:t>confirmed that</w:t>
      </w:r>
      <w:r>
        <w:t xml:space="preserve"> NICE’s response to Baroness </w:t>
      </w:r>
      <w:proofErr w:type="spellStart"/>
      <w:r>
        <w:t>Cumberlege’s</w:t>
      </w:r>
      <w:proofErr w:type="spellEnd"/>
      <w:r>
        <w:t xml:space="preserve"> report on the safety review of medicines and medical devices, </w:t>
      </w:r>
      <w:r w:rsidR="00FF2235">
        <w:t>w</w:t>
      </w:r>
      <w:r>
        <w:t>ould be shared with the MHRA as a courtesy</w:t>
      </w:r>
      <w:r w:rsidR="00FF2235">
        <w:t xml:space="preserve">, and </w:t>
      </w:r>
      <w:r>
        <w:t xml:space="preserve">agreed </w:t>
      </w:r>
      <w:r w:rsidR="00FF2235">
        <w:t>to</w:t>
      </w:r>
      <w:r>
        <w:t xml:space="preserve"> follow this up with Kevin Harris.</w:t>
      </w:r>
    </w:p>
    <w:p w14:paraId="322C9E44" w14:textId="2A20B9B4" w:rsidR="00C13F37" w:rsidRDefault="00C13F37" w:rsidP="00C13F37">
      <w:pPr>
        <w:pStyle w:val="ListParagraph"/>
      </w:pPr>
    </w:p>
    <w:p w14:paraId="20E95347" w14:textId="668613B5" w:rsidR="00C13F37" w:rsidRPr="00F70481" w:rsidRDefault="00F70481" w:rsidP="00F70481">
      <w:pPr>
        <w:pStyle w:val="ListParagraph"/>
        <w:jc w:val="right"/>
        <w:rPr>
          <w:rFonts w:ascii="Arial" w:hAnsi="Arial" w:cs="Arial"/>
          <w:b/>
          <w:bCs/>
        </w:rPr>
      </w:pPr>
      <w:r w:rsidRPr="00F70481">
        <w:rPr>
          <w:rFonts w:ascii="Arial" w:hAnsi="Arial" w:cs="Arial"/>
          <w:b/>
          <w:bCs/>
        </w:rPr>
        <w:t>ACTION: MB</w:t>
      </w:r>
    </w:p>
    <w:p w14:paraId="7F2931CF" w14:textId="77777777" w:rsidR="000320AA" w:rsidRDefault="000320AA" w:rsidP="00BB4449">
      <w:pPr>
        <w:pStyle w:val="Numberedpara"/>
        <w:numPr>
          <w:ilvl w:val="0"/>
          <w:numId w:val="0"/>
        </w:numPr>
        <w:ind w:left="357"/>
      </w:pPr>
    </w:p>
    <w:p w14:paraId="0F45C691" w14:textId="54486E26" w:rsidR="003D4FE4" w:rsidRDefault="003D4FE4" w:rsidP="003D4FE4">
      <w:pPr>
        <w:pStyle w:val="Heading2"/>
      </w:pPr>
      <w:r>
        <w:t xml:space="preserve">Coronavirus (item </w:t>
      </w:r>
      <w:r w:rsidR="00EE0338">
        <w:t>5</w:t>
      </w:r>
      <w:r>
        <w:t>)</w:t>
      </w:r>
    </w:p>
    <w:p w14:paraId="02DF6F1D" w14:textId="0F2C5D7F" w:rsidR="003D4FE4" w:rsidRDefault="003D4FE4" w:rsidP="003D4FE4">
      <w:pPr>
        <w:pStyle w:val="Numberedpara"/>
        <w:numPr>
          <w:ilvl w:val="0"/>
          <w:numId w:val="0"/>
        </w:numPr>
        <w:ind w:left="357"/>
      </w:pPr>
    </w:p>
    <w:p w14:paraId="2E194D33" w14:textId="479E799D" w:rsidR="00607CE9" w:rsidRPr="00607CE9" w:rsidRDefault="005077B0" w:rsidP="00397CD4">
      <w:pPr>
        <w:pStyle w:val="Numberedpara"/>
        <w:rPr>
          <w:color w:val="auto"/>
        </w:rPr>
      </w:pPr>
      <w:r w:rsidRPr="00607CE9">
        <w:rPr>
          <w:color w:val="auto"/>
        </w:rPr>
        <w:t>SMT confirmed the decision at the gold group</w:t>
      </w:r>
      <w:r w:rsidR="00397CD4" w:rsidRPr="00607CE9">
        <w:rPr>
          <w:color w:val="auto"/>
        </w:rPr>
        <w:t xml:space="preserve"> to</w:t>
      </w:r>
      <w:r w:rsidR="00AF7507">
        <w:rPr>
          <w:color w:val="auto"/>
        </w:rPr>
        <w:t>:</w:t>
      </w:r>
    </w:p>
    <w:p w14:paraId="7BB36438" w14:textId="4509360A" w:rsidR="00397CD4" w:rsidRDefault="006D1D75" w:rsidP="00AF7507">
      <w:pPr>
        <w:pStyle w:val="Numberedpara"/>
        <w:numPr>
          <w:ilvl w:val="0"/>
          <w:numId w:val="42"/>
        </w:numPr>
      </w:pPr>
      <w:r>
        <w:t>a</w:t>
      </w:r>
      <w:r w:rsidR="00AF7507" w:rsidRPr="00AF7507">
        <w:t>pprove an interim process for the Research to Access Pathway for Investigational Drugs in COVID-19 (RAPID-C19) for publishing on the NICE website</w:t>
      </w:r>
      <w:r w:rsidR="00AF7507">
        <w:t>.</w:t>
      </w:r>
    </w:p>
    <w:p w14:paraId="6CE6CFED" w14:textId="77777777" w:rsidR="00E279B1" w:rsidRDefault="00E279B1" w:rsidP="00082F49"/>
    <w:p w14:paraId="6FA72D0F" w14:textId="36CD74D1" w:rsidR="00D051A9" w:rsidRPr="00082F49" w:rsidRDefault="00D051A9" w:rsidP="003B295E">
      <w:pPr>
        <w:pStyle w:val="Heading2"/>
      </w:pPr>
      <w:r w:rsidRPr="00082F49">
        <w:t xml:space="preserve"> </w:t>
      </w:r>
      <w:r w:rsidR="00082F49" w:rsidRPr="00082F49">
        <w:t xml:space="preserve">Balanced scorecard reporting – data visualisation </w:t>
      </w:r>
      <w:r w:rsidRPr="00082F49">
        <w:t xml:space="preserve">(item </w:t>
      </w:r>
      <w:r w:rsidR="00082F49" w:rsidRPr="00082F49">
        <w:t>6</w:t>
      </w:r>
      <w:r w:rsidRPr="00082F49">
        <w:t>.1)</w:t>
      </w:r>
    </w:p>
    <w:p w14:paraId="219233FC" w14:textId="4FFE13A4" w:rsidR="00D051A9" w:rsidRDefault="00D051A9" w:rsidP="00D051A9">
      <w:pPr>
        <w:pStyle w:val="Paragraph"/>
        <w:numPr>
          <w:ilvl w:val="0"/>
          <w:numId w:val="0"/>
        </w:numPr>
        <w:ind w:left="720" w:hanging="360"/>
      </w:pPr>
    </w:p>
    <w:p w14:paraId="614449B4" w14:textId="5AE89D77" w:rsidR="00293B3A" w:rsidRDefault="001606A8" w:rsidP="003C4399">
      <w:pPr>
        <w:pStyle w:val="Numberedpara"/>
      </w:pPr>
      <w:r>
        <w:t xml:space="preserve">Leighton Coombs presented an example </w:t>
      </w:r>
      <w:r w:rsidR="00533D6B">
        <w:t>scorecard</w:t>
      </w:r>
      <w:r>
        <w:t xml:space="preserve"> dashboard which is to be </w:t>
      </w:r>
      <w:r w:rsidR="00685984">
        <w:t>develope</w:t>
      </w:r>
      <w:r>
        <w:t xml:space="preserve">d </w:t>
      </w:r>
      <w:r w:rsidR="0039270A">
        <w:t xml:space="preserve">to assist with </w:t>
      </w:r>
      <w:r>
        <w:t xml:space="preserve">reporting on performance to the DHSC and for inclusion in the Chief Executive’s </w:t>
      </w:r>
      <w:r w:rsidR="0039270A">
        <w:t xml:space="preserve">progress </w:t>
      </w:r>
      <w:r>
        <w:t xml:space="preserve">report to the Board. Gill Leng </w:t>
      </w:r>
      <w:r w:rsidR="00533D6B">
        <w:t>commen</w:t>
      </w:r>
      <w:r>
        <w:t xml:space="preserve">ted that this was a significant piece of work which needed to be aligned to the new </w:t>
      </w:r>
      <w:r w:rsidR="00685984">
        <w:t xml:space="preserve">strategic plan and </w:t>
      </w:r>
      <w:r>
        <w:t xml:space="preserve">business </w:t>
      </w:r>
      <w:r w:rsidR="00685984">
        <w:t>objectives</w:t>
      </w:r>
      <w:r>
        <w:t xml:space="preserve"> for next year and was not anticipating that it would be </w:t>
      </w:r>
      <w:r w:rsidR="0039270A">
        <w:t>implemented</w:t>
      </w:r>
      <w:r>
        <w:t xml:space="preserve"> until April 2021.</w:t>
      </w:r>
    </w:p>
    <w:p w14:paraId="2FD15D55" w14:textId="1BCA3A74" w:rsidR="0011315D" w:rsidRDefault="0011315D" w:rsidP="0011315D">
      <w:pPr>
        <w:pStyle w:val="Numberedpara"/>
        <w:numPr>
          <w:ilvl w:val="0"/>
          <w:numId w:val="0"/>
        </w:numPr>
        <w:ind w:left="357"/>
      </w:pPr>
    </w:p>
    <w:p w14:paraId="21600470" w14:textId="5B4AE739" w:rsidR="000630FB" w:rsidRDefault="000630FB" w:rsidP="000630FB">
      <w:pPr>
        <w:pStyle w:val="Numberedpara"/>
      </w:pPr>
      <w:r>
        <w:t xml:space="preserve">Paul Chrisp stated that there was an opportunity to align the scorecard to the risk register and to the </w:t>
      </w:r>
      <w:proofErr w:type="gramStart"/>
      <w:r>
        <w:t>high level</w:t>
      </w:r>
      <w:proofErr w:type="gramEnd"/>
      <w:r>
        <w:t xml:space="preserve"> critical success factors within the strategic plan.</w:t>
      </w:r>
    </w:p>
    <w:p w14:paraId="7B96F375" w14:textId="77777777" w:rsidR="000630FB" w:rsidRDefault="000630FB" w:rsidP="000630FB">
      <w:pPr>
        <w:pStyle w:val="ListParagraph"/>
      </w:pPr>
    </w:p>
    <w:p w14:paraId="4B98DB4A" w14:textId="499FD295" w:rsidR="00D263E3" w:rsidRDefault="000630FB" w:rsidP="000630FB">
      <w:pPr>
        <w:pStyle w:val="Numberedpara"/>
      </w:pPr>
      <w:r>
        <w:t xml:space="preserve">SMT members expressed a range of views on the grouping of indicators, metrics, phasing of performance, forecasting etc.  </w:t>
      </w:r>
      <w:r w:rsidR="00685984">
        <w:t>It was agreed that Rebecca Threlfall would suggest a task force of people</w:t>
      </w:r>
      <w:r>
        <w:t>, including the operational productivity team within NICE Connect,</w:t>
      </w:r>
      <w:r w:rsidR="00685984">
        <w:t xml:space="preserve"> to take the work </w:t>
      </w:r>
      <w:r w:rsidR="00533D6B">
        <w:t xml:space="preserve">forward </w:t>
      </w:r>
      <w:r w:rsidR="00685984">
        <w:t>from now until January</w:t>
      </w:r>
      <w:r w:rsidR="0039270A">
        <w:t xml:space="preserve">, </w:t>
      </w:r>
      <w:r>
        <w:t>with a view to</w:t>
      </w:r>
      <w:r w:rsidR="0039270A">
        <w:t xml:space="preserve"> launching in April.</w:t>
      </w:r>
      <w:r w:rsidR="00685984">
        <w:t xml:space="preserve"> </w:t>
      </w:r>
    </w:p>
    <w:p w14:paraId="2BDD9D80" w14:textId="6FEFFB3C" w:rsidR="00BB3EEE" w:rsidRDefault="00BB3EEE" w:rsidP="00BB3EEE">
      <w:pPr>
        <w:pStyle w:val="Numberedpara"/>
        <w:numPr>
          <w:ilvl w:val="0"/>
          <w:numId w:val="0"/>
        </w:numPr>
        <w:ind w:left="357"/>
      </w:pPr>
    </w:p>
    <w:p w14:paraId="14C2ED14" w14:textId="3056DC1B" w:rsidR="00763022" w:rsidRPr="0039270A" w:rsidRDefault="0039270A" w:rsidP="0039270A">
      <w:pPr>
        <w:pStyle w:val="Numberedpara"/>
        <w:numPr>
          <w:ilvl w:val="0"/>
          <w:numId w:val="0"/>
        </w:numPr>
        <w:ind w:left="357"/>
        <w:jc w:val="right"/>
        <w:rPr>
          <w:b/>
          <w:bCs/>
        </w:rPr>
      </w:pPr>
      <w:r w:rsidRPr="0039270A">
        <w:rPr>
          <w:b/>
          <w:bCs/>
        </w:rPr>
        <w:t>ACTION: RT</w:t>
      </w:r>
    </w:p>
    <w:p w14:paraId="23C025D2" w14:textId="77777777" w:rsidR="00293B3A" w:rsidRDefault="00293B3A" w:rsidP="0039270A">
      <w:pPr>
        <w:pStyle w:val="Paragraph"/>
        <w:numPr>
          <w:ilvl w:val="0"/>
          <w:numId w:val="0"/>
        </w:numPr>
      </w:pPr>
    </w:p>
    <w:p w14:paraId="543E69AD" w14:textId="5EF4BB9D" w:rsidR="00D051A9" w:rsidRPr="003B295E" w:rsidRDefault="00D051A9" w:rsidP="003B295E">
      <w:pPr>
        <w:pStyle w:val="Heading2"/>
      </w:pPr>
      <w:r w:rsidRPr="003B295E">
        <w:t xml:space="preserve">Improving </w:t>
      </w:r>
      <w:r w:rsidR="003B295E" w:rsidRPr="003B295E">
        <w:t>MS Dynamics 365 update</w:t>
      </w:r>
      <w:r w:rsidRPr="003B295E">
        <w:t xml:space="preserve"> (item </w:t>
      </w:r>
      <w:r w:rsidR="00082F49" w:rsidRPr="003B295E">
        <w:t>6</w:t>
      </w:r>
      <w:r w:rsidRPr="003B295E">
        <w:t>.2)</w:t>
      </w:r>
    </w:p>
    <w:p w14:paraId="43593F70" w14:textId="51E37FC2" w:rsidR="00D051A9" w:rsidRDefault="00D051A9" w:rsidP="00D051A9">
      <w:pPr>
        <w:pStyle w:val="Paragraph"/>
        <w:numPr>
          <w:ilvl w:val="0"/>
          <w:numId w:val="0"/>
        </w:numPr>
        <w:ind w:left="720" w:hanging="360"/>
      </w:pPr>
    </w:p>
    <w:p w14:paraId="238D26AF" w14:textId="3FCD0F6F" w:rsidR="00827830" w:rsidRDefault="0074447A" w:rsidP="003B295E">
      <w:pPr>
        <w:pStyle w:val="Numberedpara"/>
        <w:spacing w:after="240"/>
      </w:pPr>
      <w:r>
        <w:t xml:space="preserve">Moya Alcock and Tanya Slinn </w:t>
      </w:r>
      <w:r w:rsidR="00D32179">
        <w:t>reported</w:t>
      </w:r>
      <w:r>
        <w:t xml:space="preserve"> on the </w:t>
      </w:r>
      <w:r w:rsidR="00D32179">
        <w:t>status of the current MS Dynamics CRM system and asked SMT to consider options for its future use.</w:t>
      </w:r>
    </w:p>
    <w:p w14:paraId="3C0FF47F" w14:textId="20D9E994" w:rsidR="003C4399" w:rsidRDefault="00D32179" w:rsidP="003B295E">
      <w:pPr>
        <w:pStyle w:val="Numberedpara"/>
        <w:spacing w:after="240"/>
      </w:pPr>
      <w:r>
        <w:t>SMT noted that the current system was utilised by a number of teams and there are requests to widen its use however there are significant underlying issues with its original set up which need to be resolved before expanding access to more teams.  Additionally, the existing web user interface for MS Dynamics will be turned off by Microsoft on 1 Dec</w:t>
      </w:r>
      <w:r w:rsidR="0028439A">
        <w:t xml:space="preserve">ember meaning critical upgrade work must be carried out immediately to support continued use of the system in the short term.  This work can be supported by the </w:t>
      </w:r>
      <w:proofErr w:type="spellStart"/>
      <w:r w:rsidR="0028439A">
        <w:t>DIT</w:t>
      </w:r>
      <w:proofErr w:type="spellEnd"/>
      <w:r w:rsidR="00E00FD7">
        <w:t xml:space="preserve"> team</w:t>
      </w:r>
      <w:r w:rsidR="00743453">
        <w:t xml:space="preserve"> in conjunction with the existing support partner</w:t>
      </w:r>
      <w:r w:rsidR="0028439A">
        <w:t>.</w:t>
      </w:r>
    </w:p>
    <w:p w14:paraId="42D972B6" w14:textId="5E60A5F3" w:rsidR="00D32179" w:rsidRDefault="0028439A" w:rsidP="003B295E">
      <w:pPr>
        <w:pStyle w:val="Numberedpara"/>
        <w:spacing w:after="240"/>
      </w:pPr>
      <w:r>
        <w:t>In the longer term a decision was needed on whether to resolve the issues with the current system or replace it with an alternative contact management system which would better meet the needs of NICE’s users, customers and stakeholders</w:t>
      </w:r>
      <w:r w:rsidR="006D3A52">
        <w:t xml:space="preserve"> to deliver a</w:t>
      </w:r>
      <w:r w:rsidR="00743453">
        <w:t xml:space="preserve"> more</w:t>
      </w:r>
      <w:r w:rsidR="006D3A52">
        <w:t xml:space="preserve"> connected experience</w:t>
      </w:r>
      <w:r w:rsidR="00643554">
        <w:t xml:space="preserve"> and potential</w:t>
      </w:r>
      <w:r>
        <w:t xml:space="preserve"> make use of the planned investment in </w:t>
      </w:r>
      <w:proofErr w:type="spellStart"/>
      <w:r>
        <w:t>Sharepoint</w:t>
      </w:r>
      <w:proofErr w:type="spellEnd"/>
      <w:r>
        <w:t xml:space="preserve">. </w:t>
      </w:r>
    </w:p>
    <w:p w14:paraId="04921AA5" w14:textId="5505A2C9" w:rsidR="0028439A" w:rsidRDefault="0028439A" w:rsidP="003B295E">
      <w:pPr>
        <w:pStyle w:val="Numberedpara"/>
        <w:spacing w:after="240"/>
      </w:pPr>
      <w:r>
        <w:lastRenderedPageBreak/>
        <w:t xml:space="preserve">It was agreed that SMT needed </w:t>
      </w:r>
      <w:r w:rsidR="007B171A">
        <w:t xml:space="preserve">to have </w:t>
      </w:r>
      <w:r>
        <w:t>a more informed discussion of the future requirements for a</w:t>
      </w:r>
      <w:r w:rsidR="006D3A52">
        <w:t>n alternative</w:t>
      </w:r>
      <w:r>
        <w:t xml:space="preserve"> NICE-wide CRM </w:t>
      </w:r>
      <w:r w:rsidR="006D3A52">
        <w:t>solution</w:t>
      </w:r>
      <w:r>
        <w:t xml:space="preserve"> but in the immediate term</w:t>
      </w:r>
      <w:r w:rsidR="00643554">
        <w:t xml:space="preserve"> to continue the current contract with </w:t>
      </w:r>
      <w:proofErr w:type="spellStart"/>
      <w:r w:rsidR="00643554">
        <w:t>SeeLogic</w:t>
      </w:r>
      <w:proofErr w:type="spellEnd"/>
      <w:r w:rsidR="00643554">
        <w:t xml:space="preserve"> including ongoing upgrades</w:t>
      </w:r>
      <w:r w:rsidR="007B171A">
        <w:t xml:space="preserve">, with support from the </w:t>
      </w:r>
      <w:proofErr w:type="spellStart"/>
      <w:r w:rsidR="007B171A">
        <w:t>DIT</w:t>
      </w:r>
      <w:proofErr w:type="spellEnd"/>
      <w:r w:rsidR="007B171A">
        <w:t xml:space="preserve"> team</w:t>
      </w:r>
      <w:r w:rsidR="00643554">
        <w:t>.</w:t>
      </w:r>
    </w:p>
    <w:p w14:paraId="14412FA0" w14:textId="520B425F" w:rsidR="00D051A9" w:rsidRDefault="003B295E" w:rsidP="00293B3A">
      <w:pPr>
        <w:pStyle w:val="Heading2"/>
      </w:pPr>
      <w:r>
        <w:t>Microsoft 365 business case</w:t>
      </w:r>
      <w:r w:rsidR="00D051A9">
        <w:t xml:space="preserve"> (item </w:t>
      </w:r>
      <w:r>
        <w:t>6</w:t>
      </w:r>
      <w:r w:rsidR="00D051A9">
        <w:t>.3)</w:t>
      </w:r>
    </w:p>
    <w:p w14:paraId="6F74611A" w14:textId="5EBE1502" w:rsidR="00D051A9" w:rsidRDefault="00D051A9" w:rsidP="00D051A9">
      <w:pPr>
        <w:pStyle w:val="Paragraph"/>
        <w:numPr>
          <w:ilvl w:val="0"/>
          <w:numId w:val="0"/>
        </w:numPr>
        <w:ind w:left="720" w:hanging="360"/>
      </w:pPr>
    </w:p>
    <w:p w14:paraId="0A1EB6A5" w14:textId="0BDC4E44" w:rsidR="007965E4" w:rsidRDefault="0089218E" w:rsidP="004E5FFD">
      <w:pPr>
        <w:pStyle w:val="Numberedpara"/>
        <w:spacing w:after="240"/>
      </w:pPr>
      <w:r>
        <w:t xml:space="preserve">Alison Liddell presented a revised draft business case </w:t>
      </w:r>
      <w:r w:rsidR="00C86CAD">
        <w:t xml:space="preserve">for the implementation of M365 </w:t>
      </w:r>
      <w:r w:rsidR="008F2919">
        <w:t>which incorporated the feedback from SMT’s initial discussion</w:t>
      </w:r>
      <w:r w:rsidR="007D35F4">
        <w:t xml:space="preserve"> on 11 August</w:t>
      </w:r>
      <w:r w:rsidR="008F2919">
        <w:t xml:space="preserve"> </w:t>
      </w:r>
      <w:r>
        <w:t xml:space="preserve">and </w:t>
      </w:r>
      <w:r w:rsidR="008F2919">
        <w:t xml:space="preserve">sought </w:t>
      </w:r>
      <w:r>
        <w:t xml:space="preserve">approval </w:t>
      </w:r>
      <w:r w:rsidR="008F2919">
        <w:t>for</w:t>
      </w:r>
      <w:r>
        <w:t xml:space="preserve"> </w:t>
      </w:r>
      <w:r w:rsidR="008F2919">
        <w:t xml:space="preserve">its </w:t>
      </w:r>
      <w:r>
        <w:t>submi</w:t>
      </w:r>
      <w:r w:rsidR="008F2919">
        <w:t>ssion</w:t>
      </w:r>
      <w:r>
        <w:t xml:space="preserve"> to the September </w:t>
      </w:r>
      <w:r w:rsidR="00C86CAD">
        <w:t>B</w:t>
      </w:r>
      <w:r>
        <w:t>oard meeting.</w:t>
      </w:r>
    </w:p>
    <w:p w14:paraId="3C09761F" w14:textId="1591BBE1" w:rsidR="007D35F4" w:rsidRDefault="007D35F4" w:rsidP="008F2919">
      <w:pPr>
        <w:pStyle w:val="Numberedpara"/>
        <w:spacing w:after="240"/>
      </w:pPr>
      <w:r>
        <w:t xml:space="preserve">SMT requested further amendments to the business case to </w:t>
      </w:r>
      <w:r w:rsidR="00447E52">
        <w:t>provide</w:t>
      </w:r>
      <w:r>
        <w:t>:</w:t>
      </w:r>
    </w:p>
    <w:p w14:paraId="75BFC2A5" w14:textId="5E176E8F" w:rsidR="004E5FFD" w:rsidRDefault="00447E52" w:rsidP="007D35F4">
      <w:pPr>
        <w:pStyle w:val="Numberedpara"/>
        <w:numPr>
          <w:ilvl w:val="0"/>
          <w:numId w:val="42"/>
        </w:numPr>
        <w:spacing w:after="120"/>
        <w:ind w:left="714" w:hanging="357"/>
      </w:pPr>
      <w:r>
        <w:t xml:space="preserve">A </w:t>
      </w:r>
      <w:r w:rsidR="004E5FFD">
        <w:t>re-cap of the detail the Board has seen and approved to date</w:t>
      </w:r>
    </w:p>
    <w:p w14:paraId="12CF615A" w14:textId="4DCB53E2" w:rsidR="007D35F4" w:rsidRDefault="00447E52" w:rsidP="004E5FFD">
      <w:pPr>
        <w:pStyle w:val="Numberedpara"/>
        <w:numPr>
          <w:ilvl w:val="0"/>
          <w:numId w:val="42"/>
        </w:numPr>
        <w:spacing w:after="120"/>
        <w:ind w:left="714" w:hanging="357"/>
      </w:pPr>
      <w:r>
        <w:t>Clarity on t</w:t>
      </w:r>
      <w:r w:rsidR="004E5FFD">
        <w:t>he f</w:t>
      </w:r>
      <w:r w:rsidR="000171F6">
        <w:t>inancial case - what</w:t>
      </w:r>
      <w:r w:rsidR="004E5FFD">
        <w:t xml:space="preserve"> is budgeted </w:t>
      </w:r>
      <w:r w:rsidR="000171F6">
        <w:t xml:space="preserve">for </w:t>
      </w:r>
      <w:r w:rsidR="004E5FFD">
        <w:t xml:space="preserve">and </w:t>
      </w:r>
      <w:r w:rsidR="000171F6">
        <w:t xml:space="preserve">what is </w:t>
      </w:r>
      <w:r w:rsidR="004E5FFD">
        <w:t xml:space="preserve">the additional amount </w:t>
      </w:r>
      <w:r>
        <w:t xml:space="preserve">requested </w:t>
      </w:r>
      <w:r w:rsidR="000171F6">
        <w:t>is in</w:t>
      </w:r>
      <w:r w:rsidR="004E5FFD">
        <w:t xml:space="preserve"> the </w:t>
      </w:r>
      <w:r w:rsidR="007D35F4">
        <w:t xml:space="preserve">CSR </w:t>
      </w:r>
      <w:r w:rsidR="000171F6">
        <w:t>bid</w:t>
      </w:r>
      <w:r w:rsidR="004E5FFD">
        <w:t xml:space="preserve"> </w:t>
      </w:r>
      <w:r w:rsidR="007D35F4">
        <w:t xml:space="preserve">and what is at risk if </w:t>
      </w:r>
      <w:r w:rsidR="004E5FFD">
        <w:t xml:space="preserve">the bid </w:t>
      </w:r>
      <w:r w:rsidR="007D35F4">
        <w:t xml:space="preserve">is not successful </w:t>
      </w:r>
    </w:p>
    <w:p w14:paraId="5FE56F7A" w14:textId="2994B686" w:rsidR="004E5FFD" w:rsidRDefault="004E5FFD" w:rsidP="007D35F4">
      <w:pPr>
        <w:pStyle w:val="Numberedpara"/>
        <w:numPr>
          <w:ilvl w:val="0"/>
          <w:numId w:val="42"/>
        </w:numPr>
        <w:spacing w:after="240"/>
      </w:pPr>
      <w:r>
        <w:t xml:space="preserve">The stop points at each stage of the programme where approval is conditional on </w:t>
      </w:r>
      <w:r w:rsidR="00447E52">
        <w:t xml:space="preserve">future years </w:t>
      </w:r>
      <w:r>
        <w:t>funding being in place</w:t>
      </w:r>
    </w:p>
    <w:p w14:paraId="09FBB42E" w14:textId="63EA0BF8" w:rsidR="004E5FFD" w:rsidRDefault="00447E52" w:rsidP="007D35F4">
      <w:pPr>
        <w:pStyle w:val="Numberedpara"/>
        <w:numPr>
          <w:ilvl w:val="0"/>
          <w:numId w:val="42"/>
        </w:numPr>
        <w:spacing w:after="240"/>
      </w:pPr>
      <w:r>
        <w:t xml:space="preserve">A re-work of the wording of para 21 regarding benefits of the programme to refer to re-prioritising work internally </w:t>
      </w:r>
      <w:r w:rsidR="000171F6">
        <w:t>creating</w:t>
      </w:r>
      <w:r>
        <w:t xml:space="preserve"> capacity </w:t>
      </w:r>
      <w:r w:rsidR="000171F6">
        <w:t xml:space="preserve">to meet additional </w:t>
      </w:r>
      <w:r>
        <w:t>demands</w:t>
      </w:r>
    </w:p>
    <w:p w14:paraId="7ED35D03" w14:textId="21842594" w:rsidR="00447E52" w:rsidRDefault="00447E52" w:rsidP="007D35F4">
      <w:pPr>
        <w:pStyle w:val="Numberedpara"/>
        <w:numPr>
          <w:ilvl w:val="0"/>
          <w:numId w:val="42"/>
        </w:numPr>
        <w:spacing w:after="240"/>
      </w:pPr>
      <w:r>
        <w:t xml:space="preserve">More emphasis on the strategic importance of this work for collaborating and improving efficiencies, including the benefits </w:t>
      </w:r>
      <w:r w:rsidR="000171F6">
        <w:t>for the wider health system of being more interconnected</w:t>
      </w:r>
      <w:r>
        <w:t xml:space="preserve"> </w:t>
      </w:r>
    </w:p>
    <w:p w14:paraId="5B533520" w14:textId="07A63C15" w:rsidR="000171F6" w:rsidRDefault="000171F6" w:rsidP="000171F6">
      <w:pPr>
        <w:pStyle w:val="Numberedpara"/>
        <w:spacing w:after="240"/>
      </w:pPr>
      <w:r>
        <w:t>SMT discussed the sensitivities of some of the figures in the appendices to the report and agreed that these should only be shared with the Board in the morning session.</w:t>
      </w:r>
    </w:p>
    <w:p w14:paraId="28324A12" w14:textId="01867479" w:rsidR="008F2919" w:rsidRDefault="008F2919" w:rsidP="007965E4">
      <w:pPr>
        <w:pStyle w:val="Numberedpara"/>
      </w:pPr>
      <w:r>
        <w:t>Alison Liddell was asked to work with John Pegington</w:t>
      </w:r>
      <w:r w:rsidR="000171F6">
        <w:t xml:space="preserve">, Alexia Tonnel </w:t>
      </w:r>
      <w:r>
        <w:t xml:space="preserve">and Jennifer Howells to produce a final version of the business case for the </w:t>
      </w:r>
      <w:r w:rsidR="00C86CAD">
        <w:t>B</w:t>
      </w:r>
      <w:r>
        <w:t>oard, with an executive summary</w:t>
      </w:r>
      <w:r w:rsidR="000171F6">
        <w:t xml:space="preserve"> to be</w:t>
      </w:r>
      <w:r>
        <w:t xml:space="preserve"> sign</w:t>
      </w:r>
      <w:r w:rsidR="000171F6">
        <w:t>ed</w:t>
      </w:r>
      <w:r>
        <w:t xml:space="preserve"> off by Gill Leng.</w:t>
      </w:r>
    </w:p>
    <w:p w14:paraId="1A33B13A" w14:textId="4C22BE5C" w:rsidR="00936F09" w:rsidRDefault="00936F09" w:rsidP="00936F09">
      <w:pPr>
        <w:pStyle w:val="Numberedpara"/>
        <w:numPr>
          <w:ilvl w:val="0"/>
          <w:numId w:val="0"/>
        </w:numPr>
        <w:ind w:left="357" w:hanging="357"/>
      </w:pPr>
    </w:p>
    <w:p w14:paraId="6BEDA36A" w14:textId="0A5395D5" w:rsidR="00936F09" w:rsidRDefault="00936F09" w:rsidP="00936F09">
      <w:pPr>
        <w:pStyle w:val="SMTActions"/>
      </w:pPr>
      <w:r>
        <w:t xml:space="preserve">ACTION: </w:t>
      </w:r>
      <w:r w:rsidR="003B295E">
        <w:t>AL/</w:t>
      </w:r>
      <w:r w:rsidR="008F2919">
        <w:t>JP/JH</w:t>
      </w:r>
      <w:r w:rsidR="000171F6">
        <w:t>/AT</w:t>
      </w:r>
    </w:p>
    <w:p w14:paraId="5AFEF5E4" w14:textId="77777777" w:rsidR="00CB654A" w:rsidRDefault="00CB654A" w:rsidP="00D051A9">
      <w:pPr>
        <w:pStyle w:val="Paragraph"/>
        <w:numPr>
          <w:ilvl w:val="0"/>
          <w:numId w:val="0"/>
        </w:numPr>
        <w:ind w:left="720" w:hanging="360"/>
      </w:pPr>
    </w:p>
    <w:p w14:paraId="27CCFDD5" w14:textId="612B6AFD" w:rsidR="00D051A9" w:rsidRDefault="003B295E" w:rsidP="00293B3A">
      <w:pPr>
        <w:pStyle w:val="Heading2"/>
      </w:pPr>
      <w:r>
        <w:t xml:space="preserve">Financial accounting performance </w:t>
      </w:r>
      <w:r w:rsidR="00D051A9">
        <w:t xml:space="preserve">(item </w:t>
      </w:r>
      <w:r>
        <w:t>6</w:t>
      </w:r>
      <w:r w:rsidR="00D051A9">
        <w:t>.4)</w:t>
      </w:r>
    </w:p>
    <w:p w14:paraId="14152BD8" w14:textId="0B3FC088" w:rsidR="00D051A9" w:rsidRDefault="00D051A9" w:rsidP="00D051A9">
      <w:pPr>
        <w:pStyle w:val="Paragraph"/>
        <w:numPr>
          <w:ilvl w:val="0"/>
          <w:numId w:val="0"/>
        </w:numPr>
        <w:ind w:left="720" w:hanging="360"/>
      </w:pPr>
    </w:p>
    <w:p w14:paraId="7DCBE259" w14:textId="23CACA48" w:rsidR="002A5B74" w:rsidRDefault="000C0425" w:rsidP="00875C68">
      <w:pPr>
        <w:pStyle w:val="Numberedpara"/>
      </w:pPr>
      <w:r w:rsidRPr="002A5B74">
        <w:rPr>
          <w:color w:val="auto"/>
        </w:rPr>
        <w:t>J</w:t>
      </w:r>
      <w:r w:rsidR="003B295E">
        <w:rPr>
          <w:color w:val="auto"/>
        </w:rPr>
        <w:t>ane Lynn</w:t>
      </w:r>
      <w:r w:rsidR="00CB654A" w:rsidRPr="002A5B74">
        <w:rPr>
          <w:color w:val="auto"/>
        </w:rPr>
        <w:t xml:space="preserve"> </w:t>
      </w:r>
      <w:r w:rsidR="00CB654A">
        <w:t>presented the</w:t>
      </w:r>
      <w:r w:rsidR="002A5B74">
        <w:t xml:space="preserve"> </w:t>
      </w:r>
      <w:r w:rsidR="006D16E7">
        <w:t xml:space="preserve">financial accounting and performance report </w:t>
      </w:r>
      <w:r w:rsidR="00875C68">
        <w:t xml:space="preserve">as </w:t>
      </w:r>
      <w:proofErr w:type="gramStart"/>
      <w:r w:rsidR="006D16E7">
        <w:t>at</w:t>
      </w:r>
      <w:proofErr w:type="gramEnd"/>
      <w:r w:rsidR="006D16E7">
        <w:t xml:space="preserve"> 31 July 2020 for review ahead of its presentation to the audit and risk committee on 9 September.</w:t>
      </w:r>
      <w:r w:rsidR="00875C68">
        <w:t xml:space="preserve">  The report was agreed.</w:t>
      </w:r>
    </w:p>
    <w:p w14:paraId="6AFE4669" w14:textId="77777777" w:rsidR="00D051A9" w:rsidRDefault="00D051A9" w:rsidP="004214ED">
      <w:pPr>
        <w:pStyle w:val="Heading2"/>
      </w:pPr>
    </w:p>
    <w:p w14:paraId="1E59B3D5" w14:textId="25C92DA1" w:rsidR="004214ED" w:rsidRDefault="004214ED" w:rsidP="004214ED">
      <w:pPr>
        <w:pStyle w:val="Heading2"/>
      </w:pPr>
      <w:r>
        <w:t xml:space="preserve">EU exit (item </w:t>
      </w:r>
      <w:r w:rsidR="003B295E">
        <w:t>7</w:t>
      </w:r>
      <w:r>
        <w:t>)</w:t>
      </w:r>
    </w:p>
    <w:p w14:paraId="07F6F19A" w14:textId="279F5B8B" w:rsidR="004214ED" w:rsidRDefault="004214ED" w:rsidP="003A436B">
      <w:pPr>
        <w:pStyle w:val="Paragraph"/>
        <w:numPr>
          <w:ilvl w:val="0"/>
          <w:numId w:val="0"/>
        </w:numPr>
        <w:ind w:left="567" w:hanging="499"/>
      </w:pPr>
    </w:p>
    <w:p w14:paraId="1697DC26" w14:textId="47985A76" w:rsidR="00E25F5A" w:rsidRDefault="00875C68" w:rsidP="000E77EB">
      <w:pPr>
        <w:pStyle w:val="Numberedpara"/>
      </w:pPr>
      <w:r>
        <w:t xml:space="preserve">Meindert Boysen advised that he was working with Eric Power and Rebecca </w:t>
      </w:r>
      <w:r w:rsidR="00B32E00">
        <w:t>Smith</w:t>
      </w:r>
      <w:r>
        <w:t xml:space="preserve"> </w:t>
      </w:r>
      <w:r w:rsidR="00C86CAD">
        <w:t>on an action from</w:t>
      </w:r>
      <w:r>
        <w:t xml:space="preserve"> the August Board meeting to write a paper on NICE’s role in</w:t>
      </w:r>
      <w:r w:rsidRPr="00875C68">
        <w:t xml:space="preserve"> the health system more widely </w:t>
      </w:r>
      <w:r>
        <w:t>after</w:t>
      </w:r>
      <w:r w:rsidRPr="00875C68">
        <w:t xml:space="preserve"> </w:t>
      </w:r>
      <w:r>
        <w:t xml:space="preserve">the </w:t>
      </w:r>
      <w:r w:rsidRPr="00875C68">
        <w:t xml:space="preserve">EU </w:t>
      </w:r>
      <w:r>
        <w:t>transition</w:t>
      </w:r>
      <w:r w:rsidR="00C86CAD">
        <w:t xml:space="preserve"> period</w:t>
      </w:r>
      <w:r>
        <w:t>.</w:t>
      </w:r>
      <w:r w:rsidR="00E25F5A">
        <w:t xml:space="preserve">  He also agreed to write a blog encouraging NICE staff who </w:t>
      </w:r>
      <w:r w:rsidR="00C86CAD">
        <w:t>require</w:t>
      </w:r>
      <w:r w:rsidR="00E25F5A">
        <w:t xml:space="preserve"> EU settl</w:t>
      </w:r>
      <w:r w:rsidR="00C86CAD">
        <w:t>ement status</w:t>
      </w:r>
      <w:r w:rsidR="00E25F5A">
        <w:t xml:space="preserve"> to </w:t>
      </w:r>
      <w:proofErr w:type="gramStart"/>
      <w:r w:rsidR="00E25F5A">
        <w:t>take action</w:t>
      </w:r>
      <w:proofErr w:type="gramEnd"/>
      <w:r w:rsidR="00E25F5A">
        <w:t xml:space="preserve"> before the June 2021 deadline.</w:t>
      </w:r>
    </w:p>
    <w:p w14:paraId="2C9C8F9C" w14:textId="29D73C7A" w:rsidR="00E25F5A" w:rsidRPr="00E25F5A" w:rsidRDefault="00E25F5A" w:rsidP="00E25F5A">
      <w:pPr>
        <w:pStyle w:val="Numberedpara"/>
        <w:numPr>
          <w:ilvl w:val="0"/>
          <w:numId w:val="0"/>
        </w:numPr>
        <w:ind w:left="357"/>
        <w:jc w:val="right"/>
        <w:rPr>
          <w:b/>
          <w:bCs/>
        </w:rPr>
      </w:pPr>
      <w:r w:rsidRPr="00E25F5A">
        <w:rPr>
          <w:b/>
          <w:bCs/>
        </w:rPr>
        <w:t>ACTION: MB</w:t>
      </w:r>
    </w:p>
    <w:p w14:paraId="13C37DD5" w14:textId="77777777" w:rsidR="00A00403" w:rsidRDefault="00A00403" w:rsidP="00617FB5">
      <w:pPr>
        <w:pStyle w:val="Numberedpara"/>
        <w:numPr>
          <w:ilvl w:val="0"/>
          <w:numId w:val="0"/>
        </w:numPr>
        <w:ind w:left="357" w:hanging="357"/>
      </w:pPr>
    </w:p>
    <w:p w14:paraId="385C86D6" w14:textId="0F5B98E5" w:rsidR="004214ED" w:rsidRDefault="004214ED" w:rsidP="004214ED">
      <w:pPr>
        <w:pStyle w:val="Heading2"/>
      </w:pPr>
      <w:r>
        <w:t xml:space="preserve">London office move (item </w:t>
      </w:r>
      <w:r w:rsidR="003B295E">
        <w:t>8</w:t>
      </w:r>
      <w:r>
        <w:t>)</w:t>
      </w:r>
    </w:p>
    <w:p w14:paraId="7860F8CA" w14:textId="3B3546F5" w:rsidR="004214ED" w:rsidRDefault="004214ED" w:rsidP="003A436B">
      <w:pPr>
        <w:pStyle w:val="Paragraph"/>
        <w:numPr>
          <w:ilvl w:val="0"/>
          <w:numId w:val="0"/>
        </w:numPr>
        <w:ind w:left="567" w:hanging="499"/>
      </w:pPr>
    </w:p>
    <w:p w14:paraId="3CE765AD" w14:textId="77777777" w:rsidR="0040289D" w:rsidRDefault="001B7AE2" w:rsidP="003931AC">
      <w:pPr>
        <w:pStyle w:val="Numberedpara"/>
        <w:spacing w:after="240"/>
      </w:pPr>
      <w:r>
        <w:t xml:space="preserve">Alexia </w:t>
      </w:r>
      <w:r w:rsidR="00905126">
        <w:t xml:space="preserve">Tonnel and Grace Marguerie </w:t>
      </w:r>
      <w:r w:rsidR="007F4472">
        <w:t xml:space="preserve">reported that </w:t>
      </w:r>
      <w:r w:rsidR="000E77EB">
        <w:t>th</w:t>
      </w:r>
      <w:r w:rsidR="003931AC">
        <w:t>e</w:t>
      </w:r>
      <w:r w:rsidR="000E77EB">
        <w:t xml:space="preserve"> DHSC has now been advised </w:t>
      </w:r>
      <w:r w:rsidR="0040289D">
        <w:t>that</w:t>
      </w:r>
      <w:r w:rsidR="000E77EB">
        <w:t xml:space="preserve"> 2</w:t>
      </w:r>
      <w:r w:rsidR="003931AC">
        <w:rPr>
          <w:vertAlign w:val="superscript"/>
        </w:rPr>
        <w:t xml:space="preserve"> </w:t>
      </w:r>
      <w:r w:rsidR="000E77EB">
        <w:t xml:space="preserve">November </w:t>
      </w:r>
      <w:r w:rsidR="0040289D">
        <w:t>will be</w:t>
      </w:r>
      <w:r w:rsidR="000E77EB">
        <w:t xml:space="preserve"> the ‘current’ planned Practical Completion date</w:t>
      </w:r>
      <w:r w:rsidR="003931AC">
        <w:t xml:space="preserve"> for the Stratford </w:t>
      </w:r>
      <w:r w:rsidR="003931AC">
        <w:lastRenderedPageBreak/>
        <w:t xml:space="preserve">office.  This further delay will now impact the relocation of the NICE IT servers from Spring Gardens </w:t>
      </w:r>
      <w:r w:rsidR="0040289D">
        <w:t>and</w:t>
      </w:r>
      <w:r w:rsidR="003931AC">
        <w:t xml:space="preserve"> the dilapidation works </w:t>
      </w:r>
      <w:r w:rsidR="0040289D">
        <w:t xml:space="preserve">which need </w:t>
      </w:r>
      <w:r w:rsidR="003931AC">
        <w:t xml:space="preserve">to </w:t>
      </w:r>
      <w:r w:rsidR="0040289D">
        <w:t xml:space="preserve">be </w:t>
      </w:r>
      <w:r w:rsidR="003931AC">
        <w:t>commence</w:t>
      </w:r>
      <w:r w:rsidR="0040289D">
        <w:t>d</w:t>
      </w:r>
      <w:r w:rsidR="003931AC">
        <w:t xml:space="preserve">.  </w:t>
      </w:r>
    </w:p>
    <w:p w14:paraId="60143EEF" w14:textId="3215BEA4" w:rsidR="000E77EB" w:rsidRDefault="003931AC" w:rsidP="003931AC">
      <w:pPr>
        <w:pStyle w:val="Numberedpara"/>
        <w:spacing w:after="240"/>
      </w:pPr>
      <w:r>
        <w:t xml:space="preserve">Alexia was asked to investigate an interim solution for the servers with a telecom hosting service, until the Stratford </w:t>
      </w:r>
      <w:r w:rsidR="0040289D">
        <w:t>main equipment room (</w:t>
      </w:r>
      <w:r>
        <w:t>MER</w:t>
      </w:r>
      <w:r w:rsidR="0040289D">
        <w:t>)</w:t>
      </w:r>
      <w:r>
        <w:t xml:space="preserve"> is available.  SMT also considered whether an externally hosted service could be a solution for </w:t>
      </w:r>
      <w:r w:rsidR="0040289D">
        <w:t xml:space="preserve">the longer term </w:t>
      </w:r>
      <w:r>
        <w:t>mean</w:t>
      </w:r>
      <w:r w:rsidR="0040289D">
        <w:t>ing</w:t>
      </w:r>
      <w:r>
        <w:t xml:space="preserve"> </w:t>
      </w:r>
      <w:r w:rsidR="0040289D">
        <w:t xml:space="preserve">NICE’s </w:t>
      </w:r>
      <w:r>
        <w:t xml:space="preserve">requirements of the Stratford </w:t>
      </w:r>
      <w:r w:rsidR="00182F2F">
        <w:t xml:space="preserve">MER </w:t>
      </w:r>
      <w:r>
        <w:t>would be minimal</w:t>
      </w:r>
      <w:r w:rsidR="00182F2F">
        <w:t xml:space="preserve">; </w:t>
      </w:r>
      <w:r>
        <w:t xml:space="preserve">currently NICE has the most equipment of all the ALBs.  </w:t>
      </w:r>
      <w:r w:rsidR="00B32E00">
        <w:t xml:space="preserve">Meindert Boysen </w:t>
      </w:r>
      <w:r>
        <w:t xml:space="preserve">queried why NICE was not </w:t>
      </w:r>
      <w:r w:rsidR="007E4A52">
        <w:t>mov</w:t>
      </w:r>
      <w:r>
        <w:t>ing a cloud</w:t>
      </w:r>
      <w:r w:rsidR="006E4C53">
        <w:t>-</w:t>
      </w:r>
      <w:r>
        <w:t xml:space="preserve">based infrastructure solution but </w:t>
      </w:r>
      <w:r w:rsidR="00182F2F">
        <w:t xml:space="preserve">Alexia </w:t>
      </w:r>
      <w:r w:rsidR="006E4C53">
        <w:t>advis</w:t>
      </w:r>
      <w:r w:rsidR="00182F2F">
        <w:t xml:space="preserve">ed </w:t>
      </w:r>
      <w:r>
        <w:t>this was a significant and costly piece of work which required more time to consider.</w:t>
      </w:r>
    </w:p>
    <w:p w14:paraId="4550EA30" w14:textId="2A88484F" w:rsidR="00182F2F" w:rsidRDefault="000B3877" w:rsidP="003931AC">
      <w:pPr>
        <w:pStyle w:val="Numberedpara"/>
        <w:spacing w:after="240"/>
      </w:pPr>
      <w:r>
        <w:t>It was queri</w:t>
      </w:r>
      <w:r w:rsidR="00182F2F">
        <w:t>ed whether there was an option to remain in Spring Gardens for longer rather than move the IT servers twice.  Alexia agreed to ask the question and investigate the option of an off-site hosting service and</w:t>
      </w:r>
      <w:r w:rsidR="00606173">
        <w:t xml:space="preserve"> provide</w:t>
      </w:r>
      <w:r w:rsidR="00182F2F">
        <w:t xml:space="preserve"> feedback to Gill Leng to inform an all staff communication.</w:t>
      </w:r>
    </w:p>
    <w:p w14:paraId="0242D10E" w14:textId="3167EBF9" w:rsidR="00E279B1" w:rsidRPr="006E4C53" w:rsidRDefault="00182F2F" w:rsidP="006E4C53">
      <w:pPr>
        <w:pStyle w:val="Numberedpara"/>
        <w:numPr>
          <w:ilvl w:val="0"/>
          <w:numId w:val="0"/>
        </w:numPr>
        <w:spacing w:after="240"/>
        <w:ind w:left="357"/>
        <w:jc w:val="right"/>
        <w:rPr>
          <w:b/>
          <w:bCs/>
        </w:rPr>
      </w:pPr>
      <w:r w:rsidRPr="00182F2F">
        <w:rPr>
          <w:b/>
          <w:bCs/>
        </w:rPr>
        <w:t>ACTION: AT</w:t>
      </w:r>
    </w:p>
    <w:p w14:paraId="29BEDB4F" w14:textId="77777777" w:rsidR="00E279B1" w:rsidRDefault="00E279B1" w:rsidP="00E279B1">
      <w:pPr>
        <w:pStyle w:val="Numberedpara"/>
        <w:numPr>
          <w:ilvl w:val="0"/>
          <w:numId w:val="0"/>
        </w:numPr>
        <w:ind w:left="357"/>
      </w:pPr>
    </w:p>
    <w:p w14:paraId="4816FA64" w14:textId="1D144DD5" w:rsidR="006F3BE2" w:rsidRPr="00FA4D12" w:rsidRDefault="003B295E" w:rsidP="00FF68A5">
      <w:pPr>
        <w:pStyle w:val="Heading2"/>
      </w:pPr>
      <w:r>
        <w:t>O</w:t>
      </w:r>
      <w:r w:rsidR="006F3BE2">
        <w:t>ther business (</w:t>
      </w:r>
      <w:r w:rsidR="006F3BE2" w:rsidRPr="00FF68A5">
        <w:t>item</w:t>
      </w:r>
      <w:r w:rsidR="006F3BE2">
        <w:t xml:space="preserve"> </w:t>
      </w:r>
      <w:r>
        <w:t>9</w:t>
      </w:r>
      <w:r w:rsidR="006F3BE2">
        <w:t>)</w:t>
      </w:r>
    </w:p>
    <w:p w14:paraId="5F62CEA1" w14:textId="321D445A" w:rsidR="00FF68A5" w:rsidRDefault="00FF68A5" w:rsidP="00FF68A5">
      <w:pPr>
        <w:pStyle w:val="Numberedpara"/>
        <w:numPr>
          <w:ilvl w:val="0"/>
          <w:numId w:val="0"/>
        </w:numPr>
        <w:ind w:left="357"/>
      </w:pPr>
    </w:p>
    <w:p w14:paraId="630CCC64" w14:textId="7516EBA3" w:rsidR="0066390C" w:rsidRDefault="003B5A44" w:rsidP="00BA6D66">
      <w:pPr>
        <w:pStyle w:val="Numberedpara"/>
      </w:pPr>
      <w:r>
        <w:t xml:space="preserve">SMT noted the </w:t>
      </w:r>
      <w:r w:rsidR="00953279">
        <w:t>a</w:t>
      </w:r>
      <w:r w:rsidR="001B7AE2">
        <w:t>ppointment of Simon Case as the head of the civil service and cabinet secretary.</w:t>
      </w:r>
    </w:p>
    <w:p w14:paraId="0B5AC095" w14:textId="77777777" w:rsidR="000171F6" w:rsidRDefault="000171F6" w:rsidP="000171F6">
      <w:pPr>
        <w:pStyle w:val="Numberedpara"/>
        <w:numPr>
          <w:ilvl w:val="0"/>
          <w:numId w:val="0"/>
        </w:numPr>
        <w:ind w:left="357"/>
      </w:pPr>
    </w:p>
    <w:sectPr w:rsidR="000171F6"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C5E05" w14:textId="77777777" w:rsidR="00B622BC" w:rsidRDefault="00B622BC" w:rsidP="00446BEE">
      <w:r>
        <w:separator/>
      </w:r>
    </w:p>
  </w:endnote>
  <w:endnote w:type="continuationSeparator" w:id="0">
    <w:p w14:paraId="1840130A" w14:textId="77777777" w:rsidR="00B622BC" w:rsidRDefault="00B622B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942719" w:rsidRDefault="00942719">
    <w:pPr>
      <w:pStyle w:val="Footer"/>
    </w:pPr>
    <w:r>
      <w:tab/>
    </w:r>
    <w:r>
      <w:tab/>
    </w:r>
    <w:r>
      <w:fldChar w:fldCharType="begin"/>
    </w:r>
    <w:r>
      <w:instrText xml:space="preserve"> PAGE </w:instrText>
    </w:r>
    <w:r>
      <w:fldChar w:fldCharType="separate"/>
    </w:r>
    <w:r>
      <w:rPr>
        <w:noProof/>
      </w:rPr>
      <w:t>1</w:t>
    </w:r>
    <w:r>
      <w:fldChar w:fldCharType="end"/>
    </w:r>
    <w:r>
      <w:t xml:space="preserve"> of </w:t>
    </w:r>
    <w:r w:rsidR="007E7BB1">
      <w:fldChar w:fldCharType="begin"/>
    </w:r>
    <w:r w:rsidR="007E7BB1">
      <w:instrText xml:space="preserve"> NUMPAGES  </w:instrText>
    </w:r>
    <w:r w:rsidR="007E7BB1">
      <w:fldChar w:fldCharType="separate"/>
    </w:r>
    <w:r>
      <w:rPr>
        <w:noProof/>
      </w:rPr>
      <w:t>5</w:t>
    </w:r>
    <w:r w:rsidR="007E7BB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1509C" w14:textId="77777777" w:rsidR="00B622BC" w:rsidRDefault="00B622BC" w:rsidP="00446BEE">
      <w:r>
        <w:separator/>
      </w:r>
    </w:p>
  </w:footnote>
  <w:footnote w:type="continuationSeparator" w:id="0">
    <w:p w14:paraId="139D9BBB" w14:textId="77777777" w:rsidR="00B622BC" w:rsidRDefault="00B622B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55CDBE6F" w:rsidR="00942719" w:rsidRPr="007D0457" w:rsidRDefault="00942719"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2"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22D1D"/>
    <w:multiLevelType w:val="hybridMultilevel"/>
    <w:tmpl w:val="4ED827D2"/>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0"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1"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8"/>
    <w:lvlOverride w:ilvl="0">
      <w:startOverride w:val="1"/>
    </w:lvlOverride>
  </w:num>
  <w:num w:numId="4">
    <w:abstractNumId w:val="28"/>
    <w:lvlOverride w:ilvl="0">
      <w:startOverride w:val="1"/>
    </w:lvlOverride>
  </w:num>
  <w:num w:numId="5">
    <w:abstractNumId w:val="28"/>
    <w:lvlOverride w:ilvl="0">
      <w:startOverride w:val="1"/>
    </w:lvlOverride>
  </w:num>
  <w:num w:numId="6">
    <w:abstractNumId w:val="28"/>
    <w:lvlOverride w:ilvl="0">
      <w:startOverride w:val="1"/>
    </w:lvlOverride>
  </w:num>
  <w:num w:numId="7">
    <w:abstractNumId w:val="28"/>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7"/>
  </w:num>
  <w:num w:numId="19">
    <w:abstractNumId w:val="17"/>
    <w:lvlOverride w:ilvl="0">
      <w:startOverride w:val="1"/>
    </w:lvlOverride>
  </w:num>
  <w:num w:numId="20">
    <w:abstractNumId w:val="13"/>
  </w:num>
  <w:num w:numId="21">
    <w:abstractNumId w:val="24"/>
  </w:num>
  <w:num w:numId="22">
    <w:abstractNumId w:val="1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4"/>
  </w:num>
  <w:num w:numId="26">
    <w:abstractNumId w:val="24"/>
    <w:lvlOverride w:ilvl="0">
      <w:startOverride w:val="1"/>
    </w:lvlOverride>
  </w:num>
  <w:num w:numId="27">
    <w:abstractNumId w:val="19"/>
  </w:num>
  <w:num w:numId="28">
    <w:abstractNumId w:val="16"/>
  </w:num>
  <w:num w:numId="29">
    <w:abstractNumId w:val="0"/>
  </w:num>
  <w:num w:numId="30">
    <w:abstractNumId w:val="23"/>
  </w:num>
  <w:num w:numId="31">
    <w:abstractNumId w:val="21"/>
  </w:num>
  <w:num w:numId="32">
    <w:abstractNumId w:val="20"/>
  </w:num>
  <w:num w:numId="33">
    <w:abstractNumId w:val="18"/>
  </w:num>
  <w:num w:numId="34">
    <w:abstractNumId w:val="22"/>
  </w:num>
  <w:num w:numId="35">
    <w:abstractNumId w:val="25"/>
  </w:num>
  <w:num w:numId="36">
    <w:abstractNumId w:val="33"/>
  </w:num>
  <w:num w:numId="37">
    <w:abstractNumId w:val="13"/>
  </w:num>
  <w:num w:numId="38">
    <w:abstractNumId w:val="27"/>
  </w:num>
  <w:num w:numId="39">
    <w:abstractNumId w:val="31"/>
  </w:num>
  <w:num w:numId="40">
    <w:abstractNumId w:val="12"/>
  </w:num>
  <w:num w:numId="41">
    <w:abstractNumId w:val="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1451"/>
    <w:rsid w:val="00012355"/>
    <w:rsid w:val="00012BBC"/>
    <w:rsid w:val="00015050"/>
    <w:rsid w:val="000171F6"/>
    <w:rsid w:val="00017F48"/>
    <w:rsid w:val="00020D14"/>
    <w:rsid w:val="00020D34"/>
    <w:rsid w:val="00020EBA"/>
    <w:rsid w:val="00021245"/>
    <w:rsid w:val="00021F46"/>
    <w:rsid w:val="00022932"/>
    <w:rsid w:val="000232F2"/>
    <w:rsid w:val="00023662"/>
    <w:rsid w:val="00023F0E"/>
    <w:rsid w:val="00024B3D"/>
    <w:rsid w:val="00024D0A"/>
    <w:rsid w:val="000253C0"/>
    <w:rsid w:val="00032073"/>
    <w:rsid w:val="000320AA"/>
    <w:rsid w:val="0003249B"/>
    <w:rsid w:val="0003314A"/>
    <w:rsid w:val="00035962"/>
    <w:rsid w:val="000376CB"/>
    <w:rsid w:val="00040E50"/>
    <w:rsid w:val="0004207D"/>
    <w:rsid w:val="00042D75"/>
    <w:rsid w:val="000439B6"/>
    <w:rsid w:val="00046388"/>
    <w:rsid w:val="000472DC"/>
    <w:rsid w:val="00050204"/>
    <w:rsid w:val="00053B5D"/>
    <w:rsid w:val="00054CC7"/>
    <w:rsid w:val="00055EB1"/>
    <w:rsid w:val="000566B0"/>
    <w:rsid w:val="00056ADF"/>
    <w:rsid w:val="00056D5D"/>
    <w:rsid w:val="00056F21"/>
    <w:rsid w:val="00056F25"/>
    <w:rsid w:val="0005750D"/>
    <w:rsid w:val="00057BF1"/>
    <w:rsid w:val="000602E2"/>
    <w:rsid w:val="00060E93"/>
    <w:rsid w:val="0006260D"/>
    <w:rsid w:val="000630FB"/>
    <w:rsid w:val="00063E19"/>
    <w:rsid w:val="00066B6C"/>
    <w:rsid w:val="00070065"/>
    <w:rsid w:val="00070B7D"/>
    <w:rsid w:val="00070CE7"/>
    <w:rsid w:val="00070F8F"/>
    <w:rsid w:val="0007247B"/>
    <w:rsid w:val="0007277C"/>
    <w:rsid w:val="00072C3A"/>
    <w:rsid w:val="0007320C"/>
    <w:rsid w:val="00074559"/>
    <w:rsid w:val="00074991"/>
    <w:rsid w:val="00074A17"/>
    <w:rsid w:val="00074F61"/>
    <w:rsid w:val="00075572"/>
    <w:rsid w:val="00076A9C"/>
    <w:rsid w:val="00076FD5"/>
    <w:rsid w:val="000801AB"/>
    <w:rsid w:val="00080663"/>
    <w:rsid w:val="000809D2"/>
    <w:rsid w:val="0008183C"/>
    <w:rsid w:val="00081D3B"/>
    <w:rsid w:val="0008231B"/>
    <w:rsid w:val="00082F49"/>
    <w:rsid w:val="000836B1"/>
    <w:rsid w:val="00083F12"/>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FF9"/>
    <w:rsid w:val="000B1394"/>
    <w:rsid w:val="000B2792"/>
    <w:rsid w:val="000B3877"/>
    <w:rsid w:val="000B3EA3"/>
    <w:rsid w:val="000B5939"/>
    <w:rsid w:val="000B6A66"/>
    <w:rsid w:val="000B70DE"/>
    <w:rsid w:val="000C0211"/>
    <w:rsid w:val="000C0425"/>
    <w:rsid w:val="000C04CF"/>
    <w:rsid w:val="000C1A68"/>
    <w:rsid w:val="000C1FDB"/>
    <w:rsid w:val="000C2407"/>
    <w:rsid w:val="000C3422"/>
    <w:rsid w:val="000C368A"/>
    <w:rsid w:val="000C46EF"/>
    <w:rsid w:val="000C541C"/>
    <w:rsid w:val="000C542C"/>
    <w:rsid w:val="000C5DBA"/>
    <w:rsid w:val="000C63EA"/>
    <w:rsid w:val="000C7BD1"/>
    <w:rsid w:val="000C7BEF"/>
    <w:rsid w:val="000C7EF5"/>
    <w:rsid w:val="000D2C42"/>
    <w:rsid w:val="000D3184"/>
    <w:rsid w:val="000D3277"/>
    <w:rsid w:val="000D3DCC"/>
    <w:rsid w:val="000D4DED"/>
    <w:rsid w:val="000D53A2"/>
    <w:rsid w:val="000D57F2"/>
    <w:rsid w:val="000D6D85"/>
    <w:rsid w:val="000E0109"/>
    <w:rsid w:val="000E121F"/>
    <w:rsid w:val="000E1D01"/>
    <w:rsid w:val="000E21D2"/>
    <w:rsid w:val="000E32B5"/>
    <w:rsid w:val="000E40D6"/>
    <w:rsid w:val="000E5656"/>
    <w:rsid w:val="000E654C"/>
    <w:rsid w:val="000E725E"/>
    <w:rsid w:val="000E77EB"/>
    <w:rsid w:val="000E7DE1"/>
    <w:rsid w:val="000E7E12"/>
    <w:rsid w:val="000E7EC1"/>
    <w:rsid w:val="000F1617"/>
    <w:rsid w:val="000F24AA"/>
    <w:rsid w:val="000F321A"/>
    <w:rsid w:val="000F4108"/>
    <w:rsid w:val="000F4903"/>
    <w:rsid w:val="000F4A2C"/>
    <w:rsid w:val="000F508D"/>
    <w:rsid w:val="000F5ECC"/>
    <w:rsid w:val="000F5ED0"/>
    <w:rsid w:val="000F6356"/>
    <w:rsid w:val="000F792D"/>
    <w:rsid w:val="00100AC1"/>
    <w:rsid w:val="00103740"/>
    <w:rsid w:val="00104204"/>
    <w:rsid w:val="00104BD6"/>
    <w:rsid w:val="00106046"/>
    <w:rsid w:val="0011018F"/>
    <w:rsid w:val="00110EEF"/>
    <w:rsid w:val="00111CCE"/>
    <w:rsid w:val="0011315D"/>
    <w:rsid w:val="001131C4"/>
    <w:rsid w:val="001134E7"/>
    <w:rsid w:val="0011352A"/>
    <w:rsid w:val="001136BD"/>
    <w:rsid w:val="00116108"/>
    <w:rsid w:val="00116344"/>
    <w:rsid w:val="00116872"/>
    <w:rsid w:val="001169A0"/>
    <w:rsid w:val="00116CD8"/>
    <w:rsid w:val="00121374"/>
    <w:rsid w:val="001253FF"/>
    <w:rsid w:val="001258A3"/>
    <w:rsid w:val="0012725C"/>
    <w:rsid w:val="001302A2"/>
    <w:rsid w:val="00130A69"/>
    <w:rsid w:val="00130B6E"/>
    <w:rsid w:val="001311CD"/>
    <w:rsid w:val="001343BC"/>
    <w:rsid w:val="00134510"/>
    <w:rsid w:val="001350F7"/>
    <w:rsid w:val="00136A02"/>
    <w:rsid w:val="00136D52"/>
    <w:rsid w:val="00137077"/>
    <w:rsid w:val="001419E1"/>
    <w:rsid w:val="001447E6"/>
    <w:rsid w:val="00145C4B"/>
    <w:rsid w:val="00146349"/>
    <w:rsid w:val="0014642E"/>
    <w:rsid w:val="001505E0"/>
    <w:rsid w:val="001520BF"/>
    <w:rsid w:val="00153771"/>
    <w:rsid w:val="0015444A"/>
    <w:rsid w:val="00154E94"/>
    <w:rsid w:val="00156295"/>
    <w:rsid w:val="001574F5"/>
    <w:rsid w:val="001606A8"/>
    <w:rsid w:val="00160E15"/>
    <w:rsid w:val="00161EC0"/>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2F2F"/>
    <w:rsid w:val="001841B5"/>
    <w:rsid w:val="0018450A"/>
    <w:rsid w:val="00184F4B"/>
    <w:rsid w:val="00186BA2"/>
    <w:rsid w:val="0018767F"/>
    <w:rsid w:val="00187CB2"/>
    <w:rsid w:val="00190CC4"/>
    <w:rsid w:val="00191BEA"/>
    <w:rsid w:val="001931EE"/>
    <w:rsid w:val="00196622"/>
    <w:rsid w:val="00196F14"/>
    <w:rsid w:val="00197C29"/>
    <w:rsid w:val="00197CD4"/>
    <w:rsid w:val="001A034B"/>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35BF"/>
    <w:rsid w:val="001B37C4"/>
    <w:rsid w:val="001B65B3"/>
    <w:rsid w:val="001B7577"/>
    <w:rsid w:val="001B7AE2"/>
    <w:rsid w:val="001B7C63"/>
    <w:rsid w:val="001B7E73"/>
    <w:rsid w:val="001C1562"/>
    <w:rsid w:val="001C1A9F"/>
    <w:rsid w:val="001C202F"/>
    <w:rsid w:val="001C2B2C"/>
    <w:rsid w:val="001C2EED"/>
    <w:rsid w:val="001C301A"/>
    <w:rsid w:val="001C3E9B"/>
    <w:rsid w:val="001C448B"/>
    <w:rsid w:val="001C4767"/>
    <w:rsid w:val="001C4F0E"/>
    <w:rsid w:val="001C510D"/>
    <w:rsid w:val="001C64DB"/>
    <w:rsid w:val="001C7AA3"/>
    <w:rsid w:val="001D276E"/>
    <w:rsid w:val="001D43F7"/>
    <w:rsid w:val="001D6E7E"/>
    <w:rsid w:val="001D6F80"/>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355B"/>
    <w:rsid w:val="001F4419"/>
    <w:rsid w:val="001F5B3E"/>
    <w:rsid w:val="001F5C38"/>
    <w:rsid w:val="001F6247"/>
    <w:rsid w:val="001F73BE"/>
    <w:rsid w:val="002015BD"/>
    <w:rsid w:val="002029A6"/>
    <w:rsid w:val="00205B1E"/>
    <w:rsid w:val="00206CD6"/>
    <w:rsid w:val="00207142"/>
    <w:rsid w:val="00207F4A"/>
    <w:rsid w:val="00210577"/>
    <w:rsid w:val="002118F8"/>
    <w:rsid w:val="00211BEC"/>
    <w:rsid w:val="00211C16"/>
    <w:rsid w:val="00213099"/>
    <w:rsid w:val="0021356B"/>
    <w:rsid w:val="00213DD5"/>
    <w:rsid w:val="00216E37"/>
    <w:rsid w:val="0021712A"/>
    <w:rsid w:val="002200AA"/>
    <w:rsid w:val="0022038A"/>
    <w:rsid w:val="00223165"/>
    <w:rsid w:val="002237AA"/>
    <w:rsid w:val="002247AD"/>
    <w:rsid w:val="00224CEA"/>
    <w:rsid w:val="00224D5A"/>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5C95"/>
    <w:rsid w:val="00246266"/>
    <w:rsid w:val="002464E5"/>
    <w:rsid w:val="00246893"/>
    <w:rsid w:val="00250447"/>
    <w:rsid w:val="002515E9"/>
    <w:rsid w:val="00254C33"/>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80973"/>
    <w:rsid w:val="002809FC"/>
    <w:rsid w:val="00280CF4"/>
    <w:rsid w:val="002816F2"/>
    <w:rsid w:val="002819D7"/>
    <w:rsid w:val="0028309A"/>
    <w:rsid w:val="0028439A"/>
    <w:rsid w:val="00286CC1"/>
    <w:rsid w:val="00292A9E"/>
    <w:rsid w:val="00292BB8"/>
    <w:rsid w:val="00293B3A"/>
    <w:rsid w:val="00295B7B"/>
    <w:rsid w:val="002A0A54"/>
    <w:rsid w:val="002A0ED1"/>
    <w:rsid w:val="002A3302"/>
    <w:rsid w:val="002A33F4"/>
    <w:rsid w:val="002A440E"/>
    <w:rsid w:val="002A507B"/>
    <w:rsid w:val="002A5B74"/>
    <w:rsid w:val="002B3D2F"/>
    <w:rsid w:val="002B3E46"/>
    <w:rsid w:val="002B4299"/>
    <w:rsid w:val="002B4582"/>
    <w:rsid w:val="002B4B0D"/>
    <w:rsid w:val="002B5323"/>
    <w:rsid w:val="002B5DEB"/>
    <w:rsid w:val="002B6F27"/>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3D39"/>
    <w:rsid w:val="002D4BEF"/>
    <w:rsid w:val="002D6B0B"/>
    <w:rsid w:val="002D73FA"/>
    <w:rsid w:val="002D75B8"/>
    <w:rsid w:val="002E137B"/>
    <w:rsid w:val="002E2146"/>
    <w:rsid w:val="002E25FB"/>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3115"/>
    <w:rsid w:val="003033D5"/>
    <w:rsid w:val="00303E66"/>
    <w:rsid w:val="003047B2"/>
    <w:rsid w:val="0030592E"/>
    <w:rsid w:val="00305AC5"/>
    <w:rsid w:val="00307868"/>
    <w:rsid w:val="00307E7D"/>
    <w:rsid w:val="00307ECB"/>
    <w:rsid w:val="0031003B"/>
    <w:rsid w:val="00310530"/>
    <w:rsid w:val="00310D6D"/>
    <w:rsid w:val="0031123C"/>
    <w:rsid w:val="00311AAA"/>
    <w:rsid w:val="00311EB9"/>
    <w:rsid w:val="00311ED0"/>
    <w:rsid w:val="00316C3A"/>
    <w:rsid w:val="00317697"/>
    <w:rsid w:val="00320118"/>
    <w:rsid w:val="0032060E"/>
    <w:rsid w:val="00320B85"/>
    <w:rsid w:val="00320C8F"/>
    <w:rsid w:val="003215D6"/>
    <w:rsid w:val="003217E5"/>
    <w:rsid w:val="00321F71"/>
    <w:rsid w:val="003228BD"/>
    <w:rsid w:val="00323C0D"/>
    <w:rsid w:val="00323D33"/>
    <w:rsid w:val="0032523A"/>
    <w:rsid w:val="0032535C"/>
    <w:rsid w:val="0032567D"/>
    <w:rsid w:val="00325875"/>
    <w:rsid w:val="00325F0E"/>
    <w:rsid w:val="00327625"/>
    <w:rsid w:val="00327AC3"/>
    <w:rsid w:val="003315DC"/>
    <w:rsid w:val="00331D51"/>
    <w:rsid w:val="00333503"/>
    <w:rsid w:val="00334A54"/>
    <w:rsid w:val="00334ED8"/>
    <w:rsid w:val="00337126"/>
    <w:rsid w:val="00337789"/>
    <w:rsid w:val="00341876"/>
    <w:rsid w:val="00342CC8"/>
    <w:rsid w:val="00342CE4"/>
    <w:rsid w:val="00343214"/>
    <w:rsid w:val="003479CD"/>
    <w:rsid w:val="003503B7"/>
    <w:rsid w:val="00350A05"/>
    <w:rsid w:val="00350C3C"/>
    <w:rsid w:val="0035176E"/>
    <w:rsid w:val="003522D7"/>
    <w:rsid w:val="003537AD"/>
    <w:rsid w:val="00353E7F"/>
    <w:rsid w:val="003544E5"/>
    <w:rsid w:val="00356A25"/>
    <w:rsid w:val="00360E4B"/>
    <w:rsid w:val="003614C2"/>
    <w:rsid w:val="003630A7"/>
    <w:rsid w:val="00363BEF"/>
    <w:rsid w:val="003644C9"/>
    <w:rsid w:val="003648C5"/>
    <w:rsid w:val="00364D68"/>
    <w:rsid w:val="0036765B"/>
    <w:rsid w:val="00367922"/>
    <w:rsid w:val="003722FA"/>
    <w:rsid w:val="003730E6"/>
    <w:rsid w:val="00373F19"/>
    <w:rsid w:val="00374A27"/>
    <w:rsid w:val="00374D36"/>
    <w:rsid w:val="00375BA4"/>
    <w:rsid w:val="00375CA6"/>
    <w:rsid w:val="003760BA"/>
    <w:rsid w:val="003775CC"/>
    <w:rsid w:val="00380FA8"/>
    <w:rsid w:val="0038333A"/>
    <w:rsid w:val="00383DC8"/>
    <w:rsid w:val="003849CC"/>
    <w:rsid w:val="00386047"/>
    <w:rsid w:val="003861FB"/>
    <w:rsid w:val="003873E4"/>
    <w:rsid w:val="00390BA5"/>
    <w:rsid w:val="0039270A"/>
    <w:rsid w:val="003931AC"/>
    <w:rsid w:val="00394E99"/>
    <w:rsid w:val="0039655C"/>
    <w:rsid w:val="00396757"/>
    <w:rsid w:val="00396B70"/>
    <w:rsid w:val="00397BD5"/>
    <w:rsid w:val="00397CD4"/>
    <w:rsid w:val="003A047B"/>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1D5"/>
    <w:rsid w:val="003B222D"/>
    <w:rsid w:val="003B295E"/>
    <w:rsid w:val="003B3294"/>
    <w:rsid w:val="003B3606"/>
    <w:rsid w:val="003B4207"/>
    <w:rsid w:val="003B423C"/>
    <w:rsid w:val="003B511D"/>
    <w:rsid w:val="003B5A44"/>
    <w:rsid w:val="003B67D7"/>
    <w:rsid w:val="003C120C"/>
    <w:rsid w:val="003C1FA8"/>
    <w:rsid w:val="003C36DE"/>
    <w:rsid w:val="003C37F6"/>
    <w:rsid w:val="003C4399"/>
    <w:rsid w:val="003C443A"/>
    <w:rsid w:val="003C5AFC"/>
    <w:rsid w:val="003C670F"/>
    <w:rsid w:val="003C73D4"/>
    <w:rsid w:val="003C79D4"/>
    <w:rsid w:val="003C7AAF"/>
    <w:rsid w:val="003D03A8"/>
    <w:rsid w:val="003D06DC"/>
    <w:rsid w:val="003D20F7"/>
    <w:rsid w:val="003D2C1A"/>
    <w:rsid w:val="003D3F0E"/>
    <w:rsid w:val="003D4FE4"/>
    <w:rsid w:val="003E12C9"/>
    <w:rsid w:val="003E1BFF"/>
    <w:rsid w:val="003E4F5A"/>
    <w:rsid w:val="003E6116"/>
    <w:rsid w:val="003E6372"/>
    <w:rsid w:val="003E68FB"/>
    <w:rsid w:val="003E6C12"/>
    <w:rsid w:val="003F0601"/>
    <w:rsid w:val="003F0AF7"/>
    <w:rsid w:val="003F0E44"/>
    <w:rsid w:val="003F2268"/>
    <w:rsid w:val="003F5829"/>
    <w:rsid w:val="003F603D"/>
    <w:rsid w:val="003F6819"/>
    <w:rsid w:val="003F7C67"/>
    <w:rsid w:val="004011F3"/>
    <w:rsid w:val="00401E13"/>
    <w:rsid w:val="00402005"/>
    <w:rsid w:val="0040289D"/>
    <w:rsid w:val="00402ECF"/>
    <w:rsid w:val="00402F33"/>
    <w:rsid w:val="00403439"/>
    <w:rsid w:val="00403555"/>
    <w:rsid w:val="00405163"/>
    <w:rsid w:val="00405A7D"/>
    <w:rsid w:val="004075B6"/>
    <w:rsid w:val="00410E3E"/>
    <w:rsid w:val="004113F2"/>
    <w:rsid w:val="004136FF"/>
    <w:rsid w:val="004140D5"/>
    <w:rsid w:val="0041431E"/>
    <w:rsid w:val="00415914"/>
    <w:rsid w:val="00416285"/>
    <w:rsid w:val="0041724A"/>
    <w:rsid w:val="00417470"/>
    <w:rsid w:val="00420952"/>
    <w:rsid w:val="00420E5B"/>
    <w:rsid w:val="0042128A"/>
    <w:rsid w:val="004214ED"/>
    <w:rsid w:val="00421613"/>
    <w:rsid w:val="004216FD"/>
    <w:rsid w:val="00421C70"/>
    <w:rsid w:val="0042200E"/>
    <w:rsid w:val="0042271A"/>
    <w:rsid w:val="00422C9A"/>
    <w:rsid w:val="0042354F"/>
    <w:rsid w:val="00424F91"/>
    <w:rsid w:val="004262B6"/>
    <w:rsid w:val="00426435"/>
    <w:rsid w:val="00426FB6"/>
    <w:rsid w:val="00427488"/>
    <w:rsid w:val="004300AD"/>
    <w:rsid w:val="00430C87"/>
    <w:rsid w:val="00430F01"/>
    <w:rsid w:val="00431382"/>
    <w:rsid w:val="0043193C"/>
    <w:rsid w:val="00431DEE"/>
    <w:rsid w:val="00432BD1"/>
    <w:rsid w:val="00433538"/>
    <w:rsid w:val="004337EE"/>
    <w:rsid w:val="00433EFF"/>
    <w:rsid w:val="00433F60"/>
    <w:rsid w:val="0043409F"/>
    <w:rsid w:val="0043491E"/>
    <w:rsid w:val="00437A97"/>
    <w:rsid w:val="00437BBC"/>
    <w:rsid w:val="00437E07"/>
    <w:rsid w:val="004422AC"/>
    <w:rsid w:val="00442B12"/>
    <w:rsid w:val="00442B17"/>
    <w:rsid w:val="00443081"/>
    <w:rsid w:val="00443584"/>
    <w:rsid w:val="00443C46"/>
    <w:rsid w:val="004449BE"/>
    <w:rsid w:val="00446BEE"/>
    <w:rsid w:val="00447E52"/>
    <w:rsid w:val="00451411"/>
    <w:rsid w:val="00451925"/>
    <w:rsid w:val="00452528"/>
    <w:rsid w:val="00453BE9"/>
    <w:rsid w:val="00454340"/>
    <w:rsid w:val="00454CD1"/>
    <w:rsid w:val="004555C1"/>
    <w:rsid w:val="0045646C"/>
    <w:rsid w:val="00457915"/>
    <w:rsid w:val="00457FCA"/>
    <w:rsid w:val="00462181"/>
    <w:rsid w:val="00463F77"/>
    <w:rsid w:val="00465139"/>
    <w:rsid w:val="00465D00"/>
    <w:rsid w:val="004660BE"/>
    <w:rsid w:val="00467BF6"/>
    <w:rsid w:val="004700AC"/>
    <w:rsid w:val="00470798"/>
    <w:rsid w:val="004707FD"/>
    <w:rsid w:val="00470D17"/>
    <w:rsid w:val="00473422"/>
    <w:rsid w:val="00473832"/>
    <w:rsid w:val="00474003"/>
    <w:rsid w:val="004740BA"/>
    <w:rsid w:val="0047418E"/>
    <w:rsid w:val="00477CBD"/>
    <w:rsid w:val="00480E8D"/>
    <w:rsid w:val="00480FEC"/>
    <w:rsid w:val="00482B20"/>
    <w:rsid w:val="00482BB3"/>
    <w:rsid w:val="004830A9"/>
    <w:rsid w:val="0048348A"/>
    <w:rsid w:val="00484BBD"/>
    <w:rsid w:val="00486491"/>
    <w:rsid w:val="004867C3"/>
    <w:rsid w:val="00486F94"/>
    <w:rsid w:val="00491FE8"/>
    <w:rsid w:val="00493A6F"/>
    <w:rsid w:val="00496397"/>
    <w:rsid w:val="004967DD"/>
    <w:rsid w:val="00497F9E"/>
    <w:rsid w:val="004A03EA"/>
    <w:rsid w:val="004A302A"/>
    <w:rsid w:val="004A323C"/>
    <w:rsid w:val="004A38F9"/>
    <w:rsid w:val="004A3FD7"/>
    <w:rsid w:val="004A3FD9"/>
    <w:rsid w:val="004A52CA"/>
    <w:rsid w:val="004A6FBC"/>
    <w:rsid w:val="004B0805"/>
    <w:rsid w:val="004B08D9"/>
    <w:rsid w:val="004B130A"/>
    <w:rsid w:val="004B171F"/>
    <w:rsid w:val="004B3FDC"/>
    <w:rsid w:val="004B482D"/>
    <w:rsid w:val="004B549D"/>
    <w:rsid w:val="004B632B"/>
    <w:rsid w:val="004B6CF8"/>
    <w:rsid w:val="004B7F86"/>
    <w:rsid w:val="004C31BA"/>
    <w:rsid w:val="004C352E"/>
    <w:rsid w:val="004C392A"/>
    <w:rsid w:val="004C3DC6"/>
    <w:rsid w:val="004C4CE7"/>
    <w:rsid w:val="004C5294"/>
    <w:rsid w:val="004C57CE"/>
    <w:rsid w:val="004C57DC"/>
    <w:rsid w:val="004C5D22"/>
    <w:rsid w:val="004C5F40"/>
    <w:rsid w:val="004C64D9"/>
    <w:rsid w:val="004C743E"/>
    <w:rsid w:val="004C7E55"/>
    <w:rsid w:val="004D1118"/>
    <w:rsid w:val="004D1458"/>
    <w:rsid w:val="004D1BC9"/>
    <w:rsid w:val="004D1CD7"/>
    <w:rsid w:val="004D593F"/>
    <w:rsid w:val="004D61BD"/>
    <w:rsid w:val="004E037C"/>
    <w:rsid w:val="004E074C"/>
    <w:rsid w:val="004E15F1"/>
    <w:rsid w:val="004E181A"/>
    <w:rsid w:val="004E1C69"/>
    <w:rsid w:val="004E2898"/>
    <w:rsid w:val="004E30CE"/>
    <w:rsid w:val="004E38E6"/>
    <w:rsid w:val="004E4007"/>
    <w:rsid w:val="004E4EA4"/>
    <w:rsid w:val="004E577E"/>
    <w:rsid w:val="004E5FFD"/>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B23"/>
    <w:rsid w:val="0050634E"/>
    <w:rsid w:val="00506C88"/>
    <w:rsid w:val="005070FB"/>
    <w:rsid w:val="005077B0"/>
    <w:rsid w:val="00507F86"/>
    <w:rsid w:val="00510AEE"/>
    <w:rsid w:val="0051256D"/>
    <w:rsid w:val="0051305A"/>
    <w:rsid w:val="005137BF"/>
    <w:rsid w:val="00513F96"/>
    <w:rsid w:val="00515086"/>
    <w:rsid w:val="005152E6"/>
    <w:rsid w:val="0051636E"/>
    <w:rsid w:val="0051792A"/>
    <w:rsid w:val="00521143"/>
    <w:rsid w:val="00522D8D"/>
    <w:rsid w:val="00523996"/>
    <w:rsid w:val="00524E32"/>
    <w:rsid w:val="005252FD"/>
    <w:rsid w:val="005255D3"/>
    <w:rsid w:val="00526BF9"/>
    <w:rsid w:val="00527074"/>
    <w:rsid w:val="00531386"/>
    <w:rsid w:val="005326BE"/>
    <w:rsid w:val="00533727"/>
    <w:rsid w:val="00533D6B"/>
    <w:rsid w:val="0053493B"/>
    <w:rsid w:val="0053603A"/>
    <w:rsid w:val="005360F2"/>
    <w:rsid w:val="00536153"/>
    <w:rsid w:val="005362E1"/>
    <w:rsid w:val="005377D0"/>
    <w:rsid w:val="00541F74"/>
    <w:rsid w:val="00542953"/>
    <w:rsid w:val="00542ADC"/>
    <w:rsid w:val="00542BB3"/>
    <w:rsid w:val="005437A3"/>
    <w:rsid w:val="0054390E"/>
    <w:rsid w:val="0054407B"/>
    <w:rsid w:val="00545319"/>
    <w:rsid w:val="00545EDE"/>
    <w:rsid w:val="00546F58"/>
    <w:rsid w:val="005501EB"/>
    <w:rsid w:val="00550F7C"/>
    <w:rsid w:val="005520C8"/>
    <w:rsid w:val="005545A8"/>
    <w:rsid w:val="00554A22"/>
    <w:rsid w:val="00554A37"/>
    <w:rsid w:val="00554CD8"/>
    <w:rsid w:val="00557CC9"/>
    <w:rsid w:val="00557D81"/>
    <w:rsid w:val="00561EBC"/>
    <w:rsid w:val="00562207"/>
    <w:rsid w:val="00562605"/>
    <w:rsid w:val="00570930"/>
    <w:rsid w:val="005710D8"/>
    <w:rsid w:val="005711B6"/>
    <w:rsid w:val="005712CF"/>
    <w:rsid w:val="00571FFF"/>
    <w:rsid w:val="005724D4"/>
    <w:rsid w:val="00572AC0"/>
    <w:rsid w:val="005755EA"/>
    <w:rsid w:val="005764DA"/>
    <w:rsid w:val="00577489"/>
    <w:rsid w:val="00581794"/>
    <w:rsid w:val="00581EED"/>
    <w:rsid w:val="005837DA"/>
    <w:rsid w:val="00584273"/>
    <w:rsid w:val="00584A36"/>
    <w:rsid w:val="00584B67"/>
    <w:rsid w:val="00584D0B"/>
    <w:rsid w:val="0058754B"/>
    <w:rsid w:val="00587E7F"/>
    <w:rsid w:val="00592D13"/>
    <w:rsid w:val="005944A6"/>
    <w:rsid w:val="005947AD"/>
    <w:rsid w:val="0059716C"/>
    <w:rsid w:val="005A008A"/>
    <w:rsid w:val="005A0980"/>
    <w:rsid w:val="005A1061"/>
    <w:rsid w:val="005A136B"/>
    <w:rsid w:val="005A16D5"/>
    <w:rsid w:val="005A2342"/>
    <w:rsid w:val="005A2690"/>
    <w:rsid w:val="005A26B8"/>
    <w:rsid w:val="005A489F"/>
    <w:rsid w:val="005A6290"/>
    <w:rsid w:val="005A6C72"/>
    <w:rsid w:val="005A6E4F"/>
    <w:rsid w:val="005A77A7"/>
    <w:rsid w:val="005B0BD6"/>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7D5B"/>
    <w:rsid w:val="005C7EB6"/>
    <w:rsid w:val="005D013A"/>
    <w:rsid w:val="005D055E"/>
    <w:rsid w:val="005D23A2"/>
    <w:rsid w:val="005D2535"/>
    <w:rsid w:val="005D265E"/>
    <w:rsid w:val="005D45BB"/>
    <w:rsid w:val="005D605B"/>
    <w:rsid w:val="005D7F8F"/>
    <w:rsid w:val="005E08E2"/>
    <w:rsid w:val="005E16E9"/>
    <w:rsid w:val="005E1D7B"/>
    <w:rsid w:val="005E2197"/>
    <w:rsid w:val="005F0331"/>
    <w:rsid w:val="005F084B"/>
    <w:rsid w:val="005F12C3"/>
    <w:rsid w:val="005F5EF6"/>
    <w:rsid w:val="005F7F24"/>
    <w:rsid w:val="00600413"/>
    <w:rsid w:val="00600802"/>
    <w:rsid w:val="00601420"/>
    <w:rsid w:val="00601D97"/>
    <w:rsid w:val="0060217D"/>
    <w:rsid w:val="0060329E"/>
    <w:rsid w:val="0060492D"/>
    <w:rsid w:val="00606173"/>
    <w:rsid w:val="00606F91"/>
    <w:rsid w:val="00607CE9"/>
    <w:rsid w:val="00610CC9"/>
    <w:rsid w:val="0061345E"/>
    <w:rsid w:val="0061632B"/>
    <w:rsid w:val="00616705"/>
    <w:rsid w:val="006170F6"/>
    <w:rsid w:val="00617D99"/>
    <w:rsid w:val="00617F04"/>
    <w:rsid w:val="00617FB5"/>
    <w:rsid w:val="006207D7"/>
    <w:rsid w:val="00620984"/>
    <w:rsid w:val="0062151F"/>
    <w:rsid w:val="00622B96"/>
    <w:rsid w:val="00622FB4"/>
    <w:rsid w:val="006232F9"/>
    <w:rsid w:val="0062335C"/>
    <w:rsid w:val="00623733"/>
    <w:rsid w:val="00624C3B"/>
    <w:rsid w:val="00626886"/>
    <w:rsid w:val="00630987"/>
    <w:rsid w:val="00630EF1"/>
    <w:rsid w:val="006325A8"/>
    <w:rsid w:val="00632D1D"/>
    <w:rsid w:val="00632DF3"/>
    <w:rsid w:val="00632F70"/>
    <w:rsid w:val="0063337A"/>
    <w:rsid w:val="00635777"/>
    <w:rsid w:val="00636AE2"/>
    <w:rsid w:val="00637C90"/>
    <w:rsid w:val="00640495"/>
    <w:rsid w:val="00640637"/>
    <w:rsid w:val="00640BE4"/>
    <w:rsid w:val="00640E39"/>
    <w:rsid w:val="00641180"/>
    <w:rsid w:val="00642012"/>
    <w:rsid w:val="00643554"/>
    <w:rsid w:val="0064524B"/>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3CA"/>
    <w:rsid w:val="00670D6B"/>
    <w:rsid w:val="00670DE1"/>
    <w:rsid w:val="00671E99"/>
    <w:rsid w:val="0067201C"/>
    <w:rsid w:val="0067213F"/>
    <w:rsid w:val="00673208"/>
    <w:rsid w:val="00673DF6"/>
    <w:rsid w:val="006747FD"/>
    <w:rsid w:val="00675F12"/>
    <w:rsid w:val="00676123"/>
    <w:rsid w:val="006771A3"/>
    <w:rsid w:val="00677739"/>
    <w:rsid w:val="00677830"/>
    <w:rsid w:val="0068087E"/>
    <w:rsid w:val="00680D94"/>
    <w:rsid w:val="00680F35"/>
    <w:rsid w:val="00681F30"/>
    <w:rsid w:val="00682AB9"/>
    <w:rsid w:val="006831E0"/>
    <w:rsid w:val="00683288"/>
    <w:rsid w:val="006837A8"/>
    <w:rsid w:val="00683DFE"/>
    <w:rsid w:val="00683F1E"/>
    <w:rsid w:val="00684D80"/>
    <w:rsid w:val="00685984"/>
    <w:rsid w:val="00686881"/>
    <w:rsid w:val="006875CA"/>
    <w:rsid w:val="006900FC"/>
    <w:rsid w:val="00690502"/>
    <w:rsid w:val="006921E1"/>
    <w:rsid w:val="006928CF"/>
    <w:rsid w:val="0069653C"/>
    <w:rsid w:val="0069726A"/>
    <w:rsid w:val="00697A5B"/>
    <w:rsid w:val="006A0C6B"/>
    <w:rsid w:val="006A1AE8"/>
    <w:rsid w:val="006A1B5C"/>
    <w:rsid w:val="006A27D0"/>
    <w:rsid w:val="006A2E7E"/>
    <w:rsid w:val="006A2F35"/>
    <w:rsid w:val="006A39C9"/>
    <w:rsid w:val="006A55B2"/>
    <w:rsid w:val="006A5EB7"/>
    <w:rsid w:val="006A5F19"/>
    <w:rsid w:val="006A64FD"/>
    <w:rsid w:val="006A693F"/>
    <w:rsid w:val="006B1325"/>
    <w:rsid w:val="006B1553"/>
    <w:rsid w:val="006B1567"/>
    <w:rsid w:val="006B2683"/>
    <w:rsid w:val="006B2D63"/>
    <w:rsid w:val="006B30D4"/>
    <w:rsid w:val="006B4946"/>
    <w:rsid w:val="006B554D"/>
    <w:rsid w:val="006B6EBF"/>
    <w:rsid w:val="006B7882"/>
    <w:rsid w:val="006C1746"/>
    <w:rsid w:val="006C214B"/>
    <w:rsid w:val="006C2219"/>
    <w:rsid w:val="006C2E23"/>
    <w:rsid w:val="006C3222"/>
    <w:rsid w:val="006C35A0"/>
    <w:rsid w:val="006C3658"/>
    <w:rsid w:val="006C40A4"/>
    <w:rsid w:val="006C4D7B"/>
    <w:rsid w:val="006C6AA7"/>
    <w:rsid w:val="006C7B86"/>
    <w:rsid w:val="006D16E7"/>
    <w:rsid w:val="006D1D75"/>
    <w:rsid w:val="006D2446"/>
    <w:rsid w:val="006D3A52"/>
    <w:rsid w:val="006D4126"/>
    <w:rsid w:val="006D50CB"/>
    <w:rsid w:val="006D58E9"/>
    <w:rsid w:val="006D5EC8"/>
    <w:rsid w:val="006D5F11"/>
    <w:rsid w:val="006D68EF"/>
    <w:rsid w:val="006D6F91"/>
    <w:rsid w:val="006D74CB"/>
    <w:rsid w:val="006E0F91"/>
    <w:rsid w:val="006E1B3F"/>
    <w:rsid w:val="006E1B53"/>
    <w:rsid w:val="006E2856"/>
    <w:rsid w:val="006E4665"/>
    <w:rsid w:val="006E49EF"/>
    <w:rsid w:val="006E4C53"/>
    <w:rsid w:val="006E4F5F"/>
    <w:rsid w:val="006E5370"/>
    <w:rsid w:val="006E5881"/>
    <w:rsid w:val="006E6085"/>
    <w:rsid w:val="006E6F4A"/>
    <w:rsid w:val="006F1CD8"/>
    <w:rsid w:val="006F30BE"/>
    <w:rsid w:val="006F3BE2"/>
    <w:rsid w:val="006F3EFF"/>
    <w:rsid w:val="006F4B25"/>
    <w:rsid w:val="006F6496"/>
    <w:rsid w:val="006F7FE8"/>
    <w:rsid w:val="00700951"/>
    <w:rsid w:val="0070165B"/>
    <w:rsid w:val="00701D7C"/>
    <w:rsid w:val="00702817"/>
    <w:rsid w:val="00702C06"/>
    <w:rsid w:val="007044A6"/>
    <w:rsid w:val="00704A6A"/>
    <w:rsid w:val="00705190"/>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6005"/>
    <w:rsid w:val="00716659"/>
    <w:rsid w:val="0071674D"/>
    <w:rsid w:val="00717851"/>
    <w:rsid w:val="007179BB"/>
    <w:rsid w:val="00717C37"/>
    <w:rsid w:val="00721119"/>
    <w:rsid w:val="007211A0"/>
    <w:rsid w:val="007235D3"/>
    <w:rsid w:val="007245C0"/>
    <w:rsid w:val="00725813"/>
    <w:rsid w:val="00726869"/>
    <w:rsid w:val="00726FDE"/>
    <w:rsid w:val="007277EE"/>
    <w:rsid w:val="00727C3D"/>
    <w:rsid w:val="00730985"/>
    <w:rsid w:val="00730F07"/>
    <w:rsid w:val="00731FF8"/>
    <w:rsid w:val="00732A4C"/>
    <w:rsid w:val="007342EF"/>
    <w:rsid w:val="00735556"/>
    <w:rsid w:val="00735E76"/>
    <w:rsid w:val="00736348"/>
    <w:rsid w:val="00736912"/>
    <w:rsid w:val="00740321"/>
    <w:rsid w:val="007421AA"/>
    <w:rsid w:val="00742AA7"/>
    <w:rsid w:val="00743453"/>
    <w:rsid w:val="00744033"/>
    <w:rsid w:val="00744336"/>
    <w:rsid w:val="0074447A"/>
    <w:rsid w:val="00744BF0"/>
    <w:rsid w:val="00745C8D"/>
    <w:rsid w:val="00750330"/>
    <w:rsid w:val="00750DF5"/>
    <w:rsid w:val="007514C7"/>
    <w:rsid w:val="007516F7"/>
    <w:rsid w:val="007539A7"/>
    <w:rsid w:val="00755326"/>
    <w:rsid w:val="00755543"/>
    <w:rsid w:val="0075661F"/>
    <w:rsid w:val="00756D26"/>
    <w:rsid w:val="007571FD"/>
    <w:rsid w:val="00757DF9"/>
    <w:rsid w:val="00760908"/>
    <w:rsid w:val="0076114C"/>
    <w:rsid w:val="00762ACC"/>
    <w:rsid w:val="00763022"/>
    <w:rsid w:val="00763944"/>
    <w:rsid w:val="00765186"/>
    <w:rsid w:val="00765CA2"/>
    <w:rsid w:val="0076771F"/>
    <w:rsid w:val="007677FC"/>
    <w:rsid w:val="00770590"/>
    <w:rsid w:val="007725C6"/>
    <w:rsid w:val="00776CBA"/>
    <w:rsid w:val="00776F0D"/>
    <w:rsid w:val="00776F5B"/>
    <w:rsid w:val="00776F93"/>
    <w:rsid w:val="00777395"/>
    <w:rsid w:val="00780E5C"/>
    <w:rsid w:val="00780F99"/>
    <w:rsid w:val="00781541"/>
    <w:rsid w:val="007818B8"/>
    <w:rsid w:val="00781B11"/>
    <w:rsid w:val="00786982"/>
    <w:rsid w:val="00787A63"/>
    <w:rsid w:val="00790035"/>
    <w:rsid w:val="0079159A"/>
    <w:rsid w:val="00793439"/>
    <w:rsid w:val="00794078"/>
    <w:rsid w:val="00794922"/>
    <w:rsid w:val="007949A9"/>
    <w:rsid w:val="007950A7"/>
    <w:rsid w:val="0079518E"/>
    <w:rsid w:val="007951EC"/>
    <w:rsid w:val="007957B9"/>
    <w:rsid w:val="007965E4"/>
    <w:rsid w:val="0079661C"/>
    <w:rsid w:val="00797E7A"/>
    <w:rsid w:val="007A099E"/>
    <w:rsid w:val="007A0E36"/>
    <w:rsid w:val="007A222B"/>
    <w:rsid w:val="007A3A2F"/>
    <w:rsid w:val="007A3BB0"/>
    <w:rsid w:val="007A4088"/>
    <w:rsid w:val="007A425C"/>
    <w:rsid w:val="007A5086"/>
    <w:rsid w:val="007A7AC3"/>
    <w:rsid w:val="007B171A"/>
    <w:rsid w:val="007B2A9F"/>
    <w:rsid w:val="007B34AB"/>
    <w:rsid w:val="007B43A1"/>
    <w:rsid w:val="007B4D14"/>
    <w:rsid w:val="007B6434"/>
    <w:rsid w:val="007B744C"/>
    <w:rsid w:val="007B79A0"/>
    <w:rsid w:val="007B7DC1"/>
    <w:rsid w:val="007C0E6A"/>
    <w:rsid w:val="007C12FB"/>
    <w:rsid w:val="007C305C"/>
    <w:rsid w:val="007C5CAD"/>
    <w:rsid w:val="007C5FAB"/>
    <w:rsid w:val="007C63DF"/>
    <w:rsid w:val="007C65CB"/>
    <w:rsid w:val="007C660C"/>
    <w:rsid w:val="007C7E4D"/>
    <w:rsid w:val="007D0457"/>
    <w:rsid w:val="007D0578"/>
    <w:rsid w:val="007D0755"/>
    <w:rsid w:val="007D1BFE"/>
    <w:rsid w:val="007D2CF6"/>
    <w:rsid w:val="007D2F38"/>
    <w:rsid w:val="007D35F4"/>
    <w:rsid w:val="007D440D"/>
    <w:rsid w:val="007D4D20"/>
    <w:rsid w:val="007D661D"/>
    <w:rsid w:val="007D66EB"/>
    <w:rsid w:val="007D68FE"/>
    <w:rsid w:val="007D69E6"/>
    <w:rsid w:val="007D6C7C"/>
    <w:rsid w:val="007E05DE"/>
    <w:rsid w:val="007E35C5"/>
    <w:rsid w:val="007E44E4"/>
    <w:rsid w:val="007E4A52"/>
    <w:rsid w:val="007E530D"/>
    <w:rsid w:val="007E72A1"/>
    <w:rsid w:val="007E7ACE"/>
    <w:rsid w:val="007E7BB1"/>
    <w:rsid w:val="007F238D"/>
    <w:rsid w:val="007F361A"/>
    <w:rsid w:val="007F4472"/>
    <w:rsid w:val="007F4ED3"/>
    <w:rsid w:val="007F61BA"/>
    <w:rsid w:val="007F6671"/>
    <w:rsid w:val="007F787A"/>
    <w:rsid w:val="00801E07"/>
    <w:rsid w:val="0080266C"/>
    <w:rsid w:val="00802815"/>
    <w:rsid w:val="008045A1"/>
    <w:rsid w:val="00804E27"/>
    <w:rsid w:val="008057D9"/>
    <w:rsid w:val="00805FF0"/>
    <w:rsid w:val="0080602B"/>
    <w:rsid w:val="00806FAA"/>
    <w:rsid w:val="00810168"/>
    <w:rsid w:val="008113C6"/>
    <w:rsid w:val="0081146B"/>
    <w:rsid w:val="00812C36"/>
    <w:rsid w:val="00813EED"/>
    <w:rsid w:val="0081490E"/>
    <w:rsid w:val="008159B5"/>
    <w:rsid w:val="00816677"/>
    <w:rsid w:val="00816FCD"/>
    <w:rsid w:val="00820158"/>
    <w:rsid w:val="00820A8A"/>
    <w:rsid w:val="00822179"/>
    <w:rsid w:val="00824E03"/>
    <w:rsid w:val="00825597"/>
    <w:rsid w:val="00825A03"/>
    <w:rsid w:val="00826444"/>
    <w:rsid w:val="00826445"/>
    <w:rsid w:val="00826930"/>
    <w:rsid w:val="00826B19"/>
    <w:rsid w:val="00826D99"/>
    <w:rsid w:val="00826DF2"/>
    <w:rsid w:val="00827830"/>
    <w:rsid w:val="00832FB7"/>
    <w:rsid w:val="00833315"/>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CB1"/>
    <w:rsid w:val="00873D2A"/>
    <w:rsid w:val="00873D42"/>
    <w:rsid w:val="00875C68"/>
    <w:rsid w:val="00875D25"/>
    <w:rsid w:val="0087623B"/>
    <w:rsid w:val="00876C6A"/>
    <w:rsid w:val="0087729F"/>
    <w:rsid w:val="008775D5"/>
    <w:rsid w:val="008814FB"/>
    <w:rsid w:val="00881BCD"/>
    <w:rsid w:val="0088342D"/>
    <w:rsid w:val="0088521A"/>
    <w:rsid w:val="00886165"/>
    <w:rsid w:val="0088695D"/>
    <w:rsid w:val="0089189C"/>
    <w:rsid w:val="0089218E"/>
    <w:rsid w:val="00892B11"/>
    <w:rsid w:val="00892CCE"/>
    <w:rsid w:val="00892DDD"/>
    <w:rsid w:val="00894866"/>
    <w:rsid w:val="00894894"/>
    <w:rsid w:val="008953F9"/>
    <w:rsid w:val="00896DF2"/>
    <w:rsid w:val="008A429B"/>
    <w:rsid w:val="008A5002"/>
    <w:rsid w:val="008A5C60"/>
    <w:rsid w:val="008A61AF"/>
    <w:rsid w:val="008B2909"/>
    <w:rsid w:val="008B35AB"/>
    <w:rsid w:val="008B41B8"/>
    <w:rsid w:val="008B4E01"/>
    <w:rsid w:val="008B7D27"/>
    <w:rsid w:val="008C0633"/>
    <w:rsid w:val="008C1A9C"/>
    <w:rsid w:val="008C22B5"/>
    <w:rsid w:val="008C3590"/>
    <w:rsid w:val="008C3629"/>
    <w:rsid w:val="008C44B9"/>
    <w:rsid w:val="008C52C2"/>
    <w:rsid w:val="008C5E96"/>
    <w:rsid w:val="008C663E"/>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92"/>
    <w:rsid w:val="008F2919"/>
    <w:rsid w:val="008F2DB6"/>
    <w:rsid w:val="008F34BF"/>
    <w:rsid w:val="008F5743"/>
    <w:rsid w:val="008F5E30"/>
    <w:rsid w:val="008F6CD0"/>
    <w:rsid w:val="008F6E82"/>
    <w:rsid w:val="008F6F03"/>
    <w:rsid w:val="008F73FA"/>
    <w:rsid w:val="008F7D10"/>
    <w:rsid w:val="009008B8"/>
    <w:rsid w:val="00901016"/>
    <w:rsid w:val="0090244F"/>
    <w:rsid w:val="00902B72"/>
    <w:rsid w:val="00903061"/>
    <w:rsid w:val="00903839"/>
    <w:rsid w:val="00903C75"/>
    <w:rsid w:val="00905126"/>
    <w:rsid w:val="00906437"/>
    <w:rsid w:val="009065A4"/>
    <w:rsid w:val="0090689C"/>
    <w:rsid w:val="00910388"/>
    <w:rsid w:val="00913737"/>
    <w:rsid w:val="0091378D"/>
    <w:rsid w:val="009141A9"/>
    <w:rsid w:val="009147D5"/>
    <w:rsid w:val="00914D7F"/>
    <w:rsid w:val="00915B09"/>
    <w:rsid w:val="00915C73"/>
    <w:rsid w:val="009162A1"/>
    <w:rsid w:val="00916A76"/>
    <w:rsid w:val="00916C1D"/>
    <w:rsid w:val="00917222"/>
    <w:rsid w:val="00920EDE"/>
    <w:rsid w:val="0092128E"/>
    <w:rsid w:val="00921E2F"/>
    <w:rsid w:val="0092201A"/>
    <w:rsid w:val="009255C0"/>
    <w:rsid w:val="009255C3"/>
    <w:rsid w:val="00927154"/>
    <w:rsid w:val="009272DC"/>
    <w:rsid w:val="00931120"/>
    <w:rsid w:val="00932395"/>
    <w:rsid w:val="009332F5"/>
    <w:rsid w:val="0093341E"/>
    <w:rsid w:val="0093375A"/>
    <w:rsid w:val="009353DC"/>
    <w:rsid w:val="00936F09"/>
    <w:rsid w:val="009377B5"/>
    <w:rsid w:val="0094046F"/>
    <w:rsid w:val="00940904"/>
    <w:rsid w:val="00940CF5"/>
    <w:rsid w:val="0094228F"/>
    <w:rsid w:val="0094265C"/>
    <w:rsid w:val="00942719"/>
    <w:rsid w:val="00942FB4"/>
    <w:rsid w:val="009436F4"/>
    <w:rsid w:val="00944C76"/>
    <w:rsid w:val="00945396"/>
    <w:rsid w:val="009453A7"/>
    <w:rsid w:val="00945641"/>
    <w:rsid w:val="0094642D"/>
    <w:rsid w:val="009464BB"/>
    <w:rsid w:val="00946DED"/>
    <w:rsid w:val="00947FD9"/>
    <w:rsid w:val="0095012A"/>
    <w:rsid w:val="00950CDF"/>
    <w:rsid w:val="00951014"/>
    <w:rsid w:val="009514BA"/>
    <w:rsid w:val="00953279"/>
    <w:rsid w:val="00953B44"/>
    <w:rsid w:val="00955FEC"/>
    <w:rsid w:val="0095652C"/>
    <w:rsid w:val="00956FA4"/>
    <w:rsid w:val="0096300D"/>
    <w:rsid w:val="0096356D"/>
    <w:rsid w:val="00964C03"/>
    <w:rsid w:val="009660C9"/>
    <w:rsid w:val="009672B4"/>
    <w:rsid w:val="009719CB"/>
    <w:rsid w:val="00974141"/>
    <w:rsid w:val="0097530B"/>
    <w:rsid w:val="00975C12"/>
    <w:rsid w:val="00976CDC"/>
    <w:rsid w:val="00977522"/>
    <w:rsid w:val="0098092C"/>
    <w:rsid w:val="00982837"/>
    <w:rsid w:val="00984BFA"/>
    <w:rsid w:val="00984C68"/>
    <w:rsid w:val="0098533D"/>
    <w:rsid w:val="00985AC0"/>
    <w:rsid w:val="00992604"/>
    <w:rsid w:val="009929C0"/>
    <w:rsid w:val="009940EE"/>
    <w:rsid w:val="00996E66"/>
    <w:rsid w:val="009977E6"/>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DD5"/>
    <w:rsid w:val="009C63F4"/>
    <w:rsid w:val="009D0E71"/>
    <w:rsid w:val="009D13C2"/>
    <w:rsid w:val="009D184F"/>
    <w:rsid w:val="009D1A8C"/>
    <w:rsid w:val="009D3A79"/>
    <w:rsid w:val="009D3E0D"/>
    <w:rsid w:val="009D7353"/>
    <w:rsid w:val="009D7BCF"/>
    <w:rsid w:val="009D7EAA"/>
    <w:rsid w:val="009E05DE"/>
    <w:rsid w:val="009E0AB7"/>
    <w:rsid w:val="009E1D20"/>
    <w:rsid w:val="009E1DB5"/>
    <w:rsid w:val="009E1E5B"/>
    <w:rsid w:val="009E23C3"/>
    <w:rsid w:val="009E43B4"/>
    <w:rsid w:val="009E57F5"/>
    <w:rsid w:val="009E680B"/>
    <w:rsid w:val="009E6DD9"/>
    <w:rsid w:val="009E7BD3"/>
    <w:rsid w:val="009F1851"/>
    <w:rsid w:val="009F1979"/>
    <w:rsid w:val="009F1C75"/>
    <w:rsid w:val="009F2DDD"/>
    <w:rsid w:val="009F3C77"/>
    <w:rsid w:val="009F5193"/>
    <w:rsid w:val="009F69F1"/>
    <w:rsid w:val="009F7717"/>
    <w:rsid w:val="00A0005D"/>
    <w:rsid w:val="00A00403"/>
    <w:rsid w:val="00A00BED"/>
    <w:rsid w:val="00A00F01"/>
    <w:rsid w:val="00A014FE"/>
    <w:rsid w:val="00A01AC5"/>
    <w:rsid w:val="00A01ACE"/>
    <w:rsid w:val="00A01CC9"/>
    <w:rsid w:val="00A040CC"/>
    <w:rsid w:val="00A04630"/>
    <w:rsid w:val="00A04A21"/>
    <w:rsid w:val="00A04F99"/>
    <w:rsid w:val="00A05DC2"/>
    <w:rsid w:val="00A07C1F"/>
    <w:rsid w:val="00A10DD0"/>
    <w:rsid w:val="00A1276C"/>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C6D"/>
    <w:rsid w:val="00A3120B"/>
    <w:rsid w:val="00A31D66"/>
    <w:rsid w:val="00A32BC1"/>
    <w:rsid w:val="00A33220"/>
    <w:rsid w:val="00A3325A"/>
    <w:rsid w:val="00A3365E"/>
    <w:rsid w:val="00A33BD6"/>
    <w:rsid w:val="00A34C02"/>
    <w:rsid w:val="00A37920"/>
    <w:rsid w:val="00A379CF"/>
    <w:rsid w:val="00A4045E"/>
    <w:rsid w:val="00A404E4"/>
    <w:rsid w:val="00A40FDE"/>
    <w:rsid w:val="00A41268"/>
    <w:rsid w:val="00A41C24"/>
    <w:rsid w:val="00A422F4"/>
    <w:rsid w:val="00A4259B"/>
    <w:rsid w:val="00A43013"/>
    <w:rsid w:val="00A44DC0"/>
    <w:rsid w:val="00A45563"/>
    <w:rsid w:val="00A45DA0"/>
    <w:rsid w:val="00A46EBB"/>
    <w:rsid w:val="00A47341"/>
    <w:rsid w:val="00A47CC3"/>
    <w:rsid w:val="00A504E7"/>
    <w:rsid w:val="00A5136B"/>
    <w:rsid w:val="00A5355C"/>
    <w:rsid w:val="00A5494E"/>
    <w:rsid w:val="00A5766E"/>
    <w:rsid w:val="00A60099"/>
    <w:rsid w:val="00A6091A"/>
    <w:rsid w:val="00A610C9"/>
    <w:rsid w:val="00A63F06"/>
    <w:rsid w:val="00A6420C"/>
    <w:rsid w:val="00A65071"/>
    <w:rsid w:val="00A654FC"/>
    <w:rsid w:val="00A65599"/>
    <w:rsid w:val="00A66785"/>
    <w:rsid w:val="00A67180"/>
    <w:rsid w:val="00A676B6"/>
    <w:rsid w:val="00A67E5E"/>
    <w:rsid w:val="00A701A7"/>
    <w:rsid w:val="00A7197A"/>
    <w:rsid w:val="00A71CCE"/>
    <w:rsid w:val="00A731AE"/>
    <w:rsid w:val="00A75FB4"/>
    <w:rsid w:val="00A77DE5"/>
    <w:rsid w:val="00A81221"/>
    <w:rsid w:val="00A82275"/>
    <w:rsid w:val="00A8345C"/>
    <w:rsid w:val="00A836CD"/>
    <w:rsid w:val="00A840E6"/>
    <w:rsid w:val="00A848D4"/>
    <w:rsid w:val="00A865EC"/>
    <w:rsid w:val="00A8751F"/>
    <w:rsid w:val="00A9007A"/>
    <w:rsid w:val="00A91492"/>
    <w:rsid w:val="00A91E17"/>
    <w:rsid w:val="00A9397D"/>
    <w:rsid w:val="00A940F8"/>
    <w:rsid w:val="00A946A9"/>
    <w:rsid w:val="00A94B77"/>
    <w:rsid w:val="00A94C02"/>
    <w:rsid w:val="00A9509B"/>
    <w:rsid w:val="00A9545D"/>
    <w:rsid w:val="00A9682D"/>
    <w:rsid w:val="00AA203A"/>
    <w:rsid w:val="00AA5E26"/>
    <w:rsid w:val="00AA719A"/>
    <w:rsid w:val="00AB11C4"/>
    <w:rsid w:val="00AB1356"/>
    <w:rsid w:val="00AB1417"/>
    <w:rsid w:val="00AB17D5"/>
    <w:rsid w:val="00AB20DE"/>
    <w:rsid w:val="00AB4C02"/>
    <w:rsid w:val="00AB5270"/>
    <w:rsid w:val="00AB5365"/>
    <w:rsid w:val="00AB74C7"/>
    <w:rsid w:val="00AC148F"/>
    <w:rsid w:val="00AC251A"/>
    <w:rsid w:val="00AC3CD2"/>
    <w:rsid w:val="00AC3DB5"/>
    <w:rsid w:val="00AC4B15"/>
    <w:rsid w:val="00AC69D3"/>
    <w:rsid w:val="00AC6BBC"/>
    <w:rsid w:val="00AD10EF"/>
    <w:rsid w:val="00AD1117"/>
    <w:rsid w:val="00AD1A21"/>
    <w:rsid w:val="00AD45C1"/>
    <w:rsid w:val="00AD7456"/>
    <w:rsid w:val="00AE0D2A"/>
    <w:rsid w:val="00AE2162"/>
    <w:rsid w:val="00AE342B"/>
    <w:rsid w:val="00AE3895"/>
    <w:rsid w:val="00AE40E9"/>
    <w:rsid w:val="00AE435C"/>
    <w:rsid w:val="00AE4AD5"/>
    <w:rsid w:val="00AE5692"/>
    <w:rsid w:val="00AE5CC7"/>
    <w:rsid w:val="00AE7C78"/>
    <w:rsid w:val="00AF108A"/>
    <w:rsid w:val="00AF16FB"/>
    <w:rsid w:val="00AF1AA1"/>
    <w:rsid w:val="00AF3455"/>
    <w:rsid w:val="00AF420B"/>
    <w:rsid w:val="00AF6295"/>
    <w:rsid w:val="00AF7053"/>
    <w:rsid w:val="00AF7507"/>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30E92"/>
    <w:rsid w:val="00B310FF"/>
    <w:rsid w:val="00B3136A"/>
    <w:rsid w:val="00B31A25"/>
    <w:rsid w:val="00B31D3E"/>
    <w:rsid w:val="00B32E00"/>
    <w:rsid w:val="00B34851"/>
    <w:rsid w:val="00B36329"/>
    <w:rsid w:val="00B374AF"/>
    <w:rsid w:val="00B37B02"/>
    <w:rsid w:val="00B40464"/>
    <w:rsid w:val="00B40A6D"/>
    <w:rsid w:val="00B435A5"/>
    <w:rsid w:val="00B43F28"/>
    <w:rsid w:val="00B465E1"/>
    <w:rsid w:val="00B46C0A"/>
    <w:rsid w:val="00B471CE"/>
    <w:rsid w:val="00B4722F"/>
    <w:rsid w:val="00B47631"/>
    <w:rsid w:val="00B47DC4"/>
    <w:rsid w:val="00B506FF"/>
    <w:rsid w:val="00B50760"/>
    <w:rsid w:val="00B52F67"/>
    <w:rsid w:val="00B530E6"/>
    <w:rsid w:val="00B53AAA"/>
    <w:rsid w:val="00B5431F"/>
    <w:rsid w:val="00B54481"/>
    <w:rsid w:val="00B54967"/>
    <w:rsid w:val="00B54B85"/>
    <w:rsid w:val="00B559E2"/>
    <w:rsid w:val="00B5685E"/>
    <w:rsid w:val="00B57013"/>
    <w:rsid w:val="00B60821"/>
    <w:rsid w:val="00B60B27"/>
    <w:rsid w:val="00B61343"/>
    <w:rsid w:val="00B622BC"/>
    <w:rsid w:val="00B62510"/>
    <w:rsid w:val="00B63D8A"/>
    <w:rsid w:val="00B64867"/>
    <w:rsid w:val="00B64DB5"/>
    <w:rsid w:val="00B65237"/>
    <w:rsid w:val="00B65336"/>
    <w:rsid w:val="00B663DF"/>
    <w:rsid w:val="00B66A77"/>
    <w:rsid w:val="00B70AD1"/>
    <w:rsid w:val="00B70B16"/>
    <w:rsid w:val="00B7129B"/>
    <w:rsid w:val="00B727C3"/>
    <w:rsid w:val="00B731DA"/>
    <w:rsid w:val="00B74D2D"/>
    <w:rsid w:val="00B7565B"/>
    <w:rsid w:val="00B75671"/>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A071A"/>
    <w:rsid w:val="00BA07FD"/>
    <w:rsid w:val="00BA1B9B"/>
    <w:rsid w:val="00BA2D27"/>
    <w:rsid w:val="00BA49F0"/>
    <w:rsid w:val="00BA55F5"/>
    <w:rsid w:val="00BA5BD5"/>
    <w:rsid w:val="00BA5C54"/>
    <w:rsid w:val="00BA6418"/>
    <w:rsid w:val="00BA6D66"/>
    <w:rsid w:val="00BA784B"/>
    <w:rsid w:val="00BA7CBD"/>
    <w:rsid w:val="00BB32D9"/>
    <w:rsid w:val="00BB332F"/>
    <w:rsid w:val="00BB3E7D"/>
    <w:rsid w:val="00BB3EEE"/>
    <w:rsid w:val="00BB4449"/>
    <w:rsid w:val="00BB73BD"/>
    <w:rsid w:val="00BC0C90"/>
    <w:rsid w:val="00BC15E5"/>
    <w:rsid w:val="00BC324D"/>
    <w:rsid w:val="00BC337E"/>
    <w:rsid w:val="00BC57BA"/>
    <w:rsid w:val="00BC620C"/>
    <w:rsid w:val="00BC6548"/>
    <w:rsid w:val="00BC778E"/>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FE0"/>
    <w:rsid w:val="00C009E1"/>
    <w:rsid w:val="00C037E8"/>
    <w:rsid w:val="00C04879"/>
    <w:rsid w:val="00C10CA3"/>
    <w:rsid w:val="00C118C4"/>
    <w:rsid w:val="00C119E1"/>
    <w:rsid w:val="00C12890"/>
    <w:rsid w:val="00C12B6F"/>
    <w:rsid w:val="00C133C0"/>
    <w:rsid w:val="00C13F37"/>
    <w:rsid w:val="00C1417B"/>
    <w:rsid w:val="00C16D6C"/>
    <w:rsid w:val="00C2338F"/>
    <w:rsid w:val="00C237D5"/>
    <w:rsid w:val="00C25808"/>
    <w:rsid w:val="00C271B9"/>
    <w:rsid w:val="00C27383"/>
    <w:rsid w:val="00C313D9"/>
    <w:rsid w:val="00C3153A"/>
    <w:rsid w:val="00C3165C"/>
    <w:rsid w:val="00C32EB2"/>
    <w:rsid w:val="00C33B4D"/>
    <w:rsid w:val="00C34B4B"/>
    <w:rsid w:val="00C3515E"/>
    <w:rsid w:val="00C35241"/>
    <w:rsid w:val="00C35431"/>
    <w:rsid w:val="00C35E2E"/>
    <w:rsid w:val="00C3674A"/>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204B"/>
    <w:rsid w:val="00C526F0"/>
    <w:rsid w:val="00C52BA8"/>
    <w:rsid w:val="00C53D17"/>
    <w:rsid w:val="00C54171"/>
    <w:rsid w:val="00C54305"/>
    <w:rsid w:val="00C54AEF"/>
    <w:rsid w:val="00C54C9A"/>
    <w:rsid w:val="00C56F50"/>
    <w:rsid w:val="00C5794A"/>
    <w:rsid w:val="00C57CB3"/>
    <w:rsid w:val="00C600A8"/>
    <w:rsid w:val="00C61617"/>
    <w:rsid w:val="00C63E1A"/>
    <w:rsid w:val="00C65204"/>
    <w:rsid w:val="00C653B2"/>
    <w:rsid w:val="00C67829"/>
    <w:rsid w:val="00C67D24"/>
    <w:rsid w:val="00C70123"/>
    <w:rsid w:val="00C70886"/>
    <w:rsid w:val="00C712BA"/>
    <w:rsid w:val="00C721F3"/>
    <w:rsid w:val="00C72C8B"/>
    <w:rsid w:val="00C73AE8"/>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45A6"/>
    <w:rsid w:val="00C85C50"/>
    <w:rsid w:val="00C86CAD"/>
    <w:rsid w:val="00C86FB9"/>
    <w:rsid w:val="00C87F70"/>
    <w:rsid w:val="00C90F63"/>
    <w:rsid w:val="00C92216"/>
    <w:rsid w:val="00C92EF2"/>
    <w:rsid w:val="00C93DFD"/>
    <w:rsid w:val="00C9404E"/>
    <w:rsid w:val="00C9555B"/>
    <w:rsid w:val="00C95BE8"/>
    <w:rsid w:val="00C95F45"/>
    <w:rsid w:val="00C96411"/>
    <w:rsid w:val="00C97ECC"/>
    <w:rsid w:val="00CA0F75"/>
    <w:rsid w:val="00CA1F93"/>
    <w:rsid w:val="00CA2FEB"/>
    <w:rsid w:val="00CA495C"/>
    <w:rsid w:val="00CA4DEE"/>
    <w:rsid w:val="00CA5CAE"/>
    <w:rsid w:val="00CA6108"/>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54A"/>
    <w:rsid w:val="00CB6AEB"/>
    <w:rsid w:val="00CB7462"/>
    <w:rsid w:val="00CB749A"/>
    <w:rsid w:val="00CB7596"/>
    <w:rsid w:val="00CB7F5A"/>
    <w:rsid w:val="00CC0827"/>
    <w:rsid w:val="00CC091F"/>
    <w:rsid w:val="00CC098B"/>
    <w:rsid w:val="00CC1C2E"/>
    <w:rsid w:val="00CC1DBE"/>
    <w:rsid w:val="00CC3311"/>
    <w:rsid w:val="00CC44E4"/>
    <w:rsid w:val="00CC4A95"/>
    <w:rsid w:val="00CC53BF"/>
    <w:rsid w:val="00CC6AD8"/>
    <w:rsid w:val="00CC6D16"/>
    <w:rsid w:val="00CD0466"/>
    <w:rsid w:val="00CD0894"/>
    <w:rsid w:val="00CD0901"/>
    <w:rsid w:val="00CD0949"/>
    <w:rsid w:val="00CD25AA"/>
    <w:rsid w:val="00CD2A8C"/>
    <w:rsid w:val="00CD36D0"/>
    <w:rsid w:val="00CD3700"/>
    <w:rsid w:val="00CD5A69"/>
    <w:rsid w:val="00CD6104"/>
    <w:rsid w:val="00CD68F5"/>
    <w:rsid w:val="00CD6A7C"/>
    <w:rsid w:val="00CD6F77"/>
    <w:rsid w:val="00CD7294"/>
    <w:rsid w:val="00CE03B7"/>
    <w:rsid w:val="00CE0C89"/>
    <w:rsid w:val="00CE0F32"/>
    <w:rsid w:val="00CE1793"/>
    <w:rsid w:val="00CE1B46"/>
    <w:rsid w:val="00CE1D2A"/>
    <w:rsid w:val="00CE34A4"/>
    <w:rsid w:val="00CE34E1"/>
    <w:rsid w:val="00CE3F34"/>
    <w:rsid w:val="00CE651C"/>
    <w:rsid w:val="00CE7526"/>
    <w:rsid w:val="00CE7B92"/>
    <w:rsid w:val="00CF1312"/>
    <w:rsid w:val="00CF3579"/>
    <w:rsid w:val="00CF3D88"/>
    <w:rsid w:val="00CF3E33"/>
    <w:rsid w:val="00CF456A"/>
    <w:rsid w:val="00CF4ABC"/>
    <w:rsid w:val="00CF58B7"/>
    <w:rsid w:val="00CF6F74"/>
    <w:rsid w:val="00CF7672"/>
    <w:rsid w:val="00D000DB"/>
    <w:rsid w:val="00D01F10"/>
    <w:rsid w:val="00D03077"/>
    <w:rsid w:val="00D051A9"/>
    <w:rsid w:val="00D07F6F"/>
    <w:rsid w:val="00D1056A"/>
    <w:rsid w:val="00D106BB"/>
    <w:rsid w:val="00D10A5B"/>
    <w:rsid w:val="00D117B5"/>
    <w:rsid w:val="00D120F0"/>
    <w:rsid w:val="00D15574"/>
    <w:rsid w:val="00D160EA"/>
    <w:rsid w:val="00D207B8"/>
    <w:rsid w:val="00D234A6"/>
    <w:rsid w:val="00D23C9D"/>
    <w:rsid w:val="00D24375"/>
    <w:rsid w:val="00D25739"/>
    <w:rsid w:val="00D263E3"/>
    <w:rsid w:val="00D27718"/>
    <w:rsid w:val="00D3031B"/>
    <w:rsid w:val="00D30652"/>
    <w:rsid w:val="00D312A1"/>
    <w:rsid w:val="00D32179"/>
    <w:rsid w:val="00D322B9"/>
    <w:rsid w:val="00D327C5"/>
    <w:rsid w:val="00D34250"/>
    <w:rsid w:val="00D34561"/>
    <w:rsid w:val="00D34B09"/>
    <w:rsid w:val="00D34B63"/>
    <w:rsid w:val="00D34DF7"/>
    <w:rsid w:val="00D351C1"/>
    <w:rsid w:val="00D353A4"/>
    <w:rsid w:val="00D35EFB"/>
    <w:rsid w:val="00D37291"/>
    <w:rsid w:val="00D40458"/>
    <w:rsid w:val="00D41370"/>
    <w:rsid w:val="00D41486"/>
    <w:rsid w:val="00D41F2C"/>
    <w:rsid w:val="00D420D8"/>
    <w:rsid w:val="00D433FC"/>
    <w:rsid w:val="00D438CA"/>
    <w:rsid w:val="00D43F63"/>
    <w:rsid w:val="00D449B5"/>
    <w:rsid w:val="00D47CD3"/>
    <w:rsid w:val="00D504B3"/>
    <w:rsid w:val="00D5077D"/>
    <w:rsid w:val="00D520A7"/>
    <w:rsid w:val="00D52EE2"/>
    <w:rsid w:val="00D53687"/>
    <w:rsid w:val="00D537A2"/>
    <w:rsid w:val="00D54B3D"/>
    <w:rsid w:val="00D57112"/>
    <w:rsid w:val="00D57721"/>
    <w:rsid w:val="00D61193"/>
    <w:rsid w:val="00D617EB"/>
    <w:rsid w:val="00D61BFC"/>
    <w:rsid w:val="00D62D25"/>
    <w:rsid w:val="00D642BA"/>
    <w:rsid w:val="00D64853"/>
    <w:rsid w:val="00D648E3"/>
    <w:rsid w:val="00D653F4"/>
    <w:rsid w:val="00D65996"/>
    <w:rsid w:val="00D667D2"/>
    <w:rsid w:val="00D6755A"/>
    <w:rsid w:val="00D67B7D"/>
    <w:rsid w:val="00D72A75"/>
    <w:rsid w:val="00D72AAB"/>
    <w:rsid w:val="00D7520D"/>
    <w:rsid w:val="00D771DF"/>
    <w:rsid w:val="00D7744A"/>
    <w:rsid w:val="00D8391E"/>
    <w:rsid w:val="00D8454C"/>
    <w:rsid w:val="00D84F30"/>
    <w:rsid w:val="00D8626D"/>
    <w:rsid w:val="00D86314"/>
    <w:rsid w:val="00D86A7A"/>
    <w:rsid w:val="00D86BF0"/>
    <w:rsid w:val="00D91589"/>
    <w:rsid w:val="00D92D7E"/>
    <w:rsid w:val="00D94467"/>
    <w:rsid w:val="00D95344"/>
    <w:rsid w:val="00D9534F"/>
    <w:rsid w:val="00D95955"/>
    <w:rsid w:val="00DA01CB"/>
    <w:rsid w:val="00DA0D2A"/>
    <w:rsid w:val="00DA21F3"/>
    <w:rsid w:val="00DA476B"/>
    <w:rsid w:val="00DA47B5"/>
    <w:rsid w:val="00DA5810"/>
    <w:rsid w:val="00DB0B35"/>
    <w:rsid w:val="00DB1EDE"/>
    <w:rsid w:val="00DB3B7B"/>
    <w:rsid w:val="00DB4378"/>
    <w:rsid w:val="00DB45D5"/>
    <w:rsid w:val="00DB47FE"/>
    <w:rsid w:val="00DB6BE1"/>
    <w:rsid w:val="00DB6D1A"/>
    <w:rsid w:val="00DB782A"/>
    <w:rsid w:val="00DC0570"/>
    <w:rsid w:val="00DC159F"/>
    <w:rsid w:val="00DC4056"/>
    <w:rsid w:val="00DC5842"/>
    <w:rsid w:val="00DC72B8"/>
    <w:rsid w:val="00DC7E24"/>
    <w:rsid w:val="00DD09D8"/>
    <w:rsid w:val="00DD0F2D"/>
    <w:rsid w:val="00DD1611"/>
    <w:rsid w:val="00DD1F43"/>
    <w:rsid w:val="00DD36B8"/>
    <w:rsid w:val="00DD5398"/>
    <w:rsid w:val="00DD551B"/>
    <w:rsid w:val="00DD698F"/>
    <w:rsid w:val="00DE1116"/>
    <w:rsid w:val="00DE27EA"/>
    <w:rsid w:val="00DE2DA1"/>
    <w:rsid w:val="00DE33D0"/>
    <w:rsid w:val="00DE39C4"/>
    <w:rsid w:val="00DE5026"/>
    <w:rsid w:val="00DE6C4B"/>
    <w:rsid w:val="00DE728A"/>
    <w:rsid w:val="00DF055F"/>
    <w:rsid w:val="00DF1576"/>
    <w:rsid w:val="00DF2989"/>
    <w:rsid w:val="00DF2CFF"/>
    <w:rsid w:val="00DF60B9"/>
    <w:rsid w:val="00E000C5"/>
    <w:rsid w:val="00E00FD7"/>
    <w:rsid w:val="00E045E1"/>
    <w:rsid w:val="00E04F08"/>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58D1"/>
    <w:rsid w:val="00E25F0F"/>
    <w:rsid w:val="00E25F5A"/>
    <w:rsid w:val="00E279B1"/>
    <w:rsid w:val="00E27CC5"/>
    <w:rsid w:val="00E27E75"/>
    <w:rsid w:val="00E30D7F"/>
    <w:rsid w:val="00E3177E"/>
    <w:rsid w:val="00E32025"/>
    <w:rsid w:val="00E33340"/>
    <w:rsid w:val="00E33713"/>
    <w:rsid w:val="00E349B9"/>
    <w:rsid w:val="00E35E90"/>
    <w:rsid w:val="00E3660B"/>
    <w:rsid w:val="00E3683B"/>
    <w:rsid w:val="00E36862"/>
    <w:rsid w:val="00E40E00"/>
    <w:rsid w:val="00E41806"/>
    <w:rsid w:val="00E41D3D"/>
    <w:rsid w:val="00E42CA1"/>
    <w:rsid w:val="00E44923"/>
    <w:rsid w:val="00E46DB1"/>
    <w:rsid w:val="00E4729E"/>
    <w:rsid w:val="00E473DE"/>
    <w:rsid w:val="00E5060D"/>
    <w:rsid w:val="00E51712"/>
    <w:rsid w:val="00E51920"/>
    <w:rsid w:val="00E53A4A"/>
    <w:rsid w:val="00E54C09"/>
    <w:rsid w:val="00E5615E"/>
    <w:rsid w:val="00E5758A"/>
    <w:rsid w:val="00E6116C"/>
    <w:rsid w:val="00E634B5"/>
    <w:rsid w:val="00E64120"/>
    <w:rsid w:val="00E64E7B"/>
    <w:rsid w:val="00E660A1"/>
    <w:rsid w:val="00E660CB"/>
    <w:rsid w:val="00E67E07"/>
    <w:rsid w:val="00E73C31"/>
    <w:rsid w:val="00E75F24"/>
    <w:rsid w:val="00E76843"/>
    <w:rsid w:val="00E7691A"/>
    <w:rsid w:val="00E8008B"/>
    <w:rsid w:val="00E827D1"/>
    <w:rsid w:val="00E834F2"/>
    <w:rsid w:val="00E863E1"/>
    <w:rsid w:val="00E91FFB"/>
    <w:rsid w:val="00E93D40"/>
    <w:rsid w:val="00E941C8"/>
    <w:rsid w:val="00E94B35"/>
    <w:rsid w:val="00E95412"/>
    <w:rsid w:val="00E95BEA"/>
    <w:rsid w:val="00E9644D"/>
    <w:rsid w:val="00E964E4"/>
    <w:rsid w:val="00E9794C"/>
    <w:rsid w:val="00E97FB2"/>
    <w:rsid w:val="00EA0767"/>
    <w:rsid w:val="00EA1890"/>
    <w:rsid w:val="00EA20EC"/>
    <w:rsid w:val="00EA2619"/>
    <w:rsid w:val="00EA361C"/>
    <w:rsid w:val="00EA3CCF"/>
    <w:rsid w:val="00EA3E62"/>
    <w:rsid w:val="00EA436F"/>
    <w:rsid w:val="00EA4AB6"/>
    <w:rsid w:val="00EA6949"/>
    <w:rsid w:val="00EA6C04"/>
    <w:rsid w:val="00EA7767"/>
    <w:rsid w:val="00EB2837"/>
    <w:rsid w:val="00EB3BD6"/>
    <w:rsid w:val="00EB3BDE"/>
    <w:rsid w:val="00EB4B92"/>
    <w:rsid w:val="00EB4D32"/>
    <w:rsid w:val="00EB4FE1"/>
    <w:rsid w:val="00EB6580"/>
    <w:rsid w:val="00EB6725"/>
    <w:rsid w:val="00EC03FA"/>
    <w:rsid w:val="00EC054D"/>
    <w:rsid w:val="00EC0C0E"/>
    <w:rsid w:val="00EC11B7"/>
    <w:rsid w:val="00EC184A"/>
    <w:rsid w:val="00EC1CA4"/>
    <w:rsid w:val="00EC1CE5"/>
    <w:rsid w:val="00EC2992"/>
    <w:rsid w:val="00EC2D1D"/>
    <w:rsid w:val="00EC2E5E"/>
    <w:rsid w:val="00EC3244"/>
    <w:rsid w:val="00EC4069"/>
    <w:rsid w:val="00EC5A03"/>
    <w:rsid w:val="00EC6391"/>
    <w:rsid w:val="00EC7AE3"/>
    <w:rsid w:val="00EC7C04"/>
    <w:rsid w:val="00ED2C70"/>
    <w:rsid w:val="00ED3BA9"/>
    <w:rsid w:val="00ED5E61"/>
    <w:rsid w:val="00ED63D6"/>
    <w:rsid w:val="00ED7D03"/>
    <w:rsid w:val="00ED7E9D"/>
    <w:rsid w:val="00EE0338"/>
    <w:rsid w:val="00EE0B0A"/>
    <w:rsid w:val="00EE33E8"/>
    <w:rsid w:val="00EE40A0"/>
    <w:rsid w:val="00EE4A79"/>
    <w:rsid w:val="00EE5899"/>
    <w:rsid w:val="00EE5D18"/>
    <w:rsid w:val="00EE60E5"/>
    <w:rsid w:val="00EE6387"/>
    <w:rsid w:val="00EE7119"/>
    <w:rsid w:val="00EF0E36"/>
    <w:rsid w:val="00EF49A6"/>
    <w:rsid w:val="00EF5B9C"/>
    <w:rsid w:val="00EF60E3"/>
    <w:rsid w:val="00EF61B8"/>
    <w:rsid w:val="00EF7182"/>
    <w:rsid w:val="00F0072D"/>
    <w:rsid w:val="00F00A3C"/>
    <w:rsid w:val="00F033D7"/>
    <w:rsid w:val="00F055F1"/>
    <w:rsid w:val="00F065B9"/>
    <w:rsid w:val="00F0696D"/>
    <w:rsid w:val="00F104D3"/>
    <w:rsid w:val="00F13285"/>
    <w:rsid w:val="00F13FC0"/>
    <w:rsid w:val="00F14020"/>
    <w:rsid w:val="00F15595"/>
    <w:rsid w:val="00F161F5"/>
    <w:rsid w:val="00F16557"/>
    <w:rsid w:val="00F206A6"/>
    <w:rsid w:val="00F213AA"/>
    <w:rsid w:val="00F2175D"/>
    <w:rsid w:val="00F21783"/>
    <w:rsid w:val="00F2185C"/>
    <w:rsid w:val="00F21ECD"/>
    <w:rsid w:val="00F221AD"/>
    <w:rsid w:val="00F23780"/>
    <w:rsid w:val="00F24A92"/>
    <w:rsid w:val="00F26462"/>
    <w:rsid w:val="00F265A8"/>
    <w:rsid w:val="00F3260E"/>
    <w:rsid w:val="00F33965"/>
    <w:rsid w:val="00F34A1A"/>
    <w:rsid w:val="00F34E43"/>
    <w:rsid w:val="00F40DA6"/>
    <w:rsid w:val="00F4150C"/>
    <w:rsid w:val="00F44607"/>
    <w:rsid w:val="00F44E7C"/>
    <w:rsid w:val="00F46C18"/>
    <w:rsid w:val="00F50A3A"/>
    <w:rsid w:val="00F51860"/>
    <w:rsid w:val="00F51E35"/>
    <w:rsid w:val="00F525EC"/>
    <w:rsid w:val="00F53826"/>
    <w:rsid w:val="00F53CC3"/>
    <w:rsid w:val="00F547E5"/>
    <w:rsid w:val="00F55204"/>
    <w:rsid w:val="00F55FCF"/>
    <w:rsid w:val="00F56928"/>
    <w:rsid w:val="00F60001"/>
    <w:rsid w:val="00F610AF"/>
    <w:rsid w:val="00F6153A"/>
    <w:rsid w:val="00F62E20"/>
    <w:rsid w:val="00F62F9F"/>
    <w:rsid w:val="00F62FB9"/>
    <w:rsid w:val="00F635B8"/>
    <w:rsid w:val="00F63DC1"/>
    <w:rsid w:val="00F64696"/>
    <w:rsid w:val="00F65375"/>
    <w:rsid w:val="00F662F4"/>
    <w:rsid w:val="00F6640E"/>
    <w:rsid w:val="00F67C74"/>
    <w:rsid w:val="00F70481"/>
    <w:rsid w:val="00F7050E"/>
    <w:rsid w:val="00F718EC"/>
    <w:rsid w:val="00F73602"/>
    <w:rsid w:val="00F75030"/>
    <w:rsid w:val="00F757D9"/>
    <w:rsid w:val="00F76692"/>
    <w:rsid w:val="00F777DD"/>
    <w:rsid w:val="00F77CD6"/>
    <w:rsid w:val="00F81C1E"/>
    <w:rsid w:val="00F83409"/>
    <w:rsid w:val="00F84A9B"/>
    <w:rsid w:val="00F84B4D"/>
    <w:rsid w:val="00F84B69"/>
    <w:rsid w:val="00F84BCB"/>
    <w:rsid w:val="00F85272"/>
    <w:rsid w:val="00F85A62"/>
    <w:rsid w:val="00F90C02"/>
    <w:rsid w:val="00F91823"/>
    <w:rsid w:val="00F91B61"/>
    <w:rsid w:val="00F93988"/>
    <w:rsid w:val="00F96560"/>
    <w:rsid w:val="00F967F7"/>
    <w:rsid w:val="00F97060"/>
    <w:rsid w:val="00F97606"/>
    <w:rsid w:val="00FA0572"/>
    <w:rsid w:val="00FA0A96"/>
    <w:rsid w:val="00FA1117"/>
    <w:rsid w:val="00FA1975"/>
    <w:rsid w:val="00FA2A2F"/>
    <w:rsid w:val="00FA2C5A"/>
    <w:rsid w:val="00FA2C85"/>
    <w:rsid w:val="00FA42AD"/>
    <w:rsid w:val="00FA47DD"/>
    <w:rsid w:val="00FA4D12"/>
    <w:rsid w:val="00FA573E"/>
    <w:rsid w:val="00FA5CDF"/>
    <w:rsid w:val="00FB0363"/>
    <w:rsid w:val="00FB12A0"/>
    <w:rsid w:val="00FB3D60"/>
    <w:rsid w:val="00FB3F46"/>
    <w:rsid w:val="00FB476C"/>
    <w:rsid w:val="00FB561B"/>
    <w:rsid w:val="00FB63A0"/>
    <w:rsid w:val="00FB683D"/>
    <w:rsid w:val="00FB70D5"/>
    <w:rsid w:val="00FC0BBF"/>
    <w:rsid w:val="00FC22E4"/>
    <w:rsid w:val="00FC2D11"/>
    <w:rsid w:val="00FC32E0"/>
    <w:rsid w:val="00FC4B1A"/>
    <w:rsid w:val="00FC4DE6"/>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4DAF"/>
    <w:rsid w:val="00FE6660"/>
    <w:rsid w:val="00FE68B7"/>
    <w:rsid w:val="00FE7039"/>
    <w:rsid w:val="00FE7994"/>
    <w:rsid w:val="00FF1511"/>
    <w:rsid w:val="00FF1878"/>
    <w:rsid w:val="00FF2235"/>
    <w:rsid w:val="00FF2E74"/>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5628-4559-44F2-8D30-B4DFE872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7120</Characters>
  <Application>Microsoft Office Word</Application>
  <DocSecurity>0</DocSecurity>
  <Lines>59</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2020-11-18T09:30:00Z</dcterms:created>
  <dcterms:modified xsi:type="dcterms:W3CDTF">2020-11-18T09:30:00Z</dcterms:modified>
</cp:coreProperties>
</file>