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9FD8A" w14:textId="41FF30CB" w:rsidR="00443081" w:rsidRPr="000836B1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C4CE526" w:rsidR="00975C12" w:rsidRPr="003400E3" w:rsidRDefault="00975C12" w:rsidP="008D3551">
      <w:pPr>
        <w:pStyle w:val="Title"/>
      </w:pPr>
      <w:r w:rsidRPr="003400E3">
        <w:t xml:space="preserve">Senior </w:t>
      </w:r>
      <w:r w:rsidRPr="00975C12">
        <w:t>Management</w:t>
      </w:r>
      <w:r w:rsidRPr="003400E3">
        <w:t xml:space="preserve"> Team</w:t>
      </w:r>
      <w:r>
        <w:t xml:space="preserve"> </w:t>
      </w:r>
    </w:p>
    <w:p w14:paraId="614740B7" w14:textId="557ECD5A" w:rsidR="00975C12" w:rsidRPr="00F40D3F" w:rsidRDefault="00975C12" w:rsidP="00975C12">
      <w:pPr>
        <w:pStyle w:val="Heading1"/>
        <w:jc w:val="center"/>
      </w:pPr>
      <w:r w:rsidRPr="00F40D3F">
        <w:t xml:space="preserve">Minutes of the meeting held on </w:t>
      </w:r>
      <w:r w:rsidR="00222C87">
        <w:t>8 September</w:t>
      </w:r>
      <w:r w:rsidR="00892B11">
        <w:t xml:space="preserve"> 2020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7D0457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Present</w:t>
      </w:r>
    </w:p>
    <w:p w14:paraId="5C74CE67" w14:textId="1C5F8D17" w:rsidR="00BE683F" w:rsidRDefault="00BE683F" w:rsidP="00BE683F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Gill Leng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Chief Executive </w:t>
      </w:r>
    </w:p>
    <w:p w14:paraId="1C558F33" w14:textId="6527ACD0" w:rsidR="009147D5" w:rsidRDefault="009147D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Meindert Boysen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Health Technology Evaluation</w:t>
      </w:r>
    </w:p>
    <w:p w14:paraId="10E1A027" w14:textId="09EAA34F" w:rsidR="001B2A26" w:rsidRDefault="001B2A26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Jane Gizbert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Director – Communications </w:t>
      </w:r>
    </w:p>
    <w:p w14:paraId="0D86CAA2" w14:textId="07F1FFD3" w:rsidR="00222C87" w:rsidRDefault="00222C87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Felix Greaves</w:t>
      </w:r>
      <w:r>
        <w:rPr>
          <w:rFonts w:cs="Arial"/>
          <w:sz w:val="22"/>
          <w:szCs w:val="22"/>
          <w:lang w:val="en-GB"/>
        </w:rPr>
        <w:tab/>
        <w:t>Director – Science, Evidence and Analytics</w:t>
      </w:r>
    </w:p>
    <w:p w14:paraId="34A76FA7" w14:textId="3017A535" w:rsidR="00222C87" w:rsidRDefault="00222C87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Jennifer Howells</w:t>
      </w:r>
      <w:r>
        <w:rPr>
          <w:rFonts w:cs="Arial"/>
          <w:sz w:val="22"/>
          <w:szCs w:val="22"/>
          <w:lang w:val="en-GB"/>
        </w:rPr>
        <w:tab/>
        <w:t xml:space="preserve">Director – Finance, Strategy and Transformation </w:t>
      </w:r>
    </w:p>
    <w:p w14:paraId="390CF074" w14:textId="69EFEEC2" w:rsidR="005E1D7B" w:rsidRPr="00940904" w:rsidRDefault="005E1D7B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 w:rsidRPr="00940904">
        <w:rPr>
          <w:rFonts w:cs="Arial"/>
          <w:sz w:val="22"/>
          <w:szCs w:val="22"/>
          <w:lang w:val="en-GB"/>
        </w:rPr>
        <w:t>Judith Richardson</w:t>
      </w:r>
      <w:r w:rsidRPr="00940904">
        <w:rPr>
          <w:rFonts w:cs="Arial"/>
          <w:sz w:val="22"/>
          <w:szCs w:val="22"/>
          <w:lang w:val="en-GB"/>
        </w:rPr>
        <w:tab/>
        <w:t xml:space="preserve">Acting Director – Health and Social Care </w:t>
      </w:r>
    </w:p>
    <w:p w14:paraId="5FBD0EC9" w14:textId="07AEFDCB" w:rsidR="007D0457" w:rsidRPr="00940904" w:rsidRDefault="00FD2F06" w:rsidP="007D0457">
      <w:pPr>
        <w:ind w:left="2126" w:hanging="2126"/>
        <w:rPr>
          <w:rFonts w:ascii="Arial" w:hAnsi="Arial" w:cs="Arial"/>
          <w:sz w:val="22"/>
          <w:szCs w:val="22"/>
        </w:rPr>
      </w:pPr>
      <w:r w:rsidRPr="00940904">
        <w:rPr>
          <w:rFonts w:ascii="Arial" w:hAnsi="Arial" w:cs="Arial"/>
          <w:sz w:val="22"/>
          <w:szCs w:val="22"/>
        </w:rPr>
        <w:t>Alexia Tonnel</w:t>
      </w:r>
      <w:r w:rsidRPr="00940904">
        <w:rPr>
          <w:rFonts w:ascii="Arial" w:hAnsi="Arial" w:cs="Arial"/>
          <w:sz w:val="22"/>
          <w:szCs w:val="22"/>
        </w:rPr>
        <w:tab/>
        <w:t xml:space="preserve">Director – </w:t>
      </w:r>
      <w:r w:rsidR="00BD373A">
        <w:rPr>
          <w:rFonts w:ascii="Arial" w:hAnsi="Arial" w:cs="Arial"/>
          <w:sz w:val="22"/>
          <w:szCs w:val="22"/>
        </w:rPr>
        <w:t>Digital, Information and Technology</w:t>
      </w:r>
    </w:p>
    <w:p w14:paraId="68C3C77A" w14:textId="77777777" w:rsidR="00FD2F06" w:rsidRPr="00940904" w:rsidRDefault="00FD2F06" w:rsidP="007D0457">
      <w:pPr>
        <w:ind w:left="2126" w:hanging="2126"/>
        <w:rPr>
          <w:rFonts w:ascii="Arial" w:hAnsi="Arial" w:cs="Arial"/>
          <w:sz w:val="22"/>
          <w:szCs w:val="22"/>
        </w:rPr>
      </w:pPr>
    </w:p>
    <w:p w14:paraId="72ED13A7" w14:textId="77777777" w:rsidR="007D0457" w:rsidRPr="00940904" w:rsidRDefault="007D0457" w:rsidP="006F3BE2">
      <w:pPr>
        <w:pStyle w:val="Heading2"/>
        <w:rPr>
          <w:szCs w:val="22"/>
          <w:lang w:eastAsia="en-US"/>
        </w:rPr>
      </w:pPr>
      <w:r w:rsidRPr="00940904">
        <w:rPr>
          <w:szCs w:val="22"/>
          <w:lang w:eastAsia="en-US"/>
        </w:rPr>
        <w:t>In attendance</w:t>
      </w:r>
    </w:p>
    <w:p w14:paraId="0B532E6D" w14:textId="18E8CC44" w:rsidR="00E44C2E" w:rsidRDefault="00E44C2E" w:rsidP="003033D5">
      <w:pPr>
        <w:pStyle w:val="NICEnormal"/>
        <w:spacing w:after="0" w:line="240" w:lineRule="auto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Chris Carson</w:t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  <w:t>Programme Director – Centre for Guidelines</w:t>
      </w:r>
    </w:p>
    <w:p w14:paraId="505B088E" w14:textId="4E78CCBC" w:rsidR="00B3136A" w:rsidRPr="00BE690B" w:rsidRDefault="00B3136A" w:rsidP="003033D5">
      <w:pPr>
        <w:pStyle w:val="NICEnormal"/>
        <w:spacing w:after="0" w:line="240" w:lineRule="auto"/>
        <w:rPr>
          <w:rFonts w:cs="Arial"/>
          <w:sz w:val="22"/>
          <w:szCs w:val="22"/>
          <w:lang w:val="en-GB"/>
        </w:rPr>
      </w:pPr>
      <w:r w:rsidRPr="00BE690B">
        <w:rPr>
          <w:rFonts w:cs="Arial"/>
          <w:sz w:val="22"/>
          <w:szCs w:val="22"/>
          <w:lang w:val="en-GB"/>
        </w:rPr>
        <w:t>David Coombs</w:t>
      </w:r>
      <w:r w:rsidRPr="00BE690B">
        <w:rPr>
          <w:rFonts w:cs="Arial"/>
          <w:sz w:val="22"/>
          <w:szCs w:val="22"/>
          <w:lang w:val="en-GB"/>
        </w:rPr>
        <w:tab/>
        <w:t>Associate Director – Corporate Office (minutes)</w:t>
      </w:r>
    </w:p>
    <w:p w14:paraId="4DDBC6B7" w14:textId="02B07C5B" w:rsidR="00397CD4" w:rsidRPr="00BE690B" w:rsidRDefault="00397CD4" w:rsidP="00DE6C4B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</w:rPr>
      </w:pPr>
      <w:r w:rsidRPr="00BE690B">
        <w:rPr>
          <w:rFonts w:cs="Arial"/>
          <w:sz w:val="22"/>
          <w:szCs w:val="22"/>
        </w:rPr>
        <w:t>Carla Deakin</w:t>
      </w:r>
      <w:r w:rsidR="00353E7F" w:rsidRPr="00BE690B">
        <w:rPr>
          <w:rFonts w:cs="Arial"/>
          <w:sz w:val="22"/>
          <w:szCs w:val="22"/>
        </w:rPr>
        <w:tab/>
      </w:r>
      <w:proofErr w:type="spellStart"/>
      <w:r w:rsidR="00353E7F" w:rsidRPr="00BE690B">
        <w:rPr>
          <w:rFonts w:cs="Arial"/>
          <w:sz w:val="22"/>
          <w:szCs w:val="22"/>
        </w:rPr>
        <w:t>Programme</w:t>
      </w:r>
      <w:proofErr w:type="spellEnd"/>
      <w:r w:rsidR="00353E7F" w:rsidRPr="00BE690B">
        <w:rPr>
          <w:rFonts w:cs="Arial"/>
          <w:sz w:val="22"/>
          <w:szCs w:val="22"/>
        </w:rPr>
        <w:t xml:space="preserve"> Director</w:t>
      </w:r>
      <w:r w:rsidR="00BE690B">
        <w:rPr>
          <w:rFonts w:cs="Arial"/>
          <w:sz w:val="22"/>
          <w:szCs w:val="22"/>
        </w:rPr>
        <w:t xml:space="preserve"> </w:t>
      </w:r>
      <w:r w:rsidR="00BE690B" w:rsidRPr="00BE690B">
        <w:rPr>
          <w:rFonts w:cs="Arial"/>
          <w:sz w:val="22"/>
          <w:szCs w:val="22"/>
          <w:lang w:val="en-GB"/>
        </w:rPr>
        <w:t>–</w:t>
      </w:r>
      <w:r w:rsidR="00901016" w:rsidRPr="00BE690B">
        <w:rPr>
          <w:rFonts w:cs="Arial"/>
          <w:sz w:val="22"/>
          <w:szCs w:val="22"/>
        </w:rPr>
        <w:t xml:space="preserve"> Centre for Health Technology Evaluation</w:t>
      </w:r>
      <w:r w:rsidR="00353E7F" w:rsidRPr="00BE690B">
        <w:rPr>
          <w:rFonts w:cs="Arial"/>
          <w:sz w:val="22"/>
          <w:szCs w:val="22"/>
        </w:rPr>
        <w:t xml:space="preserve"> (item </w:t>
      </w:r>
      <w:r w:rsidR="00222C87">
        <w:rPr>
          <w:rFonts w:cs="Arial"/>
          <w:sz w:val="22"/>
          <w:szCs w:val="22"/>
        </w:rPr>
        <w:t>6</w:t>
      </w:r>
      <w:r w:rsidR="00353E7F" w:rsidRPr="00BE690B">
        <w:rPr>
          <w:rFonts w:cs="Arial"/>
          <w:sz w:val="22"/>
          <w:szCs w:val="22"/>
        </w:rPr>
        <w:t>.1)</w:t>
      </w:r>
    </w:p>
    <w:p w14:paraId="0E696016" w14:textId="467F8B36" w:rsidR="00222C87" w:rsidRPr="00BE690B" w:rsidRDefault="00353E7F" w:rsidP="00222C87">
      <w:pPr>
        <w:pStyle w:val="NICEnormal"/>
        <w:spacing w:after="0" w:line="240" w:lineRule="auto"/>
        <w:ind w:left="2160" w:hanging="2160"/>
        <w:rPr>
          <w:sz w:val="22"/>
          <w:szCs w:val="22"/>
        </w:rPr>
      </w:pPr>
      <w:r w:rsidRPr="00BE690B">
        <w:rPr>
          <w:rFonts w:cs="Arial"/>
          <w:sz w:val="22"/>
          <w:szCs w:val="22"/>
          <w:lang w:val="en-GB"/>
        </w:rPr>
        <w:t>Danielle Mason</w:t>
      </w:r>
      <w:r w:rsidRPr="00BE690B">
        <w:rPr>
          <w:rFonts w:cs="Arial"/>
          <w:sz w:val="22"/>
          <w:szCs w:val="22"/>
          <w:lang w:val="en-GB"/>
        </w:rPr>
        <w:tab/>
        <w:t xml:space="preserve">Associate Director </w:t>
      </w:r>
      <w:r w:rsidR="00901016" w:rsidRPr="00BE690B">
        <w:rPr>
          <w:rFonts w:cs="Arial"/>
          <w:sz w:val="22"/>
          <w:szCs w:val="22"/>
        </w:rPr>
        <w:t xml:space="preserve">– </w:t>
      </w:r>
      <w:r w:rsidR="00901016" w:rsidRPr="00BE690B">
        <w:rPr>
          <w:rFonts w:cs="Arial"/>
          <w:sz w:val="22"/>
          <w:szCs w:val="22"/>
          <w:lang w:val="en-GB"/>
        </w:rPr>
        <w:t xml:space="preserve">Brand and Marketing Communications </w:t>
      </w:r>
      <w:r w:rsidRPr="00BE690B">
        <w:rPr>
          <w:rFonts w:cs="Arial"/>
          <w:sz w:val="22"/>
          <w:szCs w:val="22"/>
          <w:lang w:val="en-GB"/>
        </w:rPr>
        <w:t xml:space="preserve">(item </w:t>
      </w:r>
      <w:r w:rsidR="00222C87">
        <w:rPr>
          <w:rFonts w:cs="Arial"/>
          <w:sz w:val="22"/>
          <w:szCs w:val="22"/>
          <w:lang w:val="en-GB"/>
        </w:rPr>
        <w:t>6.</w:t>
      </w:r>
      <w:r w:rsidR="00E44C2E">
        <w:rPr>
          <w:rFonts w:cs="Arial"/>
          <w:sz w:val="22"/>
          <w:szCs w:val="22"/>
          <w:lang w:val="en-GB"/>
        </w:rPr>
        <w:t>2</w:t>
      </w:r>
      <w:r w:rsidR="00222C87">
        <w:rPr>
          <w:rFonts w:cs="Arial"/>
          <w:sz w:val="22"/>
          <w:szCs w:val="22"/>
          <w:lang w:val="en-GB"/>
        </w:rPr>
        <w:t xml:space="preserve">) </w:t>
      </w:r>
    </w:p>
    <w:p w14:paraId="59F1D605" w14:textId="2A999BC0" w:rsidR="00E44C2E" w:rsidRPr="00EB4499" w:rsidRDefault="00E44C2E" w:rsidP="00B43F28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 w:rsidRPr="00EB4499">
        <w:rPr>
          <w:color w:val="000000" w:themeColor="text1"/>
          <w:sz w:val="22"/>
          <w:szCs w:val="22"/>
        </w:rPr>
        <w:t>Sebastian Maycock</w:t>
      </w:r>
      <w:r w:rsidRPr="00EB4499">
        <w:rPr>
          <w:color w:val="000000" w:themeColor="text1"/>
          <w:sz w:val="22"/>
          <w:szCs w:val="22"/>
        </w:rPr>
        <w:tab/>
      </w:r>
      <w:proofErr w:type="spellStart"/>
      <w:r w:rsidRPr="00EB4499">
        <w:rPr>
          <w:color w:val="000000" w:themeColor="text1"/>
          <w:sz w:val="22"/>
          <w:szCs w:val="22"/>
        </w:rPr>
        <w:t>Programme</w:t>
      </w:r>
      <w:proofErr w:type="spellEnd"/>
      <w:r w:rsidRPr="00EB4499">
        <w:rPr>
          <w:color w:val="000000" w:themeColor="text1"/>
          <w:sz w:val="22"/>
          <w:szCs w:val="22"/>
        </w:rPr>
        <w:t xml:space="preserve"> Manager – London office move (item 8)</w:t>
      </w:r>
    </w:p>
    <w:p w14:paraId="4BC89CA6" w14:textId="58983395" w:rsidR="005077B0" w:rsidRPr="00EB4499" w:rsidRDefault="00E44C2E" w:rsidP="00B43F28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 w:rsidRPr="00EB4499">
        <w:rPr>
          <w:color w:val="000000" w:themeColor="text1"/>
          <w:sz w:val="22"/>
          <w:szCs w:val="22"/>
        </w:rPr>
        <w:t>Nichole Taske</w:t>
      </w:r>
      <w:r w:rsidRPr="00EB4499">
        <w:rPr>
          <w:color w:val="000000" w:themeColor="text1"/>
          <w:sz w:val="22"/>
          <w:szCs w:val="22"/>
        </w:rPr>
        <w:tab/>
      </w:r>
      <w:r w:rsidR="00FB1332" w:rsidRPr="00EB4499">
        <w:rPr>
          <w:color w:val="000000" w:themeColor="text1"/>
          <w:sz w:val="22"/>
          <w:szCs w:val="22"/>
        </w:rPr>
        <w:t xml:space="preserve">Associate Director – Centre for Guidelines </w:t>
      </w:r>
      <w:r w:rsidRPr="00EB4499">
        <w:rPr>
          <w:color w:val="000000" w:themeColor="text1"/>
          <w:sz w:val="22"/>
          <w:szCs w:val="22"/>
        </w:rPr>
        <w:t>(item 6.3)</w:t>
      </w:r>
    </w:p>
    <w:p w14:paraId="43261193" w14:textId="267D02B4" w:rsidR="00397CD4" w:rsidRDefault="00397CD4" w:rsidP="00B43F28">
      <w:pPr>
        <w:pStyle w:val="NICEnormal"/>
        <w:spacing w:after="0" w:line="240" w:lineRule="auto"/>
        <w:ind w:left="2160" w:hanging="2160"/>
      </w:pPr>
    </w:p>
    <w:p w14:paraId="69758137" w14:textId="399AF11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Pr="005137BF" w:rsidRDefault="006F3BE2" w:rsidP="006F3BE2">
      <w:pPr>
        <w:rPr>
          <w:color w:val="000000" w:themeColor="text1"/>
        </w:rPr>
      </w:pPr>
    </w:p>
    <w:p w14:paraId="649B95F6" w14:textId="4C17B34B" w:rsidR="006F3BE2" w:rsidRPr="00C50606" w:rsidRDefault="003B21D5" w:rsidP="00C50606">
      <w:pPr>
        <w:pStyle w:val="Numberedpara"/>
        <w:rPr>
          <w:color w:val="000000" w:themeColor="text1"/>
        </w:rPr>
      </w:pPr>
      <w:r w:rsidRPr="005137BF">
        <w:rPr>
          <w:color w:val="000000" w:themeColor="text1"/>
        </w:rPr>
        <w:t xml:space="preserve">Apologies were received from </w:t>
      </w:r>
      <w:r w:rsidR="00E44C2E">
        <w:rPr>
          <w:color w:val="000000" w:themeColor="text1"/>
        </w:rPr>
        <w:t>Paul Chrisp</w:t>
      </w:r>
      <w:r w:rsidR="00496397">
        <w:rPr>
          <w:color w:val="000000" w:themeColor="text1"/>
        </w:rPr>
        <w:t xml:space="preserve"> who was represented by </w:t>
      </w:r>
      <w:r w:rsidR="00E44C2E">
        <w:rPr>
          <w:color w:val="000000" w:themeColor="text1"/>
        </w:rPr>
        <w:t>Chris Carson</w:t>
      </w:r>
      <w:r w:rsidR="00496397" w:rsidRPr="00C50606">
        <w:rPr>
          <w:color w:val="000000" w:themeColor="text1"/>
        </w:rPr>
        <w:t xml:space="preserve">. </w:t>
      </w:r>
    </w:p>
    <w:p w14:paraId="3FD4EA6A" w14:textId="38F48581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468C56" w14:textId="67127977" w:rsidR="006F3BE2" w:rsidRDefault="006F3BE2" w:rsidP="006F3BE2">
      <w:pPr>
        <w:pStyle w:val="Heading2"/>
      </w:pPr>
      <w:r>
        <w:t xml:space="preserve">Declarations of interest (item </w:t>
      </w:r>
      <w:r w:rsidR="00EE0338">
        <w:t>2</w:t>
      </w:r>
      <w:r>
        <w:t>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C7F6912" w14:textId="2732548A" w:rsidR="006F3BE2" w:rsidRDefault="006F3BE2" w:rsidP="00FF68A5">
      <w:pPr>
        <w:pStyle w:val="Numberedpara"/>
      </w:pPr>
      <w:r>
        <w:t>The previously declared interests were noted</w:t>
      </w:r>
      <w:r w:rsidR="003503B7">
        <w:t xml:space="preserve">. </w:t>
      </w:r>
      <w:r>
        <w:t>There were no conflicts of interest relevant to the meeting.</w:t>
      </w:r>
    </w:p>
    <w:p w14:paraId="50E209A6" w14:textId="77777777" w:rsidR="00866A01" w:rsidRDefault="00866A01" w:rsidP="00866A01">
      <w:pPr>
        <w:pStyle w:val="Numberedpara"/>
        <w:numPr>
          <w:ilvl w:val="0"/>
          <w:numId w:val="0"/>
        </w:numPr>
        <w:ind w:left="357"/>
      </w:pPr>
    </w:p>
    <w:p w14:paraId="02157615" w14:textId="60015ECA" w:rsidR="006F3BE2" w:rsidRDefault="006F3BE2" w:rsidP="006F3BE2">
      <w:pPr>
        <w:pStyle w:val="Heading2"/>
      </w:pPr>
      <w:r>
        <w:t xml:space="preserve">Notes of the previous meeting (item </w:t>
      </w:r>
      <w:r w:rsidR="00EE0338">
        <w:t>3</w:t>
      </w:r>
      <w:r>
        <w:t>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0E130F56" w14:textId="7940DC55" w:rsidR="0043491E" w:rsidRPr="00C50606" w:rsidRDefault="006F3BE2" w:rsidP="00826DF2">
      <w:pPr>
        <w:pStyle w:val="Numberedpara"/>
      </w:pPr>
      <w:r>
        <w:t xml:space="preserve">The minutes of the meeting held on </w:t>
      </w:r>
      <w:r w:rsidR="00E44C2E">
        <w:t>1 September 2020</w:t>
      </w:r>
      <w:r>
        <w:t xml:space="preserve"> were agreed</w:t>
      </w:r>
      <w:r w:rsidR="003503B7">
        <w:t xml:space="preserve"> as a correct record</w:t>
      </w:r>
      <w:r w:rsidR="00EB4499">
        <w:t xml:space="preserve"> subject to minor amendments to paragraphs 21 and 23</w:t>
      </w:r>
      <w:r w:rsidR="00C50606">
        <w:t xml:space="preserve">. </w:t>
      </w:r>
    </w:p>
    <w:p w14:paraId="4D3B8B6A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485E367E" w14:textId="2C42F2BC" w:rsidR="006F3BE2" w:rsidRDefault="006F3BE2" w:rsidP="003503B7">
      <w:pPr>
        <w:pStyle w:val="Heading2"/>
      </w:pPr>
      <w:r>
        <w:t xml:space="preserve">Matters arising (item </w:t>
      </w:r>
      <w:r w:rsidR="00EE0338">
        <w:t>4</w:t>
      </w:r>
      <w:r>
        <w:t>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3A5C054" w14:textId="28F865EA" w:rsidR="006F3BE2" w:rsidRDefault="006F3BE2" w:rsidP="00FF68A5">
      <w:pPr>
        <w:pStyle w:val="Numberedpara"/>
      </w:pPr>
      <w:r>
        <w:t xml:space="preserve">The actions from the meeting held on </w:t>
      </w:r>
      <w:r w:rsidR="00697D0D">
        <w:t xml:space="preserve">1 September 2020 </w:t>
      </w:r>
      <w:r>
        <w:t xml:space="preserve">were noted as complete or in hand. </w:t>
      </w:r>
    </w:p>
    <w:p w14:paraId="5C6A97F3" w14:textId="77777777" w:rsidR="00EB4499" w:rsidRDefault="00EB4499" w:rsidP="00EB4499">
      <w:pPr>
        <w:pStyle w:val="Numberedpara"/>
        <w:numPr>
          <w:ilvl w:val="0"/>
          <w:numId w:val="0"/>
        </w:numPr>
        <w:ind w:left="357"/>
      </w:pPr>
    </w:p>
    <w:p w14:paraId="7E0F3886" w14:textId="067AF278" w:rsidR="00EB4499" w:rsidRDefault="00EB4499" w:rsidP="00FF68A5">
      <w:pPr>
        <w:pStyle w:val="Numberedpara"/>
      </w:pPr>
      <w:r>
        <w:t xml:space="preserve">It was noted that following further discussions after </w:t>
      </w:r>
      <w:r w:rsidR="007A72AA">
        <w:t xml:space="preserve">last week’s </w:t>
      </w:r>
      <w:r>
        <w:t xml:space="preserve">meeting, </w:t>
      </w:r>
      <w:r w:rsidR="00A00D75">
        <w:t xml:space="preserve">it was agreed to produce a single version of the Microsoft 365 outline business case for the September Board meetings, </w:t>
      </w:r>
      <w:r w:rsidR="00AF083A">
        <w:t>which contained less detail than the initial draft.</w:t>
      </w:r>
    </w:p>
    <w:p w14:paraId="7F2931CF" w14:textId="77777777" w:rsidR="000320AA" w:rsidRDefault="000320AA" w:rsidP="00BB4449">
      <w:pPr>
        <w:pStyle w:val="Numberedpara"/>
        <w:numPr>
          <w:ilvl w:val="0"/>
          <w:numId w:val="0"/>
        </w:numPr>
        <w:ind w:left="357"/>
      </w:pPr>
    </w:p>
    <w:p w14:paraId="0F45C691" w14:textId="54486E26" w:rsidR="003D4FE4" w:rsidRDefault="003D4FE4" w:rsidP="003D4FE4">
      <w:pPr>
        <w:pStyle w:val="Heading2"/>
      </w:pPr>
      <w:r>
        <w:t xml:space="preserve">Coronavirus (item </w:t>
      </w:r>
      <w:r w:rsidR="00EE0338">
        <w:t>5</w:t>
      </w:r>
      <w:r>
        <w:t>)</w:t>
      </w:r>
    </w:p>
    <w:p w14:paraId="02DF6F1D" w14:textId="0F2C5D7F" w:rsidR="003D4FE4" w:rsidRDefault="003D4FE4" w:rsidP="003D4FE4">
      <w:pPr>
        <w:pStyle w:val="Numberedpara"/>
        <w:numPr>
          <w:ilvl w:val="0"/>
          <w:numId w:val="0"/>
        </w:numPr>
        <w:ind w:left="357"/>
      </w:pPr>
    </w:p>
    <w:p w14:paraId="0E7CE93C" w14:textId="732DC43C" w:rsidR="00F24A92" w:rsidRPr="00B51FD9" w:rsidRDefault="00B51FD9" w:rsidP="00B51FD9">
      <w:pPr>
        <w:pStyle w:val="Numberedpara"/>
      </w:pPr>
      <w:r w:rsidRPr="00B51FD9">
        <w:rPr>
          <w:color w:val="auto"/>
        </w:rPr>
        <w:t xml:space="preserve">There were no decisions from the gold group to confirm. </w:t>
      </w:r>
    </w:p>
    <w:p w14:paraId="3DCE190C" w14:textId="77777777" w:rsidR="00B51FD9" w:rsidRDefault="00B51FD9" w:rsidP="00B51FD9">
      <w:pPr>
        <w:pStyle w:val="Numberedpara"/>
        <w:numPr>
          <w:ilvl w:val="0"/>
          <w:numId w:val="0"/>
        </w:numPr>
        <w:ind w:left="357"/>
      </w:pPr>
    </w:p>
    <w:p w14:paraId="09541646" w14:textId="56F100F5" w:rsidR="00697D0D" w:rsidRDefault="00697D0D" w:rsidP="00697D0D">
      <w:pPr>
        <w:pStyle w:val="Heading2"/>
      </w:pPr>
      <w:r w:rsidRPr="00697D0D">
        <w:t xml:space="preserve">NHS Commercial Framework for </w:t>
      </w:r>
      <w:r w:rsidR="000405AE">
        <w:t>N</w:t>
      </w:r>
      <w:r w:rsidRPr="00697D0D">
        <w:t xml:space="preserve">ew </w:t>
      </w:r>
      <w:r w:rsidR="000405AE">
        <w:t>M</w:t>
      </w:r>
      <w:r w:rsidRPr="00697D0D">
        <w:t>edicines</w:t>
      </w:r>
      <w:r>
        <w:t xml:space="preserve"> (item 6.1)</w:t>
      </w:r>
    </w:p>
    <w:p w14:paraId="1FE08D73" w14:textId="59EAC1D0" w:rsidR="00697D0D" w:rsidRDefault="00697D0D" w:rsidP="00915C73">
      <w:pPr>
        <w:pStyle w:val="Paragraph"/>
        <w:numPr>
          <w:ilvl w:val="0"/>
          <w:numId w:val="0"/>
        </w:numPr>
        <w:ind w:left="567" w:hanging="499"/>
      </w:pPr>
    </w:p>
    <w:p w14:paraId="1E1A2B9F" w14:textId="23CF9027" w:rsidR="00697D0D" w:rsidRDefault="00A00D75" w:rsidP="00697D0D">
      <w:pPr>
        <w:pStyle w:val="Numberedpara"/>
      </w:pPr>
      <w:r w:rsidRPr="00A00D75">
        <w:rPr>
          <w:color w:val="000000" w:themeColor="text1"/>
        </w:rPr>
        <w:t xml:space="preserve">Meindert Boysen and </w:t>
      </w:r>
      <w:r w:rsidR="000405AE" w:rsidRPr="00A00D75">
        <w:rPr>
          <w:color w:val="000000" w:themeColor="text1"/>
        </w:rPr>
        <w:t xml:space="preserve">Carla Deakin </w:t>
      </w:r>
      <w:r w:rsidR="000405AE">
        <w:t>presented the briefing on the upcoming NHS Commercial Framework for New Medicines</w:t>
      </w:r>
      <w:r w:rsidR="00AF083A">
        <w:t xml:space="preserve">. </w:t>
      </w:r>
      <w:r w:rsidR="00DB13F3">
        <w:t xml:space="preserve">NICE was closely involved in the </w:t>
      </w:r>
      <w:r w:rsidR="00DB13F3">
        <w:lastRenderedPageBreak/>
        <w:t>development of the framework</w:t>
      </w:r>
      <w:r w:rsidR="00AF083A">
        <w:t xml:space="preserve"> by NHS England and Improvement (NHSE&amp;I)</w:t>
      </w:r>
      <w:r w:rsidR="00DB13F3">
        <w:t xml:space="preserve">, which is due to publish in late September or early October. </w:t>
      </w:r>
    </w:p>
    <w:p w14:paraId="15405E69" w14:textId="77777777" w:rsidR="00DB13F3" w:rsidRDefault="00DB13F3" w:rsidP="00DB13F3">
      <w:pPr>
        <w:pStyle w:val="Numberedpara"/>
        <w:numPr>
          <w:ilvl w:val="0"/>
          <w:numId w:val="0"/>
        </w:numPr>
        <w:ind w:left="357"/>
      </w:pPr>
    </w:p>
    <w:p w14:paraId="136A349B" w14:textId="42B6AC6A" w:rsidR="00DB13F3" w:rsidRDefault="00DB13F3" w:rsidP="002B03AD">
      <w:pPr>
        <w:pStyle w:val="Numberedpara"/>
      </w:pPr>
      <w:r>
        <w:t>SMT discussed the principles in the framework and the implications for NICE’s work. The increasing impact o</w:t>
      </w:r>
      <w:r w:rsidR="00AF083A">
        <w:t>f commercial negotiations on</w:t>
      </w:r>
      <w:r>
        <w:t xml:space="preserve"> the technology appraisals </w:t>
      </w:r>
      <w:r w:rsidR="00737431">
        <w:t xml:space="preserve">(TA) </w:t>
      </w:r>
      <w:r>
        <w:t xml:space="preserve">programme was noted, with </w:t>
      </w:r>
      <w:r w:rsidRPr="00DB13F3">
        <w:t xml:space="preserve">over 80% of positive </w:t>
      </w:r>
      <w:r w:rsidR="00737431">
        <w:t xml:space="preserve">TA </w:t>
      </w:r>
      <w:r w:rsidRPr="00DB13F3">
        <w:t>recommendations contain</w:t>
      </w:r>
      <w:r w:rsidR="00737431">
        <w:t xml:space="preserve">ing </w:t>
      </w:r>
      <w:r w:rsidRPr="00DB13F3">
        <w:t>a commercial deal</w:t>
      </w:r>
      <w:r w:rsidR="007A72AA">
        <w:t xml:space="preserve"> in 2019</w:t>
      </w:r>
      <w:r w:rsidR="00737431">
        <w:t xml:space="preserve">. SMT noted that the </w:t>
      </w:r>
      <w:r w:rsidR="00390811">
        <w:t>framework</w:t>
      </w:r>
      <w:r w:rsidR="00737431">
        <w:t xml:space="preserve"> is a NHSE&amp;I document and </w:t>
      </w:r>
      <w:r w:rsidR="002B03AD">
        <w:t xml:space="preserve">therefore </w:t>
      </w:r>
      <w:r w:rsidR="00737431">
        <w:t xml:space="preserve">does not </w:t>
      </w:r>
      <w:r w:rsidR="002B03AD">
        <w:t xml:space="preserve">outline NICE’s role in the commercial environment relating to patient access for new medicines. SMT therefore supported the </w:t>
      </w:r>
      <w:r w:rsidR="000D63AB">
        <w:t xml:space="preserve">intention </w:t>
      </w:r>
      <w:r w:rsidR="002B03AD">
        <w:t xml:space="preserve">to develop an interim statement outlining </w:t>
      </w:r>
      <w:r w:rsidR="000D63AB">
        <w:t>NICE’s role</w:t>
      </w:r>
      <w:r w:rsidR="002B03AD">
        <w:t xml:space="preserve"> in the commercial aspects of appraisals and the key principles supporting these activities. It was agreed the draft statement should come to SMT for </w:t>
      </w:r>
      <w:r w:rsidR="00390811">
        <w:t>review</w:t>
      </w:r>
      <w:r w:rsidR="002B03AD">
        <w:t xml:space="preserve">, timescales permitting. </w:t>
      </w:r>
    </w:p>
    <w:p w14:paraId="2A567BA8" w14:textId="77777777" w:rsidR="002B03AD" w:rsidRDefault="002B03AD" w:rsidP="002B03AD">
      <w:pPr>
        <w:pStyle w:val="ListParagraph"/>
      </w:pPr>
    </w:p>
    <w:p w14:paraId="0104A5BA" w14:textId="656A076C" w:rsidR="002B03AD" w:rsidRDefault="002B03AD" w:rsidP="002B03AD">
      <w:pPr>
        <w:pStyle w:val="SMTActions"/>
      </w:pPr>
      <w:r>
        <w:t>ACTION: MB</w:t>
      </w:r>
    </w:p>
    <w:p w14:paraId="2FABB6D7" w14:textId="69923291" w:rsidR="002B03AD" w:rsidRDefault="002B03AD" w:rsidP="002B03AD">
      <w:pPr>
        <w:pStyle w:val="Numberedpara"/>
        <w:numPr>
          <w:ilvl w:val="0"/>
          <w:numId w:val="0"/>
        </w:numPr>
        <w:ind w:left="357" w:hanging="357"/>
      </w:pPr>
    </w:p>
    <w:p w14:paraId="40F087D8" w14:textId="4B3FC86A" w:rsidR="008919E6" w:rsidRDefault="00AD5E84" w:rsidP="002B03AD">
      <w:pPr>
        <w:pStyle w:val="Numberedpara"/>
      </w:pPr>
      <w:r>
        <w:t>It was agreed that NHSE&amp;I should be asked to consider clarifying the wording around the fourth principle</w:t>
      </w:r>
      <w:r w:rsidR="000D63AB">
        <w:t xml:space="preserve"> in the framework</w:t>
      </w:r>
      <w:r>
        <w:t xml:space="preserve"> and </w:t>
      </w:r>
      <w:r w:rsidR="000D63AB">
        <w:t xml:space="preserve">to </w:t>
      </w:r>
      <w:r>
        <w:t xml:space="preserve">also add a statement to the document to note that </w:t>
      </w:r>
      <w:r w:rsidR="008919E6">
        <w:t xml:space="preserve">in some </w:t>
      </w:r>
      <w:r w:rsidR="00390811">
        <w:t>circumstances</w:t>
      </w:r>
      <w:r w:rsidR="008919E6">
        <w:t xml:space="preserve"> the arrangements would also apply to the </w:t>
      </w:r>
      <w:r w:rsidR="00390811">
        <w:t>guidelines</w:t>
      </w:r>
      <w:r w:rsidR="008919E6">
        <w:t xml:space="preserve"> programme. </w:t>
      </w:r>
    </w:p>
    <w:p w14:paraId="7A9A3C86" w14:textId="77777777" w:rsidR="008919E6" w:rsidRDefault="008919E6" w:rsidP="008919E6">
      <w:pPr>
        <w:pStyle w:val="Numberedpara"/>
        <w:numPr>
          <w:ilvl w:val="0"/>
          <w:numId w:val="0"/>
        </w:numPr>
        <w:ind w:left="357" w:hanging="357"/>
      </w:pPr>
    </w:p>
    <w:p w14:paraId="28AAC410" w14:textId="18751A94" w:rsidR="002B03AD" w:rsidRDefault="008919E6" w:rsidP="008919E6">
      <w:pPr>
        <w:pStyle w:val="SMTActions"/>
      </w:pPr>
      <w:r>
        <w:t>ACTION: CD/CC</w:t>
      </w:r>
      <w:r w:rsidR="00AD5E84">
        <w:t xml:space="preserve"> </w:t>
      </w:r>
    </w:p>
    <w:p w14:paraId="6CEB8856" w14:textId="22DA4B39" w:rsidR="00697D0D" w:rsidRDefault="00697D0D" w:rsidP="00915C73">
      <w:pPr>
        <w:pStyle w:val="Paragraph"/>
        <w:numPr>
          <w:ilvl w:val="0"/>
          <w:numId w:val="0"/>
        </w:numPr>
        <w:ind w:left="567" w:hanging="499"/>
      </w:pPr>
    </w:p>
    <w:p w14:paraId="2B84867A" w14:textId="53C7E3D5" w:rsidR="00697D0D" w:rsidRDefault="00697D0D" w:rsidP="00697D0D">
      <w:pPr>
        <w:pStyle w:val="Heading2"/>
      </w:pPr>
      <w:r w:rsidRPr="00697D0D">
        <w:t>Relaunching NICE question time</w:t>
      </w:r>
      <w:r>
        <w:t xml:space="preserve"> (item 6.2)</w:t>
      </w:r>
    </w:p>
    <w:p w14:paraId="367C4EE0" w14:textId="3BB8F819" w:rsidR="00697D0D" w:rsidRDefault="00697D0D" w:rsidP="00697D0D">
      <w:pPr>
        <w:pStyle w:val="Paragraph"/>
        <w:numPr>
          <w:ilvl w:val="0"/>
          <w:numId w:val="0"/>
        </w:numPr>
        <w:ind w:left="720" w:hanging="360"/>
      </w:pPr>
    </w:p>
    <w:p w14:paraId="4212A575" w14:textId="447DC2A4" w:rsidR="005B0C31" w:rsidRDefault="005B0C31" w:rsidP="005B0C31">
      <w:pPr>
        <w:pStyle w:val="Numberedpara"/>
      </w:pPr>
      <w:r w:rsidRPr="00C9561D">
        <w:rPr>
          <w:color w:val="000000" w:themeColor="text1"/>
        </w:rPr>
        <w:t xml:space="preserve">Danielle Mason </w:t>
      </w:r>
      <w:r>
        <w:t xml:space="preserve">presented the </w:t>
      </w:r>
      <w:r w:rsidRPr="005B0C31">
        <w:t>proposal</w:t>
      </w:r>
      <w:r>
        <w:t>s</w:t>
      </w:r>
      <w:r w:rsidRPr="005B0C31">
        <w:t xml:space="preserve"> for the relaunch of NICE question time in a virtual format</w:t>
      </w:r>
      <w:r>
        <w:t xml:space="preserve">, which would no longer be </w:t>
      </w:r>
      <w:r w:rsidRPr="005B0C31">
        <w:t xml:space="preserve">aligned to the public </w:t>
      </w:r>
      <w:r>
        <w:t>B</w:t>
      </w:r>
      <w:r w:rsidRPr="005B0C31">
        <w:t>oard meetings</w:t>
      </w:r>
      <w:r w:rsidR="00614947">
        <w:t xml:space="preserve"> which are currently taking place virtually.</w:t>
      </w:r>
    </w:p>
    <w:p w14:paraId="27A0E22D" w14:textId="77777777" w:rsidR="00614947" w:rsidRDefault="00614947" w:rsidP="00614947">
      <w:pPr>
        <w:pStyle w:val="Numberedpara"/>
        <w:numPr>
          <w:ilvl w:val="0"/>
          <w:numId w:val="0"/>
        </w:numPr>
        <w:ind w:left="357"/>
      </w:pPr>
    </w:p>
    <w:p w14:paraId="5DDCEB32" w14:textId="67EC23A5" w:rsidR="00080458" w:rsidRDefault="00614947" w:rsidP="00080458">
      <w:pPr>
        <w:pStyle w:val="Numberedpara"/>
      </w:pPr>
      <w:r>
        <w:t xml:space="preserve">SMT reflected </w:t>
      </w:r>
      <w:r w:rsidR="000D63AB">
        <w:t xml:space="preserve">on </w:t>
      </w:r>
      <w:r>
        <w:t xml:space="preserve">the previous question time events which provided the opportunity for the public to ask questions to the Board and senior management </w:t>
      </w:r>
      <w:r w:rsidR="00DF1A15">
        <w:t xml:space="preserve">on </w:t>
      </w:r>
      <w:r w:rsidR="000D63AB">
        <w:t xml:space="preserve">any </w:t>
      </w:r>
      <w:r w:rsidR="00DF1A15">
        <w:t xml:space="preserve">issue </w:t>
      </w:r>
      <w:r>
        <w:t xml:space="preserve">prior to the public Board meetings. </w:t>
      </w:r>
      <w:r w:rsidR="0004790B">
        <w:t xml:space="preserve">In addition, the </w:t>
      </w:r>
      <w:r>
        <w:t xml:space="preserve">events </w:t>
      </w:r>
      <w:r w:rsidR="00390811">
        <w:t>gave</w:t>
      </w:r>
      <w:r>
        <w:t xml:space="preserve"> the opportunity to showcase NICE’s work in the local area</w:t>
      </w:r>
      <w:r w:rsidR="0004790B">
        <w:t xml:space="preserve">. SMT </w:t>
      </w:r>
      <w:r w:rsidR="00390811">
        <w:t>discussed</w:t>
      </w:r>
      <w:r w:rsidR="0004790B">
        <w:t xml:space="preserve"> the </w:t>
      </w:r>
      <w:r w:rsidR="00FA38CA">
        <w:t>implications</w:t>
      </w:r>
      <w:r w:rsidR="0004790B">
        <w:t xml:space="preserve"> of holding a virtual session and agreed that it </w:t>
      </w:r>
      <w:r w:rsidR="00390811">
        <w:t>could</w:t>
      </w:r>
      <w:r w:rsidR="0004790B">
        <w:t xml:space="preserve"> be challenging to sustain a geographical or thematic focus to the meeting. </w:t>
      </w:r>
      <w:r w:rsidR="00080458">
        <w:t xml:space="preserve">Given the ease of attending a virtual event it was noted that the </w:t>
      </w:r>
      <w:r w:rsidR="00390811">
        <w:t>attendance</w:t>
      </w:r>
      <w:r w:rsidR="00080458">
        <w:t xml:space="preserve"> would li</w:t>
      </w:r>
      <w:r w:rsidR="00FA38CA">
        <w:t>ke</w:t>
      </w:r>
      <w:r w:rsidR="00080458">
        <w:t xml:space="preserve">ly be </w:t>
      </w:r>
      <w:r w:rsidR="00390811">
        <w:t>higher</w:t>
      </w:r>
      <w:r w:rsidR="00080458">
        <w:t xml:space="preserve"> than the previous meetings </w:t>
      </w:r>
      <w:r w:rsidR="000D63AB">
        <w:t xml:space="preserve">that took place </w:t>
      </w:r>
      <w:r w:rsidR="00080458">
        <w:t xml:space="preserve">around the country and this could increase the number of potential questions. </w:t>
      </w:r>
    </w:p>
    <w:p w14:paraId="7F37B367" w14:textId="77777777" w:rsidR="00080458" w:rsidRDefault="00080458" w:rsidP="00080458">
      <w:pPr>
        <w:pStyle w:val="ListParagraph"/>
      </w:pPr>
    </w:p>
    <w:p w14:paraId="4285D07E" w14:textId="4C34707C" w:rsidR="00080458" w:rsidRDefault="00080458" w:rsidP="00080458">
      <w:pPr>
        <w:pStyle w:val="Numberedpara"/>
      </w:pPr>
      <w:r>
        <w:t>SMT therefore agreed to trial a virtual question time session</w:t>
      </w:r>
      <w:r w:rsidR="0004790B">
        <w:t xml:space="preserve"> </w:t>
      </w:r>
      <w:r>
        <w:t xml:space="preserve">before the end of 2020, in which the public could raise questions on any topic. </w:t>
      </w:r>
      <w:r w:rsidR="00CA02E4">
        <w:t xml:space="preserve">It was agreed that questions should be submitted in advance, which would maximise the value of the event by enabling </w:t>
      </w:r>
      <w:r w:rsidR="00390811">
        <w:t>questions</w:t>
      </w:r>
      <w:r w:rsidR="00CA02E4">
        <w:t xml:space="preserve"> to be selected </w:t>
      </w:r>
      <w:r w:rsidR="00390811">
        <w:t>that</w:t>
      </w:r>
      <w:r w:rsidR="00CA02E4">
        <w:t xml:space="preserve"> cover</w:t>
      </w:r>
      <w:r w:rsidR="007A72AA">
        <w:t>ed</w:t>
      </w:r>
      <w:r w:rsidR="00CA02E4">
        <w:t xml:space="preserve"> a range of topics. Ideally, people selected to raise a question would be given the opportunity to ask </w:t>
      </w:r>
      <w:r w:rsidR="007E7B5E">
        <w:t>this</w:t>
      </w:r>
      <w:r w:rsidR="00CA02E4">
        <w:t xml:space="preserve"> on the day, and in addition to live streaming, the event would be recorded and available on the NICE website for </w:t>
      </w:r>
      <w:r w:rsidR="00390811">
        <w:t>subsequent</w:t>
      </w:r>
      <w:r w:rsidR="00CA02E4">
        <w:t xml:space="preserve"> viewin</w:t>
      </w:r>
      <w:r w:rsidR="005905AB">
        <w:t xml:space="preserve">g. SMT agreed that the feedback from this initial event could </w:t>
      </w:r>
      <w:r w:rsidR="007E7B5E">
        <w:t xml:space="preserve">then </w:t>
      </w:r>
      <w:r w:rsidR="005905AB">
        <w:t xml:space="preserve">be </w:t>
      </w:r>
      <w:r w:rsidR="00390811">
        <w:t>used</w:t>
      </w:r>
      <w:r w:rsidR="005905AB">
        <w:t xml:space="preserve"> to inform proposals for a future </w:t>
      </w:r>
      <w:r w:rsidR="00390811">
        <w:t>programme</w:t>
      </w:r>
      <w:r w:rsidR="005905AB">
        <w:t xml:space="preserve"> of question time events.</w:t>
      </w:r>
    </w:p>
    <w:p w14:paraId="7402A24B" w14:textId="77777777" w:rsidR="005905AB" w:rsidRDefault="005905AB" w:rsidP="005905AB">
      <w:pPr>
        <w:pStyle w:val="ListParagraph"/>
      </w:pPr>
    </w:p>
    <w:p w14:paraId="7923F889" w14:textId="7DFA1E77" w:rsidR="005905AB" w:rsidRDefault="005905AB" w:rsidP="005905AB">
      <w:pPr>
        <w:pStyle w:val="SMTActions"/>
      </w:pPr>
      <w:r>
        <w:t>ACTION: DM/JG</w:t>
      </w:r>
    </w:p>
    <w:p w14:paraId="371E68E6" w14:textId="77777777" w:rsidR="005B0C31" w:rsidRPr="00697D0D" w:rsidRDefault="005B0C31" w:rsidP="00697D0D">
      <w:pPr>
        <w:pStyle w:val="Paragraph"/>
        <w:numPr>
          <w:ilvl w:val="0"/>
          <w:numId w:val="0"/>
        </w:numPr>
        <w:ind w:left="720" w:hanging="360"/>
      </w:pPr>
    </w:p>
    <w:p w14:paraId="37B6ECA8" w14:textId="1BA7F9E8" w:rsidR="00697D0D" w:rsidRDefault="00697D0D" w:rsidP="00697D0D">
      <w:pPr>
        <w:pStyle w:val="Heading2"/>
      </w:pPr>
      <w:r w:rsidRPr="00697D0D">
        <w:t>NICE involvement in international collaborative efforts to coordinate the development and maintenance of COVID-19 evidence reviews, guidelines, and health technology assessments</w:t>
      </w:r>
      <w:r>
        <w:t xml:space="preserve"> (item 6.3)</w:t>
      </w:r>
    </w:p>
    <w:p w14:paraId="6443AA55" w14:textId="12EA62B0" w:rsidR="00697D0D" w:rsidRDefault="00697D0D" w:rsidP="00915C73">
      <w:pPr>
        <w:pStyle w:val="Paragraph"/>
        <w:numPr>
          <w:ilvl w:val="0"/>
          <w:numId w:val="0"/>
        </w:numPr>
        <w:ind w:left="567" w:hanging="499"/>
      </w:pPr>
    </w:p>
    <w:p w14:paraId="44D8AB51" w14:textId="28C81C10" w:rsidR="00697D0D" w:rsidRDefault="005B0C31" w:rsidP="005B0C31">
      <w:pPr>
        <w:pStyle w:val="Numberedpara"/>
      </w:pPr>
      <w:r w:rsidRPr="000549BD">
        <w:rPr>
          <w:color w:val="000000" w:themeColor="text1"/>
        </w:rPr>
        <w:t xml:space="preserve">Nicole Taske </w:t>
      </w:r>
      <w:r>
        <w:t xml:space="preserve">presented the </w:t>
      </w:r>
      <w:r w:rsidRPr="005B0C31">
        <w:t>update on NICE</w:t>
      </w:r>
      <w:r>
        <w:t>’s</w:t>
      </w:r>
      <w:r w:rsidRPr="005B0C31">
        <w:t xml:space="preserve"> involvement in international collaborative efforts to develop, maintain and update high quality evidence-based guidelines, evidence </w:t>
      </w:r>
      <w:r w:rsidRPr="005B0C31">
        <w:lastRenderedPageBreak/>
        <w:t>reviews and health technology assessments on the diagnosis and management of COVID-19.</w:t>
      </w:r>
    </w:p>
    <w:p w14:paraId="1FE94870" w14:textId="538CB41F" w:rsidR="007F6555" w:rsidRDefault="007F6555" w:rsidP="007F6555">
      <w:pPr>
        <w:pStyle w:val="Numberedpara"/>
        <w:numPr>
          <w:ilvl w:val="0"/>
          <w:numId w:val="0"/>
        </w:numPr>
        <w:ind w:left="357" w:hanging="357"/>
      </w:pPr>
    </w:p>
    <w:p w14:paraId="020C2C1C" w14:textId="722B94C6" w:rsidR="00821296" w:rsidRDefault="007F6555" w:rsidP="00E0535D">
      <w:pPr>
        <w:pStyle w:val="Numberedpara"/>
      </w:pPr>
      <w:r>
        <w:t xml:space="preserve">SMT asked about the resources committed to this work and the benefits </w:t>
      </w:r>
      <w:r w:rsidR="007E7B5E">
        <w:t xml:space="preserve">from this. </w:t>
      </w:r>
      <w:r>
        <w:t xml:space="preserve">In response, </w:t>
      </w:r>
      <w:r w:rsidR="007E7B5E">
        <w:t xml:space="preserve">it was noted the investment has been limited to </w:t>
      </w:r>
      <w:r w:rsidR="00CC1E63">
        <w:t xml:space="preserve">date and there are tangible benefits in terms of </w:t>
      </w:r>
      <w:r w:rsidR="00390811">
        <w:t>shaping</w:t>
      </w:r>
      <w:r w:rsidR="00CC1E63">
        <w:t xml:space="preserve"> the quality of evidence that can be used to </w:t>
      </w:r>
      <w:r w:rsidR="00390811">
        <w:t>update</w:t>
      </w:r>
      <w:r w:rsidR="00CC1E63">
        <w:t xml:space="preserve"> NICE’s COVID-19 guidance, </w:t>
      </w:r>
      <w:r w:rsidR="007E7B5E">
        <w:t xml:space="preserve">which will reduce the level of resources required to sift evidence. In addition, </w:t>
      </w:r>
      <w:r w:rsidR="00E0535D">
        <w:t xml:space="preserve">there are longer term benefits of </w:t>
      </w:r>
      <w:r w:rsidR="00CC1E63">
        <w:t xml:space="preserve">influencing the </w:t>
      </w:r>
      <w:r w:rsidR="00E0535D">
        <w:t>wider</w:t>
      </w:r>
      <w:r w:rsidR="00CC1E63">
        <w:t xml:space="preserve"> evidence ecosystem that has </w:t>
      </w:r>
      <w:r w:rsidR="00390811">
        <w:t>relevance</w:t>
      </w:r>
      <w:r w:rsidR="00CC1E63">
        <w:t xml:space="preserve"> </w:t>
      </w:r>
      <w:r w:rsidR="00FA38CA">
        <w:t>beyond</w:t>
      </w:r>
      <w:r w:rsidR="00CC1E63">
        <w:t xml:space="preserve"> COVID-19. </w:t>
      </w:r>
      <w:r w:rsidR="00165E3D">
        <w:t xml:space="preserve">Felix Greaves highlighted the need to link in with colleagues at the National Institute for Health Protection to </w:t>
      </w:r>
      <w:r w:rsidR="00390811">
        <w:t>ensure</w:t>
      </w:r>
      <w:r w:rsidR="00165E3D">
        <w:t xml:space="preserve"> the UK’s input to these </w:t>
      </w:r>
      <w:r w:rsidR="00390811">
        <w:t>international</w:t>
      </w:r>
      <w:r w:rsidR="00165E3D">
        <w:t xml:space="preserve"> </w:t>
      </w:r>
      <w:r w:rsidR="00FA38CA">
        <w:t>initiatives</w:t>
      </w:r>
      <w:r w:rsidR="00165E3D">
        <w:t xml:space="preserve"> is </w:t>
      </w:r>
      <w:proofErr w:type="gramStart"/>
      <w:r w:rsidR="00165E3D">
        <w:t>coordinated, and</w:t>
      </w:r>
      <w:proofErr w:type="gramEnd"/>
      <w:r w:rsidR="00165E3D">
        <w:t xml:space="preserve"> agreed </w:t>
      </w:r>
      <w:r w:rsidR="00390811">
        <w:t>to</w:t>
      </w:r>
      <w:r w:rsidR="00165E3D">
        <w:t xml:space="preserve"> provide the relevant contact details to Nicole. </w:t>
      </w:r>
      <w:r w:rsidR="00821296">
        <w:t xml:space="preserve">In response to questions from SMT, Felix also agreed to provide further </w:t>
      </w:r>
      <w:r w:rsidR="00390811">
        <w:t>information</w:t>
      </w:r>
      <w:r w:rsidR="00821296">
        <w:t xml:space="preserve"> on NICE’s work with the FDA </w:t>
      </w:r>
      <w:r w:rsidR="00821296" w:rsidRPr="00821296">
        <w:t>diagnostics and therapeutics evidence accelerator</w:t>
      </w:r>
      <w:r w:rsidR="00821296">
        <w:t xml:space="preserve">, </w:t>
      </w:r>
      <w:r w:rsidR="00390811">
        <w:t>including</w:t>
      </w:r>
      <w:r w:rsidR="00821296">
        <w:t xml:space="preserve"> whether there are similar plans for engagement with other </w:t>
      </w:r>
      <w:r w:rsidR="00390811">
        <w:t>international</w:t>
      </w:r>
      <w:r w:rsidR="00821296">
        <w:t xml:space="preserve"> regulators. </w:t>
      </w:r>
    </w:p>
    <w:p w14:paraId="7C76F337" w14:textId="6DD44FF6" w:rsidR="00165E3D" w:rsidRDefault="00165E3D" w:rsidP="00165E3D">
      <w:pPr>
        <w:pStyle w:val="Numberedpara"/>
        <w:numPr>
          <w:ilvl w:val="0"/>
          <w:numId w:val="0"/>
        </w:numPr>
        <w:ind w:left="357" w:hanging="357"/>
      </w:pPr>
    </w:p>
    <w:p w14:paraId="050C7E97" w14:textId="4E8109F9" w:rsidR="00165E3D" w:rsidRDefault="00165E3D" w:rsidP="00165E3D">
      <w:pPr>
        <w:pStyle w:val="SMTActions"/>
      </w:pPr>
      <w:r>
        <w:t>ACTION: FG/NT</w:t>
      </w:r>
    </w:p>
    <w:p w14:paraId="476864CE" w14:textId="0AF01A64" w:rsidR="00165E3D" w:rsidRDefault="00165E3D" w:rsidP="00165E3D">
      <w:pPr>
        <w:pStyle w:val="SMTActions"/>
      </w:pPr>
    </w:p>
    <w:p w14:paraId="383122DB" w14:textId="54545C32" w:rsidR="00165E3D" w:rsidRDefault="00821296" w:rsidP="00165E3D">
      <w:pPr>
        <w:pStyle w:val="Numberedpara"/>
      </w:pPr>
      <w:r>
        <w:t xml:space="preserve">SMT supported NICE’s ongoing </w:t>
      </w:r>
      <w:r w:rsidR="00390811">
        <w:t>work</w:t>
      </w:r>
      <w:r>
        <w:t xml:space="preserve"> in this area</w:t>
      </w:r>
      <w:r w:rsidR="00A302A2">
        <w:t xml:space="preserve">. It was agreed that future progress updates </w:t>
      </w:r>
      <w:r w:rsidR="00E0535D">
        <w:t xml:space="preserve">on this work </w:t>
      </w:r>
      <w:r w:rsidR="00A302A2">
        <w:t>should more clearly outline the resources committed by NICE and the tangible benefits of this</w:t>
      </w:r>
      <w:r w:rsidR="00E0535D">
        <w:t xml:space="preserve"> involvement</w:t>
      </w:r>
      <w:r w:rsidR="00A302A2">
        <w:t xml:space="preserve">. </w:t>
      </w:r>
    </w:p>
    <w:p w14:paraId="36E6ED14" w14:textId="5421F8B3" w:rsidR="00A302A2" w:rsidRDefault="00A302A2" w:rsidP="00A302A2">
      <w:pPr>
        <w:pStyle w:val="Numberedpara"/>
        <w:numPr>
          <w:ilvl w:val="0"/>
          <w:numId w:val="0"/>
        </w:numPr>
        <w:ind w:left="357" w:hanging="357"/>
      </w:pPr>
    </w:p>
    <w:p w14:paraId="364EBC1A" w14:textId="191BA180" w:rsidR="00A302A2" w:rsidRDefault="00A302A2" w:rsidP="00A302A2">
      <w:pPr>
        <w:pStyle w:val="SMTActions"/>
      </w:pPr>
      <w:r>
        <w:t>ACTION: NT/JK</w:t>
      </w:r>
    </w:p>
    <w:p w14:paraId="72789FF8" w14:textId="540F5FCD" w:rsidR="00A302A2" w:rsidRDefault="00A302A2" w:rsidP="00A302A2">
      <w:pPr>
        <w:pStyle w:val="Numberedpara"/>
        <w:numPr>
          <w:ilvl w:val="0"/>
          <w:numId w:val="0"/>
        </w:numPr>
        <w:ind w:left="357" w:hanging="357"/>
      </w:pPr>
    </w:p>
    <w:p w14:paraId="6CDB0D11" w14:textId="1C2C5F51" w:rsidR="00A302A2" w:rsidRDefault="00401DA7" w:rsidP="00390811">
      <w:pPr>
        <w:pStyle w:val="Numberedpara"/>
      </w:pPr>
      <w:r>
        <w:t xml:space="preserve">Gill Leng noted </w:t>
      </w:r>
      <w:r w:rsidR="00E0535D">
        <w:t xml:space="preserve">that </w:t>
      </w:r>
      <w:r>
        <w:t xml:space="preserve">Rebecca Threlfall is </w:t>
      </w:r>
      <w:r w:rsidR="00390811">
        <w:t>currently</w:t>
      </w:r>
      <w:r>
        <w:t xml:space="preserve"> </w:t>
      </w:r>
      <w:r w:rsidR="00FA38CA">
        <w:t>reviewing</w:t>
      </w:r>
      <w:r>
        <w:t xml:space="preserve"> NICE’s partnership agreements and the rationale for </w:t>
      </w:r>
      <w:r w:rsidR="00390811">
        <w:t>these</w:t>
      </w:r>
      <w:r w:rsidR="00E0535D">
        <w:t xml:space="preserve">, </w:t>
      </w:r>
      <w:r>
        <w:t xml:space="preserve">and asked Rebecca as part </w:t>
      </w:r>
      <w:r w:rsidR="00390811">
        <w:t>of</w:t>
      </w:r>
      <w:r>
        <w:t xml:space="preserve"> this work to </w:t>
      </w:r>
      <w:r w:rsidR="00390811">
        <w:t>consider</w:t>
      </w:r>
      <w:r w:rsidR="006C0B15">
        <w:t xml:space="preserve"> </w:t>
      </w:r>
      <w:r w:rsidR="00FA38CA">
        <w:t>whether</w:t>
      </w:r>
      <w:r w:rsidR="006C0B15">
        <w:t xml:space="preserve"> it would be be</w:t>
      </w:r>
      <w:r w:rsidR="00390811">
        <w:t xml:space="preserve">neficial </w:t>
      </w:r>
      <w:r w:rsidR="006C0B15">
        <w:t xml:space="preserve">to develop partnership agreements with any of the </w:t>
      </w:r>
      <w:r w:rsidR="00390811">
        <w:t>international</w:t>
      </w:r>
      <w:r w:rsidR="006C0B15">
        <w:t xml:space="preserve"> </w:t>
      </w:r>
      <w:r w:rsidR="00390811">
        <w:t>organisations</w:t>
      </w:r>
      <w:r w:rsidR="006C0B15">
        <w:t xml:space="preserve"> </w:t>
      </w:r>
      <w:r w:rsidR="00390811">
        <w:t>referenced</w:t>
      </w:r>
      <w:r w:rsidR="006C0B15">
        <w:t xml:space="preserve"> in the paper. </w:t>
      </w:r>
    </w:p>
    <w:p w14:paraId="233CB1CD" w14:textId="6A7DBA85" w:rsidR="006C0B15" w:rsidRDefault="006C0B15" w:rsidP="006C0B15">
      <w:pPr>
        <w:pStyle w:val="Numberedpara"/>
        <w:numPr>
          <w:ilvl w:val="0"/>
          <w:numId w:val="0"/>
        </w:numPr>
        <w:ind w:left="357" w:hanging="357"/>
      </w:pPr>
    </w:p>
    <w:p w14:paraId="7469713B" w14:textId="733AF2A9" w:rsidR="006C0B15" w:rsidRDefault="006C0B15" w:rsidP="006C0B15">
      <w:pPr>
        <w:pStyle w:val="SMTActions"/>
      </w:pPr>
      <w:r>
        <w:t>ACTION: RT</w:t>
      </w:r>
    </w:p>
    <w:p w14:paraId="405E622A" w14:textId="77777777" w:rsidR="00697D0D" w:rsidRPr="00915C73" w:rsidRDefault="00697D0D" w:rsidP="00915C73">
      <w:pPr>
        <w:pStyle w:val="Paragraph"/>
        <w:numPr>
          <w:ilvl w:val="0"/>
          <w:numId w:val="0"/>
        </w:numPr>
        <w:ind w:left="567" w:hanging="499"/>
      </w:pPr>
    </w:p>
    <w:p w14:paraId="1E59B3D5" w14:textId="39B522CA" w:rsidR="004214ED" w:rsidRDefault="004214ED" w:rsidP="004214ED">
      <w:pPr>
        <w:pStyle w:val="Heading2"/>
      </w:pPr>
      <w:r>
        <w:t xml:space="preserve">EU exit (item </w:t>
      </w:r>
      <w:r w:rsidR="00697D0D">
        <w:t>7</w:t>
      </w:r>
      <w:r>
        <w:t>)</w:t>
      </w:r>
    </w:p>
    <w:p w14:paraId="07F6F19A" w14:textId="279F5B8B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3C03092D" w14:textId="366551BD" w:rsidR="00610CC9" w:rsidRDefault="006C0B15" w:rsidP="00610CC9">
      <w:pPr>
        <w:pStyle w:val="Numberedpara"/>
      </w:pPr>
      <w:r>
        <w:t xml:space="preserve">Meindert Boysen noted that the MHRA have now published a suite of </w:t>
      </w:r>
      <w:r w:rsidR="00390811">
        <w:t>documents</w:t>
      </w:r>
      <w:r>
        <w:t xml:space="preserve"> on the future model of medicines </w:t>
      </w:r>
      <w:r w:rsidR="00390811">
        <w:t>regulation</w:t>
      </w:r>
      <w:r>
        <w:t xml:space="preserve"> </w:t>
      </w:r>
      <w:r w:rsidR="00D76725">
        <w:t>following</w:t>
      </w:r>
      <w:r>
        <w:t xml:space="preserve"> the end of the transition </w:t>
      </w:r>
      <w:r w:rsidR="00390811">
        <w:t>agreement</w:t>
      </w:r>
      <w:r>
        <w:t xml:space="preserve">. </w:t>
      </w:r>
      <w:r w:rsidR="00D76725">
        <w:t xml:space="preserve">Meindert noted that these arrangements </w:t>
      </w:r>
      <w:r>
        <w:t xml:space="preserve">do not appear to </w:t>
      </w:r>
      <w:r w:rsidR="00390811">
        <w:t>adversely</w:t>
      </w:r>
      <w:r>
        <w:t xml:space="preserve"> impact NICE’s work.</w:t>
      </w:r>
    </w:p>
    <w:p w14:paraId="787116BC" w14:textId="77777777" w:rsidR="006C0B15" w:rsidRDefault="006C0B15" w:rsidP="006C0B15">
      <w:pPr>
        <w:pStyle w:val="Numberedpara"/>
        <w:numPr>
          <w:ilvl w:val="0"/>
          <w:numId w:val="0"/>
        </w:numPr>
        <w:ind w:left="357"/>
      </w:pPr>
    </w:p>
    <w:p w14:paraId="69956694" w14:textId="2C5AF99D" w:rsidR="006C0B15" w:rsidRDefault="006C0B15" w:rsidP="00610CC9">
      <w:pPr>
        <w:pStyle w:val="Numberedpara"/>
      </w:pPr>
      <w:r>
        <w:t xml:space="preserve">Gill Leng noted the previously agreed action to develop a </w:t>
      </w:r>
      <w:r w:rsidR="00D76725">
        <w:t xml:space="preserve">statement </w:t>
      </w:r>
      <w:r>
        <w:t xml:space="preserve">on the </w:t>
      </w:r>
      <w:r w:rsidR="00390811">
        <w:t>implications</w:t>
      </w:r>
      <w:r>
        <w:t xml:space="preserve"> of the end of the </w:t>
      </w:r>
      <w:r w:rsidR="00390811">
        <w:t>transition</w:t>
      </w:r>
      <w:r>
        <w:t xml:space="preserve"> </w:t>
      </w:r>
      <w:r w:rsidR="00390811">
        <w:t xml:space="preserve">agreement </w:t>
      </w:r>
      <w:r w:rsidR="00D76725">
        <w:t xml:space="preserve">for NICE’s work </w:t>
      </w:r>
      <w:r w:rsidR="00390811">
        <w:t>and</w:t>
      </w:r>
      <w:r>
        <w:t xml:space="preserve"> asked this is published </w:t>
      </w:r>
      <w:r w:rsidR="00D76725">
        <w:t xml:space="preserve">on the website </w:t>
      </w:r>
      <w:r>
        <w:t>by the start of October.</w:t>
      </w:r>
    </w:p>
    <w:p w14:paraId="5444B918" w14:textId="77777777" w:rsidR="006C0B15" w:rsidRDefault="006C0B15" w:rsidP="006C0B15">
      <w:pPr>
        <w:pStyle w:val="ListParagraph"/>
      </w:pPr>
    </w:p>
    <w:p w14:paraId="6ED74A27" w14:textId="696770BC" w:rsidR="006C0B15" w:rsidRDefault="006C0B15" w:rsidP="00D01DFE">
      <w:pPr>
        <w:pStyle w:val="SMTActions"/>
      </w:pPr>
      <w:r>
        <w:t>ACTION: MB/</w:t>
      </w:r>
      <w:r w:rsidR="00D01DFE">
        <w:t>RS</w:t>
      </w:r>
    </w:p>
    <w:p w14:paraId="13C37DD5" w14:textId="77777777" w:rsidR="00A00403" w:rsidRDefault="00A00403" w:rsidP="00617FB5">
      <w:pPr>
        <w:pStyle w:val="Numberedpara"/>
        <w:numPr>
          <w:ilvl w:val="0"/>
          <w:numId w:val="0"/>
        </w:numPr>
        <w:ind w:left="357" w:hanging="357"/>
      </w:pPr>
    </w:p>
    <w:p w14:paraId="385C86D6" w14:textId="48BF44F7" w:rsidR="004214ED" w:rsidRDefault="004214ED" w:rsidP="004214ED">
      <w:pPr>
        <w:pStyle w:val="Heading2"/>
      </w:pPr>
      <w:r>
        <w:t xml:space="preserve">London office move (item </w:t>
      </w:r>
      <w:r w:rsidR="00697D0D">
        <w:t>8</w:t>
      </w:r>
      <w:r>
        <w:t>)</w:t>
      </w:r>
    </w:p>
    <w:p w14:paraId="7860F8CA" w14:textId="3B3546F5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0528F53F" w14:textId="4FCC37AF" w:rsidR="00A37920" w:rsidRDefault="00697D0D" w:rsidP="00F24A92">
      <w:pPr>
        <w:pStyle w:val="Numberedpara"/>
        <w:rPr>
          <w:color w:val="000000" w:themeColor="text1"/>
        </w:rPr>
      </w:pPr>
      <w:bookmarkStart w:id="0" w:name="_Hlk50554932"/>
      <w:r w:rsidRPr="004C647B">
        <w:rPr>
          <w:color w:val="000000" w:themeColor="text1"/>
        </w:rPr>
        <w:t xml:space="preserve">Sebastian Maycock presented the </w:t>
      </w:r>
      <w:r w:rsidR="004C647B">
        <w:rPr>
          <w:color w:val="000000" w:themeColor="text1"/>
        </w:rPr>
        <w:t xml:space="preserve">programme </w:t>
      </w:r>
      <w:r w:rsidRPr="004C647B">
        <w:rPr>
          <w:color w:val="000000" w:themeColor="text1"/>
        </w:rPr>
        <w:t xml:space="preserve">update </w:t>
      </w:r>
      <w:r w:rsidR="004C647B">
        <w:rPr>
          <w:color w:val="000000" w:themeColor="text1"/>
        </w:rPr>
        <w:t xml:space="preserve">and highlighted the delays to the practical completion date, which </w:t>
      </w:r>
      <w:r w:rsidR="00483678">
        <w:rPr>
          <w:color w:val="000000" w:themeColor="text1"/>
        </w:rPr>
        <w:t xml:space="preserve">is when the building is available to the </w:t>
      </w:r>
      <w:r w:rsidR="004C647B">
        <w:rPr>
          <w:color w:val="000000" w:themeColor="text1"/>
        </w:rPr>
        <w:t xml:space="preserve">British Council and </w:t>
      </w:r>
      <w:r w:rsidR="00390811">
        <w:rPr>
          <w:color w:val="000000" w:themeColor="text1"/>
        </w:rPr>
        <w:t>then</w:t>
      </w:r>
      <w:r w:rsidR="004C647B">
        <w:rPr>
          <w:color w:val="000000" w:themeColor="text1"/>
        </w:rPr>
        <w:t xml:space="preserve"> Department for </w:t>
      </w:r>
      <w:r w:rsidR="00390811">
        <w:rPr>
          <w:color w:val="000000" w:themeColor="text1"/>
        </w:rPr>
        <w:t>Health</w:t>
      </w:r>
      <w:r w:rsidR="004C647B">
        <w:rPr>
          <w:color w:val="000000" w:themeColor="text1"/>
        </w:rPr>
        <w:t xml:space="preserve"> and Social Care</w:t>
      </w:r>
      <w:r w:rsidR="00F50B75">
        <w:rPr>
          <w:color w:val="000000" w:themeColor="text1"/>
        </w:rPr>
        <w:t xml:space="preserve"> (DHSC)</w:t>
      </w:r>
      <w:r w:rsidR="004C647B">
        <w:rPr>
          <w:color w:val="000000" w:themeColor="text1"/>
        </w:rPr>
        <w:t xml:space="preserve">. </w:t>
      </w:r>
      <w:r w:rsidR="00390811">
        <w:rPr>
          <w:color w:val="000000" w:themeColor="text1"/>
        </w:rPr>
        <w:t>Until</w:t>
      </w:r>
      <w:r w:rsidR="004C647B">
        <w:rPr>
          <w:color w:val="000000" w:themeColor="text1"/>
        </w:rPr>
        <w:t xml:space="preserve"> this handover, it is not possible to </w:t>
      </w:r>
      <w:r w:rsidR="00483678">
        <w:rPr>
          <w:color w:val="000000" w:themeColor="text1"/>
        </w:rPr>
        <w:t xml:space="preserve">equip the server room or </w:t>
      </w:r>
      <w:r w:rsidR="00BB345D">
        <w:rPr>
          <w:color w:val="000000" w:themeColor="text1"/>
        </w:rPr>
        <w:t xml:space="preserve">relocate other materials to Stratford. </w:t>
      </w:r>
      <w:r w:rsidR="008C5747">
        <w:rPr>
          <w:color w:val="000000" w:themeColor="text1"/>
        </w:rPr>
        <w:t xml:space="preserve">The </w:t>
      </w:r>
      <w:r w:rsidR="00D12E79">
        <w:rPr>
          <w:color w:val="000000" w:themeColor="text1"/>
        </w:rPr>
        <w:t xml:space="preserve">revised </w:t>
      </w:r>
      <w:r w:rsidR="008C5747">
        <w:rPr>
          <w:color w:val="000000" w:themeColor="text1"/>
        </w:rPr>
        <w:t xml:space="preserve">practical completion date is unclear, but the recommendation is that NICE and the </w:t>
      </w:r>
      <w:r w:rsidR="00390811">
        <w:rPr>
          <w:color w:val="000000" w:themeColor="text1"/>
        </w:rPr>
        <w:t>other</w:t>
      </w:r>
      <w:r w:rsidR="008C5747">
        <w:rPr>
          <w:color w:val="000000" w:themeColor="text1"/>
        </w:rPr>
        <w:t xml:space="preserve"> ALBs work </w:t>
      </w:r>
      <w:proofErr w:type="gramStart"/>
      <w:r w:rsidR="008C5747">
        <w:rPr>
          <w:color w:val="000000" w:themeColor="text1"/>
        </w:rPr>
        <w:t>on the basis of</w:t>
      </w:r>
      <w:proofErr w:type="gramEnd"/>
      <w:r w:rsidR="008C5747">
        <w:rPr>
          <w:color w:val="000000" w:themeColor="text1"/>
        </w:rPr>
        <w:t xml:space="preserve"> not being able to use the office until some point in January. </w:t>
      </w:r>
      <w:r w:rsidR="00D12E79">
        <w:rPr>
          <w:color w:val="000000" w:themeColor="text1"/>
        </w:rPr>
        <w:t xml:space="preserve">Sebastian updated SMT on the work to review the floor plan </w:t>
      </w:r>
      <w:proofErr w:type="gramStart"/>
      <w:r w:rsidR="00572133">
        <w:rPr>
          <w:color w:val="000000" w:themeColor="text1"/>
        </w:rPr>
        <w:t>in light of</w:t>
      </w:r>
      <w:proofErr w:type="gramEnd"/>
      <w:r w:rsidR="00572133">
        <w:rPr>
          <w:color w:val="000000" w:themeColor="text1"/>
        </w:rPr>
        <w:t xml:space="preserve"> social distancing requirements</w:t>
      </w:r>
      <w:r w:rsidR="00D12E79">
        <w:rPr>
          <w:color w:val="000000" w:themeColor="text1"/>
        </w:rPr>
        <w:t>. It</w:t>
      </w:r>
      <w:r w:rsidR="008C5747">
        <w:rPr>
          <w:color w:val="000000" w:themeColor="text1"/>
        </w:rPr>
        <w:t xml:space="preserve"> is likely that NICE will </w:t>
      </w:r>
      <w:r w:rsidR="00572133">
        <w:rPr>
          <w:color w:val="000000" w:themeColor="text1"/>
        </w:rPr>
        <w:t xml:space="preserve">have 48 workstations, which represents an increase from </w:t>
      </w:r>
      <w:r w:rsidR="00FA38CA">
        <w:rPr>
          <w:color w:val="000000" w:themeColor="text1"/>
        </w:rPr>
        <w:t>earlier</w:t>
      </w:r>
      <w:r w:rsidR="00572133">
        <w:rPr>
          <w:color w:val="000000" w:themeColor="text1"/>
        </w:rPr>
        <w:t xml:space="preserve"> modelling</w:t>
      </w:r>
      <w:r w:rsidR="00D12E79">
        <w:rPr>
          <w:color w:val="000000" w:themeColor="text1"/>
        </w:rPr>
        <w:t xml:space="preserve">, but there </w:t>
      </w:r>
      <w:r w:rsidR="007A72AA">
        <w:rPr>
          <w:color w:val="000000" w:themeColor="text1"/>
        </w:rPr>
        <w:t xml:space="preserve">will be limited capacity in the </w:t>
      </w:r>
      <w:r w:rsidR="00572133">
        <w:rPr>
          <w:color w:val="000000" w:themeColor="text1"/>
        </w:rPr>
        <w:t>meeting rooms.</w:t>
      </w:r>
    </w:p>
    <w:bookmarkEnd w:id="0"/>
    <w:p w14:paraId="4C882C8B" w14:textId="77777777" w:rsidR="00572133" w:rsidRDefault="00572133" w:rsidP="00572133">
      <w:pPr>
        <w:pStyle w:val="Numberedpara"/>
        <w:numPr>
          <w:ilvl w:val="0"/>
          <w:numId w:val="0"/>
        </w:numPr>
        <w:ind w:left="357"/>
        <w:rPr>
          <w:color w:val="000000" w:themeColor="text1"/>
        </w:rPr>
      </w:pPr>
    </w:p>
    <w:p w14:paraId="53915A6A" w14:textId="650B68AA" w:rsidR="00572133" w:rsidRPr="001035B7" w:rsidRDefault="00F031DB" w:rsidP="000D63AB">
      <w:pPr>
        <w:pStyle w:val="Numberedpara"/>
      </w:pPr>
      <w:r>
        <w:lastRenderedPageBreak/>
        <w:t>Alexia Tonnel stated that the latest delay</w:t>
      </w:r>
      <w:r w:rsidR="007A72AA">
        <w:t xml:space="preserve"> means</w:t>
      </w:r>
      <w:r>
        <w:t xml:space="preserve"> it is likely NICE will need to </w:t>
      </w:r>
      <w:r w:rsidR="00FA38CA">
        <w:t>move</w:t>
      </w:r>
      <w:r>
        <w:t xml:space="preserve"> the servers to a </w:t>
      </w:r>
      <w:r w:rsidR="00FA38CA">
        <w:t>temporary</w:t>
      </w:r>
      <w:r>
        <w:t xml:space="preserve"> location</w:t>
      </w:r>
      <w:r w:rsidR="00A57D0D">
        <w:t xml:space="preserve">, and she has asked the Associate </w:t>
      </w:r>
      <w:r w:rsidR="00FA38CA">
        <w:t>Director</w:t>
      </w:r>
      <w:r w:rsidR="00A57D0D">
        <w:t xml:space="preserve"> for IT infrastructure and </w:t>
      </w:r>
      <w:r w:rsidR="00FA38CA">
        <w:t>operations</w:t>
      </w:r>
      <w:r w:rsidR="00A57D0D">
        <w:t xml:space="preserve"> to explore the scope to move these </w:t>
      </w:r>
      <w:r w:rsidR="00D12E79">
        <w:t>to an</w:t>
      </w:r>
      <w:r w:rsidR="00A57D0D">
        <w:t xml:space="preserve"> off-site location for a longer period until NICE moves </w:t>
      </w:r>
      <w:r w:rsidR="00FA38CA">
        <w:t>to</w:t>
      </w:r>
      <w:r w:rsidR="00A57D0D">
        <w:t xml:space="preserve"> cloud based storage</w:t>
      </w:r>
      <w:r w:rsidR="00362659">
        <w:t xml:space="preserve"> at a later date</w:t>
      </w:r>
      <w:r w:rsidR="00A57D0D">
        <w:t xml:space="preserve">. Alexia also highlighted that </w:t>
      </w:r>
      <w:r w:rsidR="00F50B75">
        <w:t xml:space="preserve">the DHSC have confirmed they will not cover the additional costs </w:t>
      </w:r>
      <w:r w:rsidR="00362659">
        <w:t>arising from</w:t>
      </w:r>
      <w:r w:rsidR="00F50B75">
        <w:t xml:space="preserve"> </w:t>
      </w:r>
      <w:r w:rsidR="001035B7">
        <w:t xml:space="preserve">the </w:t>
      </w:r>
      <w:r w:rsidR="00F50B75">
        <w:t xml:space="preserve">dual running </w:t>
      </w:r>
      <w:r w:rsidR="001035B7">
        <w:t xml:space="preserve">of </w:t>
      </w:r>
      <w:r w:rsidR="00362659">
        <w:t>the previous and new London offices</w:t>
      </w:r>
      <w:r w:rsidR="001035B7">
        <w:t xml:space="preserve">. </w:t>
      </w:r>
      <w:r w:rsidR="00362659">
        <w:t xml:space="preserve">However, </w:t>
      </w:r>
      <w:r w:rsidR="001035B7">
        <w:t xml:space="preserve">the delay to the </w:t>
      </w:r>
      <w:r w:rsidR="00362659">
        <w:t>practical</w:t>
      </w:r>
      <w:r w:rsidR="001035B7">
        <w:t xml:space="preserve"> </w:t>
      </w:r>
      <w:r w:rsidR="00FA38CA">
        <w:t>completion</w:t>
      </w:r>
      <w:r w:rsidR="001035B7">
        <w:t xml:space="preserve"> date has </w:t>
      </w:r>
      <w:r w:rsidR="00FA38CA">
        <w:t>reduced</w:t>
      </w:r>
      <w:r w:rsidR="001035B7">
        <w:t xml:space="preserve"> </w:t>
      </w:r>
      <w:r w:rsidR="00362659">
        <w:t xml:space="preserve">this cost pressure </w:t>
      </w:r>
      <w:r w:rsidR="001035B7">
        <w:t xml:space="preserve">to </w:t>
      </w:r>
      <w:r w:rsidR="00F50B75">
        <w:t>approximately £</w:t>
      </w:r>
      <w:proofErr w:type="spellStart"/>
      <w:r w:rsidR="00F50B75">
        <w:t>120k</w:t>
      </w:r>
      <w:proofErr w:type="spellEnd"/>
      <w:r w:rsidR="001035B7">
        <w:t xml:space="preserve">, which has been incorporated into the </w:t>
      </w:r>
      <w:r w:rsidR="00FA38CA">
        <w:t>financial</w:t>
      </w:r>
      <w:r w:rsidR="001035B7">
        <w:t xml:space="preserve"> planning for 2020/21. Alexia noted that the </w:t>
      </w:r>
      <w:r w:rsidR="001035B7" w:rsidRPr="001035B7">
        <w:rPr>
          <w:color w:val="000000" w:themeColor="text1"/>
        </w:rPr>
        <w:t xml:space="preserve">ALBs do not </w:t>
      </w:r>
      <w:r w:rsidR="00362659">
        <w:rPr>
          <w:color w:val="000000" w:themeColor="text1"/>
        </w:rPr>
        <w:t xml:space="preserve">yet </w:t>
      </w:r>
      <w:r w:rsidR="001035B7" w:rsidRPr="001035B7">
        <w:rPr>
          <w:color w:val="000000" w:themeColor="text1"/>
        </w:rPr>
        <w:t>have a complete view of the costs for the building or the services required to support the site</w:t>
      </w:r>
      <w:r w:rsidR="00362659">
        <w:rPr>
          <w:color w:val="000000" w:themeColor="text1"/>
        </w:rPr>
        <w:t>, and this remains under discussion</w:t>
      </w:r>
      <w:r w:rsidR="001035B7">
        <w:rPr>
          <w:color w:val="000000" w:themeColor="text1"/>
        </w:rPr>
        <w:t>.</w:t>
      </w:r>
    </w:p>
    <w:p w14:paraId="6C6D6225" w14:textId="6147FAF1" w:rsidR="001035B7" w:rsidRDefault="001035B7" w:rsidP="00324CAB"/>
    <w:p w14:paraId="01B5C19B" w14:textId="77777777" w:rsidR="00324CAB" w:rsidRDefault="00324CAB" w:rsidP="00324CAB">
      <w:pPr>
        <w:pStyle w:val="Numberedpara"/>
      </w:pPr>
      <w:r>
        <w:t xml:space="preserve">SMT agreed to hold a further discussion at the gold group on 11 September that would consider: </w:t>
      </w:r>
    </w:p>
    <w:p w14:paraId="7364575E" w14:textId="55F0BB54" w:rsidR="00324CAB" w:rsidRDefault="00324CAB" w:rsidP="000470AC">
      <w:pPr>
        <w:pStyle w:val="Numberedpara"/>
        <w:numPr>
          <w:ilvl w:val="0"/>
          <w:numId w:val="43"/>
        </w:numPr>
      </w:pPr>
      <w:r>
        <w:t xml:space="preserve">The message to give to staff about the delay to the London office </w:t>
      </w:r>
    </w:p>
    <w:p w14:paraId="6B78B4F2" w14:textId="78D58E09" w:rsidR="00324CAB" w:rsidRDefault="00324CAB" w:rsidP="000470AC">
      <w:pPr>
        <w:pStyle w:val="Numberedpara"/>
        <w:numPr>
          <w:ilvl w:val="0"/>
          <w:numId w:val="43"/>
        </w:numPr>
      </w:pPr>
      <w:r>
        <w:t xml:space="preserve">Potential </w:t>
      </w:r>
      <w:r w:rsidR="007A72AA">
        <w:t xml:space="preserve">temporary </w:t>
      </w:r>
      <w:r>
        <w:t>alternative office accommodation in London</w:t>
      </w:r>
    </w:p>
    <w:p w14:paraId="3B27A373" w14:textId="44F5EE33" w:rsidR="000470AC" w:rsidRDefault="00324CAB" w:rsidP="000470AC">
      <w:pPr>
        <w:pStyle w:val="Numberedpara"/>
        <w:numPr>
          <w:ilvl w:val="0"/>
          <w:numId w:val="43"/>
        </w:numPr>
      </w:pPr>
      <w:r>
        <w:t>Whether to revise the current restrictions and allow London staff to travel to the Manchester office</w:t>
      </w:r>
      <w:r w:rsidR="00362659">
        <w:t xml:space="preserve"> when it reopens</w:t>
      </w:r>
    </w:p>
    <w:p w14:paraId="1208889B" w14:textId="636880F2" w:rsidR="001035B7" w:rsidRDefault="00324CAB" w:rsidP="000470AC">
      <w:pPr>
        <w:pStyle w:val="Numberedpara"/>
        <w:numPr>
          <w:ilvl w:val="0"/>
          <w:numId w:val="43"/>
        </w:numPr>
      </w:pPr>
      <w:r>
        <w:t>Office etiquette for the reopened office(s)</w:t>
      </w:r>
    </w:p>
    <w:p w14:paraId="2C0518C0" w14:textId="23FC51AF" w:rsidR="00A57D0D" w:rsidRDefault="00A57D0D" w:rsidP="00A57D0D">
      <w:pPr>
        <w:pStyle w:val="ListParagraph"/>
        <w:rPr>
          <w:color w:val="000000" w:themeColor="text1"/>
        </w:rPr>
      </w:pPr>
    </w:p>
    <w:p w14:paraId="21D67793" w14:textId="631872E2" w:rsidR="000470AC" w:rsidRDefault="000470AC" w:rsidP="000470AC">
      <w:pPr>
        <w:pStyle w:val="SMTActions"/>
      </w:pPr>
      <w:r>
        <w:t>ACTION: GL</w:t>
      </w:r>
      <w:r w:rsidR="00095D78">
        <w:t>/ER/RT</w:t>
      </w:r>
    </w:p>
    <w:p w14:paraId="50AED300" w14:textId="77777777" w:rsidR="000470AC" w:rsidRDefault="000470AC" w:rsidP="00A57D0D">
      <w:pPr>
        <w:pStyle w:val="ListParagraph"/>
        <w:rPr>
          <w:color w:val="000000" w:themeColor="text1"/>
        </w:rPr>
      </w:pPr>
    </w:p>
    <w:p w14:paraId="4DE02C02" w14:textId="5E32A883" w:rsidR="00A57D0D" w:rsidRDefault="000470AC" w:rsidP="00F24A92">
      <w:pPr>
        <w:pStyle w:val="Numberedpara"/>
        <w:rPr>
          <w:color w:val="000000" w:themeColor="text1"/>
        </w:rPr>
      </w:pPr>
      <w:r>
        <w:rPr>
          <w:color w:val="000000" w:themeColor="text1"/>
        </w:rPr>
        <w:t>To support this discussion at the gold group, Sebastian was asked to clarify the avail</w:t>
      </w:r>
      <w:r w:rsidR="00FA38CA">
        <w:rPr>
          <w:color w:val="000000" w:themeColor="text1"/>
        </w:rPr>
        <w:t xml:space="preserve">ability </w:t>
      </w:r>
      <w:r>
        <w:rPr>
          <w:color w:val="000000" w:themeColor="text1"/>
        </w:rPr>
        <w:t xml:space="preserve">of alternative office accommodation in London for any staff </w:t>
      </w:r>
      <w:r w:rsidR="00362659">
        <w:rPr>
          <w:color w:val="000000" w:themeColor="text1"/>
        </w:rPr>
        <w:t xml:space="preserve">who </w:t>
      </w:r>
      <w:r>
        <w:rPr>
          <w:color w:val="000000" w:themeColor="text1"/>
        </w:rPr>
        <w:t xml:space="preserve">felt they were unable to </w:t>
      </w:r>
      <w:r w:rsidR="00FA38CA">
        <w:rPr>
          <w:color w:val="000000" w:themeColor="text1"/>
        </w:rPr>
        <w:t>work</w:t>
      </w:r>
      <w:r>
        <w:rPr>
          <w:color w:val="000000" w:themeColor="text1"/>
        </w:rPr>
        <w:t xml:space="preserve"> from home. </w:t>
      </w:r>
    </w:p>
    <w:p w14:paraId="3448DEBC" w14:textId="23D1967F" w:rsidR="000470AC" w:rsidRPr="004C647B" w:rsidRDefault="000470AC" w:rsidP="000470AC">
      <w:pPr>
        <w:pStyle w:val="SMTActions"/>
      </w:pPr>
      <w:r>
        <w:br/>
        <w:t>ACTION: SM</w:t>
      </w:r>
    </w:p>
    <w:p w14:paraId="626CF73C" w14:textId="03FACE25" w:rsidR="00012BBC" w:rsidRDefault="00012BBC" w:rsidP="00FF68A5">
      <w:pPr>
        <w:pStyle w:val="Heading2"/>
      </w:pPr>
    </w:p>
    <w:p w14:paraId="47C31451" w14:textId="67622D27" w:rsidR="005D6A48" w:rsidRPr="005D6A48" w:rsidRDefault="005D6A48" w:rsidP="00B27FD0">
      <w:pPr>
        <w:pStyle w:val="Numberedpara"/>
      </w:pPr>
      <w:r>
        <w:t xml:space="preserve">Sebastian </w:t>
      </w:r>
      <w:r w:rsidR="007A72AA">
        <w:t xml:space="preserve">Maycock </w:t>
      </w:r>
      <w:r>
        <w:t xml:space="preserve">left the meeting. Jennifer Howells highlighted that Sebastian’s contract runs to the end of </w:t>
      </w:r>
      <w:r w:rsidR="00FA38CA">
        <w:t>October</w:t>
      </w:r>
      <w:r>
        <w:t xml:space="preserve"> and asked SMT to extend this given the delays to the office move. SMT supported the proposal </w:t>
      </w:r>
      <w:r w:rsidR="00FA38CA">
        <w:t>to</w:t>
      </w:r>
      <w:r>
        <w:t xml:space="preserve"> </w:t>
      </w:r>
      <w:r w:rsidR="00FA38CA">
        <w:t>extend</w:t>
      </w:r>
      <w:r>
        <w:t xml:space="preserve"> </w:t>
      </w:r>
      <w:r w:rsidR="007A72AA">
        <w:t>Sebastian’s</w:t>
      </w:r>
      <w:r>
        <w:t xml:space="preserve"> contract to the end of January 2021, with </w:t>
      </w:r>
      <w:r w:rsidR="00FA38CA">
        <w:t>provision</w:t>
      </w:r>
      <w:r>
        <w:t xml:space="preserve"> </w:t>
      </w:r>
      <w:r w:rsidR="00FA38CA">
        <w:t>to</w:t>
      </w:r>
      <w:r>
        <w:t xml:space="preserve"> end </w:t>
      </w:r>
      <w:r w:rsidR="00A12799">
        <w:t>it</w:t>
      </w:r>
      <w:r>
        <w:t xml:space="preserve"> sooner if the move </w:t>
      </w:r>
      <w:r w:rsidR="00B27FD0">
        <w:t xml:space="preserve">concludes before </w:t>
      </w:r>
      <w:r w:rsidR="00FA38CA">
        <w:t>then</w:t>
      </w:r>
      <w:r w:rsidR="00B27FD0">
        <w:t xml:space="preserve">. </w:t>
      </w:r>
    </w:p>
    <w:p w14:paraId="65DA54F9" w14:textId="643DAF62" w:rsidR="005D6A48" w:rsidRDefault="005D6A48" w:rsidP="005D6A48">
      <w:pPr>
        <w:pStyle w:val="Paragraph"/>
        <w:numPr>
          <w:ilvl w:val="0"/>
          <w:numId w:val="0"/>
        </w:numPr>
        <w:ind w:left="720" w:hanging="360"/>
      </w:pPr>
    </w:p>
    <w:p w14:paraId="2D7E29A1" w14:textId="5F11F258" w:rsidR="00B27FD0" w:rsidRDefault="00B27FD0" w:rsidP="00B27FD0">
      <w:pPr>
        <w:pStyle w:val="SMTActions"/>
      </w:pPr>
      <w:r>
        <w:t>ACTION: JH</w:t>
      </w:r>
    </w:p>
    <w:p w14:paraId="66901B5A" w14:textId="77777777" w:rsidR="00B27FD0" w:rsidRPr="005D6A48" w:rsidRDefault="00B27FD0" w:rsidP="005D6A48">
      <w:pPr>
        <w:pStyle w:val="Paragraph"/>
        <w:numPr>
          <w:ilvl w:val="0"/>
          <w:numId w:val="0"/>
        </w:numPr>
        <w:ind w:left="720" w:hanging="360"/>
      </w:pPr>
    </w:p>
    <w:p w14:paraId="4816FA64" w14:textId="788639FB" w:rsidR="006F3BE2" w:rsidRPr="00FA4D12" w:rsidRDefault="00EA1890" w:rsidP="00FF68A5">
      <w:pPr>
        <w:pStyle w:val="Heading2"/>
      </w:pPr>
      <w:r>
        <w:t>Any o</w:t>
      </w:r>
      <w:r w:rsidR="006F3BE2">
        <w:t>ther business (</w:t>
      </w:r>
      <w:r w:rsidR="006F3BE2" w:rsidRPr="00FF68A5">
        <w:t>item</w:t>
      </w:r>
      <w:r w:rsidR="006F3BE2">
        <w:t xml:space="preserve"> </w:t>
      </w:r>
      <w:r w:rsidR="00BA6D66">
        <w:t>10</w:t>
      </w:r>
      <w:r w:rsidR="006F3BE2">
        <w:t>)</w:t>
      </w:r>
    </w:p>
    <w:p w14:paraId="5F62CEA1" w14:textId="321D445A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630CCC64" w14:textId="13C093D9" w:rsidR="0066390C" w:rsidRDefault="00B27FD0" w:rsidP="00B27FD0">
      <w:pPr>
        <w:pStyle w:val="Numberedpara"/>
      </w:pPr>
      <w:r>
        <w:t>Jennifer Howells briefly updated SMT on the initial feedback</w:t>
      </w:r>
      <w:r w:rsidR="00390811">
        <w:t xml:space="preserve"> </w:t>
      </w:r>
      <w:r>
        <w:t xml:space="preserve">on NICE’s </w:t>
      </w:r>
      <w:r w:rsidR="00390811">
        <w:t xml:space="preserve">funding </w:t>
      </w:r>
      <w:r>
        <w:t xml:space="preserve">bids as part of the Comprehensive </w:t>
      </w:r>
      <w:r w:rsidR="00FA38CA">
        <w:t>Spending</w:t>
      </w:r>
      <w:r>
        <w:t xml:space="preserve"> Review (CSR)</w:t>
      </w:r>
      <w:r w:rsidR="007E1835">
        <w:t>. The response to the queries is currently being prepared.</w:t>
      </w:r>
      <w:r w:rsidR="006A0C6B">
        <w:t xml:space="preserve"> </w:t>
      </w:r>
    </w:p>
    <w:sectPr w:rsidR="0066390C" w:rsidSect="00C12890">
      <w:headerReference w:type="default" r:id="rId8"/>
      <w:footerReference w:type="default" r:id="rId9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88C75" w14:textId="77777777" w:rsidR="001D7589" w:rsidRDefault="001D7589" w:rsidP="00446BEE">
      <w:r>
        <w:separator/>
      </w:r>
    </w:p>
  </w:endnote>
  <w:endnote w:type="continuationSeparator" w:id="0">
    <w:p w14:paraId="54EE318B" w14:textId="77777777" w:rsidR="001D7589" w:rsidRDefault="001D758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42B6B" w14:textId="4254799E" w:rsidR="000D63AB" w:rsidRDefault="000D63AB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">
      <w:r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9CD97" w14:textId="77777777" w:rsidR="001D7589" w:rsidRDefault="001D7589" w:rsidP="00446BEE">
      <w:r>
        <w:separator/>
      </w:r>
    </w:p>
  </w:footnote>
  <w:footnote w:type="continuationSeparator" w:id="0">
    <w:p w14:paraId="3E6AC65F" w14:textId="77777777" w:rsidR="001D7589" w:rsidRDefault="001D758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79982" w14:textId="3BE2FD1B" w:rsidR="000D63AB" w:rsidRPr="007D0457" w:rsidRDefault="000D63AB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C6A5D3"/>
    <w:multiLevelType w:val="hybridMultilevel"/>
    <w:tmpl w:val="0E5E18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0AED4A"/>
    <w:multiLevelType w:val="hybridMultilevel"/>
    <w:tmpl w:val="6E96A7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0681C10"/>
    <w:multiLevelType w:val="hybridMultilevel"/>
    <w:tmpl w:val="A936E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657EF0"/>
    <w:multiLevelType w:val="hybridMultilevel"/>
    <w:tmpl w:val="35A2E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83E81"/>
    <w:multiLevelType w:val="hybridMultilevel"/>
    <w:tmpl w:val="C0063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0727E8C"/>
    <w:multiLevelType w:val="hybridMultilevel"/>
    <w:tmpl w:val="12C0C9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D6A2C"/>
    <w:multiLevelType w:val="hybridMultilevel"/>
    <w:tmpl w:val="F334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9D262F0"/>
    <w:multiLevelType w:val="hybridMultilevel"/>
    <w:tmpl w:val="A3B855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F6C4B74"/>
    <w:multiLevelType w:val="hybridMultilevel"/>
    <w:tmpl w:val="AF1650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460855"/>
    <w:multiLevelType w:val="hybridMultilevel"/>
    <w:tmpl w:val="C736FF2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22" w15:restartNumberingAfterBreak="0">
    <w:nsid w:val="4C5D5F0A"/>
    <w:multiLevelType w:val="hybridMultilevel"/>
    <w:tmpl w:val="A16C3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DE625ED"/>
    <w:multiLevelType w:val="hybridMultilevel"/>
    <w:tmpl w:val="5502AA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362BDB"/>
    <w:multiLevelType w:val="hybridMultilevel"/>
    <w:tmpl w:val="C5106E6C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4E525306"/>
    <w:multiLevelType w:val="hybridMultilevel"/>
    <w:tmpl w:val="A6BAD9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538428D4"/>
    <w:multiLevelType w:val="hybridMultilevel"/>
    <w:tmpl w:val="E9422FB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27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06F7E"/>
    <w:multiLevelType w:val="hybridMultilevel"/>
    <w:tmpl w:val="EEC0F9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E44B5D"/>
    <w:multiLevelType w:val="hybridMultilevel"/>
    <w:tmpl w:val="300477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6722630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F39A3"/>
    <w:multiLevelType w:val="hybridMultilevel"/>
    <w:tmpl w:val="DC9CD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75B2033B"/>
    <w:multiLevelType w:val="hybridMultilevel"/>
    <w:tmpl w:val="41DE2C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8B5274"/>
    <w:multiLevelType w:val="hybridMultilevel"/>
    <w:tmpl w:val="1724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B54A6"/>
    <w:multiLevelType w:val="hybridMultilevel"/>
    <w:tmpl w:val="3BB86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30"/>
    <w:lvlOverride w:ilvl="0">
      <w:startOverride w:val="1"/>
    </w:lvlOverride>
  </w:num>
  <w:num w:numId="4">
    <w:abstractNumId w:val="30"/>
    <w:lvlOverride w:ilvl="0">
      <w:startOverride w:val="1"/>
    </w:lvlOverride>
  </w:num>
  <w:num w:numId="5">
    <w:abstractNumId w:val="30"/>
    <w:lvlOverride w:ilvl="0">
      <w:startOverride w:val="1"/>
    </w:lvlOverride>
  </w:num>
  <w:num w:numId="6">
    <w:abstractNumId w:val="30"/>
    <w:lvlOverride w:ilvl="0">
      <w:startOverride w:val="1"/>
    </w:lvlOverride>
  </w:num>
  <w:num w:numId="7">
    <w:abstractNumId w:val="30"/>
    <w:lvlOverride w:ilvl="0">
      <w:startOverride w:val="1"/>
    </w:lvlOverride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10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3"/>
  </w:num>
  <w:num w:numId="21">
    <w:abstractNumId w:val="24"/>
  </w:num>
  <w:num w:numId="22">
    <w:abstractNumId w:val="15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4"/>
  </w:num>
  <w:num w:numId="26">
    <w:abstractNumId w:val="24"/>
    <w:lvlOverride w:ilvl="0">
      <w:startOverride w:val="1"/>
    </w:lvlOverride>
  </w:num>
  <w:num w:numId="27">
    <w:abstractNumId w:val="19"/>
  </w:num>
  <w:num w:numId="28">
    <w:abstractNumId w:val="16"/>
  </w:num>
  <w:num w:numId="29">
    <w:abstractNumId w:val="0"/>
  </w:num>
  <w:num w:numId="30">
    <w:abstractNumId w:val="23"/>
  </w:num>
  <w:num w:numId="31">
    <w:abstractNumId w:val="21"/>
  </w:num>
  <w:num w:numId="32">
    <w:abstractNumId w:val="20"/>
  </w:num>
  <w:num w:numId="33">
    <w:abstractNumId w:val="18"/>
  </w:num>
  <w:num w:numId="34">
    <w:abstractNumId w:val="22"/>
  </w:num>
  <w:num w:numId="35">
    <w:abstractNumId w:val="26"/>
  </w:num>
  <w:num w:numId="36">
    <w:abstractNumId w:val="34"/>
  </w:num>
  <w:num w:numId="37">
    <w:abstractNumId w:val="13"/>
  </w:num>
  <w:num w:numId="38">
    <w:abstractNumId w:val="28"/>
  </w:num>
  <w:num w:numId="39">
    <w:abstractNumId w:val="32"/>
  </w:num>
  <w:num w:numId="40">
    <w:abstractNumId w:val="12"/>
  </w:num>
  <w:num w:numId="41">
    <w:abstractNumId w:val="1"/>
  </w:num>
  <w:num w:numId="42">
    <w:abstractNumId w:val="25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53F8"/>
    <w:rsid w:val="0000687D"/>
    <w:rsid w:val="00010AAB"/>
    <w:rsid w:val="000111B4"/>
    <w:rsid w:val="00011451"/>
    <w:rsid w:val="00012355"/>
    <w:rsid w:val="00012BBC"/>
    <w:rsid w:val="00015050"/>
    <w:rsid w:val="00017F48"/>
    <w:rsid w:val="00020D14"/>
    <w:rsid w:val="00020D34"/>
    <w:rsid w:val="00020EBA"/>
    <w:rsid w:val="00021245"/>
    <w:rsid w:val="00021F46"/>
    <w:rsid w:val="00022932"/>
    <w:rsid w:val="000232F2"/>
    <w:rsid w:val="00023662"/>
    <w:rsid w:val="00023F0E"/>
    <w:rsid w:val="00024B3D"/>
    <w:rsid w:val="00024D0A"/>
    <w:rsid w:val="000253C0"/>
    <w:rsid w:val="00032073"/>
    <w:rsid w:val="000320AA"/>
    <w:rsid w:val="0003314A"/>
    <w:rsid w:val="00035962"/>
    <w:rsid w:val="000376CB"/>
    <w:rsid w:val="000405AE"/>
    <w:rsid w:val="00040E50"/>
    <w:rsid w:val="00042D75"/>
    <w:rsid w:val="000439B6"/>
    <w:rsid w:val="00046388"/>
    <w:rsid w:val="000470AC"/>
    <w:rsid w:val="000472DC"/>
    <w:rsid w:val="0004790B"/>
    <w:rsid w:val="00050204"/>
    <w:rsid w:val="00053B5D"/>
    <w:rsid w:val="000549BD"/>
    <w:rsid w:val="00054CC7"/>
    <w:rsid w:val="00055EB1"/>
    <w:rsid w:val="000566B0"/>
    <w:rsid w:val="00056ADF"/>
    <w:rsid w:val="00056D5D"/>
    <w:rsid w:val="00056F21"/>
    <w:rsid w:val="00056F25"/>
    <w:rsid w:val="0005750D"/>
    <w:rsid w:val="00057BF1"/>
    <w:rsid w:val="000602E2"/>
    <w:rsid w:val="00060E93"/>
    <w:rsid w:val="0006260D"/>
    <w:rsid w:val="00063E19"/>
    <w:rsid w:val="00066B6C"/>
    <w:rsid w:val="00070065"/>
    <w:rsid w:val="00070B7D"/>
    <w:rsid w:val="00070CE7"/>
    <w:rsid w:val="00070F8F"/>
    <w:rsid w:val="0007247B"/>
    <w:rsid w:val="0007277C"/>
    <w:rsid w:val="00072C3A"/>
    <w:rsid w:val="0007320C"/>
    <w:rsid w:val="00074559"/>
    <w:rsid w:val="00074991"/>
    <w:rsid w:val="00074A17"/>
    <w:rsid w:val="00075572"/>
    <w:rsid w:val="00076A9C"/>
    <w:rsid w:val="00076FD5"/>
    <w:rsid w:val="000801AB"/>
    <w:rsid w:val="00080458"/>
    <w:rsid w:val="00080663"/>
    <w:rsid w:val="000809D2"/>
    <w:rsid w:val="0008183C"/>
    <w:rsid w:val="0008231B"/>
    <w:rsid w:val="000836B1"/>
    <w:rsid w:val="00083F12"/>
    <w:rsid w:val="00084854"/>
    <w:rsid w:val="00084B80"/>
    <w:rsid w:val="00085650"/>
    <w:rsid w:val="00085897"/>
    <w:rsid w:val="00087ABD"/>
    <w:rsid w:val="00090B63"/>
    <w:rsid w:val="000911AB"/>
    <w:rsid w:val="00091C40"/>
    <w:rsid w:val="00092846"/>
    <w:rsid w:val="00092B46"/>
    <w:rsid w:val="000930F3"/>
    <w:rsid w:val="0009594E"/>
    <w:rsid w:val="00095BEC"/>
    <w:rsid w:val="00095D78"/>
    <w:rsid w:val="000966AB"/>
    <w:rsid w:val="000979CE"/>
    <w:rsid w:val="00097E67"/>
    <w:rsid w:val="000A0395"/>
    <w:rsid w:val="000A1E6D"/>
    <w:rsid w:val="000A2EDB"/>
    <w:rsid w:val="000A4279"/>
    <w:rsid w:val="000A4CEB"/>
    <w:rsid w:val="000A4D3E"/>
    <w:rsid w:val="000A4FEE"/>
    <w:rsid w:val="000A5E67"/>
    <w:rsid w:val="000A6E1A"/>
    <w:rsid w:val="000B0FF9"/>
    <w:rsid w:val="000B1394"/>
    <w:rsid w:val="000B2792"/>
    <w:rsid w:val="000B3EA3"/>
    <w:rsid w:val="000B5939"/>
    <w:rsid w:val="000B6A66"/>
    <w:rsid w:val="000B70DE"/>
    <w:rsid w:val="000C0211"/>
    <w:rsid w:val="000C04CF"/>
    <w:rsid w:val="000C1A68"/>
    <w:rsid w:val="000C1FDB"/>
    <w:rsid w:val="000C2407"/>
    <w:rsid w:val="000C3422"/>
    <w:rsid w:val="000C368A"/>
    <w:rsid w:val="000C46EF"/>
    <w:rsid w:val="000C541C"/>
    <w:rsid w:val="000C542C"/>
    <w:rsid w:val="000C5DBA"/>
    <w:rsid w:val="000C63EA"/>
    <w:rsid w:val="000C7BD1"/>
    <w:rsid w:val="000C7BEF"/>
    <w:rsid w:val="000C7EF5"/>
    <w:rsid w:val="000D2C42"/>
    <w:rsid w:val="000D3184"/>
    <w:rsid w:val="000D3277"/>
    <w:rsid w:val="000D3DCC"/>
    <w:rsid w:val="000D4DED"/>
    <w:rsid w:val="000D53A2"/>
    <w:rsid w:val="000D57F2"/>
    <w:rsid w:val="000D63AB"/>
    <w:rsid w:val="000D6D85"/>
    <w:rsid w:val="000E0109"/>
    <w:rsid w:val="000E121F"/>
    <w:rsid w:val="000E1D01"/>
    <w:rsid w:val="000E21D2"/>
    <w:rsid w:val="000E32B5"/>
    <w:rsid w:val="000E40D6"/>
    <w:rsid w:val="000E5656"/>
    <w:rsid w:val="000E654C"/>
    <w:rsid w:val="000E725E"/>
    <w:rsid w:val="000E7DE1"/>
    <w:rsid w:val="000E7E12"/>
    <w:rsid w:val="000E7EC1"/>
    <w:rsid w:val="000F1617"/>
    <w:rsid w:val="000F24AA"/>
    <w:rsid w:val="000F321A"/>
    <w:rsid w:val="000F4108"/>
    <w:rsid w:val="000F4903"/>
    <w:rsid w:val="000F4A2C"/>
    <w:rsid w:val="000F508D"/>
    <w:rsid w:val="000F5ECC"/>
    <w:rsid w:val="000F5ED0"/>
    <w:rsid w:val="000F6356"/>
    <w:rsid w:val="000F792D"/>
    <w:rsid w:val="00100AC1"/>
    <w:rsid w:val="001035B7"/>
    <w:rsid w:val="00103740"/>
    <w:rsid w:val="00104204"/>
    <w:rsid w:val="00104BD6"/>
    <w:rsid w:val="00106046"/>
    <w:rsid w:val="0011018F"/>
    <w:rsid w:val="00110EEF"/>
    <w:rsid w:val="00111CCE"/>
    <w:rsid w:val="001131C4"/>
    <w:rsid w:val="001134E7"/>
    <w:rsid w:val="0011352A"/>
    <w:rsid w:val="001136BD"/>
    <w:rsid w:val="00114FFA"/>
    <w:rsid w:val="00116108"/>
    <w:rsid w:val="00116344"/>
    <w:rsid w:val="00116872"/>
    <w:rsid w:val="001169A0"/>
    <w:rsid w:val="00116CD8"/>
    <w:rsid w:val="00121374"/>
    <w:rsid w:val="001253FF"/>
    <w:rsid w:val="0012725C"/>
    <w:rsid w:val="001302A2"/>
    <w:rsid w:val="00130A69"/>
    <w:rsid w:val="00130B6E"/>
    <w:rsid w:val="001311CD"/>
    <w:rsid w:val="001343BC"/>
    <w:rsid w:val="00134510"/>
    <w:rsid w:val="001350F7"/>
    <w:rsid w:val="00136A02"/>
    <w:rsid w:val="00136D52"/>
    <w:rsid w:val="00137077"/>
    <w:rsid w:val="001447E6"/>
    <w:rsid w:val="00145C4B"/>
    <w:rsid w:val="00146349"/>
    <w:rsid w:val="0014642E"/>
    <w:rsid w:val="001505E0"/>
    <w:rsid w:val="001520BF"/>
    <w:rsid w:val="00153771"/>
    <w:rsid w:val="0015444A"/>
    <w:rsid w:val="00154E94"/>
    <w:rsid w:val="00156295"/>
    <w:rsid w:val="001574F5"/>
    <w:rsid w:val="00160E15"/>
    <w:rsid w:val="00161EC0"/>
    <w:rsid w:val="00165E3D"/>
    <w:rsid w:val="00166602"/>
    <w:rsid w:val="00170075"/>
    <w:rsid w:val="001702EA"/>
    <w:rsid w:val="00170776"/>
    <w:rsid w:val="0017149E"/>
    <w:rsid w:val="0017169E"/>
    <w:rsid w:val="00171DB1"/>
    <w:rsid w:val="00171FA4"/>
    <w:rsid w:val="00173639"/>
    <w:rsid w:val="001739DA"/>
    <w:rsid w:val="00173B73"/>
    <w:rsid w:val="001747A6"/>
    <w:rsid w:val="001753D5"/>
    <w:rsid w:val="001754DD"/>
    <w:rsid w:val="0017582E"/>
    <w:rsid w:val="0017624C"/>
    <w:rsid w:val="00177B91"/>
    <w:rsid w:val="001804ED"/>
    <w:rsid w:val="00180AE3"/>
    <w:rsid w:val="0018188C"/>
    <w:rsid w:val="00181A4A"/>
    <w:rsid w:val="00182009"/>
    <w:rsid w:val="00182C58"/>
    <w:rsid w:val="0018450A"/>
    <w:rsid w:val="00184F4B"/>
    <w:rsid w:val="0018767F"/>
    <w:rsid w:val="00187CB2"/>
    <w:rsid w:val="00190CC4"/>
    <w:rsid w:val="00191BEA"/>
    <w:rsid w:val="001931EE"/>
    <w:rsid w:val="00196622"/>
    <w:rsid w:val="00196F14"/>
    <w:rsid w:val="00197C29"/>
    <w:rsid w:val="001A13C1"/>
    <w:rsid w:val="001A1C71"/>
    <w:rsid w:val="001A2394"/>
    <w:rsid w:val="001A2F9F"/>
    <w:rsid w:val="001A38AF"/>
    <w:rsid w:val="001A397D"/>
    <w:rsid w:val="001A587B"/>
    <w:rsid w:val="001A6E40"/>
    <w:rsid w:val="001A6F9E"/>
    <w:rsid w:val="001B0509"/>
    <w:rsid w:val="001B0EE9"/>
    <w:rsid w:val="001B1610"/>
    <w:rsid w:val="001B26CB"/>
    <w:rsid w:val="001B2A26"/>
    <w:rsid w:val="001B2A5C"/>
    <w:rsid w:val="001B35BF"/>
    <w:rsid w:val="001B37C4"/>
    <w:rsid w:val="001B65B3"/>
    <w:rsid w:val="001B7577"/>
    <w:rsid w:val="001B7C63"/>
    <w:rsid w:val="001B7E73"/>
    <w:rsid w:val="001C1562"/>
    <w:rsid w:val="001C1A9F"/>
    <w:rsid w:val="001C202F"/>
    <w:rsid w:val="001C2B2C"/>
    <w:rsid w:val="001C301A"/>
    <w:rsid w:val="001C3E9B"/>
    <w:rsid w:val="001C448B"/>
    <w:rsid w:val="001C4767"/>
    <w:rsid w:val="001C4F0E"/>
    <w:rsid w:val="001C510D"/>
    <w:rsid w:val="001C64DB"/>
    <w:rsid w:val="001C7AA3"/>
    <w:rsid w:val="001D276E"/>
    <w:rsid w:val="001D6E7E"/>
    <w:rsid w:val="001D7284"/>
    <w:rsid w:val="001D7547"/>
    <w:rsid w:val="001D7589"/>
    <w:rsid w:val="001D7881"/>
    <w:rsid w:val="001E0085"/>
    <w:rsid w:val="001E0A9D"/>
    <w:rsid w:val="001E192F"/>
    <w:rsid w:val="001E2A65"/>
    <w:rsid w:val="001E2F52"/>
    <w:rsid w:val="001E6205"/>
    <w:rsid w:val="001E7A21"/>
    <w:rsid w:val="001F0405"/>
    <w:rsid w:val="001F09FA"/>
    <w:rsid w:val="001F0F6E"/>
    <w:rsid w:val="001F2513"/>
    <w:rsid w:val="001F355B"/>
    <w:rsid w:val="001F4419"/>
    <w:rsid w:val="001F5B3E"/>
    <w:rsid w:val="001F5C38"/>
    <w:rsid w:val="001F6247"/>
    <w:rsid w:val="001F73BE"/>
    <w:rsid w:val="002015BD"/>
    <w:rsid w:val="002029A6"/>
    <w:rsid w:val="00205B1E"/>
    <w:rsid w:val="00206CD6"/>
    <w:rsid w:val="00207142"/>
    <w:rsid w:val="00207F4A"/>
    <w:rsid w:val="00210577"/>
    <w:rsid w:val="002118F8"/>
    <w:rsid w:val="00211BEC"/>
    <w:rsid w:val="00211C16"/>
    <w:rsid w:val="00213099"/>
    <w:rsid w:val="0021356B"/>
    <w:rsid w:val="00213DD5"/>
    <w:rsid w:val="00216E37"/>
    <w:rsid w:val="0021712A"/>
    <w:rsid w:val="002200AA"/>
    <w:rsid w:val="0022038A"/>
    <w:rsid w:val="00222C87"/>
    <w:rsid w:val="00223165"/>
    <w:rsid w:val="002237AA"/>
    <w:rsid w:val="002247AD"/>
    <w:rsid w:val="00224CEA"/>
    <w:rsid w:val="00224D5A"/>
    <w:rsid w:val="00226F7F"/>
    <w:rsid w:val="002271B8"/>
    <w:rsid w:val="00227B50"/>
    <w:rsid w:val="0023081D"/>
    <w:rsid w:val="0023140B"/>
    <w:rsid w:val="00231F8F"/>
    <w:rsid w:val="00232A13"/>
    <w:rsid w:val="00234D13"/>
    <w:rsid w:val="00234F90"/>
    <w:rsid w:val="00236124"/>
    <w:rsid w:val="00236928"/>
    <w:rsid w:val="002376D3"/>
    <w:rsid w:val="00237D95"/>
    <w:rsid w:val="00240529"/>
    <w:rsid w:val="002408EA"/>
    <w:rsid w:val="0024105B"/>
    <w:rsid w:val="00241118"/>
    <w:rsid w:val="002419F1"/>
    <w:rsid w:val="00241DE2"/>
    <w:rsid w:val="00242541"/>
    <w:rsid w:val="0024297A"/>
    <w:rsid w:val="00242A10"/>
    <w:rsid w:val="00242DC5"/>
    <w:rsid w:val="00243687"/>
    <w:rsid w:val="00245C95"/>
    <w:rsid w:val="00246266"/>
    <w:rsid w:val="002464E5"/>
    <w:rsid w:val="00246893"/>
    <w:rsid w:val="00250447"/>
    <w:rsid w:val="002515E9"/>
    <w:rsid w:val="00254C33"/>
    <w:rsid w:val="00255C16"/>
    <w:rsid w:val="0025681F"/>
    <w:rsid w:val="00256EB6"/>
    <w:rsid w:val="00260966"/>
    <w:rsid w:val="002614C1"/>
    <w:rsid w:val="00261A45"/>
    <w:rsid w:val="00264480"/>
    <w:rsid w:val="002667DD"/>
    <w:rsid w:val="00266A00"/>
    <w:rsid w:val="0026728F"/>
    <w:rsid w:val="00270118"/>
    <w:rsid w:val="002714A0"/>
    <w:rsid w:val="002715FE"/>
    <w:rsid w:val="00272144"/>
    <w:rsid w:val="00272AC2"/>
    <w:rsid w:val="00274313"/>
    <w:rsid w:val="00274962"/>
    <w:rsid w:val="00274980"/>
    <w:rsid w:val="0027611F"/>
    <w:rsid w:val="00280973"/>
    <w:rsid w:val="00280CF4"/>
    <w:rsid w:val="002816F2"/>
    <w:rsid w:val="002819D7"/>
    <w:rsid w:val="0028309A"/>
    <w:rsid w:val="00286CC1"/>
    <w:rsid w:val="00292A9E"/>
    <w:rsid w:val="00292BB8"/>
    <w:rsid w:val="00295B7B"/>
    <w:rsid w:val="002A0A54"/>
    <w:rsid w:val="002A0ED1"/>
    <w:rsid w:val="002A33F4"/>
    <w:rsid w:val="002A440E"/>
    <w:rsid w:val="002A507B"/>
    <w:rsid w:val="002B03AD"/>
    <w:rsid w:val="002B3D2F"/>
    <w:rsid w:val="002B3E46"/>
    <w:rsid w:val="002B4299"/>
    <w:rsid w:val="002B4582"/>
    <w:rsid w:val="002B4B0D"/>
    <w:rsid w:val="002B5323"/>
    <w:rsid w:val="002B5DEB"/>
    <w:rsid w:val="002B6F27"/>
    <w:rsid w:val="002B7B49"/>
    <w:rsid w:val="002C0CC7"/>
    <w:rsid w:val="002C1A7E"/>
    <w:rsid w:val="002C20BE"/>
    <w:rsid w:val="002C27E0"/>
    <w:rsid w:val="002C297E"/>
    <w:rsid w:val="002C3209"/>
    <w:rsid w:val="002C4116"/>
    <w:rsid w:val="002C4B0C"/>
    <w:rsid w:val="002C5C7E"/>
    <w:rsid w:val="002C6846"/>
    <w:rsid w:val="002D0A7C"/>
    <w:rsid w:val="002D1321"/>
    <w:rsid w:val="002D2616"/>
    <w:rsid w:val="002D3376"/>
    <w:rsid w:val="002D3761"/>
    <w:rsid w:val="002D3A12"/>
    <w:rsid w:val="002D3D24"/>
    <w:rsid w:val="002D4BEF"/>
    <w:rsid w:val="002D6B0B"/>
    <w:rsid w:val="002D73FA"/>
    <w:rsid w:val="002D75B8"/>
    <w:rsid w:val="002E137B"/>
    <w:rsid w:val="002E2146"/>
    <w:rsid w:val="002E25FB"/>
    <w:rsid w:val="002E3E34"/>
    <w:rsid w:val="002E41F8"/>
    <w:rsid w:val="002E47A0"/>
    <w:rsid w:val="002E4AF2"/>
    <w:rsid w:val="002E57C5"/>
    <w:rsid w:val="002E5B7E"/>
    <w:rsid w:val="002E6363"/>
    <w:rsid w:val="002E6DD1"/>
    <w:rsid w:val="002F1539"/>
    <w:rsid w:val="002F1D3D"/>
    <w:rsid w:val="002F3B88"/>
    <w:rsid w:val="002F4F73"/>
    <w:rsid w:val="002F72E7"/>
    <w:rsid w:val="002F7527"/>
    <w:rsid w:val="003010A2"/>
    <w:rsid w:val="0030210C"/>
    <w:rsid w:val="00302223"/>
    <w:rsid w:val="00303115"/>
    <w:rsid w:val="003033D5"/>
    <w:rsid w:val="00303E66"/>
    <w:rsid w:val="003047B2"/>
    <w:rsid w:val="0030592E"/>
    <w:rsid w:val="00305AC5"/>
    <w:rsid w:val="00307868"/>
    <w:rsid w:val="00307E7D"/>
    <w:rsid w:val="00307ECB"/>
    <w:rsid w:val="0031003B"/>
    <w:rsid w:val="00310530"/>
    <w:rsid w:val="00310D6D"/>
    <w:rsid w:val="0031123C"/>
    <w:rsid w:val="00311AAA"/>
    <w:rsid w:val="00311EB9"/>
    <w:rsid w:val="00311ED0"/>
    <w:rsid w:val="00316C3A"/>
    <w:rsid w:val="00317697"/>
    <w:rsid w:val="00320118"/>
    <w:rsid w:val="0032060E"/>
    <w:rsid w:val="00320B85"/>
    <w:rsid w:val="003215D6"/>
    <w:rsid w:val="003217E5"/>
    <w:rsid w:val="00321F71"/>
    <w:rsid w:val="003228BD"/>
    <w:rsid w:val="00323D33"/>
    <w:rsid w:val="00324CAB"/>
    <w:rsid w:val="0032523A"/>
    <w:rsid w:val="0032535C"/>
    <w:rsid w:val="0032567D"/>
    <w:rsid w:val="00325875"/>
    <w:rsid w:val="00325F0E"/>
    <w:rsid w:val="00327625"/>
    <w:rsid w:val="00327AC3"/>
    <w:rsid w:val="003315DC"/>
    <w:rsid w:val="00331D51"/>
    <w:rsid w:val="00333503"/>
    <w:rsid w:val="00334A54"/>
    <w:rsid w:val="00334ED8"/>
    <w:rsid w:val="00337126"/>
    <w:rsid w:val="00337789"/>
    <w:rsid w:val="00341876"/>
    <w:rsid w:val="00342CC8"/>
    <w:rsid w:val="00343214"/>
    <w:rsid w:val="003479CD"/>
    <w:rsid w:val="003503B7"/>
    <w:rsid w:val="00350A05"/>
    <w:rsid w:val="00350C3C"/>
    <w:rsid w:val="0035176E"/>
    <w:rsid w:val="003522D7"/>
    <w:rsid w:val="003537AD"/>
    <w:rsid w:val="00353E7F"/>
    <w:rsid w:val="003544E5"/>
    <w:rsid w:val="00356A25"/>
    <w:rsid w:val="00360E4B"/>
    <w:rsid w:val="003614C2"/>
    <w:rsid w:val="00362659"/>
    <w:rsid w:val="003630A7"/>
    <w:rsid w:val="00363BEF"/>
    <w:rsid w:val="003644C9"/>
    <w:rsid w:val="003648C5"/>
    <w:rsid w:val="00364D68"/>
    <w:rsid w:val="0036765B"/>
    <w:rsid w:val="00367922"/>
    <w:rsid w:val="003722FA"/>
    <w:rsid w:val="003730E6"/>
    <w:rsid w:val="00373F19"/>
    <w:rsid w:val="00374A27"/>
    <w:rsid w:val="00374D36"/>
    <w:rsid w:val="00375BA4"/>
    <w:rsid w:val="00375CA6"/>
    <w:rsid w:val="003760BA"/>
    <w:rsid w:val="003775CC"/>
    <w:rsid w:val="00380FA8"/>
    <w:rsid w:val="0038333A"/>
    <w:rsid w:val="00383DC8"/>
    <w:rsid w:val="003849CC"/>
    <w:rsid w:val="00386047"/>
    <w:rsid w:val="003861FB"/>
    <w:rsid w:val="003873E4"/>
    <w:rsid w:val="00390811"/>
    <w:rsid w:val="00390BA5"/>
    <w:rsid w:val="00394E99"/>
    <w:rsid w:val="0039655C"/>
    <w:rsid w:val="00396757"/>
    <w:rsid w:val="00396B70"/>
    <w:rsid w:val="00397BD5"/>
    <w:rsid w:val="00397CD4"/>
    <w:rsid w:val="003A047B"/>
    <w:rsid w:val="003A2699"/>
    <w:rsid w:val="003A339D"/>
    <w:rsid w:val="003A435B"/>
    <w:rsid w:val="003A436B"/>
    <w:rsid w:val="003A46AC"/>
    <w:rsid w:val="003A4AC8"/>
    <w:rsid w:val="003A556D"/>
    <w:rsid w:val="003A576C"/>
    <w:rsid w:val="003A58BD"/>
    <w:rsid w:val="003A5CD5"/>
    <w:rsid w:val="003A5FDD"/>
    <w:rsid w:val="003A6874"/>
    <w:rsid w:val="003A78BC"/>
    <w:rsid w:val="003A7FCD"/>
    <w:rsid w:val="003B20A2"/>
    <w:rsid w:val="003B2108"/>
    <w:rsid w:val="003B21D5"/>
    <w:rsid w:val="003B222D"/>
    <w:rsid w:val="003B3294"/>
    <w:rsid w:val="003B3606"/>
    <w:rsid w:val="003B4207"/>
    <w:rsid w:val="003B423C"/>
    <w:rsid w:val="003B511D"/>
    <w:rsid w:val="003B67D7"/>
    <w:rsid w:val="003C120C"/>
    <w:rsid w:val="003C1FA8"/>
    <w:rsid w:val="003C36DE"/>
    <w:rsid w:val="003C37F6"/>
    <w:rsid w:val="003C443A"/>
    <w:rsid w:val="003C5AFC"/>
    <w:rsid w:val="003C670F"/>
    <w:rsid w:val="003C73D4"/>
    <w:rsid w:val="003C79D4"/>
    <w:rsid w:val="003C7AAF"/>
    <w:rsid w:val="003D03A8"/>
    <w:rsid w:val="003D06DC"/>
    <w:rsid w:val="003D20F7"/>
    <w:rsid w:val="003D2C1A"/>
    <w:rsid w:val="003D3F0E"/>
    <w:rsid w:val="003D4FE4"/>
    <w:rsid w:val="003E12C9"/>
    <w:rsid w:val="003E1BFF"/>
    <w:rsid w:val="003E4F5A"/>
    <w:rsid w:val="003E6116"/>
    <w:rsid w:val="003E6372"/>
    <w:rsid w:val="003E68FB"/>
    <w:rsid w:val="003E6C12"/>
    <w:rsid w:val="003F0601"/>
    <w:rsid w:val="003F0AF7"/>
    <w:rsid w:val="003F0E44"/>
    <w:rsid w:val="003F2268"/>
    <w:rsid w:val="003F5829"/>
    <w:rsid w:val="003F603D"/>
    <w:rsid w:val="003F6819"/>
    <w:rsid w:val="003F7C67"/>
    <w:rsid w:val="004011F3"/>
    <w:rsid w:val="00401DA7"/>
    <w:rsid w:val="00401E13"/>
    <w:rsid w:val="00402005"/>
    <w:rsid w:val="00402ECF"/>
    <w:rsid w:val="00402F33"/>
    <w:rsid w:val="00403439"/>
    <w:rsid w:val="00403555"/>
    <w:rsid w:val="00405163"/>
    <w:rsid w:val="00405A7D"/>
    <w:rsid w:val="004075B6"/>
    <w:rsid w:val="00410E3E"/>
    <w:rsid w:val="004113F2"/>
    <w:rsid w:val="004136FF"/>
    <w:rsid w:val="004140D5"/>
    <w:rsid w:val="0041431E"/>
    <w:rsid w:val="00416285"/>
    <w:rsid w:val="0041724A"/>
    <w:rsid w:val="00417470"/>
    <w:rsid w:val="00420952"/>
    <w:rsid w:val="00420E5B"/>
    <w:rsid w:val="0042128A"/>
    <w:rsid w:val="004214ED"/>
    <w:rsid w:val="00421613"/>
    <w:rsid w:val="004216FD"/>
    <w:rsid w:val="00421C70"/>
    <w:rsid w:val="0042200E"/>
    <w:rsid w:val="00422C9A"/>
    <w:rsid w:val="0042354F"/>
    <w:rsid w:val="00424F91"/>
    <w:rsid w:val="004262B6"/>
    <w:rsid w:val="00426435"/>
    <w:rsid w:val="00426FB6"/>
    <w:rsid w:val="004300AD"/>
    <w:rsid w:val="00430C87"/>
    <w:rsid w:val="00430F01"/>
    <w:rsid w:val="00431382"/>
    <w:rsid w:val="0043193C"/>
    <w:rsid w:val="00431DEE"/>
    <w:rsid w:val="00432BD1"/>
    <w:rsid w:val="00433538"/>
    <w:rsid w:val="004337EE"/>
    <w:rsid w:val="00433EFF"/>
    <w:rsid w:val="00433F60"/>
    <w:rsid w:val="0043409F"/>
    <w:rsid w:val="0043491E"/>
    <w:rsid w:val="00437BBC"/>
    <w:rsid w:val="00437E07"/>
    <w:rsid w:val="004422AC"/>
    <w:rsid w:val="00442B12"/>
    <w:rsid w:val="00442B17"/>
    <w:rsid w:val="00443081"/>
    <w:rsid w:val="00443584"/>
    <w:rsid w:val="00443C46"/>
    <w:rsid w:val="004449BE"/>
    <w:rsid w:val="00446BEE"/>
    <w:rsid w:val="00451411"/>
    <w:rsid w:val="00451925"/>
    <w:rsid w:val="00452528"/>
    <w:rsid w:val="00453BE9"/>
    <w:rsid w:val="00454340"/>
    <w:rsid w:val="00454CD1"/>
    <w:rsid w:val="004555C1"/>
    <w:rsid w:val="0045646C"/>
    <w:rsid w:val="00457915"/>
    <w:rsid w:val="00457FCA"/>
    <w:rsid w:val="00462181"/>
    <w:rsid w:val="00463F77"/>
    <w:rsid w:val="00465139"/>
    <w:rsid w:val="00465D00"/>
    <w:rsid w:val="004660BE"/>
    <w:rsid w:val="00467BF6"/>
    <w:rsid w:val="004700AC"/>
    <w:rsid w:val="00470798"/>
    <w:rsid w:val="004707FD"/>
    <w:rsid w:val="00470D17"/>
    <w:rsid w:val="00473422"/>
    <w:rsid w:val="00473832"/>
    <w:rsid w:val="00474003"/>
    <w:rsid w:val="004740BA"/>
    <w:rsid w:val="0047418E"/>
    <w:rsid w:val="00477CBD"/>
    <w:rsid w:val="00480E8D"/>
    <w:rsid w:val="00480FEC"/>
    <w:rsid w:val="00482B20"/>
    <w:rsid w:val="00482BB3"/>
    <w:rsid w:val="004830A9"/>
    <w:rsid w:val="0048348A"/>
    <w:rsid w:val="00483678"/>
    <w:rsid w:val="00484BBD"/>
    <w:rsid w:val="00486491"/>
    <w:rsid w:val="004867C3"/>
    <w:rsid w:val="00486F94"/>
    <w:rsid w:val="00491FE8"/>
    <w:rsid w:val="00493A6F"/>
    <w:rsid w:val="00496397"/>
    <w:rsid w:val="004967DD"/>
    <w:rsid w:val="00497F9E"/>
    <w:rsid w:val="004A03EA"/>
    <w:rsid w:val="004A302A"/>
    <w:rsid w:val="004A323C"/>
    <w:rsid w:val="004A38F9"/>
    <w:rsid w:val="004A3FD7"/>
    <w:rsid w:val="004A3FD9"/>
    <w:rsid w:val="004A52CA"/>
    <w:rsid w:val="004A6FBC"/>
    <w:rsid w:val="004B0805"/>
    <w:rsid w:val="004B08D9"/>
    <w:rsid w:val="004B130A"/>
    <w:rsid w:val="004B171F"/>
    <w:rsid w:val="004B3FDC"/>
    <w:rsid w:val="004B482D"/>
    <w:rsid w:val="004B549D"/>
    <w:rsid w:val="004B632B"/>
    <w:rsid w:val="004B6CF8"/>
    <w:rsid w:val="004B7F86"/>
    <w:rsid w:val="004C31BA"/>
    <w:rsid w:val="004C352E"/>
    <w:rsid w:val="004C392A"/>
    <w:rsid w:val="004C3DC6"/>
    <w:rsid w:val="004C4CE7"/>
    <w:rsid w:val="004C5294"/>
    <w:rsid w:val="004C57CE"/>
    <w:rsid w:val="004C57DC"/>
    <w:rsid w:val="004C5D22"/>
    <w:rsid w:val="004C5F40"/>
    <w:rsid w:val="004C647B"/>
    <w:rsid w:val="004C64D9"/>
    <w:rsid w:val="004C743E"/>
    <w:rsid w:val="004C7E55"/>
    <w:rsid w:val="004D1118"/>
    <w:rsid w:val="004D1458"/>
    <w:rsid w:val="004D1BC9"/>
    <w:rsid w:val="004D1CD7"/>
    <w:rsid w:val="004D593F"/>
    <w:rsid w:val="004D61BD"/>
    <w:rsid w:val="004E037C"/>
    <w:rsid w:val="004E074C"/>
    <w:rsid w:val="004E181A"/>
    <w:rsid w:val="004E1C69"/>
    <w:rsid w:val="004E2898"/>
    <w:rsid w:val="004E30CE"/>
    <w:rsid w:val="004E38E6"/>
    <w:rsid w:val="004E4007"/>
    <w:rsid w:val="004E4EA4"/>
    <w:rsid w:val="004E577E"/>
    <w:rsid w:val="004E7E52"/>
    <w:rsid w:val="004F0E53"/>
    <w:rsid w:val="004F2EBE"/>
    <w:rsid w:val="004F355E"/>
    <w:rsid w:val="004F3AB8"/>
    <w:rsid w:val="004F47F5"/>
    <w:rsid w:val="004F4DBC"/>
    <w:rsid w:val="004F521A"/>
    <w:rsid w:val="004F524D"/>
    <w:rsid w:val="004F68C2"/>
    <w:rsid w:val="004F69BA"/>
    <w:rsid w:val="0050055A"/>
    <w:rsid w:val="00501CC6"/>
    <w:rsid w:val="005020CC"/>
    <w:rsid w:val="005025A1"/>
    <w:rsid w:val="00504B23"/>
    <w:rsid w:val="0050634E"/>
    <w:rsid w:val="00506C88"/>
    <w:rsid w:val="005070FB"/>
    <w:rsid w:val="005077B0"/>
    <w:rsid w:val="00507F86"/>
    <w:rsid w:val="00510AEE"/>
    <w:rsid w:val="0051256D"/>
    <w:rsid w:val="0051305A"/>
    <w:rsid w:val="005137BF"/>
    <w:rsid w:val="00513F96"/>
    <w:rsid w:val="00515086"/>
    <w:rsid w:val="005152E6"/>
    <w:rsid w:val="0051792A"/>
    <w:rsid w:val="00521143"/>
    <w:rsid w:val="00522D8D"/>
    <w:rsid w:val="00523996"/>
    <w:rsid w:val="00524E32"/>
    <w:rsid w:val="005252FD"/>
    <w:rsid w:val="005255D3"/>
    <w:rsid w:val="00526BF9"/>
    <w:rsid w:val="00527074"/>
    <w:rsid w:val="00531386"/>
    <w:rsid w:val="005326BE"/>
    <w:rsid w:val="00533727"/>
    <w:rsid w:val="0053493B"/>
    <w:rsid w:val="0053603A"/>
    <w:rsid w:val="005360F2"/>
    <w:rsid w:val="00536153"/>
    <w:rsid w:val="005362E1"/>
    <w:rsid w:val="005377D0"/>
    <w:rsid w:val="00541F74"/>
    <w:rsid w:val="00542ADC"/>
    <w:rsid w:val="00542BB3"/>
    <w:rsid w:val="0054390E"/>
    <w:rsid w:val="0054407B"/>
    <w:rsid w:val="00545319"/>
    <w:rsid w:val="00545EDE"/>
    <w:rsid w:val="00546F58"/>
    <w:rsid w:val="005501EB"/>
    <w:rsid w:val="00550F7C"/>
    <w:rsid w:val="005520C8"/>
    <w:rsid w:val="005545A8"/>
    <w:rsid w:val="00554A22"/>
    <w:rsid w:val="00554A37"/>
    <w:rsid w:val="00554CD8"/>
    <w:rsid w:val="00557CC9"/>
    <w:rsid w:val="00557D81"/>
    <w:rsid w:val="00561EBC"/>
    <w:rsid w:val="00562207"/>
    <w:rsid w:val="00562605"/>
    <w:rsid w:val="00570930"/>
    <w:rsid w:val="005710D8"/>
    <w:rsid w:val="005711B6"/>
    <w:rsid w:val="005712CF"/>
    <w:rsid w:val="00571FFF"/>
    <w:rsid w:val="00572133"/>
    <w:rsid w:val="005724D4"/>
    <w:rsid w:val="00572AC0"/>
    <w:rsid w:val="005764DA"/>
    <w:rsid w:val="00577489"/>
    <w:rsid w:val="00581794"/>
    <w:rsid w:val="00581EED"/>
    <w:rsid w:val="00584273"/>
    <w:rsid w:val="00584A36"/>
    <w:rsid w:val="00584B67"/>
    <w:rsid w:val="00584D0B"/>
    <w:rsid w:val="0058754B"/>
    <w:rsid w:val="00587E7F"/>
    <w:rsid w:val="005905AB"/>
    <w:rsid w:val="00592D13"/>
    <w:rsid w:val="005944A6"/>
    <w:rsid w:val="005947AD"/>
    <w:rsid w:val="0059716C"/>
    <w:rsid w:val="005A008A"/>
    <w:rsid w:val="005A0980"/>
    <w:rsid w:val="005A1061"/>
    <w:rsid w:val="005A16D5"/>
    <w:rsid w:val="005A2342"/>
    <w:rsid w:val="005A2690"/>
    <w:rsid w:val="005A489F"/>
    <w:rsid w:val="005A6290"/>
    <w:rsid w:val="005A6C72"/>
    <w:rsid w:val="005A6E4F"/>
    <w:rsid w:val="005A77A7"/>
    <w:rsid w:val="005B0BD6"/>
    <w:rsid w:val="005B0C31"/>
    <w:rsid w:val="005B103D"/>
    <w:rsid w:val="005B1B79"/>
    <w:rsid w:val="005B1EDC"/>
    <w:rsid w:val="005B2493"/>
    <w:rsid w:val="005B29C3"/>
    <w:rsid w:val="005B3916"/>
    <w:rsid w:val="005B627E"/>
    <w:rsid w:val="005B6591"/>
    <w:rsid w:val="005C203A"/>
    <w:rsid w:val="005C27A6"/>
    <w:rsid w:val="005C346E"/>
    <w:rsid w:val="005C3FB6"/>
    <w:rsid w:val="005C428C"/>
    <w:rsid w:val="005C6685"/>
    <w:rsid w:val="005C7D5B"/>
    <w:rsid w:val="005C7EB6"/>
    <w:rsid w:val="005D013A"/>
    <w:rsid w:val="005D055E"/>
    <w:rsid w:val="005D23A2"/>
    <w:rsid w:val="005D2535"/>
    <w:rsid w:val="005D265E"/>
    <w:rsid w:val="005D45BB"/>
    <w:rsid w:val="005D605B"/>
    <w:rsid w:val="005D6A48"/>
    <w:rsid w:val="005D7F8F"/>
    <w:rsid w:val="005E08E2"/>
    <w:rsid w:val="005E16E9"/>
    <w:rsid w:val="005E1C64"/>
    <w:rsid w:val="005E1D7B"/>
    <w:rsid w:val="005E2197"/>
    <w:rsid w:val="005E4F5C"/>
    <w:rsid w:val="005F0331"/>
    <w:rsid w:val="005F084B"/>
    <w:rsid w:val="005F12C3"/>
    <w:rsid w:val="005F5EF6"/>
    <w:rsid w:val="005F7F24"/>
    <w:rsid w:val="00600413"/>
    <w:rsid w:val="00600802"/>
    <w:rsid w:val="00601420"/>
    <w:rsid w:val="00601D97"/>
    <w:rsid w:val="0060217D"/>
    <w:rsid w:val="0060329E"/>
    <w:rsid w:val="0060492D"/>
    <w:rsid w:val="00606F91"/>
    <w:rsid w:val="00610CC9"/>
    <w:rsid w:val="00614947"/>
    <w:rsid w:val="0061632B"/>
    <w:rsid w:val="00616705"/>
    <w:rsid w:val="006170F6"/>
    <w:rsid w:val="00617D99"/>
    <w:rsid w:val="00617F04"/>
    <w:rsid w:val="00617FB5"/>
    <w:rsid w:val="006207D7"/>
    <w:rsid w:val="00620984"/>
    <w:rsid w:val="0062151F"/>
    <w:rsid w:val="00622B96"/>
    <w:rsid w:val="00622FB4"/>
    <w:rsid w:val="006232F9"/>
    <w:rsid w:val="0062335C"/>
    <w:rsid w:val="00623733"/>
    <w:rsid w:val="00624C3B"/>
    <w:rsid w:val="00626886"/>
    <w:rsid w:val="00630987"/>
    <w:rsid w:val="00630EF1"/>
    <w:rsid w:val="006325A8"/>
    <w:rsid w:val="00632D1D"/>
    <w:rsid w:val="00632DF3"/>
    <w:rsid w:val="00632F70"/>
    <w:rsid w:val="0063337A"/>
    <w:rsid w:val="00635777"/>
    <w:rsid w:val="00636AE2"/>
    <w:rsid w:val="00637C90"/>
    <w:rsid w:val="00640495"/>
    <w:rsid w:val="00640637"/>
    <w:rsid w:val="00640BE4"/>
    <w:rsid w:val="00640E39"/>
    <w:rsid w:val="00641180"/>
    <w:rsid w:val="00642012"/>
    <w:rsid w:val="0064524B"/>
    <w:rsid w:val="00646546"/>
    <w:rsid w:val="00646A63"/>
    <w:rsid w:val="006474BE"/>
    <w:rsid w:val="006478F0"/>
    <w:rsid w:val="0065082A"/>
    <w:rsid w:val="00651133"/>
    <w:rsid w:val="00651CC5"/>
    <w:rsid w:val="0065336A"/>
    <w:rsid w:val="006538DD"/>
    <w:rsid w:val="00654978"/>
    <w:rsid w:val="00654AAE"/>
    <w:rsid w:val="0065588B"/>
    <w:rsid w:val="00655B1E"/>
    <w:rsid w:val="006569AD"/>
    <w:rsid w:val="00657EA7"/>
    <w:rsid w:val="00657ED3"/>
    <w:rsid w:val="00660A0B"/>
    <w:rsid w:val="0066390C"/>
    <w:rsid w:val="0066517F"/>
    <w:rsid w:val="00665542"/>
    <w:rsid w:val="00666647"/>
    <w:rsid w:val="006666A5"/>
    <w:rsid w:val="00666C22"/>
    <w:rsid w:val="006702CD"/>
    <w:rsid w:val="00670D6B"/>
    <w:rsid w:val="00670DE1"/>
    <w:rsid w:val="00671E99"/>
    <w:rsid w:val="0067201C"/>
    <w:rsid w:val="0067213F"/>
    <w:rsid w:val="00673208"/>
    <w:rsid w:val="00673DF6"/>
    <w:rsid w:val="006747FD"/>
    <w:rsid w:val="00675F12"/>
    <w:rsid w:val="00676123"/>
    <w:rsid w:val="006771A3"/>
    <w:rsid w:val="00677739"/>
    <w:rsid w:val="00677830"/>
    <w:rsid w:val="0068087E"/>
    <w:rsid w:val="00680D94"/>
    <w:rsid w:val="00680F35"/>
    <w:rsid w:val="00681F30"/>
    <w:rsid w:val="00682AB9"/>
    <w:rsid w:val="006831E0"/>
    <w:rsid w:val="00683288"/>
    <w:rsid w:val="006837A8"/>
    <w:rsid w:val="00683DFE"/>
    <w:rsid w:val="00683F1E"/>
    <w:rsid w:val="00684D80"/>
    <w:rsid w:val="00686881"/>
    <w:rsid w:val="006875CA"/>
    <w:rsid w:val="006900FC"/>
    <w:rsid w:val="00690502"/>
    <w:rsid w:val="006921E1"/>
    <w:rsid w:val="006928CF"/>
    <w:rsid w:val="006939F5"/>
    <w:rsid w:val="0069653C"/>
    <w:rsid w:val="0069726A"/>
    <w:rsid w:val="00697A5B"/>
    <w:rsid w:val="00697D0D"/>
    <w:rsid w:val="006A0C6B"/>
    <w:rsid w:val="006A1AE8"/>
    <w:rsid w:val="006A1B5C"/>
    <w:rsid w:val="006A27D0"/>
    <w:rsid w:val="006A2E7E"/>
    <w:rsid w:val="006A2F35"/>
    <w:rsid w:val="006A39C9"/>
    <w:rsid w:val="006A55B2"/>
    <w:rsid w:val="006A5EB7"/>
    <w:rsid w:val="006A5F19"/>
    <w:rsid w:val="006A64FD"/>
    <w:rsid w:val="006A693F"/>
    <w:rsid w:val="006B1325"/>
    <w:rsid w:val="006B1553"/>
    <w:rsid w:val="006B1567"/>
    <w:rsid w:val="006B2683"/>
    <w:rsid w:val="006B2D63"/>
    <w:rsid w:val="006B30D4"/>
    <w:rsid w:val="006B4946"/>
    <w:rsid w:val="006B554D"/>
    <w:rsid w:val="006B6EBF"/>
    <w:rsid w:val="006B7882"/>
    <w:rsid w:val="006C0B15"/>
    <w:rsid w:val="006C1746"/>
    <w:rsid w:val="006C214B"/>
    <w:rsid w:val="006C2219"/>
    <w:rsid w:val="006C2E23"/>
    <w:rsid w:val="006C3222"/>
    <w:rsid w:val="006C35A0"/>
    <w:rsid w:val="006C3658"/>
    <w:rsid w:val="006C40A4"/>
    <w:rsid w:val="006C4D7B"/>
    <w:rsid w:val="006C6AA7"/>
    <w:rsid w:val="006C7B86"/>
    <w:rsid w:val="006D2446"/>
    <w:rsid w:val="006D4126"/>
    <w:rsid w:val="006D50CB"/>
    <w:rsid w:val="006D58E9"/>
    <w:rsid w:val="006D5EC8"/>
    <w:rsid w:val="006D5F11"/>
    <w:rsid w:val="006D68EF"/>
    <w:rsid w:val="006D6F91"/>
    <w:rsid w:val="006D74CB"/>
    <w:rsid w:val="006E0F91"/>
    <w:rsid w:val="006E1B3F"/>
    <w:rsid w:val="006E1B53"/>
    <w:rsid w:val="006E2856"/>
    <w:rsid w:val="006E4665"/>
    <w:rsid w:val="006E49EF"/>
    <w:rsid w:val="006E4F5F"/>
    <w:rsid w:val="006E5370"/>
    <w:rsid w:val="006E5881"/>
    <w:rsid w:val="006E6085"/>
    <w:rsid w:val="006E6F4A"/>
    <w:rsid w:val="006F1CD8"/>
    <w:rsid w:val="006F30BE"/>
    <w:rsid w:val="006F3BE2"/>
    <w:rsid w:val="006F3EFF"/>
    <w:rsid w:val="006F4B25"/>
    <w:rsid w:val="006F6496"/>
    <w:rsid w:val="006F7FE8"/>
    <w:rsid w:val="00700951"/>
    <w:rsid w:val="0070165B"/>
    <w:rsid w:val="00701D7C"/>
    <w:rsid w:val="00702817"/>
    <w:rsid w:val="00702C06"/>
    <w:rsid w:val="007044A6"/>
    <w:rsid w:val="00704A6A"/>
    <w:rsid w:val="007052B1"/>
    <w:rsid w:val="0070531C"/>
    <w:rsid w:val="00705573"/>
    <w:rsid w:val="00705836"/>
    <w:rsid w:val="007058E4"/>
    <w:rsid w:val="00705D6E"/>
    <w:rsid w:val="007062D5"/>
    <w:rsid w:val="00706A24"/>
    <w:rsid w:val="00707352"/>
    <w:rsid w:val="00710220"/>
    <w:rsid w:val="0071055D"/>
    <w:rsid w:val="007109E5"/>
    <w:rsid w:val="007116E8"/>
    <w:rsid w:val="00711CCE"/>
    <w:rsid w:val="00713769"/>
    <w:rsid w:val="00713BBB"/>
    <w:rsid w:val="00713BC4"/>
    <w:rsid w:val="00713C28"/>
    <w:rsid w:val="00714CFE"/>
    <w:rsid w:val="00715492"/>
    <w:rsid w:val="00716005"/>
    <w:rsid w:val="00716659"/>
    <w:rsid w:val="0071674D"/>
    <w:rsid w:val="00717851"/>
    <w:rsid w:val="007179BB"/>
    <w:rsid w:val="00717C37"/>
    <w:rsid w:val="00721119"/>
    <w:rsid w:val="007235D3"/>
    <w:rsid w:val="007245C0"/>
    <w:rsid w:val="00725813"/>
    <w:rsid w:val="00726869"/>
    <w:rsid w:val="00726FDE"/>
    <w:rsid w:val="007277EE"/>
    <w:rsid w:val="00727C3D"/>
    <w:rsid w:val="00730985"/>
    <w:rsid w:val="00730F07"/>
    <w:rsid w:val="00731FF8"/>
    <w:rsid w:val="00732A4C"/>
    <w:rsid w:val="007342EF"/>
    <w:rsid w:val="00735556"/>
    <w:rsid w:val="00735E76"/>
    <w:rsid w:val="00736348"/>
    <w:rsid w:val="00736912"/>
    <w:rsid w:val="00737431"/>
    <w:rsid w:val="00740321"/>
    <w:rsid w:val="007421AA"/>
    <w:rsid w:val="00742AA7"/>
    <w:rsid w:val="00744033"/>
    <w:rsid w:val="00744336"/>
    <w:rsid w:val="00744BF0"/>
    <w:rsid w:val="00745C8D"/>
    <w:rsid w:val="00750330"/>
    <w:rsid w:val="00750DF5"/>
    <w:rsid w:val="007514C7"/>
    <w:rsid w:val="007516F7"/>
    <w:rsid w:val="007539A7"/>
    <w:rsid w:val="00755326"/>
    <w:rsid w:val="00755543"/>
    <w:rsid w:val="0075661F"/>
    <w:rsid w:val="00756D26"/>
    <w:rsid w:val="007571FD"/>
    <w:rsid w:val="00757DF9"/>
    <w:rsid w:val="00760908"/>
    <w:rsid w:val="0076114C"/>
    <w:rsid w:val="00763944"/>
    <w:rsid w:val="00765186"/>
    <w:rsid w:val="00765CA2"/>
    <w:rsid w:val="0076771F"/>
    <w:rsid w:val="007677FC"/>
    <w:rsid w:val="00770590"/>
    <w:rsid w:val="007725C6"/>
    <w:rsid w:val="00776CBA"/>
    <w:rsid w:val="00776F0D"/>
    <w:rsid w:val="00776F5B"/>
    <w:rsid w:val="00776F93"/>
    <w:rsid w:val="00777395"/>
    <w:rsid w:val="00780E5C"/>
    <w:rsid w:val="00780F99"/>
    <w:rsid w:val="00781541"/>
    <w:rsid w:val="007818B8"/>
    <w:rsid w:val="00781B11"/>
    <w:rsid w:val="00786982"/>
    <w:rsid w:val="00787A63"/>
    <w:rsid w:val="00790035"/>
    <w:rsid w:val="0079159A"/>
    <w:rsid w:val="00793439"/>
    <w:rsid w:val="00794078"/>
    <w:rsid w:val="00794922"/>
    <w:rsid w:val="007949A9"/>
    <w:rsid w:val="007950A7"/>
    <w:rsid w:val="0079518E"/>
    <w:rsid w:val="007951EC"/>
    <w:rsid w:val="007957B9"/>
    <w:rsid w:val="0079661C"/>
    <w:rsid w:val="00797E7A"/>
    <w:rsid w:val="007A099E"/>
    <w:rsid w:val="007A0E36"/>
    <w:rsid w:val="007A222B"/>
    <w:rsid w:val="007A3A2F"/>
    <w:rsid w:val="007A3BB0"/>
    <w:rsid w:val="007A4088"/>
    <w:rsid w:val="007A425C"/>
    <w:rsid w:val="007A5086"/>
    <w:rsid w:val="007A72AA"/>
    <w:rsid w:val="007A7AC3"/>
    <w:rsid w:val="007B2A9F"/>
    <w:rsid w:val="007B34AB"/>
    <w:rsid w:val="007B43A1"/>
    <w:rsid w:val="007B4D14"/>
    <w:rsid w:val="007B6434"/>
    <w:rsid w:val="007B744C"/>
    <w:rsid w:val="007B79A0"/>
    <w:rsid w:val="007B7DC1"/>
    <w:rsid w:val="007C0E6A"/>
    <w:rsid w:val="007C12FB"/>
    <w:rsid w:val="007C305C"/>
    <w:rsid w:val="007C5FAB"/>
    <w:rsid w:val="007C63DF"/>
    <w:rsid w:val="007C65CB"/>
    <w:rsid w:val="007C7E4D"/>
    <w:rsid w:val="007D0457"/>
    <w:rsid w:val="007D0578"/>
    <w:rsid w:val="007D0755"/>
    <w:rsid w:val="007D1BFE"/>
    <w:rsid w:val="007D2CF6"/>
    <w:rsid w:val="007D2F38"/>
    <w:rsid w:val="007D440D"/>
    <w:rsid w:val="007D4D20"/>
    <w:rsid w:val="007D661D"/>
    <w:rsid w:val="007D66EB"/>
    <w:rsid w:val="007D68FE"/>
    <w:rsid w:val="007D69E6"/>
    <w:rsid w:val="007D6C7C"/>
    <w:rsid w:val="007E05DE"/>
    <w:rsid w:val="007E1835"/>
    <w:rsid w:val="007E35C5"/>
    <w:rsid w:val="007E44E4"/>
    <w:rsid w:val="007E530D"/>
    <w:rsid w:val="007E72A1"/>
    <w:rsid w:val="007E7ACE"/>
    <w:rsid w:val="007E7B5E"/>
    <w:rsid w:val="007F238D"/>
    <w:rsid w:val="007F361A"/>
    <w:rsid w:val="007F4ED3"/>
    <w:rsid w:val="007F61BA"/>
    <w:rsid w:val="007F6555"/>
    <w:rsid w:val="007F6671"/>
    <w:rsid w:val="007F787A"/>
    <w:rsid w:val="00801E07"/>
    <w:rsid w:val="0080266C"/>
    <w:rsid w:val="00802815"/>
    <w:rsid w:val="008045A1"/>
    <w:rsid w:val="00804E27"/>
    <w:rsid w:val="008057D9"/>
    <w:rsid w:val="00805FF0"/>
    <w:rsid w:val="0080602B"/>
    <w:rsid w:val="00806FAA"/>
    <w:rsid w:val="00810168"/>
    <w:rsid w:val="008113C6"/>
    <w:rsid w:val="0081146B"/>
    <w:rsid w:val="00812C36"/>
    <w:rsid w:val="00813EED"/>
    <w:rsid w:val="0081490E"/>
    <w:rsid w:val="008159B5"/>
    <w:rsid w:val="00816677"/>
    <w:rsid w:val="00816FCD"/>
    <w:rsid w:val="00820158"/>
    <w:rsid w:val="00820A8A"/>
    <w:rsid w:val="00821296"/>
    <w:rsid w:val="00822179"/>
    <w:rsid w:val="00824E03"/>
    <w:rsid w:val="00825597"/>
    <w:rsid w:val="00825A03"/>
    <w:rsid w:val="00826444"/>
    <w:rsid w:val="00826445"/>
    <w:rsid w:val="00826930"/>
    <w:rsid w:val="00826B19"/>
    <w:rsid w:val="00826D99"/>
    <w:rsid w:val="00826DF2"/>
    <w:rsid w:val="00832FB7"/>
    <w:rsid w:val="00833315"/>
    <w:rsid w:val="008338EB"/>
    <w:rsid w:val="00837398"/>
    <w:rsid w:val="00837A3B"/>
    <w:rsid w:val="00840612"/>
    <w:rsid w:val="00842872"/>
    <w:rsid w:val="00844B6A"/>
    <w:rsid w:val="00845325"/>
    <w:rsid w:val="008456A8"/>
    <w:rsid w:val="00850ABF"/>
    <w:rsid w:val="008517C8"/>
    <w:rsid w:val="008541ED"/>
    <w:rsid w:val="0085566B"/>
    <w:rsid w:val="0085598A"/>
    <w:rsid w:val="00855E40"/>
    <w:rsid w:val="00856635"/>
    <w:rsid w:val="008568E7"/>
    <w:rsid w:val="00856FDC"/>
    <w:rsid w:val="00857B3A"/>
    <w:rsid w:val="00861B92"/>
    <w:rsid w:val="00862B23"/>
    <w:rsid w:val="008635F6"/>
    <w:rsid w:val="00864C2A"/>
    <w:rsid w:val="00865647"/>
    <w:rsid w:val="00866159"/>
    <w:rsid w:val="00866A01"/>
    <w:rsid w:val="00867244"/>
    <w:rsid w:val="0086732E"/>
    <w:rsid w:val="00870F5D"/>
    <w:rsid w:val="00871263"/>
    <w:rsid w:val="00871BE8"/>
    <w:rsid w:val="00872361"/>
    <w:rsid w:val="00872D81"/>
    <w:rsid w:val="008732F6"/>
    <w:rsid w:val="00873502"/>
    <w:rsid w:val="00873D2A"/>
    <w:rsid w:val="00873D42"/>
    <w:rsid w:val="00875D25"/>
    <w:rsid w:val="0087623B"/>
    <w:rsid w:val="00876C6A"/>
    <w:rsid w:val="0087729F"/>
    <w:rsid w:val="008775D5"/>
    <w:rsid w:val="008814FB"/>
    <w:rsid w:val="00881BCD"/>
    <w:rsid w:val="0088342D"/>
    <w:rsid w:val="0088521A"/>
    <w:rsid w:val="00886165"/>
    <w:rsid w:val="0088695D"/>
    <w:rsid w:val="0089189C"/>
    <w:rsid w:val="008919E6"/>
    <w:rsid w:val="00892B11"/>
    <w:rsid w:val="00892CCE"/>
    <w:rsid w:val="00892DDD"/>
    <w:rsid w:val="00894866"/>
    <w:rsid w:val="00894894"/>
    <w:rsid w:val="008953F9"/>
    <w:rsid w:val="00896DF2"/>
    <w:rsid w:val="008A429B"/>
    <w:rsid w:val="008A5002"/>
    <w:rsid w:val="008A5C60"/>
    <w:rsid w:val="008A61AF"/>
    <w:rsid w:val="008B2909"/>
    <w:rsid w:val="008B35AB"/>
    <w:rsid w:val="008B41B8"/>
    <w:rsid w:val="008B4E01"/>
    <w:rsid w:val="008B7D27"/>
    <w:rsid w:val="008C0633"/>
    <w:rsid w:val="008C1A9C"/>
    <w:rsid w:val="008C22B5"/>
    <w:rsid w:val="008C3590"/>
    <w:rsid w:val="008C3629"/>
    <w:rsid w:val="008C44B9"/>
    <w:rsid w:val="008C52C2"/>
    <w:rsid w:val="008C5747"/>
    <w:rsid w:val="008C5E96"/>
    <w:rsid w:val="008C663E"/>
    <w:rsid w:val="008C7E89"/>
    <w:rsid w:val="008D0AEA"/>
    <w:rsid w:val="008D2CFB"/>
    <w:rsid w:val="008D3446"/>
    <w:rsid w:val="008D3551"/>
    <w:rsid w:val="008D4136"/>
    <w:rsid w:val="008D4B5E"/>
    <w:rsid w:val="008D525F"/>
    <w:rsid w:val="008D6013"/>
    <w:rsid w:val="008D64B2"/>
    <w:rsid w:val="008E0982"/>
    <w:rsid w:val="008E1E93"/>
    <w:rsid w:val="008E1E96"/>
    <w:rsid w:val="008E23C1"/>
    <w:rsid w:val="008E2D87"/>
    <w:rsid w:val="008E393E"/>
    <w:rsid w:val="008E4437"/>
    <w:rsid w:val="008E4AF6"/>
    <w:rsid w:val="008E4B09"/>
    <w:rsid w:val="008F0292"/>
    <w:rsid w:val="008F2DB6"/>
    <w:rsid w:val="008F34BF"/>
    <w:rsid w:val="008F5743"/>
    <w:rsid w:val="008F5E30"/>
    <w:rsid w:val="008F6CD0"/>
    <w:rsid w:val="008F6F03"/>
    <w:rsid w:val="008F73FA"/>
    <w:rsid w:val="008F7D10"/>
    <w:rsid w:val="009008B8"/>
    <w:rsid w:val="00901016"/>
    <w:rsid w:val="0090244F"/>
    <w:rsid w:val="00902B72"/>
    <w:rsid w:val="00903061"/>
    <w:rsid w:val="00903839"/>
    <w:rsid w:val="00903C75"/>
    <w:rsid w:val="00906437"/>
    <w:rsid w:val="009065A4"/>
    <w:rsid w:val="0090689C"/>
    <w:rsid w:val="00910388"/>
    <w:rsid w:val="00913737"/>
    <w:rsid w:val="0091378D"/>
    <w:rsid w:val="009141A9"/>
    <w:rsid w:val="009147D5"/>
    <w:rsid w:val="00914D7F"/>
    <w:rsid w:val="00915B09"/>
    <w:rsid w:val="00915C73"/>
    <w:rsid w:val="009162A1"/>
    <w:rsid w:val="00916A76"/>
    <w:rsid w:val="00916C1D"/>
    <w:rsid w:val="00917222"/>
    <w:rsid w:val="00920EDE"/>
    <w:rsid w:val="0092128E"/>
    <w:rsid w:val="00921E2F"/>
    <w:rsid w:val="0092201A"/>
    <w:rsid w:val="009255C0"/>
    <w:rsid w:val="009255C3"/>
    <w:rsid w:val="00927154"/>
    <w:rsid w:val="009272DC"/>
    <w:rsid w:val="00931120"/>
    <w:rsid w:val="009332F5"/>
    <w:rsid w:val="0093341E"/>
    <w:rsid w:val="0093375A"/>
    <w:rsid w:val="009353DC"/>
    <w:rsid w:val="009377B5"/>
    <w:rsid w:val="0094046F"/>
    <w:rsid w:val="00940904"/>
    <w:rsid w:val="00940CF5"/>
    <w:rsid w:val="0094228F"/>
    <w:rsid w:val="0094265C"/>
    <w:rsid w:val="00942FB4"/>
    <w:rsid w:val="009436F4"/>
    <w:rsid w:val="00944C76"/>
    <w:rsid w:val="00945396"/>
    <w:rsid w:val="009453A7"/>
    <w:rsid w:val="00945641"/>
    <w:rsid w:val="0094642D"/>
    <w:rsid w:val="009464BB"/>
    <w:rsid w:val="00946DED"/>
    <w:rsid w:val="00947FD9"/>
    <w:rsid w:val="0095012A"/>
    <w:rsid w:val="00950CDF"/>
    <w:rsid w:val="00951014"/>
    <w:rsid w:val="009514BA"/>
    <w:rsid w:val="00953B44"/>
    <w:rsid w:val="0095652C"/>
    <w:rsid w:val="00956FA4"/>
    <w:rsid w:val="0096300D"/>
    <w:rsid w:val="0096356D"/>
    <w:rsid w:val="00964C03"/>
    <w:rsid w:val="00965B61"/>
    <w:rsid w:val="009660C9"/>
    <w:rsid w:val="009672B4"/>
    <w:rsid w:val="009719CB"/>
    <w:rsid w:val="00974141"/>
    <w:rsid w:val="0097530B"/>
    <w:rsid w:val="00975C12"/>
    <w:rsid w:val="00976CDC"/>
    <w:rsid w:val="00977522"/>
    <w:rsid w:val="0098092C"/>
    <w:rsid w:val="00982837"/>
    <w:rsid w:val="00984BFA"/>
    <w:rsid w:val="00984C68"/>
    <w:rsid w:val="0098533D"/>
    <w:rsid w:val="00985AC0"/>
    <w:rsid w:val="00992604"/>
    <w:rsid w:val="009929C0"/>
    <w:rsid w:val="00996E66"/>
    <w:rsid w:val="00997905"/>
    <w:rsid w:val="009A13D9"/>
    <w:rsid w:val="009A1C88"/>
    <w:rsid w:val="009A218C"/>
    <w:rsid w:val="009A273B"/>
    <w:rsid w:val="009A29B8"/>
    <w:rsid w:val="009A3E07"/>
    <w:rsid w:val="009A5473"/>
    <w:rsid w:val="009A7421"/>
    <w:rsid w:val="009B0F41"/>
    <w:rsid w:val="009B2939"/>
    <w:rsid w:val="009B5FDA"/>
    <w:rsid w:val="009B6C72"/>
    <w:rsid w:val="009C1056"/>
    <w:rsid w:val="009C15C4"/>
    <w:rsid w:val="009C1729"/>
    <w:rsid w:val="009C2397"/>
    <w:rsid w:val="009C2902"/>
    <w:rsid w:val="009C33F7"/>
    <w:rsid w:val="009C450E"/>
    <w:rsid w:val="009C45FE"/>
    <w:rsid w:val="009C520E"/>
    <w:rsid w:val="009C5DD5"/>
    <w:rsid w:val="009C63F4"/>
    <w:rsid w:val="009D0E71"/>
    <w:rsid w:val="009D13C2"/>
    <w:rsid w:val="009D184F"/>
    <w:rsid w:val="009D1A8C"/>
    <w:rsid w:val="009D3A79"/>
    <w:rsid w:val="009D3E0D"/>
    <w:rsid w:val="009D7BCF"/>
    <w:rsid w:val="009D7EAA"/>
    <w:rsid w:val="009E05DE"/>
    <w:rsid w:val="009E0AB7"/>
    <w:rsid w:val="009E1D20"/>
    <w:rsid w:val="009E1DB5"/>
    <w:rsid w:val="009E1E5B"/>
    <w:rsid w:val="009E23C3"/>
    <w:rsid w:val="009E43B4"/>
    <w:rsid w:val="009E450C"/>
    <w:rsid w:val="009E57F5"/>
    <w:rsid w:val="009E680B"/>
    <w:rsid w:val="009E6DD9"/>
    <w:rsid w:val="009E7BD3"/>
    <w:rsid w:val="009F1851"/>
    <w:rsid w:val="009F1979"/>
    <w:rsid w:val="009F1C75"/>
    <w:rsid w:val="009F2DDD"/>
    <w:rsid w:val="009F3C77"/>
    <w:rsid w:val="009F5193"/>
    <w:rsid w:val="009F69F1"/>
    <w:rsid w:val="009F7717"/>
    <w:rsid w:val="00A0005D"/>
    <w:rsid w:val="00A00403"/>
    <w:rsid w:val="00A00BED"/>
    <w:rsid w:val="00A00D75"/>
    <w:rsid w:val="00A00F01"/>
    <w:rsid w:val="00A014FE"/>
    <w:rsid w:val="00A01AC5"/>
    <w:rsid w:val="00A01ACE"/>
    <w:rsid w:val="00A01CC9"/>
    <w:rsid w:val="00A040CC"/>
    <w:rsid w:val="00A04630"/>
    <w:rsid w:val="00A04A21"/>
    <w:rsid w:val="00A04F99"/>
    <w:rsid w:val="00A05DC2"/>
    <w:rsid w:val="00A07C1F"/>
    <w:rsid w:val="00A10DD0"/>
    <w:rsid w:val="00A1276C"/>
    <w:rsid w:val="00A12799"/>
    <w:rsid w:val="00A15408"/>
    <w:rsid w:val="00A15A1F"/>
    <w:rsid w:val="00A166CF"/>
    <w:rsid w:val="00A169B1"/>
    <w:rsid w:val="00A16A12"/>
    <w:rsid w:val="00A170A1"/>
    <w:rsid w:val="00A17930"/>
    <w:rsid w:val="00A205F3"/>
    <w:rsid w:val="00A210B5"/>
    <w:rsid w:val="00A21286"/>
    <w:rsid w:val="00A248F6"/>
    <w:rsid w:val="00A26345"/>
    <w:rsid w:val="00A26641"/>
    <w:rsid w:val="00A27B15"/>
    <w:rsid w:val="00A300BC"/>
    <w:rsid w:val="00A302A2"/>
    <w:rsid w:val="00A30C6D"/>
    <w:rsid w:val="00A3120B"/>
    <w:rsid w:val="00A31D66"/>
    <w:rsid w:val="00A32BC1"/>
    <w:rsid w:val="00A33220"/>
    <w:rsid w:val="00A3325A"/>
    <w:rsid w:val="00A3365E"/>
    <w:rsid w:val="00A33BD6"/>
    <w:rsid w:val="00A34C02"/>
    <w:rsid w:val="00A37920"/>
    <w:rsid w:val="00A379CF"/>
    <w:rsid w:val="00A37A6A"/>
    <w:rsid w:val="00A4045E"/>
    <w:rsid w:val="00A404E4"/>
    <w:rsid w:val="00A41268"/>
    <w:rsid w:val="00A41C24"/>
    <w:rsid w:val="00A422F4"/>
    <w:rsid w:val="00A4259B"/>
    <w:rsid w:val="00A43013"/>
    <w:rsid w:val="00A44DC0"/>
    <w:rsid w:val="00A45563"/>
    <w:rsid w:val="00A45DA0"/>
    <w:rsid w:val="00A46EBB"/>
    <w:rsid w:val="00A47341"/>
    <w:rsid w:val="00A47CC3"/>
    <w:rsid w:val="00A504E7"/>
    <w:rsid w:val="00A5136B"/>
    <w:rsid w:val="00A5355C"/>
    <w:rsid w:val="00A5494E"/>
    <w:rsid w:val="00A5766E"/>
    <w:rsid w:val="00A57D0D"/>
    <w:rsid w:val="00A6091A"/>
    <w:rsid w:val="00A610C9"/>
    <w:rsid w:val="00A63F06"/>
    <w:rsid w:val="00A6420C"/>
    <w:rsid w:val="00A65071"/>
    <w:rsid w:val="00A654FC"/>
    <w:rsid w:val="00A66785"/>
    <w:rsid w:val="00A67180"/>
    <w:rsid w:val="00A676B6"/>
    <w:rsid w:val="00A67E5E"/>
    <w:rsid w:val="00A701A7"/>
    <w:rsid w:val="00A7197A"/>
    <w:rsid w:val="00A71CCE"/>
    <w:rsid w:val="00A731AE"/>
    <w:rsid w:val="00A75FB4"/>
    <w:rsid w:val="00A77DE5"/>
    <w:rsid w:val="00A81221"/>
    <w:rsid w:val="00A82275"/>
    <w:rsid w:val="00A836CD"/>
    <w:rsid w:val="00A848D4"/>
    <w:rsid w:val="00A865EC"/>
    <w:rsid w:val="00A8751F"/>
    <w:rsid w:val="00A9007A"/>
    <w:rsid w:val="00A91492"/>
    <w:rsid w:val="00A91E17"/>
    <w:rsid w:val="00A9397D"/>
    <w:rsid w:val="00A940F8"/>
    <w:rsid w:val="00A946A9"/>
    <w:rsid w:val="00A94B77"/>
    <w:rsid w:val="00A94C02"/>
    <w:rsid w:val="00A9509B"/>
    <w:rsid w:val="00A9545D"/>
    <w:rsid w:val="00A9682D"/>
    <w:rsid w:val="00AA203A"/>
    <w:rsid w:val="00AA5E26"/>
    <w:rsid w:val="00AA719A"/>
    <w:rsid w:val="00AB11C4"/>
    <w:rsid w:val="00AB1356"/>
    <w:rsid w:val="00AB1417"/>
    <w:rsid w:val="00AB17D5"/>
    <w:rsid w:val="00AB20DE"/>
    <w:rsid w:val="00AB4C02"/>
    <w:rsid w:val="00AB5270"/>
    <w:rsid w:val="00AB5365"/>
    <w:rsid w:val="00AB74C7"/>
    <w:rsid w:val="00AC148F"/>
    <w:rsid w:val="00AC251A"/>
    <w:rsid w:val="00AC3CD2"/>
    <w:rsid w:val="00AC3DB5"/>
    <w:rsid w:val="00AC4B15"/>
    <w:rsid w:val="00AC69D3"/>
    <w:rsid w:val="00AC6BBC"/>
    <w:rsid w:val="00AD10EF"/>
    <w:rsid w:val="00AD1117"/>
    <w:rsid w:val="00AD1A21"/>
    <w:rsid w:val="00AD45C1"/>
    <w:rsid w:val="00AD5E84"/>
    <w:rsid w:val="00AD7456"/>
    <w:rsid w:val="00AE0D2A"/>
    <w:rsid w:val="00AE2162"/>
    <w:rsid w:val="00AE342B"/>
    <w:rsid w:val="00AE3895"/>
    <w:rsid w:val="00AE40E9"/>
    <w:rsid w:val="00AE435C"/>
    <w:rsid w:val="00AE4AD5"/>
    <w:rsid w:val="00AE5692"/>
    <w:rsid w:val="00AE5CC7"/>
    <w:rsid w:val="00AE7C78"/>
    <w:rsid w:val="00AF083A"/>
    <w:rsid w:val="00AF108A"/>
    <w:rsid w:val="00AF16FB"/>
    <w:rsid w:val="00AF1AA1"/>
    <w:rsid w:val="00AF3455"/>
    <w:rsid w:val="00AF420B"/>
    <w:rsid w:val="00AF6295"/>
    <w:rsid w:val="00AF7053"/>
    <w:rsid w:val="00AF7542"/>
    <w:rsid w:val="00AF7BCF"/>
    <w:rsid w:val="00B01423"/>
    <w:rsid w:val="00B017A9"/>
    <w:rsid w:val="00B01B8C"/>
    <w:rsid w:val="00B02E55"/>
    <w:rsid w:val="00B036C1"/>
    <w:rsid w:val="00B03801"/>
    <w:rsid w:val="00B03AB7"/>
    <w:rsid w:val="00B0424B"/>
    <w:rsid w:val="00B0446A"/>
    <w:rsid w:val="00B04AC3"/>
    <w:rsid w:val="00B04EBB"/>
    <w:rsid w:val="00B05219"/>
    <w:rsid w:val="00B0555C"/>
    <w:rsid w:val="00B06C37"/>
    <w:rsid w:val="00B071B3"/>
    <w:rsid w:val="00B07A8B"/>
    <w:rsid w:val="00B1173D"/>
    <w:rsid w:val="00B12D48"/>
    <w:rsid w:val="00B136CB"/>
    <w:rsid w:val="00B13F30"/>
    <w:rsid w:val="00B14F04"/>
    <w:rsid w:val="00B15E24"/>
    <w:rsid w:val="00B167B5"/>
    <w:rsid w:val="00B20791"/>
    <w:rsid w:val="00B20E0E"/>
    <w:rsid w:val="00B22336"/>
    <w:rsid w:val="00B2442D"/>
    <w:rsid w:val="00B25929"/>
    <w:rsid w:val="00B25D7F"/>
    <w:rsid w:val="00B2628B"/>
    <w:rsid w:val="00B26323"/>
    <w:rsid w:val="00B27410"/>
    <w:rsid w:val="00B27D91"/>
    <w:rsid w:val="00B27FD0"/>
    <w:rsid w:val="00B30E92"/>
    <w:rsid w:val="00B310FF"/>
    <w:rsid w:val="00B3136A"/>
    <w:rsid w:val="00B3156A"/>
    <w:rsid w:val="00B31A25"/>
    <w:rsid w:val="00B31D3E"/>
    <w:rsid w:val="00B34851"/>
    <w:rsid w:val="00B36329"/>
    <w:rsid w:val="00B374AF"/>
    <w:rsid w:val="00B37B02"/>
    <w:rsid w:val="00B40464"/>
    <w:rsid w:val="00B40A6D"/>
    <w:rsid w:val="00B435A5"/>
    <w:rsid w:val="00B43F28"/>
    <w:rsid w:val="00B465E1"/>
    <w:rsid w:val="00B46C0A"/>
    <w:rsid w:val="00B471CE"/>
    <w:rsid w:val="00B4722F"/>
    <w:rsid w:val="00B47631"/>
    <w:rsid w:val="00B47DC4"/>
    <w:rsid w:val="00B506FF"/>
    <w:rsid w:val="00B50760"/>
    <w:rsid w:val="00B51FD9"/>
    <w:rsid w:val="00B52F67"/>
    <w:rsid w:val="00B530E6"/>
    <w:rsid w:val="00B53AAA"/>
    <w:rsid w:val="00B5431F"/>
    <w:rsid w:val="00B54481"/>
    <w:rsid w:val="00B54967"/>
    <w:rsid w:val="00B54B85"/>
    <w:rsid w:val="00B559E2"/>
    <w:rsid w:val="00B5685E"/>
    <w:rsid w:val="00B57013"/>
    <w:rsid w:val="00B60821"/>
    <w:rsid w:val="00B60B27"/>
    <w:rsid w:val="00B61343"/>
    <w:rsid w:val="00B62510"/>
    <w:rsid w:val="00B63D8A"/>
    <w:rsid w:val="00B64867"/>
    <w:rsid w:val="00B64DB5"/>
    <w:rsid w:val="00B65237"/>
    <w:rsid w:val="00B65336"/>
    <w:rsid w:val="00B663DF"/>
    <w:rsid w:val="00B66A77"/>
    <w:rsid w:val="00B70AD1"/>
    <w:rsid w:val="00B70B16"/>
    <w:rsid w:val="00B7129B"/>
    <w:rsid w:val="00B727C3"/>
    <w:rsid w:val="00B731DA"/>
    <w:rsid w:val="00B739F0"/>
    <w:rsid w:val="00B74D2D"/>
    <w:rsid w:val="00B7565B"/>
    <w:rsid w:val="00B75671"/>
    <w:rsid w:val="00B7752C"/>
    <w:rsid w:val="00B77683"/>
    <w:rsid w:val="00B800F4"/>
    <w:rsid w:val="00B803D5"/>
    <w:rsid w:val="00B80704"/>
    <w:rsid w:val="00B80B9E"/>
    <w:rsid w:val="00B8102C"/>
    <w:rsid w:val="00B81BBE"/>
    <w:rsid w:val="00B81F1F"/>
    <w:rsid w:val="00B83436"/>
    <w:rsid w:val="00B84AC1"/>
    <w:rsid w:val="00B85554"/>
    <w:rsid w:val="00B8622F"/>
    <w:rsid w:val="00B8653A"/>
    <w:rsid w:val="00B904D9"/>
    <w:rsid w:val="00B919DE"/>
    <w:rsid w:val="00B92BC4"/>
    <w:rsid w:val="00B9349A"/>
    <w:rsid w:val="00B94951"/>
    <w:rsid w:val="00B95724"/>
    <w:rsid w:val="00BA071A"/>
    <w:rsid w:val="00BA07FD"/>
    <w:rsid w:val="00BA1B9B"/>
    <w:rsid w:val="00BA2D27"/>
    <w:rsid w:val="00BA49F0"/>
    <w:rsid w:val="00BA55F5"/>
    <w:rsid w:val="00BA5BD5"/>
    <w:rsid w:val="00BA5C54"/>
    <w:rsid w:val="00BA6418"/>
    <w:rsid w:val="00BA6D66"/>
    <w:rsid w:val="00BA784B"/>
    <w:rsid w:val="00BA7CBD"/>
    <w:rsid w:val="00BB32D9"/>
    <w:rsid w:val="00BB332F"/>
    <w:rsid w:val="00BB345D"/>
    <w:rsid w:val="00BB4449"/>
    <w:rsid w:val="00BB73BD"/>
    <w:rsid w:val="00BC0C90"/>
    <w:rsid w:val="00BC324D"/>
    <w:rsid w:val="00BC337E"/>
    <w:rsid w:val="00BC57BA"/>
    <w:rsid w:val="00BC620C"/>
    <w:rsid w:val="00BC6548"/>
    <w:rsid w:val="00BC778E"/>
    <w:rsid w:val="00BD373A"/>
    <w:rsid w:val="00BD5636"/>
    <w:rsid w:val="00BD5A68"/>
    <w:rsid w:val="00BE04BE"/>
    <w:rsid w:val="00BE0CDA"/>
    <w:rsid w:val="00BE0DC5"/>
    <w:rsid w:val="00BE0F7C"/>
    <w:rsid w:val="00BE2215"/>
    <w:rsid w:val="00BE290F"/>
    <w:rsid w:val="00BE4115"/>
    <w:rsid w:val="00BE683F"/>
    <w:rsid w:val="00BE690B"/>
    <w:rsid w:val="00BE756A"/>
    <w:rsid w:val="00BF13A6"/>
    <w:rsid w:val="00BF162C"/>
    <w:rsid w:val="00BF24FA"/>
    <w:rsid w:val="00BF2CE5"/>
    <w:rsid w:val="00BF381B"/>
    <w:rsid w:val="00BF3CC7"/>
    <w:rsid w:val="00BF43A2"/>
    <w:rsid w:val="00BF50BD"/>
    <w:rsid w:val="00BF7FE0"/>
    <w:rsid w:val="00C009E1"/>
    <w:rsid w:val="00C037E8"/>
    <w:rsid w:val="00C10CA3"/>
    <w:rsid w:val="00C118C4"/>
    <w:rsid w:val="00C119E1"/>
    <w:rsid w:val="00C12890"/>
    <w:rsid w:val="00C12B6F"/>
    <w:rsid w:val="00C133C0"/>
    <w:rsid w:val="00C16D6C"/>
    <w:rsid w:val="00C2338F"/>
    <w:rsid w:val="00C237D5"/>
    <w:rsid w:val="00C25808"/>
    <w:rsid w:val="00C271B9"/>
    <w:rsid w:val="00C27383"/>
    <w:rsid w:val="00C313D9"/>
    <w:rsid w:val="00C3153A"/>
    <w:rsid w:val="00C3165C"/>
    <w:rsid w:val="00C32EB2"/>
    <w:rsid w:val="00C33B4D"/>
    <w:rsid w:val="00C34B4B"/>
    <w:rsid w:val="00C3515E"/>
    <w:rsid w:val="00C35241"/>
    <w:rsid w:val="00C35431"/>
    <w:rsid w:val="00C35E2E"/>
    <w:rsid w:val="00C3674A"/>
    <w:rsid w:val="00C375C7"/>
    <w:rsid w:val="00C403E7"/>
    <w:rsid w:val="00C40673"/>
    <w:rsid w:val="00C416D9"/>
    <w:rsid w:val="00C446FD"/>
    <w:rsid w:val="00C4517D"/>
    <w:rsid w:val="00C46697"/>
    <w:rsid w:val="00C47774"/>
    <w:rsid w:val="00C50107"/>
    <w:rsid w:val="00C5058C"/>
    <w:rsid w:val="00C50606"/>
    <w:rsid w:val="00C506B8"/>
    <w:rsid w:val="00C50986"/>
    <w:rsid w:val="00C51186"/>
    <w:rsid w:val="00C5204B"/>
    <w:rsid w:val="00C526F0"/>
    <w:rsid w:val="00C52BA8"/>
    <w:rsid w:val="00C53D17"/>
    <w:rsid w:val="00C54171"/>
    <w:rsid w:val="00C54305"/>
    <w:rsid w:val="00C54AEF"/>
    <w:rsid w:val="00C54C9A"/>
    <w:rsid w:val="00C56F50"/>
    <w:rsid w:val="00C5794A"/>
    <w:rsid w:val="00C57CB3"/>
    <w:rsid w:val="00C600A8"/>
    <w:rsid w:val="00C61617"/>
    <w:rsid w:val="00C63E1A"/>
    <w:rsid w:val="00C65204"/>
    <w:rsid w:val="00C653B2"/>
    <w:rsid w:val="00C67829"/>
    <w:rsid w:val="00C70123"/>
    <w:rsid w:val="00C70886"/>
    <w:rsid w:val="00C712BA"/>
    <w:rsid w:val="00C721F3"/>
    <w:rsid w:val="00C72C8B"/>
    <w:rsid w:val="00C7491B"/>
    <w:rsid w:val="00C75CEC"/>
    <w:rsid w:val="00C765FA"/>
    <w:rsid w:val="00C77570"/>
    <w:rsid w:val="00C77857"/>
    <w:rsid w:val="00C77B03"/>
    <w:rsid w:val="00C77CC2"/>
    <w:rsid w:val="00C8001A"/>
    <w:rsid w:val="00C803F0"/>
    <w:rsid w:val="00C81104"/>
    <w:rsid w:val="00C817C4"/>
    <w:rsid w:val="00C82570"/>
    <w:rsid w:val="00C82E86"/>
    <w:rsid w:val="00C83D98"/>
    <w:rsid w:val="00C845A6"/>
    <w:rsid w:val="00C85C50"/>
    <w:rsid w:val="00C86FB9"/>
    <w:rsid w:val="00C87F70"/>
    <w:rsid w:val="00C92216"/>
    <w:rsid w:val="00C92EF2"/>
    <w:rsid w:val="00C93DFD"/>
    <w:rsid w:val="00C9404E"/>
    <w:rsid w:val="00C9555B"/>
    <w:rsid w:val="00C9561D"/>
    <w:rsid w:val="00C95BE8"/>
    <w:rsid w:val="00C95F45"/>
    <w:rsid w:val="00C96411"/>
    <w:rsid w:val="00C97ECC"/>
    <w:rsid w:val="00CA02E4"/>
    <w:rsid w:val="00CA0F75"/>
    <w:rsid w:val="00CA1F93"/>
    <w:rsid w:val="00CA2FEB"/>
    <w:rsid w:val="00CA495C"/>
    <w:rsid w:val="00CA4DEE"/>
    <w:rsid w:val="00CA5CAE"/>
    <w:rsid w:val="00CA6108"/>
    <w:rsid w:val="00CA688D"/>
    <w:rsid w:val="00CA74E4"/>
    <w:rsid w:val="00CA7DB0"/>
    <w:rsid w:val="00CA7DF1"/>
    <w:rsid w:val="00CB00F0"/>
    <w:rsid w:val="00CB0EDC"/>
    <w:rsid w:val="00CB16B2"/>
    <w:rsid w:val="00CB1BF4"/>
    <w:rsid w:val="00CB1FCF"/>
    <w:rsid w:val="00CB21AF"/>
    <w:rsid w:val="00CB3435"/>
    <w:rsid w:val="00CB3438"/>
    <w:rsid w:val="00CB4064"/>
    <w:rsid w:val="00CB4817"/>
    <w:rsid w:val="00CB4B73"/>
    <w:rsid w:val="00CB5671"/>
    <w:rsid w:val="00CB6AEB"/>
    <w:rsid w:val="00CB7462"/>
    <w:rsid w:val="00CB749A"/>
    <w:rsid w:val="00CB7596"/>
    <w:rsid w:val="00CB7F5A"/>
    <w:rsid w:val="00CC0827"/>
    <w:rsid w:val="00CC091F"/>
    <w:rsid w:val="00CC098B"/>
    <w:rsid w:val="00CC1C2E"/>
    <w:rsid w:val="00CC1DBE"/>
    <w:rsid w:val="00CC1E63"/>
    <w:rsid w:val="00CC44E4"/>
    <w:rsid w:val="00CC4A95"/>
    <w:rsid w:val="00CC6AD8"/>
    <w:rsid w:val="00CC6D16"/>
    <w:rsid w:val="00CD0466"/>
    <w:rsid w:val="00CD0894"/>
    <w:rsid w:val="00CD0901"/>
    <w:rsid w:val="00CD0949"/>
    <w:rsid w:val="00CD25AA"/>
    <w:rsid w:val="00CD2A8C"/>
    <w:rsid w:val="00CD36D0"/>
    <w:rsid w:val="00CD3700"/>
    <w:rsid w:val="00CD5A69"/>
    <w:rsid w:val="00CD6104"/>
    <w:rsid w:val="00CD6A7C"/>
    <w:rsid w:val="00CD6F77"/>
    <w:rsid w:val="00CE03B7"/>
    <w:rsid w:val="00CE0C89"/>
    <w:rsid w:val="00CE0F32"/>
    <w:rsid w:val="00CE1793"/>
    <w:rsid w:val="00CE1B46"/>
    <w:rsid w:val="00CE1D2A"/>
    <w:rsid w:val="00CE34A4"/>
    <w:rsid w:val="00CE34E1"/>
    <w:rsid w:val="00CE3F34"/>
    <w:rsid w:val="00CE651C"/>
    <w:rsid w:val="00CE7526"/>
    <w:rsid w:val="00CE7B92"/>
    <w:rsid w:val="00CF1312"/>
    <w:rsid w:val="00CF3579"/>
    <w:rsid w:val="00CF3D88"/>
    <w:rsid w:val="00CF3E33"/>
    <w:rsid w:val="00CF456A"/>
    <w:rsid w:val="00CF4ABC"/>
    <w:rsid w:val="00CF58B7"/>
    <w:rsid w:val="00CF6F74"/>
    <w:rsid w:val="00CF7672"/>
    <w:rsid w:val="00D000DB"/>
    <w:rsid w:val="00D01DFE"/>
    <w:rsid w:val="00D01F10"/>
    <w:rsid w:val="00D07F6F"/>
    <w:rsid w:val="00D1056A"/>
    <w:rsid w:val="00D106BB"/>
    <w:rsid w:val="00D10A5B"/>
    <w:rsid w:val="00D10C3B"/>
    <w:rsid w:val="00D117B5"/>
    <w:rsid w:val="00D120F0"/>
    <w:rsid w:val="00D12E79"/>
    <w:rsid w:val="00D15574"/>
    <w:rsid w:val="00D160EA"/>
    <w:rsid w:val="00D207B8"/>
    <w:rsid w:val="00D234A6"/>
    <w:rsid w:val="00D23C9D"/>
    <w:rsid w:val="00D24375"/>
    <w:rsid w:val="00D25739"/>
    <w:rsid w:val="00D27718"/>
    <w:rsid w:val="00D3031B"/>
    <w:rsid w:val="00D30652"/>
    <w:rsid w:val="00D312A1"/>
    <w:rsid w:val="00D322B9"/>
    <w:rsid w:val="00D327C5"/>
    <w:rsid w:val="00D34250"/>
    <w:rsid w:val="00D34561"/>
    <w:rsid w:val="00D34B09"/>
    <w:rsid w:val="00D34B63"/>
    <w:rsid w:val="00D34DF7"/>
    <w:rsid w:val="00D351C1"/>
    <w:rsid w:val="00D353A4"/>
    <w:rsid w:val="00D35EFB"/>
    <w:rsid w:val="00D37291"/>
    <w:rsid w:val="00D40458"/>
    <w:rsid w:val="00D41486"/>
    <w:rsid w:val="00D41F2C"/>
    <w:rsid w:val="00D433FC"/>
    <w:rsid w:val="00D438CA"/>
    <w:rsid w:val="00D449B5"/>
    <w:rsid w:val="00D47CD3"/>
    <w:rsid w:val="00D504B3"/>
    <w:rsid w:val="00D5077D"/>
    <w:rsid w:val="00D520A7"/>
    <w:rsid w:val="00D52EE2"/>
    <w:rsid w:val="00D53687"/>
    <w:rsid w:val="00D537A2"/>
    <w:rsid w:val="00D54B3D"/>
    <w:rsid w:val="00D57112"/>
    <w:rsid w:val="00D57721"/>
    <w:rsid w:val="00D61193"/>
    <w:rsid w:val="00D617EB"/>
    <w:rsid w:val="00D61BFC"/>
    <w:rsid w:val="00D62D25"/>
    <w:rsid w:val="00D642BA"/>
    <w:rsid w:val="00D64853"/>
    <w:rsid w:val="00D648E3"/>
    <w:rsid w:val="00D653F4"/>
    <w:rsid w:val="00D65996"/>
    <w:rsid w:val="00D667D2"/>
    <w:rsid w:val="00D6755A"/>
    <w:rsid w:val="00D67B7D"/>
    <w:rsid w:val="00D72A75"/>
    <w:rsid w:val="00D72AAB"/>
    <w:rsid w:val="00D7520D"/>
    <w:rsid w:val="00D76725"/>
    <w:rsid w:val="00D7744A"/>
    <w:rsid w:val="00D80342"/>
    <w:rsid w:val="00D8391E"/>
    <w:rsid w:val="00D84F30"/>
    <w:rsid w:val="00D8626D"/>
    <w:rsid w:val="00D86314"/>
    <w:rsid w:val="00D86A7A"/>
    <w:rsid w:val="00D86BF0"/>
    <w:rsid w:val="00D91589"/>
    <w:rsid w:val="00D92D7E"/>
    <w:rsid w:val="00D94467"/>
    <w:rsid w:val="00D95344"/>
    <w:rsid w:val="00D9534F"/>
    <w:rsid w:val="00D95955"/>
    <w:rsid w:val="00DA01CB"/>
    <w:rsid w:val="00DA0D2A"/>
    <w:rsid w:val="00DA21F3"/>
    <w:rsid w:val="00DA476B"/>
    <w:rsid w:val="00DA47B5"/>
    <w:rsid w:val="00DA5810"/>
    <w:rsid w:val="00DB0B35"/>
    <w:rsid w:val="00DB13F3"/>
    <w:rsid w:val="00DB1EDE"/>
    <w:rsid w:val="00DB3B7B"/>
    <w:rsid w:val="00DB4378"/>
    <w:rsid w:val="00DB45D5"/>
    <w:rsid w:val="00DB47FE"/>
    <w:rsid w:val="00DB6BE1"/>
    <w:rsid w:val="00DB6D1A"/>
    <w:rsid w:val="00DB782A"/>
    <w:rsid w:val="00DC0570"/>
    <w:rsid w:val="00DC159F"/>
    <w:rsid w:val="00DC5842"/>
    <w:rsid w:val="00DC72B8"/>
    <w:rsid w:val="00DC7E24"/>
    <w:rsid w:val="00DD09D8"/>
    <w:rsid w:val="00DD0F2D"/>
    <w:rsid w:val="00DD1611"/>
    <w:rsid w:val="00DD1F43"/>
    <w:rsid w:val="00DD36B8"/>
    <w:rsid w:val="00DD5398"/>
    <w:rsid w:val="00DD551B"/>
    <w:rsid w:val="00DD698F"/>
    <w:rsid w:val="00DE1116"/>
    <w:rsid w:val="00DE27EA"/>
    <w:rsid w:val="00DE2DA1"/>
    <w:rsid w:val="00DE33D0"/>
    <w:rsid w:val="00DE39C4"/>
    <w:rsid w:val="00DE5026"/>
    <w:rsid w:val="00DE6C4B"/>
    <w:rsid w:val="00DE728A"/>
    <w:rsid w:val="00DF055F"/>
    <w:rsid w:val="00DF1576"/>
    <w:rsid w:val="00DF1A15"/>
    <w:rsid w:val="00DF2989"/>
    <w:rsid w:val="00DF2CFF"/>
    <w:rsid w:val="00DF60B9"/>
    <w:rsid w:val="00E000C5"/>
    <w:rsid w:val="00E045E1"/>
    <w:rsid w:val="00E04F08"/>
    <w:rsid w:val="00E0535D"/>
    <w:rsid w:val="00E0638A"/>
    <w:rsid w:val="00E065B2"/>
    <w:rsid w:val="00E109BB"/>
    <w:rsid w:val="00E10A57"/>
    <w:rsid w:val="00E127FA"/>
    <w:rsid w:val="00E12B41"/>
    <w:rsid w:val="00E145AE"/>
    <w:rsid w:val="00E153C1"/>
    <w:rsid w:val="00E1579F"/>
    <w:rsid w:val="00E16149"/>
    <w:rsid w:val="00E204D4"/>
    <w:rsid w:val="00E20842"/>
    <w:rsid w:val="00E21174"/>
    <w:rsid w:val="00E21490"/>
    <w:rsid w:val="00E219E8"/>
    <w:rsid w:val="00E22737"/>
    <w:rsid w:val="00E258D1"/>
    <w:rsid w:val="00E25F0F"/>
    <w:rsid w:val="00E27CC5"/>
    <w:rsid w:val="00E27E75"/>
    <w:rsid w:val="00E30D7F"/>
    <w:rsid w:val="00E3177E"/>
    <w:rsid w:val="00E32025"/>
    <w:rsid w:val="00E33340"/>
    <w:rsid w:val="00E33713"/>
    <w:rsid w:val="00E35E90"/>
    <w:rsid w:val="00E3660B"/>
    <w:rsid w:val="00E3683B"/>
    <w:rsid w:val="00E36862"/>
    <w:rsid w:val="00E40E00"/>
    <w:rsid w:val="00E41806"/>
    <w:rsid w:val="00E41D3D"/>
    <w:rsid w:val="00E42CA1"/>
    <w:rsid w:val="00E44923"/>
    <w:rsid w:val="00E44C2E"/>
    <w:rsid w:val="00E46DB1"/>
    <w:rsid w:val="00E4729E"/>
    <w:rsid w:val="00E473DE"/>
    <w:rsid w:val="00E5060D"/>
    <w:rsid w:val="00E51712"/>
    <w:rsid w:val="00E51920"/>
    <w:rsid w:val="00E53A4A"/>
    <w:rsid w:val="00E54C09"/>
    <w:rsid w:val="00E5615E"/>
    <w:rsid w:val="00E5758A"/>
    <w:rsid w:val="00E6116C"/>
    <w:rsid w:val="00E634B5"/>
    <w:rsid w:val="00E63A42"/>
    <w:rsid w:val="00E64120"/>
    <w:rsid w:val="00E64E7B"/>
    <w:rsid w:val="00E660A1"/>
    <w:rsid w:val="00E660CB"/>
    <w:rsid w:val="00E67E07"/>
    <w:rsid w:val="00E75F24"/>
    <w:rsid w:val="00E76843"/>
    <w:rsid w:val="00E7691A"/>
    <w:rsid w:val="00E8008B"/>
    <w:rsid w:val="00E827D1"/>
    <w:rsid w:val="00E834F2"/>
    <w:rsid w:val="00E863E1"/>
    <w:rsid w:val="00E91FFB"/>
    <w:rsid w:val="00E93D40"/>
    <w:rsid w:val="00E941C8"/>
    <w:rsid w:val="00E94B35"/>
    <w:rsid w:val="00E95412"/>
    <w:rsid w:val="00E9644D"/>
    <w:rsid w:val="00E964E4"/>
    <w:rsid w:val="00E9794C"/>
    <w:rsid w:val="00E97FB2"/>
    <w:rsid w:val="00EA0767"/>
    <w:rsid w:val="00EA1890"/>
    <w:rsid w:val="00EA20EC"/>
    <w:rsid w:val="00EA2619"/>
    <w:rsid w:val="00EA361C"/>
    <w:rsid w:val="00EA3CCF"/>
    <w:rsid w:val="00EA3E62"/>
    <w:rsid w:val="00EA436F"/>
    <w:rsid w:val="00EA4AB6"/>
    <w:rsid w:val="00EA6949"/>
    <w:rsid w:val="00EA6C04"/>
    <w:rsid w:val="00EA7767"/>
    <w:rsid w:val="00EB2837"/>
    <w:rsid w:val="00EB3BD6"/>
    <w:rsid w:val="00EB3BDE"/>
    <w:rsid w:val="00EB4499"/>
    <w:rsid w:val="00EB4B92"/>
    <w:rsid w:val="00EB4D32"/>
    <w:rsid w:val="00EB4FE1"/>
    <w:rsid w:val="00EB6580"/>
    <w:rsid w:val="00EC03FA"/>
    <w:rsid w:val="00EC054D"/>
    <w:rsid w:val="00EC0C0E"/>
    <w:rsid w:val="00EC11B7"/>
    <w:rsid w:val="00EC184A"/>
    <w:rsid w:val="00EC1CA4"/>
    <w:rsid w:val="00EC1CE5"/>
    <w:rsid w:val="00EC2992"/>
    <w:rsid w:val="00EC2D1D"/>
    <w:rsid w:val="00EC2E5E"/>
    <w:rsid w:val="00EC3244"/>
    <w:rsid w:val="00EC4069"/>
    <w:rsid w:val="00EC5A03"/>
    <w:rsid w:val="00EC6391"/>
    <w:rsid w:val="00EC7AE3"/>
    <w:rsid w:val="00EC7C04"/>
    <w:rsid w:val="00ED2C70"/>
    <w:rsid w:val="00ED3BA9"/>
    <w:rsid w:val="00ED5E61"/>
    <w:rsid w:val="00ED63D6"/>
    <w:rsid w:val="00ED7D03"/>
    <w:rsid w:val="00ED7E9D"/>
    <w:rsid w:val="00EE0338"/>
    <w:rsid w:val="00EE0B0A"/>
    <w:rsid w:val="00EE33E8"/>
    <w:rsid w:val="00EE40A0"/>
    <w:rsid w:val="00EE4A79"/>
    <w:rsid w:val="00EE5899"/>
    <w:rsid w:val="00EE5D18"/>
    <w:rsid w:val="00EE60E5"/>
    <w:rsid w:val="00EE6387"/>
    <w:rsid w:val="00EE7119"/>
    <w:rsid w:val="00EF0E36"/>
    <w:rsid w:val="00EF49A6"/>
    <w:rsid w:val="00EF5B9C"/>
    <w:rsid w:val="00EF60E3"/>
    <w:rsid w:val="00EF61B8"/>
    <w:rsid w:val="00EF7182"/>
    <w:rsid w:val="00F0072D"/>
    <w:rsid w:val="00F00A3C"/>
    <w:rsid w:val="00F031DB"/>
    <w:rsid w:val="00F055F1"/>
    <w:rsid w:val="00F065B9"/>
    <w:rsid w:val="00F0696D"/>
    <w:rsid w:val="00F104D3"/>
    <w:rsid w:val="00F13285"/>
    <w:rsid w:val="00F13FC0"/>
    <w:rsid w:val="00F14020"/>
    <w:rsid w:val="00F15595"/>
    <w:rsid w:val="00F161F5"/>
    <w:rsid w:val="00F16557"/>
    <w:rsid w:val="00F213AA"/>
    <w:rsid w:val="00F2175D"/>
    <w:rsid w:val="00F21783"/>
    <w:rsid w:val="00F2185C"/>
    <w:rsid w:val="00F21ECD"/>
    <w:rsid w:val="00F221AD"/>
    <w:rsid w:val="00F23780"/>
    <w:rsid w:val="00F24A92"/>
    <w:rsid w:val="00F26462"/>
    <w:rsid w:val="00F265A8"/>
    <w:rsid w:val="00F3260E"/>
    <w:rsid w:val="00F33965"/>
    <w:rsid w:val="00F34A1A"/>
    <w:rsid w:val="00F34E43"/>
    <w:rsid w:val="00F40DA6"/>
    <w:rsid w:val="00F4150C"/>
    <w:rsid w:val="00F44607"/>
    <w:rsid w:val="00F44E7C"/>
    <w:rsid w:val="00F46C18"/>
    <w:rsid w:val="00F50A3A"/>
    <w:rsid w:val="00F50B75"/>
    <w:rsid w:val="00F51860"/>
    <w:rsid w:val="00F525EC"/>
    <w:rsid w:val="00F53826"/>
    <w:rsid w:val="00F53CC3"/>
    <w:rsid w:val="00F55204"/>
    <w:rsid w:val="00F55FCF"/>
    <w:rsid w:val="00F56928"/>
    <w:rsid w:val="00F60001"/>
    <w:rsid w:val="00F610AF"/>
    <w:rsid w:val="00F6153A"/>
    <w:rsid w:val="00F62E20"/>
    <w:rsid w:val="00F62F9F"/>
    <w:rsid w:val="00F62FB9"/>
    <w:rsid w:val="00F63DC1"/>
    <w:rsid w:val="00F64696"/>
    <w:rsid w:val="00F65375"/>
    <w:rsid w:val="00F662F4"/>
    <w:rsid w:val="00F6640E"/>
    <w:rsid w:val="00F67C74"/>
    <w:rsid w:val="00F7050E"/>
    <w:rsid w:val="00F718EC"/>
    <w:rsid w:val="00F73602"/>
    <w:rsid w:val="00F75030"/>
    <w:rsid w:val="00F757D9"/>
    <w:rsid w:val="00F76692"/>
    <w:rsid w:val="00F777DD"/>
    <w:rsid w:val="00F81C1E"/>
    <w:rsid w:val="00F83409"/>
    <w:rsid w:val="00F84A9B"/>
    <w:rsid w:val="00F84B4D"/>
    <w:rsid w:val="00F84B69"/>
    <w:rsid w:val="00F84BCB"/>
    <w:rsid w:val="00F85272"/>
    <w:rsid w:val="00F85A62"/>
    <w:rsid w:val="00F90C02"/>
    <w:rsid w:val="00F91823"/>
    <w:rsid w:val="00F91B61"/>
    <w:rsid w:val="00F93988"/>
    <w:rsid w:val="00F96560"/>
    <w:rsid w:val="00F967F7"/>
    <w:rsid w:val="00F97060"/>
    <w:rsid w:val="00F97606"/>
    <w:rsid w:val="00FA0572"/>
    <w:rsid w:val="00FA0A96"/>
    <w:rsid w:val="00FA1117"/>
    <w:rsid w:val="00FA1975"/>
    <w:rsid w:val="00FA2A2F"/>
    <w:rsid w:val="00FA2C5A"/>
    <w:rsid w:val="00FA2C85"/>
    <w:rsid w:val="00FA38CA"/>
    <w:rsid w:val="00FA47DD"/>
    <w:rsid w:val="00FA4D12"/>
    <w:rsid w:val="00FA573E"/>
    <w:rsid w:val="00FA5CDF"/>
    <w:rsid w:val="00FB0363"/>
    <w:rsid w:val="00FB12A0"/>
    <w:rsid w:val="00FB1332"/>
    <w:rsid w:val="00FB3D60"/>
    <w:rsid w:val="00FB3F46"/>
    <w:rsid w:val="00FB476C"/>
    <w:rsid w:val="00FB561B"/>
    <w:rsid w:val="00FB63A0"/>
    <w:rsid w:val="00FB683D"/>
    <w:rsid w:val="00FB70D5"/>
    <w:rsid w:val="00FC0BBF"/>
    <w:rsid w:val="00FC22E4"/>
    <w:rsid w:val="00FC2D11"/>
    <w:rsid w:val="00FC32E0"/>
    <w:rsid w:val="00FC4B1A"/>
    <w:rsid w:val="00FC4DE6"/>
    <w:rsid w:val="00FC5840"/>
    <w:rsid w:val="00FC5A9E"/>
    <w:rsid w:val="00FC5EB8"/>
    <w:rsid w:val="00FC6230"/>
    <w:rsid w:val="00FC62CB"/>
    <w:rsid w:val="00FD2013"/>
    <w:rsid w:val="00FD22CB"/>
    <w:rsid w:val="00FD2F06"/>
    <w:rsid w:val="00FD2FBF"/>
    <w:rsid w:val="00FD38E9"/>
    <w:rsid w:val="00FD549F"/>
    <w:rsid w:val="00FD62A5"/>
    <w:rsid w:val="00FE0DFC"/>
    <w:rsid w:val="00FE2417"/>
    <w:rsid w:val="00FE2FCE"/>
    <w:rsid w:val="00FE4DAF"/>
    <w:rsid w:val="00FE6660"/>
    <w:rsid w:val="00FE68B7"/>
    <w:rsid w:val="00FE7039"/>
    <w:rsid w:val="00FE7994"/>
    <w:rsid w:val="00FF1511"/>
    <w:rsid w:val="00FF1878"/>
    <w:rsid w:val="00FF2EF5"/>
    <w:rsid w:val="00FF333C"/>
    <w:rsid w:val="00FF3434"/>
    <w:rsid w:val="00FF3F7A"/>
    <w:rsid w:val="00FF4771"/>
    <w:rsid w:val="00FF4B7A"/>
    <w:rsid w:val="00FF5A2E"/>
    <w:rsid w:val="00FF61E7"/>
    <w:rsid w:val="00FF638F"/>
    <w:rsid w:val="00FF68A5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20"/>
      </w:numPr>
      <w:tabs>
        <w:tab w:val="left" w:pos="567"/>
      </w:tabs>
      <w:spacing w:after="0" w:line="240" w:lineRule="auto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21"/>
      </w:numPr>
      <w:autoSpaceDE w:val="0"/>
      <w:autoSpaceDN w:val="0"/>
      <w:adjustRightInd w:val="0"/>
      <w:ind w:left="357" w:hanging="357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FFAB-B2FB-49D5-8785-54DF2F45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1609</Words>
  <Characters>8505</Characters>
  <Application>Microsoft Office Word</Application>
  <DocSecurity>0</DocSecurity>
  <Lines>70</Lines>
  <Paragraphs>20</Paragraphs>
  <ScaleCrop>false</ScaleCrop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2020-11-18T09:34:00Z</dcterms:created>
  <dcterms:modified xsi:type="dcterms:W3CDTF">2020-11-18T09:34:00Z</dcterms:modified>
</cp:coreProperties>
</file>