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1BFE7898" w:rsidR="00975C12" w:rsidRPr="00F40D3F" w:rsidRDefault="00975C12" w:rsidP="00975C12">
      <w:pPr>
        <w:pStyle w:val="Heading1"/>
        <w:jc w:val="center"/>
      </w:pPr>
      <w:r w:rsidRPr="00F40D3F">
        <w:t xml:space="preserve">Minutes of the meeting held on </w:t>
      </w:r>
      <w:r w:rsidR="003541C0">
        <w:t>22</w:t>
      </w:r>
      <w:r w:rsidR="00222C87">
        <w:t xml:space="preserve"> September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1C558F33" w14:textId="6527ACD0" w:rsidR="009147D5" w:rsidRDefault="009147D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65019FAB" w14:textId="265D7BCE" w:rsidR="00285711" w:rsidRDefault="00285711"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0D86CAA2" w14:textId="07F1FFD3"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3017A53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390CF074" w14:textId="69EFEEC2" w:rsidR="005E1D7B" w:rsidRPr="00940904" w:rsidRDefault="005E1D7B" w:rsidP="007D0457">
      <w:pPr>
        <w:pStyle w:val="NICEnormal"/>
        <w:tabs>
          <w:tab w:val="left" w:pos="2410"/>
        </w:tabs>
        <w:spacing w:after="0" w:line="240" w:lineRule="auto"/>
        <w:ind w:left="2127" w:hanging="2127"/>
        <w:rPr>
          <w:rFonts w:cs="Arial"/>
          <w:sz w:val="22"/>
          <w:szCs w:val="22"/>
          <w:lang w:val="en-GB"/>
        </w:rPr>
      </w:pPr>
      <w:r w:rsidRPr="00940904">
        <w:rPr>
          <w:rFonts w:cs="Arial"/>
          <w:sz w:val="22"/>
          <w:szCs w:val="22"/>
          <w:lang w:val="en-GB"/>
        </w:rPr>
        <w:t>Judith Richardson</w:t>
      </w:r>
      <w:r w:rsidRPr="00940904">
        <w:rPr>
          <w:rFonts w:cs="Arial"/>
          <w:sz w:val="22"/>
          <w:szCs w:val="22"/>
          <w:lang w:val="en-GB"/>
        </w:rPr>
        <w:tab/>
        <w:t xml:space="preserve">Acting Director – Health and Social Care </w:t>
      </w:r>
    </w:p>
    <w:p w14:paraId="5FBD0EC9" w14:textId="1E5ADF2D" w:rsidR="007D0457" w:rsidRPr="00940904" w:rsidRDefault="00FD2F06" w:rsidP="007D0457">
      <w:pPr>
        <w:ind w:left="2126" w:hanging="2126"/>
        <w:rPr>
          <w:rFonts w:ascii="Arial" w:hAnsi="Arial" w:cs="Arial"/>
          <w:sz w:val="22"/>
          <w:szCs w:val="22"/>
        </w:rPr>
      </w:pPr>
      <w:r w:rsidRPr="00940904">
        <w:rPr>
          <w:rFonts w:ascii="Arial" w:hAnsi="Arial" w:cs="Arial"/>
          <w:sz w:val="22"/>
          <w:szCs w:val="22"/>
        </w:rPr>
        <w:t>Alexia Tonnel</w:t>
      </w:r>
      <w:r w:rsidRPr="00940904">
        <w:rPr>
          <w:rFonts w:ascii="Arial" w:hAnsi="Arial" w:cs="Arial"/>
          <w:sz w:val="22"/>
          <w:szCs w:val="22"/>
        </w:rPr>
        <w:tab/>
        <w:t xml:space="preserve">Director – </w:t>
      </w:r>
      <w:r w:rsidR="00CB6B60">
        <w:rPr>
          <w:rFonts w:ascii="Arial" w:hAnsi="Arial" w:cs="Arial"/>
          <w:sz w:val="22"/>
          <w:szCs w:val="22"/>
        </w:rPr>
        <w:t>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505B088E" w14:textId="4E78CCBC" w:rsidR="00B3136A" w:rsidRPr="00BE690B" w:rsidRDefault="00B3136A" w:rsidP="003033D5">
      <w:pPr>
        <w:pStyle w:val="NICEnormal"/>
        <w:spacing w:after="0" w:line="240" w:lineRule="auto"/>
        <w:rPr>
          <w:rFonts w:cs="Arial"/>
          <w:sz w:val="22"/>
          <w:szCs w:val="22"/>
          <w:lang w:val="en-GB"/>
        </w:rPr>
      </w:pPr>
      <w:r w:rsidRPr="00BE690B">
        <w:rPr>
          <w:rFonts w:cs="Arial"/>
          <w:sz w:val="22"/>
          <w:szCs w:val="22"/>
          <w:lang w:val="en-GB"/>
        </w:rPr>
        <w:t>David Coombs</w:t>
      </w:r>
      <w:r w:rsidRPr="00BE690B">
        <w:rPr>
          <w:rFonts w:cs="Arial"/>
          <w:sz w:val="22"/>
          <w:szCs w:val="22"/>
          <w:lang w:val="en-GB"/>
        </w:rPr>
        <w:tab/>
        <w:t>Associate Director – Corporate Office (minutes)</w:t>
      </w:r>
    </w:p>
    <w:p w14:paraId="35D90D57" w14:textId="07C0F6A3" w:rsidR="00624856" w:rsidRPr="004B702C" w:rsidRDefault="00624856" w:rsidP="00624856">
      <w:pPr>
        <w:pStyle w:val="NICEnormal"/>
        <w:spacing w:after="0" w:line="240" w:lineRule="auto"/>
        <w:ind w:left="2160" w:hanging="2160"/>
        <w:rPr>
          <w:sz w:val="22"/>
          <w:szCs w:val="22"/>
        </w:rPr>
      </w:pPr>
      <w:r w:rsidRPr="004B702C">
        <w:rPr>
          <w:sz w:val="22"/>
          <w:szCs w:val="22"/>
        </w:rPr>
        <w:t>Tracey Barr</w:t>
      </w:r>
      <w:r w:rsidRPr="004B702C">
        <w:rPr>
          <w:sz w:val="22"/>
          <w:szCs w:val="22"/>
        </w:rPr>
        <w:tab/>
        <w:t>Strategy Support Consultant (item</w:t>
      </w:r>
      <w:r w:rsidR="004B702C" w:rsidRPr="004B702C">
        <w:rPr>
          <w:sz w:val="22"/>
          <w:szCs w:val="22"/>
        </w:rPr>
        <w:t>s 6 and</w:t>
      </w:r>
      <w:r w:rsidRPr="004B702C">
        <w:rPr>
          <w:sz w:val="22"/>
          <w:szCs w:val="22"/>
        </w:rPr>
        <w:t xml:space="preserve"> 7.1)</w:t>
      </w:r>
    </w:p>
    <w:p w14:paraId="785934F6" w14:textId="35D13488" w:rsidR="00624856" w:rsidRPr="004B702C" w:rsidRDefault="00624856" w:rsidP="00624856">
      <w:pPr>
        <w:pStyle w:val="NICEnormal"/>
        <w:spacing w:after="0" w:line="240" w:lineRule="auto"/>
        <w:ind w:left="2160" w:hanging="2160"/>
        <w:rPr>
          <w:sz w:val="22"/>
          <w:szCs w:val="22"/>
        </w:rPr>
      </w:pPr>
      <w:r w:rsidRPr="004B702C">
        <w:rPr>
          <w:sz w:val="22"/>
          <w:szCs w:val="22"/>
        </w:rPr>
        <w:t>Ross Dent</w:t>
      </w:r>
      <w:r w:rsidRPr="004B702C">
        <w:rPr>
          <w:sz w:val="22"/>
          <w:szCs w:val="22"/>
        </w:rPr>
        <w:tab/>
        <w:t>Associate Director – Centre for Health Technology Evaluation (item 7.5)</w:t>
      </w:r>
    </w:p>
    <w:p w14:paraId="50A089D4" w14:textId="6C61B096" w:rsidR="00996EB3" w:rsidRPr="004B702C" w:rsidRDefault="00996EB3" w:rsidP="00624856">
      <w:pPr>
        <w:pStyle w:val="NICEnormal"/>
        <w:spacing w:after="0" w:line="240" w:lineRule="auto"/>
        <w:ind w:left="2160" w:hanging="2160"/>
        <w:rPr>
          <w:sz w:val="22"/>
          <w:szCs w:val="22"/>
        </w:rPr>
      </w:pPr>
      <w:r w:rsidRPr="004B702C">
        <w:rPr>
          <w:sz w:val="22"/>
          <w:szCs w:val="22"/>
        </w:rPr>
        <w:t>Monica Desai</w:t>
      </w:r>
      <w:r w:rsidRPr="004B702C">
        <w:rPr>
          <w:sz w:val="22"/>
          <w:szCs w:val="22"/>
        </w:rPr>
        <w:tab/>
        <w:t xml:space="preserve">Consultant Public Health Adviser </w:t>
      </w:r>
      <w:r w:rsidR="00313939">
        <w:rPr>
          <w:sz w:val="22"/>
          <w:szCs w:val="22"/>
        </w:rPr>
        <w:t xml:space="preserve">– Centre for Guidelines </w:t>
      </w:r>
      <w:r w:rsidRPr="004B702C">
        <w:rPr>
          <w:sz w:val="22"/>
          <w:szCs w:val="22"/>
        </w:rPr>
        <w:t>(item 7.1)</w:t>
      </w:r>
    </w:p>
    <w:p w14:paraId="3401ABEE" w14:textId="0EB1A8AC" w:rsidR="00624856" w:rsidRPr="004B702C" w:rsidRDefault="00624856" w:rsidP="00624856">
      <w:pPr>
        <w:pStyle w:val="NICEnormal"/>
        <w:spacing w:after="0" w:line="240" w:lineRule="auto"/>
        <w:ind w:left="2160" w:hanging="2160"/>
        <w:rPr>
          <w:sz w:val="22"/>
          <w:szCs w:val="22"/>
        </w:rPr>
      </w:pPr>
      <w:r w:rsidRPr="004B702C">
        <w:rPr>
          <w:sz w:val="22"/>
          <w:szCs w:val="22"/>
        </w:rPr>
        <w:t>Simon Ellis</w:t>
      </w:r>
      <w:r w:rsidRPr="004B702C">
        <w:rPr>
          <w:sz w:val="22"/>
          <w:szCs w:val="22"/>
        </w:rPr>
        <w:tab/>
        <w:t>Associate Director – Centre for Guidelines (item 7.3)</w:t>
      </w:r>
    </w:p>
    <w:p w14:paraId="7D140538" w14:textId="5D7A3F09" w:rsidR="00624856" w:rsidRPr="004B702C" w:rsidRDefault="00624856" w:rsidP="00B43F28">
      <w:pPr>
        <w:pStyle w:val="NICEnormal"/>
        <w:spacing w:after="0" w:line="240" w:lineRule="auto"/>
        <w:ind w:left="2160" w:hanging="2160"/>
        <w:rPr>
          <w:sz w:val="22"/>
          <w:szCs w:val="22"/>
        </w:rPr>
      </w:pPr>
      <w:r w:rsidRPr="004B702C">
        <w:rPr>
          <w:sz w:val="22"/>
          <w:szCs w:val="22"/>
        </w:rPr>
        <w:t>Brad Groves</w:t>
      </w:r>
      <w:r w:rsidRPr="004B702C">
        <w:rPr>
          <w:sz w:val="22"/>
          <w:szCs w:val="22"/>
        </w:rPr>
        <w:tab/>
        <w:t>Associate Director – Centre for Health Technology Evaluation (item 7.2)</w:t>
      </w:r>
    </w:p>
    <w:p w14:paraId="6DA64556" w14:textId="10A69BBA" w:rsidR="00731C38" w:rsidRPr="004B702C" w:rsidRDefault="00731C38" w:rsidP="00B43F28">
      <w:pPr>
        <w:pStyle w:val="NICEnormal"/>
        <w:spacing w:after="0" w:line="240" w:lineRule="auto"/>
        <w:ind w:left="2160" w:hanging="2160"/>
        <w:rPr>
          <w:sz w:val="22"/>
          <w:szCs w:val="22"/>
        </w:rPr>
      </w:pPr>
      <w:r w:rsidRPr="004B702C">
        <w:rPr>
          <w:sz w:val="22"/>
          <w:szCs w:val="22"/>
        </w:rPr>
        <w:t>Danielle Mason</w:t>
      </w:r>
      <w:r w:rsidRPr="004B702C">
        <w:rPr>
          <w:sz w:val="22"/>
          <w:szCs w:val="22"/>
        </w:rPr>
        <w:tab/>
        <w:t xml:space="preserve">Associate Director – Brand and Marketing Communications </w:t>
      </w:r>
    </w:p>
    <w:p w14:paraId="59F1D605" w14:textId="4FB2D4BA" w:rsidR="00E44C2E" w:rsidRPr="004B702C" w:rsidRDefault="004B702C" w:rsidP="00B43F28">
      <w:pPr>
        <w:pStyle w:val="NICEnormal"/>
        <w:spacing w:after="0" w:line="240" w:lineRule="auto"/>
        <w:ind w:left="2160" w:hanging="2160"/>
        <w:rPr>
          <w:sz w:val="22"/>
          <w:szCs w:val="22"/>
        </w:rPr>
      </w:pPr>
      <w:r w:rsidRPr="004B702C">
        <w:rPr>
          <w:sz w:val="22"/>
          <w:szCs w:val="22"/>
        </w:rPr>
        <w:t>Elaine Repton</w:t>
      </w:r>
      <w:r w:rsidRPr="004B702C">
        <w:rPr>
          <w:sz w:val="22"/>
          <w:szCs w:val="22"/>
        </w:rPr>
        <w:tab/>
        <w:t>Corporate Governance and Risk Manager</w:t>
      </w:r>
      <w:r w:rsidR="00E44C2E" w:rsidRPr="004B702C">
        <w:rPr>
          <w:sz w:val="22"/>
          <w:szCs w:val="22"/>
        </w:rPr>
        <w:t xml:space="preserve"> (item </w:t>
      </w:r>
      <w:r w:rsidR="00285711" w:rsidRPr="004B702C">
        <w:rPr>
          <w:sz w:val="22"/>
          <w:szCs w:val="22"/>
        </w:rPr>
        <w:t>9</w:t>
      </w:r>
      <w:r w:rsidR="00E44C2E" w:rsidRPr="004B702C">
        <w:rPr>
          <w:sz w:val="22"/>
          <w:szCs w:val="22"/>
        </w:rPr>
        <w:t>)</w:t>
      </w:r>
    </w:p>
    <w:p w14:paraId="43261193" w14:textId="267D02B4" w:rsidR="00397CD4" w:rsidRDefault="00397CD4" w:rsidP="00B43F28">
      <w:pPr>
        <w:pStyle w:val="NICEnormal"/>
        <w:spacing w:after="0" w:line="240" w:lineRule="auto"/>
        <w:ind w:left="2160" w:hanging="2160"/>
      </w:pPr>
    </w:p>
    <w:p w14:paraId="69758137" w14:textId="399AF117" w:rsidR="006F3BE2" w:rsidRDefault="006F3BE2" w:rsidP="006F3BE2">
      <w:pPr>
        <w:pStyle w:val="Heading2"/>
      </w:pPr>
      <w:r>
        <w:t>Apologies (item 1)</w:t>
      </w:r>
    </w:p>
    <w:p w14:paraId="5BEB1543" w14:textId="77777777" w:rsidR="006F3BE2" w:rsidRPr="005137BF" w:rsidRDefault="006F3BE2" w:rsidP="006F3BE2">
      <w:pPr>
        <w:rPr>
          <w:color w:val="000000" w:themeColor="text1"/>
        </w:rPr>
      </w:pPr>
    </w:p>
    <w:p w14:paraId="649B95F6" w14:textId="5146370B" w:rsidR="006F3BE2" w:rsidRPr="00C50606" w:rsidRDefault="00731C38" w:rsidP="00C50606">
      <w:pPr>
        <w:pStyle w:val="Numberedpara"/>
        <w:rPr>
          <w:color w:val="000000" w:themeColor="text1"/>
        </w:rPr>
      </w:pPr>
      <w:r>
        <w:rPr>
          <w:color w:val="000000" w:themeColor="text1"/>
        </w:rPr>
        <w:t>Apologies were received from Jane Gizbert who was represented by Danielle Mason.</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4C16BE7D" w:rsidR="0043491E" w:rsidRPr="00C50606" w:rsidRDefault="006F3BE2" w:rsidP="00826DF2">
      <w:pPr>
        <w:pStyle w:val="Numberedpara"/>
      </w:pPr>
      <w:r>
        <w:t xml:space="preserve">The minutes of the meeting held on </w:t>
      </w:r>
      <w:r w:rsidR="00E44C2E">
        <w:t>1</w:t>
      </w:r>
      <w:r w:rsidR="006B0BE3">
        <w:t>5</w:t>
      </w:r>
      <w:r w:rsidR="00E44C2E">
        <w:t xml:space="preserve"> September 2020</w:t>
      </w:r>
      <w:r>
        <w:t xml:space="preserve"> were agreed</w:t>
      </w:r>
      <w:r w:rsidR="006B0BE3">
        <w:t xml:space="preserve">.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3FD7E6F8" w:rsidR="006F3BE2" w:rsidRDefault="006F3BE2" w:rsidP="00FF68A5">
      <w:pPr>
        <w:pStyle w:val="Numberedpara"/>
      </w:pPr>
      <w:r>
        <w:t xml:space="preserve">The actions from the meeting held on </w:t>
      </w:r>
      <w:r w:rsidR="00697D0D">
        <w:t>1</w:t>
      </w:r>
      <w:r w:rsidR="006B0BE3">
        <w:t>5</w:t>
      </w:r>
      <w:r w:rsidR="00697D0D">
        <w:t xml:space="preserve"> September 2020 </w:t>
      </w:r>
      <w:r>
        <w:t xml:space="preserve">were noted as complete or in hand. </w:t>
      </w:r>
    </w:p>
    <w:p w14:paraId="58C47F93" w14:textId="77777777" w:rsidR="004B702C" w:rsidRDefault="004B702C" w:rsidP="004B702C">
      <w:pPr>
        <w:pStyle w:val="Numberedpara"/>
        <w:numPr>
          <w:ilvl w:val="0"/>
          <w:numId w:val="0"/>
        </w:numPr>
        <w:ind w:left="357"/>
      </w:pPr>
    </w:p>
    <w:p w14:paraId="0F620EA1" w14:textId="13867786" w:rsidR="004B702C" w:rsidRDefault="004B702C" w:rsidP="00FF68A5">
      <w:pPr>
        <w:pStyle w:val="Numberedpara"/>
      </w:pPr>
      <w:r>
        <w:t xml:space="preserve">Jennifer Howells confirmed that she would like to </w:t>
      </w:r>
      <w:r w:rsidR="00222170">
        <w:t>receive</w:t>
      </w:r>
      <w:r>
        <w:t xml:space="preserve"> the </w:t>
      </w:r>
      <w:r w:rsidR="00A661D5">
        <w:t>minutes</w:t>
      </w:r>
      <w:r>
        <w:t xml:space="preserve"> from the Guidance </w:t>
      </w:r>
      <w:r w:rsidR="00222170">
        <w:t>Executive</w:t>
      </w:r>
      <w:r>
        <w:t xml:space="preserve"> for information on an ongoing basis. David Coombs stated that he would ask the Guidance Executive Admin </w:t>
      </w:r>
      <w:r w:rsidR="00313939">
        <w:t xml:space="preserve">team </w:t>
      </w:r>
      <w:r>
        <w:t>to arrange this.</w:t>
      </w:r>
    </w:p>
    <w:p w14:paraId="7AB1C6B4" w14:textId="77777777" w:rsidR="004B702C" w:rsidRDefault="004B702C" w:rsidP="004B702C">
      <w:pPr>
        <w:pStyle w:val="ListParagraph"/>
      </w:pPr>
    </w:p>
    <w:p w14:paraId="017182C1" w14:textId="738F7A85" w:rsidR="004B702C" w:rsidRDefault="004B702C" w:rsidP="004B702C">
      <w:pPr>
        <w:pStyle w:val="SMTActions"/>
      </w:pPr>
      <w:r>
        <w:t>ACTION: DC</w:t>
      </w:r>
    </w:p>
    <w:p w14:paraId="5C6A97F3" w14:textId="77777777" w:rsidR="00EB4499" w:rsidRDefault="00EB4499" w:rsidP="00EB4499">
      <w:pPr>
        <w:pStyle w:val="Numberedpara"/>
        <w:numPr>
          <w:ilvl w:val="0"/>
          <w:numId w:val="0"/>
        </w:numPr>
        <w:ind w:left="357"/>
      </w:pPr>
    </w:p>
    <w:p w14:paraId="0F45C691" w14:textId="54486E26" w:rsidR="003D4FE4" w:rsidRDefault="003D4FE4" w:rsidP="003D4FE4">
      <w:pPr>
        <w:pStyle w:val="Heading2"/>
      </w:pPr>
      <w:r>
        <w:t xml:space="preserve">Coronavirus (item </w:t>
      </w:r>
      <w:r w:rsidR="00EE0338">
        <w:t>5</w:t>
      </w:r>
      <w:r>
        <w:t>)</w:t>
      </w:r>
    </w:p>
    <w:p w14:paraId="02DF6F1D" w14:textId="0F2C5D7F" w:rsidR="003D4FE4" w:rsidRDefault="003D4FE4" w:rsidP="003D4FE4">
      <w:pPr>
        <w:pStyle w:val="Numberedpara"/>
        <w:numPr>
          <w:ilvl w:val="0"/>
          <w:numId w:val="0"/>
        </w:numPr>
        <w:ind w:left="357"/>
      </w:pPr>
    </w:p>
    <w:p w14:paraId="0E7CE93C" w14:textId="17760362" w:rsidR="00F24A92" w:rsidRDefault="00B51FD9" w:rsidP="00B51FD9">
      <w:pPr>
        <w:pStyle w:val="Numberedpara"/>
        <w:rPr>
          <w:color w:val="auto"/>
        </w:rPr>
      </w:pPr>
      <w:r w:rsidRPr="004B702C">
        <w:rPr>
          <w:color w:val="auto"/>
        </w:rPr>
        <w:t xml:space="preserve">There were no decisions from the gold group to confirm. </w:t>
      </w:r>
    </w:p>
    <w:p w14:paraId="256C7FC7" w14:textId="77777777" w:rsidR="00AC1B55" w:rsidRDefault="00AC1B55" w:rsidP="00AC1B55">
      <w:pPr>
        <w:pStyle w:val="Numberedpara"/>
        <w:numPr>
          <w:ilvl w:val="0"/>
          <w:numId w:val="0"/>
        </w:numPr>
        <w:ind w:left="357"/>
        <w:rPr>
          <w:color w:val="auto"/>
        </w:rPr>
      </w:pPr>
    </w:p>
    <w:p w14:paraId="405E622A" w14:textId="6A4C7ED8" w:rsidR="00697D0D" w:rsidRDefault="006B0BE3" w:rsidP="006B0BE3">
      <w:pPr>
        <w:pStyle w:val="Heading2"/>
      </w:pPr>
      <w:r>
        <w:lastRenderedPageBreak/>
        <w:t>Board meetings (item 6)</w:t>
      </w:r>
    </w:p>
    <w:p w14:paraId="13AB2439" w14:textId="27996CEF" w:rsidR="006B0BE3" w:rsidRDefault="006B0BE3" w:rsidP="00915C73">
      <w:pPr>
        <w:pStyle w:val="Paragraph"/>
        <w:numPr>
          <w:ilvl w:val="0"/>
          <w:numId w:val="0"/>
        </w:numPr>
        <w:ind w:left="567" w:hanging="499"/>
      </w:pPr>
    </w:p>
    <w:p w14:paraId="43F4D894" w14:textId="0096D0F7" w:rsidR="006B0BE3" w:rsidRDefault="006B0BE3" w:rsidP="006B0BE3">
      <w:pPr>
        <w:pStyle w:val="Numberedpara"/>
      </w:pPr>
      <w:r>
        <w:t>SMT noted the actions from the Board meetings on 16 September.</w:t>
      </w:r>
    </w:p>
    <w:p w14:paraId="34DB3DB1" w14:textId="77777777" w:rsidR="00AC1B55" w:rsidRDefault="00AC1B55" w:rsidP="00AC1B55">
      <w:pPr>
        <w:pStyle w:val="Numberedpara"/>
        <w:numPr>
          <w:ilvl w:val="0"/>
          <w:numId w:val="0"/>
        </w:numPr>
        <w:ind w:left="357"/>
      </w:pPr>
    </w:p>
    <w:p w14:paraId="7DCD0281" w14:textId="199D9AC3" w:rsidR="00AC1B55" w:rsidRDefault="00AC1B55" w:rsidP="00AC1B55">
      <w:pPr>
        <w:pStyle w:val="Numberedpara"/>
      </w:pPr>
      <w:r>
        <w:t xml:space="preserve">SMT discussed the </w:t>
      </w:r>
      <w:r w:rsidR="00313939">
        <w:t>Non-Executive Directors</w:t>
      </w:r>
      <w:r w:rsidR="00C06675">
        <w:t>’ (NEDs)</w:t>
      </w:r>
      <w:r>
        <w:t xml:space="preserve"> </w:t>
      </w:r>
      <w:r w:rsidR="00FC55B8">
        <w:t xml:space="preserve">comments about the benefits of enabling as many staff as possible to return to the office to facilitate collaboration. </w:t>
      </w:r>
      <w:r w:rsidR="00EA2A41">
        <w:t xml:space="preserve">SMT noted the </w:t>
      </w:r>
      <w:r w:rsidR="00D55D0B">
        <w:t xml:space="preserve">Government’s </w:t>
      </w:r>
      <w:r w:rsidR="00EA2A41">
        <w:t xml:space="preserve">revised position, due to be confirmed later today, </w:t>
      </w:r>
      <w:r w:rsidR="00D55D0B">
        <w:t xml:space="preserve">that people should </w:t>
      </w:r>
      <w:r w:rsidR="00FC55B8">
        <w:t xml:space="preserve">again </w:t>
      </w:r>
      <w:r w:rsidR="00D55D0B">
        <w:t xml:space="preserve">work </w:t>
      </w:r>
      <w:r w:rsidR="00FC55B8">
        <w:t>from</w:t>
      </w:r>
      <w:r w:rsidR="00D55D0B">
        <w:t xml:space="preserve"> home where possible</w:t>
      </w:r>
      <w:r w:rsidR="00FC55B8">
        <w:t>,</w:t>
      </w:r>
      <w:r w:rsidR="00D55D0B">
        <w:t xml:space="preserve"> and agreed this </w:t>
      </w:r>
      <w:r w:rsidR="00EA2A41">
        <w:t xml:space="preserve">supports the </w:t>
      </w:r>
      <w:r w:rsidR="00631046">
        <w:t xml:space="preserve">current plan </w:t>
      </w:r>
      <w:r w:rsidR="00EA2A41">
        <w:t xml:space="preserve">to only </w:t>
      </w:r>
      <w:r w:rsidR="00A661D5">
        <w:t>reopen</w:t>
      </w:r>
      <w:r w:rsidR="00EA2A41">
        <w:t xml:space="preserve"> the offices for a small number of staff who </w:t>
      </w:r>
      <w:r w:rsidR="00631046">
        <w:t xml:space="preserve">find </w:t>
      </w:r>
      <w:r w:rsidR="00EA2A41">
        <w:t xml:space="preserve">it very difficult to work from home. </w:t>
      </w:r>
      <w:r w:rsidR="00631046">
        <w:t>SMT agreed that th</w:t>
      </w:r>
      <w:r w:rsidR="00FC55B8">
        <w:t xml:space="preserve">is ongoing requirement for home working </w:t>
      </w:r>
      <w:r w:rsidR="00EA20F1">
        <w:t xml:space="preserve">increases the </w:t>
      </w:r>
      <w:r w:rsidR="00DD22B5">
        <w:t>importance</w:t>
      </w:r>
      <w:r w:rsidR="00EA20F1">
        <w:t xml:space="preserve"> of the work already underway </w:t>
      </w:r>
      <w:r w:rsidR="007E00F9">
        <w:t xml:space="preserve">to </w:t>
      </w:r>
      <w:r w:rsidR="00EA20F1">
        <w:t xml:space="preserve">explore </w:t>
      </w:r>
      <w:r w:rsidR="00631046">
        <w:t xml:space="preserve">new </w:t>
      </w:r>
      <w:r w:rsidR="00EA20F1">
        <w:t xml:space="preserve">software that </w:t>
      </w:r>
      <w:r w:rsidR="00631046">
        <w:t>would further enable staff to collaborate virtually</w:t>
      </w:r>
      <w:r w:rsidR="00EA20F1">
        <w:t xml:space="preserve">. Gill stated that she would ask Rebecca Threlfall to </w:t>
      </w:r>
      <w:r w:rsidR="006733F1">
        <w:t xml:space="preserve">prepare an update </w:t>
      </w:r>
      <w:r w:rsidR="00C01CE6">
        <w:t xml:space="preserve">on </w:t>
      </w:r>
      <w:r w:rsidR="00715EED">
        <w:t xml:space="preserve">both </w:t>
      </w:r>
      <w:r w:rsidR="00C01CE6">
        <w:t>this work and the</w:t>
      </w:r>
      <w:r w:rsidR="006733F1">
        <w:t xml:space="preserve"> CRG sub-group</w:t>
      </w:r>
      <w:r w:rsidR="00715EED">
        <w:t xml:space="preserve"> that is</w:t>
      </w:r>
      <w:r w:rsidR="006733F1">
        <w:t xml:space="preserve"> looking at ways of working, </w:t>
      </w:r>
      <w:r w:rsidR="00715EED">
        <w:t xml:space="preserve">which </w:t>
      </w:r>
      <w:r w:rsidR="006733F1">
        <w:t>could be used to inform a staff briefing.</w:t>
      </w:r>
    </w:p>
    <w:p w14:paraId="3FBDB57F" w14:textId="77777777" w:rsidR="006733F1" w:rsidRDefault="006733F1" w:rsidP="006733F1">
      <w:pPr>
        <w:pStyle w:val="ListParagraph"/>
      </w:pPr>
    </w:p>
    <w:p w14:paraId="36B1029B" w14:textId="491362C5" w:rsidR="006733F1" w:rsidRDefault="006733F1" w:rsidP="006733F1">
      <w:pPr>
        <w:pStyle w:val="SMTActions"/>
      </w:pPr>
      <w:r>
        <w:t>ACTION: GL/RT</w:t>
      </w:r>
    </w:p>
    <w:p w14:paraId="67087671" w14:textId="4AB4AF22" w:rsidR="006B0BE3" w:rsidRDefault="006B0BE3" w:rsidP="006B0BE3">
      <w:pPr>
        <w:pStyle w:val="Numberedpara"/>
        <w:numPr>
          <w:ilvl w:val="0"/>
          <w:numId w:val="0"/>
        </w:numPr>
        <w:ind w:left="357"/>
      </w:pPr>
    </w:p>
    <w:p w14:paraId="054E0EC2" w14:textId="44CDB3D0" w:rsidR="002269CD" w:rsidRDefault="002A0ECE" w:rsidP="00D746AA">
      <w:pPr>
        <w:pStyle w:val="Numberedpara"/>
        <w:rPr>
          <w:color w:val="auto"/>
        </w:rPr>
      </w:pPr>
      <w:r>
        <w:t xml:space="preserve">SMT </w:t>
      </w:r>
      <w:r w:rsidR="0053187F">
        <w:t>reviewed</w:t>
      </w:r>
      <w:r>
        <w:t xml:space="preserve"> the </w:t>
      </w:r>
      <w:r w:rsidR="00C01CE6">
        <w:t xml:space="preserve">latest </w:t>
      </w:r>
      <w:r>
        <w:t xml:space="preserve">arrangements for the Board </w:t>
      </w:r>
      <w:r w:rsidR="00304BF5">
        <w:t xml:space="preserve">strategy </w:t>
      </w:r>
      <w:r>
        <w:t>away-day on 21 October, which ha</w:t>
      </w:r>
      <w:r w:rsidR="0053187F">
        <w:t>ve b</w:t>
      </w:r>
      <w:r>
        <w:t xml:space="preserve">een revised in line with the </w:t>
      </w:r>
      <w:proofErr w:type="spellStart"/>
      <w:r w:rsidR="00304BF5">
        <w:t>NED</w:t>
      </w:r>
      <w:r>
        <w:t>s</w:t>
      </w:r>
      <w:r w:rsidR="00304BF5">
        <w:t>’</w:t>
      </w:r>
      <w:proofErr w:type="spellEnd"/>
      <w:r>
        <w:t xml:space="preserve"> </w:t>
      </w:r>
      <w:r w:rsidR="00304BF5">
        <w:t xml:space="preserve">preference for </w:t>
      </w:r>
      <w:r w:rsidR="0053187F">
        <w:t xml:space="preserve">more in-depth discussion at </w:t>
      </w:r>
      <w:r w:rsidR="00D746AA">
        <w:rPr>
          <w:color w:val="auto"/>
        </w:rPr>
        <w:t xml:space="preserve">a face to face </w:t>
      </w:r>
      <w:r w:rsidR="00222170">
        <w:rPr>
          <w:color w:val="auto"/>
        </w:rPr>
        <w:t>meeting</w:t>
      </w:r>
      <w:r w:rsidR="00D746AA">
        <w:rPr>
          <w:color w:val="auto"/>
        </w:rPr>
        <w:t xml:space="preserve"> with a smaller list of attendees</w:t>
      </w:r>
      <w:r w:rsidR="000722FB">
        <w:rPr>
          <w:color w:val="auto"/>
        </w:rPr>
        <w:t xml:space="preserve">. </w:t>
      </w:r>
      <w:r w:rsidR="002269CD">
        <w:rPr>
          <w:color w:val="auto"/>
        </w:rPr>
        <w:t>Due to the social distancing requirements of a physical meeting, i</w:t>
      </w:r>
      <w:r w:rsidR="000722FB">
        <w:rPr>
          <w:color w:val="auto"/>
        </w:rPr>
        <w:t>t was agreed to invite 1 member of the field team and 2 committee chairs to the morning session</w:t>
      </w:r>
      <w:r w:rsidR="0053187F">
        <w:rPr>
          <w:color w:val="auto"/>
        </w:rPr>
        <w:t xml:space="preserve"> only</w:t>
      </w:r>
      <w:r w:rsidR="000722FB">
        <w:rPr>
          <w:color w:val="auto"/>
        </w:rPr>
        <w:t xml:space="preserve">, with </w:t>
      </w:r>
      <w:r w:rsidR="00304BF5">
        <w:rPr>
          <w:color w:val="auto"/>
        </w:rPr>
        <w:t xml:space="preserve">these </w:t>
      </w:r>
      <w:r w:rsidR="000722FB">
        <w:rPr>
          <w:color w:val="auto"/>
        </w:rPr>
        <w:t>representatives</w:t>
      </w:r>
      <w:r w:rsidR="002269CD">
        <w:rPr>
          <w:color w:val="auto"/>
        </w:rPr>
        <w:t xml:space="preserve"> to be </w:t>
      </w:r>
      <w:r w:rsidR="00222170">
        <w:rPr>
          <w:color w:val="auto"/>
        </w:rPr>
        <w:t>confirmed</w:t>
      </w:r>
      <w:r w:rsidR="002269CD">
        <w:rPr>
          <w:color w:val="auto"/>
        </w:rPr>
        <w:t xml:space="preserve"> </w:t>
      </w:r>
      <w:r w:rsidR="00A661D5">
        <w:rPr>
          <w:color w:val="auto"/>
        </w:rPr>
        <w:t>following</w:t>
      </w:r>
      <w:r w:rsidR="002269CD">
        <w:rPr>
          <w:color w:val="auto"/>
        </w:rPr>
        <w:t xml:space="preserve"> </w:t>
      </w:r>
      <w:r w:rsidR="0053187F">
        <w:rPr>
          <w:color w:val="auto"/>
        </w:rPr>
        <w:t xml:space="preserve">further </w:t>
      </w:r>
      <w:r w:rsidR="002269CD">
        <w:rPr>
          <w:color w:val="auto"/>
        </w:rPr>
        <w:t xml:space="preserve">discussion by the relevant directors. </w:t>
      </w:r>
    </w:p>
    <w:p w14:paraId="676F0601" w14:textId="4F9871DC" w:rsidR="002269CD" w:rsidRDefault="002269CD" w:rsidP="002269CD">
      <w:pPr>
        <w:pStyle w:val="Numberedpara"/>
        <w:numPr>
          <w:ilvl w:val="0"/>
          <w:numId w:val="0"/>
        </w:numPr>
        <w:ind w:left="357"/>
        <w:rPr>
          <w:color w:val="auto"/>
        </w:rPr>
      </w:pPr>
    </w:p>
    <w:p w14:paraId="2654F4DE" w14:textId="401B7917" w:rsidR="002269CD" w:rsidRDefault="002269CD" w:rsidP="002269CD">
      <w:pPr>
        <w:pStyle w:val="SMTActions"/>
      </w:pPr>
      <w:r>
        <w:t>ACTION: GL/JR/PC/MB</w:t>
      </w:r>
    </w:p>
    <w:p w14:paraId="056A06ED" w14:textId="77777777" w:rsidR="002269CD" w:rsidRDefault="002269CD" w:rsidP="002269CD">
      <w:pPr>
        <w:pStyle w:val="Numberedpara"/>
        <w:numPr>
          <w:ilvl w:val="0"/>
          <w:numId w:val="0"/>
        </w:numPr>
        <w:ind w:left="357"/>
        <w:rPr>
          <w:color w:val="auto"/>
        </w:rPr>
      </w:pPr>
    </w:p>
    <w:p w14:paraId="0BE7C292" w14:textId="0DCBD0EC" w:rsidR="00760CC2" w:rsidRDefault="002269CD" w:rsidP="00D746AA">
      <w:pPr>
        <w:pStyle w:val="Numberedpara"/>
        <w:rPr>
          <w:color w:val="auto"/>
        </w:rPr>
      </w:pPr>
      <w:r>
        <w:rPr>
          <w:color w:val="auto"/>
        </w:rPr>
        <w:t xml:space="preserve">It was agreed Tracey Barr would prepare </w:t>
      </w:r>
      <w:r w:rsidR="0053187F">
        <w:rPr>
          <w:color w:val="auto"/>
        </w:rPr>
        <w:t xml:space="preserve">a </w:t>
      </w:r>
      <w:r>
        <w:rPr>
          <w:color w:val="auto"/>
        </w:rPr>
        <w:t>pre-</w:t>
      </w:r>
      <w:r w:rsidR="00222170">
        <w:rPr>
          <w:color w:val="auto"/>
        </w:rPr>
        <w:t>reading</w:t>
      </w:r>
      <w:r>
        <w:rPr>
          <w:color w:val="auto"/>
        </w:rPr>
        <w:t xml:space="preserve"> </w:t>
      </w:r>
      <w:r w:rsidR="0053187F">
        <w:rPr>
          <w:color w:val="auto"/>
        </w:rPr>
        <w:t xml:space="preserve">pack </w:t>
      </w:r>
      <w:r>
        <w:rPr>
          <w:color w:val="auto"/>
        </w:rPr>
        <w:t xml:space="preserve">that </w:t>
      </w:r>
      <w:r w:rsidR="00A661D5">
        <w:rPr>
          <w:color w:val="auto"/>
        </w:rPr>
        <w:t>summarise</w:t>
      </w:r>
      <w:r w:rsidR="005402F7">
        <w:rPr>
          <w:color w:val="auto"/>
        </w:rPr>
        <w:t>s</w:t>
      </w:r>
      <w:r>
        <w:rPr>
          <w:color w:val="auto"/>
        </w:rPr>
        <w:t xml:space="preserve"> </w:t>
      </w:r>
      <w:r w:rsidR="00222170">
        <w:rPr>
          <w:color w:val="auto"/>
        </w:rPr>
        <w:t>the</w:t>
      </w:r>
      <w:r>
        <w:rPr>
          <w:color w:val="auto"/>
        </w:rPr>
        <w:t xml:space="preserve"> </w:t>
      </w:r>
      <w:r w:rsidR="00D31696">
        <w:rPr>
          <w:color w:val="auto"/>
        </w:rPr>
        <w:t xml:space="preserve">key themes from the </w:t>
      </w:r>
      <w:r w:rsidR="005402F7">
        <w:rPr>
          <w:color w:val="auto"/>
        </w:rPr>
        <w:t xml:space="preserve">opinion leader </w:t>
      </w:r>
      <w:r w:rsidR="00222170">
        <w:rPr>
          <w:color w:val="auto"/>
        </w:rPr>
        <w:t>interviews</w:t>
      </w:r>
      <w:r w:rsidR="00D31696">
        <w:rPr>
          <w:color w:val="auto"/>
        </w:rPr>
        <w:t xml:space="preserve"> and identif</w:t>
      </w:r>
      <w:r w:rsidR="005402F7">
        <w:rPr>
          <w:color w:val="auto"/>
        </w:rPr>
        <w:t xml:space="preserve">ies </w:t>
      </w:r>
      <w:r w:rsidR="00D31696">
        <w:rPr>
          <w:color w:val="auto"/>
        </w:rPr>
        <w:t xml:space="preserve">issues for the Board to consider </w:t>
      </w:r>
      <w:r w:rsidR="00222170">
        <w:rPr>
          <w:color w:val="auto"/>
        </w:rPr>
        <w:t>further</w:t>
      </w:r>
      <w:r w:rsidR="00D31696">
        <w:rPr>
          <w:color w:val="auto"/>
        </w:rPr>
        <w:t xml:space="preserve"> at the away-day. It was </w:t>
      </w:r>
      <w:r w:rsidR="00222170">
        <w:rPr>
          <w:color w:val="auto"/>
        </w:rPr>
        <w:t>agreed</w:t>
      </w:r>
      <w:r w:rsidR="00D31696">
        <w:rPr>
          <w:color w:val="auto"/>
        </w:rPr>
        <w:t xml:space="preserve"> that this </w:t>
      </w:r>
      <w:r w:rsidR="00A661D5">
        <w:rPr>
          <w:color w:val="auto"/>
        </w:rPr>
        <w:t>pack</w:t>
      </w:r>
      <w:r w:rsidR="00D31696">
        <w:rPr>
          <w:color w:val="auto"/>
        </w:rPr>
        <w:t xml:space="preserve"> would be </w:t>
      </w:r>
      <w:r w:rsidR="00222170">
        <w:rPr>
          <w:color w:val="auto"/>
        </w:rPr>
        <w:t>circulated</w:t>
      </w:r>
      <w:r w:rsidR="00D31696">
        <w:rPr>
          <w:color w:val="auto"/>
        </w:rPr>
        <w:t xml:space="preserve"> to the committee chairs who were no longer able to join the meeting, </w:t>
      </w:r>
      <w:r w:rsidR="00222170">
        <w:rPr>
          <w:color w:val="auto"/>
        </w:rPr>
        <w:t>with</w:t>
      </w:r>
      <w:r w:rsidR="00D31696">
        <w:rPr>
          <w:color w:val="auto"/>
        </w:rPr>
        <w:t xml:space="preserve"> an invitation to feed any </w:t>
      </w:r>
      <w:r w:rsidR="00222170">
        <w:rPr>
          <w:color w:val="auto"/>
        </w:rPr>
        <w:t>observations</w:t>
      </w:r>
      <w:r w:rsidR="00D31696">
        <w:rPr>
          <w:color w:val="auto"/>
        </w:rPr>
        <w:t xml:space="preserve"> </w:t>
      </w:r>
      <w:r w:rsidR="00EB3C0C">
        <w:rPr>
          <w:color w:val="auto"/>
        </w:rPr>
        <w:t>back t</w:t>
      </w:r>
      <w:r w:rsidR="00D31696">
        <w:rPr>
          <w:color w:val="auto"/>
        </w:rPr>
        <w:t>o Tracey</w:t>
      </w:r>
      <w:r w:rsidR="00760CC2">
        <w:rPr>
          <w:color w:val="auto"/>
        </w:rPr>
        <w:t xml:space="preserve"> for wider </w:t>
      </w:r>
      <w:r w:rsidR="00222170">
        <w:rPr>
          <w:color w:val="auto"/>
        </w:rPr>
        <w:t>sharing</w:t>
      </w:r>
      <w:r w:rsidR="00760CC2">
        <w:rPr>
          <w:color w:val="auto"/>
        </w:rPr>
        <w:t xml:space="preserve"> with the Board. </w:t>
      </w:r>
    </w:p>
    <w:p w14:paraId="481663EE" w14:textId="77777777" w:rsidR="00760CC2" w:rsidRDefault="00760CC2" w:rsidP="00760CC2">
      <w:pPr>
        <w:pStyle w:val="Numberedpara"/>
        <w:numPr>
          <w:ilvl w:val="0"/>
          <w:numId w:val="0"/>
        </w:numPr>
        <w:ind w:left="357" w:hanging="357"/>
        <w:rPr>
          <w:color w:val="auto"/>
        </w:rPr>
      </w:pPr>
    </w:p>
    <w:p w14:paraId="617F0F78" w14:textId="77777777" w:rsidR="00760CC2" w:rsidRDefault="00760CC2" w:rsidP="00760CC2">
      <w:pPr>
        <w:pStyle w:val="SMTActions"/>
      </w:pPr>
      <w:r>
        <w:t>ACTION: TB</w:t>
      </w:r>
    </w:p>
    <w:p w14:paraId="17E0D82D" w14:textId="77777777" w:rsidR="00760CC2" w:rsidRDefault="00760CC2" w:rsidP="00760CC2">
      <w:pPr>
        <w:pStyle w:val="SMTActions"/>
      </w:pPr>
    </w:p>
    <w:p w14:paraId="49CC712C" w14:textId="36DB4BE1" w:rsidR="0082425B" w:rsidRDefault="00760CC2" w:rsidP="00760CC2">
      <w:pPr>
        <w:pStyle w:val="Numberedpara"/>
      </w:pPr>
      <w:r>
        <w:t xml:space="preserve">SMT discussed the </w:t>
      </w:r>
      <w:r w:rsidR="00222170">
        <w:t>implications</w:t>
      </w:r>
      <w:r>
        <w:t xml:space="preserve"> of these new arrangements for the original intention to hold a short </w:t>
      </w:r>
      <w:r w:rsidR="00222170">
        <w:t>meeting</w:t>
      </w:r>
      <w:r>
        <w:t xml:space="preserve"> at the start of the away-day to sign-off the CHTE methods review proposals for stakeholder engagement. </w:t>
      </w:r>
      <w:r w:rsidR="0082425B">
        <w:t xml:space="preserve">It was agreed that Gill Leng and Meindert Boysen would meet with the Chairman and Vice-Chair to discuss the paper and agree the arrangements for the </w:t>
      </w:r>
      <w:r w:rsidR="00222170">
        <w:t>Board’s</w:t>
      </w:r>
      <w:r w:rsidR="0082425B">
        <w:t xml:space="preserve"> sign-off </w:t>
      </w:r>
      <w:r w:rsidR="00715EED">
        <w:t>taking account</w:t>
      </w:r>
      <w:r w:rsidR="0082425B">
        <w:t xml:space="preserve"> o</w:t>
      </w:r>
      <w:r w:rsidR="00715EED">
        <w:t>f</w:t>
      </w:r>
      <w:r w:rsidR="0082425B">
        <w:t xml:space="preserve"> the likely level of </w:t>
      </w:r>
      <w:r w:rsidR="00EB3C0C">
        <w:t xml:space="preserve">Board </w:t>
      </w:r>
      <w:r w:rsidR="0082425B">
        <w:t xml:space="preserve">discussion </w:t>
      </w:r>
      <w:r w:rsidR="00EB3C0C">
        <w:t xml:space="preserve">given </w:t>
      </w:r>
      <w:r w:rsidR="0082425B">
        <w:t>the previous engagement on this issue.</w:t>
      </w:r>
    </w:p>
    <w:p w14:paraId="064FDB2B" w14:textId="77777777" w:rsidR="0082425B" w:rsidRDefault="0082425B" w:rsidP="0082425B">
      <w:pPr>
        <w:pStyle w:val="Numberedpara"/>
        <w:numPr>
          <w:ilvl w:val="0"/>
          <w:numId w:val="0"/>
        </w:numPr>
        <w:ind w:left="357" w:hanging="357"/>
      </w:pPr>
    </w:p>
    <w:p w14:paraId="535093BB" w14:textId="44E1AD18" w:rsidR="006B0BE3" w:rsidRPr="00D746AA" w:rsidRDefault="0082425B" w:rsidP="0082425B">
      <w:pPr>
        <w:pStyle w:val="SMTActions"/>
      </w:pPr>
      <w:r>
        <w:t>ACTION: MB/GL</w:t>
      </w:r>
      <w:r w:rsidR="00760CC2">
        <w:t xml:space="preserve"> </w:t>
      </w:r>
    </w:p>
    <w:p w14:paraId="01C4654D" w14:textId="77777777" w:rsidR="0015117B" w:rsidRPr="006B0BE3" w:rsidRDefault="0015117B" w:rsidP="0015117B">
      <w:pPr>
        <w:pStyle w:val="Numberedpara"/>
        <w:numPr>
          <w:ilvl w:val="0"/>
          <w:numId w:val="0"/>
        </w:numPr>
        <w:ind w:left="357" w:hanging="357"/>
      </w:pPr>
    </w:p>
    <w:p w14:paraId="410F185D" w14:textId="05021372" w:rsidR="006B0BE3" w:rsidRDefault="006B0BE3" w:rsidP="004214ED">
      <w:pPr>
        <w:pStyle w:val="Heading2"/>
      </w:pPr>
      <w:r w:rsidRPr="006B0BE3">
        <w:t>Proposed evidence review process concerning the clinical eligibility criteria within the MAA for nusinersen for treating spinal muscular atrophy [TA588]</w:t>
      </w:r>
      <w:r>
        <w:t xml:space="preserve"> (item 7.2)</w:t>
      </w:r>
    </w:p>
    <w:p w14:paraId="3BB0B8A8" w14:textId="263B84D2" w:rsidR="006B0BE3" w:rsidRDefault="006B0BE3" w:rsidP="006B0BE3">
      <w:pPr>
        <w:pStyle w:val="Paragraph"/>
        <w:numPr>
          <w:ilvl w:val="0"/>
          <w:numId w:val="0"/>
        </w:numPr>
        <w:ind w:left="720" w:hanging="360"/>
      </w:pPr>
    </w:p>
    <w:p w14:paraId="64551D12" w14:textId="50E94DE7" w:rsidR="00F91EC9" w:rsidRDefault="00E634BB" w:rsidP="00F91EC9">
      <w:pPr>
        <w:pStyle w:val="Numberedpara"/>
      </w:pPr>
      <w:r>
        <w:t xml:space="preserve">Brad Groves presented the </w:t>
      </w:r>
      <w:r w:rsidR="00D90653">
        <w:t xml:space="preserve">revised </w:t>
      </w:r>
      <w:r>
        <w:t xml:space="preserve">proposals for reviewing the evidence about the </w:t>
      </w:r>
      <w:r w:rsidRPr="00E634BB">
        <w:t>clinical eligibility criteria</w:t>
      </w:r>
      <w:r>
        <w:t xml:space="preserve"> in the managed access agreement (MAA) for TA588</w:t>
      </w:r>
      <w:r w:rsidR="00F91EC9">
        <w:t>, and noted the changes made in response to SMT’s feedback on the earlier proposal</w:t>
      </w:r>
      <w:r w:rsidR="00715EED">
        <w:t>s</w:t>
      </w:r>
      <w:r w:rsidR="00F91EC9">
        <w:t>.</w:t>
      </w:r>
    </w:p>
    <w:p w14:paraId="6C33E760" w14:textId="77777777" w:rsidR="00D90653" w:rsidRDefault="00D90653" w:rsidP="00D90653">
      <w:pPr>
        <w:pStyle w:val="Numberedpara"/>
        <w:numPr>
          <w:ilvl w:val="0"/>
          <w:numId w:val="0"/>
        </w:numPr>
        <w:ind w:left="357"/>
      </w:pPr>
    </w:p>
    <w:p w14:paraId="3F966110" w14:textId="2B40F851" w:rsidR="00983CD4" w:rsidRDefault="00D90653" w:rsidP="00D90653">
      <w:pPr>
        <w:pStyle w:val="Numberedpara"/>
      </w:pPr>
      <w:r>
        <w:t xml:space="preserve">SMT reviewed </w:t>
      </w:r>
      <w:r w:rsidR="00F91EC9">
        <w:t xml:space="preserve">and </w:t>
      </w:r>
      <w:r w:rsidR="00222170">
        <w:t>approved</w:t>
      </w:r>
      <w:r w:rsidR="00F91EC9">
        <w:t xml:space="preserve"> the evidence </w:t>
      </w:r>
      <w:r w:rsidR="00A661D5">
        <w:t>review</w:t>
      </w:r>
      <w:r w:rsidR="00F91EC9">
        <w:t xml:space="preserve"> process</w:t>
      </w:r>
      <w:r w:rsidR="00AB4415">
        <w:t xml:space="preserve"> and next steps</w:t>
      </w:r>
      <w:r w:rsidR="004801C8">
        <w:t xml:space="preserve"> as</w:t>
      </w:r>
      <w:r w:rsidR="00D829FF">
        <w:t xml:space="preserve"> set out in the paper</w:t>
      </w:r>
      <w:r w:rsidR="00AB4415">
        <w:t xml:space="preserve">. It was agreed </w:t>
      </w:r>
      <w:r w:rsidR="00222170">
        <w:t>that</w:t>
      </w:r>
      <w:r w:rsidR="00AB4415">
        <w:t xml:space="preserve"> the amended MAA </w:t>
      </w:r>
      <w:r w:rsidR="00222170">
        <w:t>should</w:t>
      </w:r>
      <w:r w:rsidR="00AB4415">
        <w:t xml:space="preserve"> </w:t>
      </w:r>
      <w:r w:rsidR="004801C8">
        <w:t xml:space="preserve">also </w:t>
      </w:r>
      <w:r w:rsidR="00AB4415">
        <w:t xml:space="preserve">include the process </w:t>
      </w:r>
      <w:r w:rsidR="00983CD4">
        <w:t xml:space="preserve">that will be followed if the outcome of the </w:t>
      </w:r>
      <w:r w:rsidR="00222170">
        <w:t>evidence</w:t>
      </w:r>
      <w:r w:rsidR="00983CD4">
        <w:t xml:space="preserve"> review is contested. </w:t>
      </w:r>
    </w:p>
    <w:p w14:paraId="07166E92" w14:textId="77777777" w:rsidR="00983CD4" w:rsidRDefault="00983CD4" w:rsidP="00983CD4">
      <w:pPr>
        <w:pStyle w:val="ListParagraph"/>
      </w:pPr>
    </w:p>
    <w:p w14:paraId="4866F38D" w14:textId="7B5539CE" w:rsidR="00983CD4" w:rsidRDefault="00983CD4" w:rsidP="00983CD4">
      <w:pPr>
        <w:pStyle w:val="SMTActions"/>
      </w:pPr>
      <w:r>
        <w:t>ACTION: BG</w:t>
      </w:r>
    </w:p>
    <w:p w14:paraId="309A3CBF" w14:textId="77777777" w:rsidR="00983CD4" w:rsidRDefault="00983CD4" w:rsidP="00983CD4">
      <w:pPr>
        <w:pStyle w:val="ListParagraph"/>
      </w:pPr>
    </w:p>
    <w:p w14:paraId="10785B17" w14:textId="36F90397" w:rsidR="006B0BE3" w:rsidRDefault="006B0BE3" w:rsidP="004214ED">
      <w:pPr>
        <w:pStyle w:val="Heading2"/>
      </w:pPr>
      <w:r w:rsidRPr="006B0BE3">
        <w:t>Using topic specific guideline committees to work on multiple guidelines</w:t>
      </w:r>
      <w:r>
        <w:t xml:space="preserve"> (item 7.3)</w:t>
      </w:r>
    </w:p>
    <w:p w14:paraId="0A0B802A" w14:textId="76408998" w:rsidR="006B0BE3" w:rsidRDefault="006B0BE3" w:rsidP="006B0BE3">
      <w:pPr>
        <w:pStyle w:val="Paragraph"/>
        <w:numPr>
          <w:ilvl w:val="0"/>
          <w:numId w:val="0"/>
        </w:numPr>
        <w:ind w:left="720" w:hanging="360"/>
      </w:pPr>
    </w:p>
    <w:p w14:paraId="24BE926B" w14:textId="0C4C4474" w:rsidR="00E634BB" w:rsidRDefault="00983CD4" w:rsidP="00E634BB">
      <w:pPr>
        <w:pStyle w:val="Numberedpara"/>
      </w:pPr>
      <w:r>
        <w:t>Simon Ellis</w:t>
      </w:r>
      <w:r w:rsidR="00E634BB">
        <w:t xml:space="preserve"> presented the proposals for </w:t>
      </w:r>
      <w:r w:rsidR="002E32BF">
        <w:t xml:space="preserve">using </w:t>
      </w:r>
      <w:r w:rsidR="002E32BF" w:rsidRPr="00E634BB">
        <w:t xml:space="preserve">topic-specific committees </w:t>
      </w:r>
      <w:r w:rsidR="002E32BF">
        <w:t xml:space="preserve">to update </w:t>
      </w:r>
      <w:r w:rsidR="00E634BB" w:rsidRPr="00E634BB">
        <w:t>suites of guidelines</w:t>
      </w:r>
      <w:r w:rsidR="003E3BF1" w:rsidRPr="003E3BF1">
        <w:t xml:space="preserve"> </w:t>
      </w:r>
      <w:r w:rsidR="003E3BF1" w:rsidRPr="00983CD4">
        <w:t>and clusters of recommendations</w:t>
      </w:r>
      <w:r w:rsidR="003E3BF1">
        <w:t xml:space="preserve"> in a topic area. </w:t>
      </w:r>
      <w:r>
        <w:t xml:space="preserve">He noted </w:t>
      </w:r>
      <w:r w:rsidR="003E3BF1">
        <w:t xml:space="preserve">these </w:t>
      </w:r>
      <w:r w:rsidRPr="00983CD4">
        <w:t xml:space="preserve">committees </w:t>
      </w:r>
      <w:r w:rsidR="003E3BF1">
        <w:t>are</w:t>
      </w:r>
      <w:r w:rsidRPr="00983CD4">
        <w:t xml:space="preserve"> central to the vision for the guidelines programme agreed by the </w:t>
      </w:r>
      <w:proofErr w:type="gramStart"/>
      <w:r w:rsidRPr="00983CD4">
        <w:t>Board</w:t>
      </w:r>
      <w:r w:rsidR="003E3BF1">
        <w:t>, and</w:t>
      </w:r>
      <w:proofErr w:type="gramEnd"/>
      <w:r w:rsidR="003E3BF1">
        <w:t xml:space="preserve"> will require s</w:t>
      </w:r>
      <w:r w:rsidR="00617EDC">
        <w:t xml:space="preserve">ome minor changes to the </w:t>
      </w:r>
      <w:r w:rsidR="003E3BF1">
        <w:t xml:space="preserve">committee </w:t>
      </w:r>
      <w:r w:rsidR="00617EDC">
        <w:t xml:space="preserve">governance </w:t>
      </w:r>
      <w:r w:rsidR="003E3BF1">
        <w:t xml:space="preserve">framework. </w:t>
      </w:r>
    </w:p>
    <w:p w14:paraId="2952F26E" w14:textId="77777777" w:rsidR="00617EDC" w:rsidRDefault="00617EDC" w:rsidP="00617EDC">
      <w:pPr>
        <w:pStyle w:val="Numberedpara"/>
        <w:numPr>
          <w:ilvl w:val="0"/>
          <w:numId w:val="0"/>
        </w:numPr>
        <w:ind w:left="357"/>
      </w:pPr>
    </w:p>
    <w:p w14:paraId="0AEE6B67" w14:textId="72655CE0" w:rsidR="00617EDC" w:rsidRDefault="00CC3D04" w:rsidP="00E634BB">
      <w:pPr>
        <w:pStyle w:val="Numberedpara"/>
      </w:pPr>
      <w:r>
        <w:t xml:space="preserve">In response to </w:t>
      </w:r>
      <w:r w:rsidR="008C23C6">
        <w:t>questions</w:t>
      </w:r>
      <w:r>
        <w:t xml:space="preserve"> from SMT, Simon explained that the </w:t>
      </w:r>
      <w:r w:rsidR="008C23C6">
        <w:t>committees</w:t>
      </w:r>
      <w:r>
        <w:t xml:space="preserve"> </w:t>
      </w:r>
      <w:r w:rsidR="003E3BF1">
        <w:t xml:space="preserve">will be </w:t>
      </w:r>
      <w:r>
        <w:t xml:space="preserve">classified as </w:t>
      </w:r>
      <w:r w:rsidR="003E3BF1">
        <w:t>‘</w:t>
      </w:r>
      <w:r>
        <w:t>topic specific</w:t>
      </w:r>
      <w:r w:rsidR="003E3BF1">
        <w:t>’</w:t>
      </w:r>
      <w:r>
        <w:t xml:space="preserve">, as the </w:t>
      </w:r>
      <w:r w:rsidR="003E3BF1">
        <w:t>‘</w:t>
      </w:r>
      <w:r>
        <w:t>standing committee</w:t>
      </w:r>
      <w:r w:rsidR="003E3BF1">
        <w:t>’</w:t>
      </w:r>
      <w:r>
        <w:t xml:space="preserve"> model </w:t>
      </w:r>
      <w:r w:rsidR="008C23C6">
        <w:t>which</w:t>
      </w:r>
      <w:r>
        <w:t xml:space="preserve"> includes standing and </w:t>
      </w:r>
      <w:r w:rsidR="008C23C6">
        <w:t>additional</w:t>
      </w:r>
      <w:r w:rsidR="00CA2F7D">
        <w:t xml:space="preserve"> </w:t>
      </w:r>
      <w:r>
        <w:t>topic specific members would not provide the required topic</w:t>
      </w:r>
      <w:r w:rsidR="00CA2F7D">
        <w:t xml:space="preserve"> </w:t>
      </w:r>
      <w:r w:rsidR="008C23C6">
        <w:t>specific</w:t>
      </w:r>
      <w:r w:rsidR="00CA2F7D">
        <w:t xml:space="preserve"> expertise. He confirmed that the chairs would be engaged in accordance </w:t>
      </w:r>
      <w:r w:rsidR="008C23C6">
        <w:t>with</w:t>
      </w:r>
      <w:r w:rsidR="00CA2F7D">
        <w:t xml:space="preserve"> the non-staff </w:t>
      </w:r>
      <w:r w:rsidR="008C23C6">
        <w:t>reimbursement</w:t>
      </w:r>
      <w:r w:rsidR="00CA2F7D">
        <w:t xml:space="preserve"> policy, which </w:t>
      </w:r>
      <w:r w:rsidR="003E3BF1">
        <w:t xml:space="preserve">will ensure any </w:t>
      </w:r>
      <w:r w:rsidR="006814BF">
        <w:t xml:space="preserve">employment and taxation </w:t>
      </w:r>
      <w:r w:rsidR="00CA2F7D">
        <w:t xml:space="preserve">implications </w:t>
      </w:r>
      <w:r w:rsidR="003E3BF1">
        <w:t>are</w:t>
      </w:r>
      <w:r w:rsidR="00CA2F7D">
        <w:t xml:space="preserve"> suitably considered.</w:t>
      </w:r>
      <w:r w:rsidR="00F91ABB">
        <w:t xml:space="preserve"> </w:t>
      </w:r>
      <w:r w:rsidR="00CA2F7D">
        <w:t xml:space="preserve">The </w:t>
      </w:r>
      <w:r w:rsidR="008C23C6">
        <w:t>proposals</w:t>
      </w:r>
      <w:r w:rsidR="00CA2F7D">
        <w:t xml:space="preserve"> should not </w:t>
      </w:r>
      <w:r w:rsidR="00774D94">
        <w:t xml:space="preserve">have material financial implications as there is unlikely to be </w:t>
      </w:r>
      <w:r w:rsidR="008C23C6">
        <w:t>a net increase in committees</w:t>
      </w:r>
      <w:r w:rsidR="00774D94">
        <w:t xml:space="preserve">. </w:t>
      </w:r>
    </w:p>
    <w:p w14:paraId="460B9028" w14:textId="77777777" w:rsidR="006814BF" w:rsidRDefault="006814BF" w:rsidP="006814BF">
      <w:pPr>
        <w:pStyle w:val="ListParagraph"/>
      </w:pPr>
    </w:p>
    <w:p w14:paraId="4E69A5D4" w14:textId="6937175D" w:rsidR="006814BF" w:rsidRDefault="006814BF" w:rsidP="003E5E2E">
      <w:pPr>
        <w:pStyle w:val="Numberedpara"/>
      </w:pPr>
      <w:r>
        <w:t xml:space="preserve">SMT supported the proposals for the topic-specific committees and confirmed they would </w:t>
      </w:r>
      <w:r w:rsidRPr="006814BF">
        <w:t>be treated as ‘topic-specific guideline committees’ for the purposes of the policy on declaring and managing interests for advisory committees.</w:t>
      </w:r>
      <w:r w:rsidR="003E5E2E">
        <w:t xml:space="preserve"> SMT approved the </w:t>
      </w:r>
      <w:r>
        <w:t xml:space="preserve">minor amendments to the </w:t>
      </w:r>
      <w:r w:rsidR="003E5E2E">
        <w:t>a</w:t>
      </w:r>
      <w:r>
        <w:t xml:space="preserve">ppointments to advisory bodies policy and guideline committee </w:t>
      </w:r>
      <w:r w:rsidR="00222170">
        <w:t>terms</w:t>
      </w:r>
      <w:r w:rsidR="003E5E2E">
        <w:t xml:space="preserve"> of reference/standing orders</w:t>
      </w:r>
      <w:r>
        <w:t>.</w:t>
      </w:r>
      <w:r w:rsidR="003E5E2E">
        <w:t xml:space="preserve"> It was agreed that the Board should be updated on the new arrangements and these amendments to the governance documents in the Centre for Guidelines’ progress report to the November Board meeting. </w:t>
      </w:r>
    </w:p>
    <w:p w14:paraId="429E218E" w14:textId="77777777" w:rsidR="003E5E2E" w:rsidRDefault="003E5E2E" w:rsidP="003E5E2E">
      <w:pPr>
        <w:pStyle w:val="ListParagraph"/>
      </w:pPr>
    </w:p>
    <w:p w14:paraId="24113154" w14:textId="5608BF43" w:rsidR="003E5E2E" w:rsidRDefault="003E5E2E" w:rsidP="003E5E2E">
      <w:pPr>
        <w:pStyle w:val="SMTActions"/>
      </w:pPr>
      <w:r>
        <w:t>ACTION: PC/SE</w:t>
      </w:r>
    </w:p>
    <w:p w14:paraId="289E5079" w14:textId="5C81F158" w:rsidR="003E5E2E" w:rsidRDefault="003E5E2E" w:rsidP="003E5E2E">
      <w:pPr>
        <w:pStyle w:val="SMTActions"/>
      </w:pPr>
    </w:p>
    <w:p w14:paraId="0014B070" w14:textId="4A92B273" w:rsidR="003E5E2E" w:rsidRDefault="003E5E2E" w:rsidP="003E5E2E">
      <w:pPr>
        <w:pStyle w:val="Numberedpara"/>
      </w:pPr>
      <w:r>
        <w:t xml:space="preserve">SMT </w:t>
      </w:r>
      <w:r w:rsidR="00F91ABB">
        <w:t xml:space="preserve">noted that while the new committees are not classified as standing </w:t>
      </w:r>
      <w:r w:rsidR="00A661D5">
        <w:t>committees</w:t>
      </w:r>
      <w:r w:rsidR="00F91ABB">
        <w:t xml:space="preserve">, the chairs are envisaged to have a </w:t>
      </w:r>
      <w:proofErr w:type="gramStart"/>
      <w:r w:rsidR="00F91ABB">
        <w:t>longer term</w:t>
      </w:r>
      <w:proofErr w:type="gramEnd"/>
      <w:r w:rsidR="00F91ABB">
        <w:t xml:space="preserve"> involvement than currently is the case for the </w:t>
      </w:r>
      <w:r w:rsidR="00A661D5">
        <w:t>individual</w:t>
      </w:r>
      <w:r w:rsidR="00F91ABB">
        <w:t xml:space="preserve"> guideline committees. It was therefore agreed that the </w:t>
      </w:r>
      <w:r w:rsidR="007F2001">
        <w:t xml:space="preserve">level of support provided for the chairs, </w:t>
      </w:r>
      <w:r w:rsidR="00A661D5">
        <w:t>including</w:t>
      </w:r>
      <w:r w:rsidR="007F2001">
        <w:t xml:space="preserve"> </w:t>
      </w:r>
      <w:r w:rsidR="00A661D5">
        <w:t>with</w:t>
      </w:r>
      <w:r w:rsidR="007F2001">
        <w:t xml:space="preserve"> medical revalidation, </w:t>
      </w:r>
      <w:r w:rsidR="00A661D5">
        <w:t>should</w:t>
      </w:r>
      <w:r w:rsidR="007F2001">
        <w:t xml:space="preserve"> be </w:t>
      </w:r>
      <w:r w:rsidR="00774D94">
        <w:t>considered further</w:t>
      </w:r>
      <w:r w:rsidR="007F2001">
        <w:t xml:space="preserve">, along with the option of an annual review meeting with the NICE Chairman as is </w:t>
      </w:r>
      <w:r w:rsidR="00A661D5">
        <w:t>available</w:t>
      </w:r>
      <w:r w:rsidR="007F2001">
        <w:t xml:space="preserve"> to the standing committee chairs. </w:t>
      </w:r>
    </w:p>
    <w:p w14:paraId="104BC62C" w14:textId="45FE3B2F" w:rsidR="007F2001" w:rsidRDefault="007F2001" w:rsidP="007F2001">
      <w:pPr>
        <w:pStyle w:val="Numberedpara"/>
        <w:numPr>
          <w:ilvl w:val="0"/>
          <w:numId w:val="0"/>
        </w:numPr>
        <w:ind w:left="357" w:hanging="357"/>
      </w:pPr>
    </w:p>
    <w:p w14:paraId="45315291" w14:textId="3381669F" w:rsidR="007F2001" w:rsidRDefault="007F2001" w:rsidP="007F2001">
      <w:pPr>
        <w:pStyle w:val="SMTActions"/>
      </w:pPr>
      <w:r>
        <w:t>ACTION: SE/DC</w:t>
      </w:r>
    </w:p>
    <w:p w14:paraId="771A5CBE" w14:textId="77777777" w:rsidR="00084D4D" w:rsidRPr="006B0BE3" w:rsidRDefault="00084D4D" w:rsidP="006B0BE3">
      <w:pPr>
        <w:pStyle w:val="Paragraph"/>
        <w:numPr>
          <w:ilvl w:val="0"/>
          <w:numId w:val="0"/>
        </w:numPr>
        <w:ind w:left="720" w:hanging="360"/>
      </w:pPr>
    </w:p>
    <w:p w14:paraId="07ABF939" w14:textId="0F382578" w:rsidR="006B0BE3" w:rsidRDefault="00084D4D" w:rsidP="004214ED">
      <w:pPr>
        <w:pStyle w:val="Heading2"/>
      </w:pPr>
      <w:r w:rsidRPr="00084D4D">
        <w:t>Policy on declaring and managing interests for board members and employees: minor amendment</w:t>
      </w:r>
      <w:r>
        <w:t xml:space="preserve"> (item 7.4)</w:t>
      </w:r>
    </w:p>
    <w:p w14:paraId="780227EF" w14:textId="05C2F6A3" w:rsidR="00084D4D" w:rsidRDefault="00084D4D" w:rsidP="00084D4D">
      <w:pPr>
        <w:pStyle w:val="Paragraph"/>
        <w:numPr>
          <w:ilvl w:val="0"/>
          <w:numId w:val="0"/>
        </w:numPr>
        <w:ind w:left="720" w:hanging="360"/>
      </w:pPr>
    </w:p>
    <w:p w14:paraId="63E8C560" w14:textId="6D7E5553" w:rsidR="007D5348" w:rsidRDefault="002E32BF" w:rsidP="002E32BF">
      <w:pPr>
        <w:pStyle w:val="Numberedpara"/>
      </w:pPr>
      <w:r>
        <w:t xml:space="preserve">David Coombs presented the proposed amendment to the policy to </w:t>
      </w:r>
      <w:r w:rsidRPr="002E32BF">
        <w:t>provide further guidance on financial interests</w:t>
      </w:r>
      <w:r w:rsidR="0040147E">
        <w:t xml:space="preserve"> for board </w:t>
      </w:r>
      <w:r w:rsidR="00A661D5">
        <w:t>members</w:t>
      </w:r>
      <w:r w:rsidR="0040147E">
        <w:t xml:space="preserve"> and staff. The amendment had been shared with the NICE Chairman and Union</w:t>
      </w:r>
      <w:r w:rsidR="007D5348">
        <w:t xml:space="preserve">, who were </w:t>
      </w:r>
      <w:r w:rsidR="00A661D5">
        <w:t>both</w:t>
      </w:r>
      <w:r w:rsidR="007D5348">
        <w:t xml:space="preserve"> supportive.</w:t>
      </w:r>
    </w:p>
    <w:p w14:paraId="47EBD757" w14:textId="3DB0EDA9" w:rsidR="007D5348" w:rsidRDefault="007D5348" w:rsidP="007D5348">
      <w:pPr>
        <w:pStyle w:val="Numberedpara"/>
        <w:numPr>
          <w:ilvl w:val="0"/>
          <w:numId w:val="0"/>
        </w:numPr>
        <w:ind w:left="357"/>
      </w:pPr>
    </w:p>
    <w:p w14:paraId="40D622A6" w14:textId="23FDAA84" w:rsidR="002E32BF" w:rsidRDefault="007D5348" w:rsidP="007D5348">
      <w:pPr>
        <w:pStyle w:val="Numberedpara"/>
      </w:pPr>
      <w:r>
        <w:t xml:space="preserve">SMT approved the amended policy. Given the change was minor, it was agreed that the revised policy </w:t>
      </w:r>
      <w:r w:rsidR="00FA7121">
        <w:t xml:space="preserve">should </w:t>
      </w:r>
      <w:r>
        <w:t xml:space="preserve">be sent to the Chairman with the proposal it is </w:t>
      </w:r>
      <w:r w:rsidR="00CD785E">
        <w:t xml:space="preserve">now issued and </w:t>
      </w:r>
      <w:r>
        <w:t xml:space="preserve">circulated to the </w:t>
      </w:r>
      <w:r w:rsidR="00CD785E">
        <w:t>Board</w:t>
      </w:r>
      <w:r>
        <w:t xml:space="preserve"> for information</w:t>
      </w:r>
      <w:r w:rsidR="002E32BF">
        <w:t>.</w:t>
      </w:r>
    </w:p>
    <w:p w14:paraId="21025B77" w14:textId="77777777" w:rsidR="00CD785E" w:rsidRDefault="00CD785E" w:rsidP="00CD785E">
      <w:pPr>
        <w:pStyle w:val="ListParagraph"/>
      </w:pPr>
    </w:p>
    <w:p w14:paraId="60686BF4" w14:textId="2B8E4DAF" w:rsidR="00CD785E" w:rsidRDefault="00CD785E" w:rsidP="00CD785E">
      <w:pPr>
        <w:pStyle w:val="SMTActions"/>
      </w:pPr>
      <w:r>
        <w:t>ACTION: DC</w:t>
      </w:r>
    </w:p>
    <w:p w14:paraId="3EE8B1C0" w14:textId="77777777" w:rsidR="00084D4D" w:rsidRDefault="00084D4D" w:rsidP="00084D4D">
      <w:pPr>
        <w:pStyle w:val="Paragraph"/>
        <w:numPr>
          <w:ilvl w:val="0"/>
          <w:numId w:val="0"/>
        </w:numPr>
        <w:ind w:left="720" w:hanging="360"/>
      </w:pPr>
    </w:p>
    <w:p w14:paraId="56767B07" w14:textId="37620AC2" w:rsidR="00084D4D" w:rsidRDefault="00084D4D" w:rsidP="00084D4D">
      <w:pPr>
        <w:pStyle w:val="Heading2"/>
      </w:pPr>
      <w:r w:rsidRPr="00084D4D">
        <w:t>Application for a career break</w:t>
      </w:r>
      <w:r>
        <w:t xml:space="preserve"> (item 7.5)</w:t>
      </w:r>
    </w:p>
    <w:p w14:paraId="21975177" w14:textId="7FF7D788" w:rsidR="00084D4D" w:rsidRDefault="00084D4D" w:rsidP="00084D4D">
      <w:pPr>
        <w:pStyle w:val="Paragraph"/>
        <w:numPr>
          <w:ilvl w:val="0"/>
          <w:numId w:val="0"/>
        </w:numPr>
        <w:ind w:left="720" w:hanging="360"/>
      </w:pPr>
    </w:p>
    <w:p w14:paraId="621472DE" w14:textId="089DA890" w:rsidR="00084D4D" w:rsidRDefault="002E32BF" w:rsidP="00084D4D">
      <w:pPr>
        <w:pStyle w:val="Numberedpara"/>
      </w:pPr>
      <w:r>
        <w:t xml:space="preserve">Ross Dent presented the request from a member of the technology appraisals (TA) team for </w:t>
      </w:r>
      <w:r w:rsidR="00A661D5">
        <w:t>an</w:t>
      </w:r>
      <w:r>
        <w:t xml:space="preserve"> </w:t>
      </w:r>
      <w:proofErr w:type="gramStart"/>
      <w:r w:rsidR="006D5D86">
        <w:t>8 month</w:t>
      </w:r>
      <w:proofErr w:type="gramEnd"/>
      <w:r w:rsidR="006D5D86">
        <w:t xml:space="preserve"> career break</w:t>
      </w:r>
      <w:r w:rsidR="00FA7121">
        <w:t xml:space="preserve"> </w:t>
      </w:r>
      <w:r w:rsidR="00715EED">
        <w:t>to pursue</w:t>
      </w:r>
      <w:r w:rsidR="00FA7121">
        <w:t xml:space="preserve"> personal development</w:t>
      </w:r>
      <w:r w:rsidR="00715EED">
        <w:t xml:space="preserve"> opportunities</w:t>
      </w:r>
      <w:r w:rsidR="006D5D86">
        <w:t>.</w:t>
      </w:r>
    </w:p>
    <w:p w14:paraId="0A6A95E1" w14:textId="77777777" w:rsidR="00CD785E" w:rsidRDefault="00CD785E" w:rsidP="00CD785E">
      <w:pPr>
        <w:pStyle w:val="Numberedpara"/>
        <w:numPr>
          <w:ilvl w:val="0"/>
          <w:numId w:val="0"/>
        </w:numPr>
        <w:ind w:left="357"/>
      </w:pPr>
    </w:p>
    <w:p w14:paraId="789A5CDA" w14:textId="0465F281" w:rsidR="00CD785E" w:rsidRDefault="00CD785E" w:rsidP="00084D4D">
      <w:pPr>
        <w:pStyle w:val="Numberedpara"/>
      </w:pPr>
      <w:r>
        <w:t xml:space="preserve">SMT noted the arrangements for </w:t>
      </w:r>
      <w:r w:rsidR="00A661D5">
        <w:t>backfill</w:t>
      </w:r>
      <w:r w:rsidR="00551FC2">
        <w:t>ing the role</w:t>
      </w:r>
      <w:r w:rsidR="00A661D5">
        <w:t xml:space="preserve"> and</w:t>
      </w:r>
      <w:r>
        <w:t xml:space="preserve"> approved the request which was supported by management in the TA team.</w:t>
      </w:r>
    </w:p>
    <w:p w14:paraId="47E5BBE2" w14:textId="77777777" w:rsidR="00CD785E" w:rsidRDefault="00CD785E" w:rsidP="00CD785E">
      <w:pPr>
        <w:pStyle w:val="ListParagraph"/>
      </w:pPr>
    </w:p>
    <w:p w14:paraId="49F20E6D" w14:textId="319D99CF" w:rsidR="008A1D4D" w:rsidRDefault="00D31D57" w:rsidP="00D31D57">
      <w:pPr>
        <w:pStyle w:val="Numberedpara"/>
      </w:pPr>
      <w:r>
        <w:t xml:space="preserve">SMT noted the financial </w:t>
      </w:r>
      <w:r w:rsidR="00A661D5">
        <w:t>implications</w:t>
      </w:r>
      <w:r>
        <w:t xml:space="preserve"> </w:t>
      </w:r>
      <w:r w:rsidR="00551FC2">
        <w:t xml:space="preserve">for NICE </w:t>
      </w:r>
      <w:r>
        <w:t xml:space="preserve">arising from </w:t>
      </w:r>
      <w:r w:rsidR="00A46FD3">
        <w:t xml:space="preserve">an employee accruing </w:t>
      </w:r>
      <w:r>
        <w:t>annual leave during a career break</w:t>
      </w:r>
      <w:r w:rsidR="00FA7121">
        <w:t xml:space="preserve">. </w:t>
      </w:r>
      <w:r w:rsidR="00A1022B">
        <w:t xml:space="preserve">Jennifer </w:t>
      </w:r>
      <w:r w:rsidR="00FA7121">
        <w:t xml:space="preserve">Howells </w:t>
      </w:r>
      <w:r w:rsidR="00A1022B">
        <w:t xml:space="preserve">stated that the HR team are looking at how career break agreements can be framed in a way that comply with legal entitlements around the accrual of leave while minimising the cost to employer when taken for the employee’s benefit. </w:t>
      </w:r>
      <w:r w:rsidR="00FA7121">
        <w:t>Following which, u</w:t>
      </w:r>
      <w:r w:rsidR="00A1022B">
        <w:t>pdated arrangements will be brought to SMT</w:t>
      </w:r>
      <w:r w:rsidR="00FA7121">
        <w:t xml:space="preserve"> for consideration</w:t>
      </w:r>
      <w:r w:rsidR="00A1022B">
        <w:t>.</w:t>
      </w:r>
    </w:p>
    <w:p w14:paraId="66204895" w14:textId="77777777" w:rsidR="008A1D4D" w:rsidRDefault="008A1D4D" w:rsidP="008A1D4D">
      <w:pPr>
        <w:pStyle w:val="ListParagraph"/>
      </w:pPr>
    </w:p>
    <w:p w14:paraId="7C6849D7" w14:textId="1E747D09" w:rsidR="00CD785E" w:rsidRDefault="008A1D4D" w:rsidP="008A1D4D">
      <w:pPr>
        <w:pStyle w:val="SMTActions"/>
      </w:pPr>
      <w:r>
        <w:t>ACTION: JH</w:t>
      </w:r>
      <w:r w:rsidR="00D31D57">
        <w:t xml:space="preserve"> </w:t>
      </w:r>
    </w:p>
    <w:p w14:paraId="7C8EA970" w14:textId="75ED7897" w:rsidR="00084D4D" w:rsidRDefault="00084D4D" w:rsidP="00084D4D">
      <w:pPr>
        <w:pStyle w:val="Paragraph"/>
        <w:numPr>
          <w:ilvl w:val="0"/>
          <w:numId w:val="0"/>
        </w:numPr>
        <w:ind w:left="720" w:hanging="360"/>
      </w:pPr>
    </w:p>
    <w:p w14:paraId="03443F7B" w14:textId="16DA3DD8" w:rsidR="008A1D4D" w:rsidRDefault="008A1D4D" w:rsidP="008A1D4D">
      <w:pPr>
        <w:pStyle w:val="Numberedpara"/>
      </w:pPr>
      <w:r>
        <w:t xml:space="preserve">It was agreed that the additional SMT session in November </w:t>
      </w:r>
      <w:r w:rsidR="00CF2D81">
        <w:t xml:space="preserve">on delegations and empowering teams </w:t>
      </w:r>
      <w:r>
        <w:t xml:space="preserve">would consider whether it was </w:t>
      </w:r>
      <w:r w:rsidR="00A661D5">
        <w:t>necessary</w:t>
      </w:r>
      <w:r w:rsidR="00551FC2">
        <w:t xml:space="preserve"> to continue to </w:t>
      </w:r>
      <w:r>
        <w:t xml:space="preserve">require SMT </w:t>
      </w:r>
      <w:r w:rsidR="00A661D5">
        <w:t>approv</w:t>
      </w:r>
      <w:r w:rsidR="00551FC2">
        <w:t>al for</w:t>
      </w:r>
      <w:r w:rsidR="00CF2D81">
        <w:t xml:space="preserve"> </w:t>
      </w:r>
      <w:r>
        <w:t>career break and secondment requests.</w:t>
      </w:r>
    </w:p>
    <w:p w14:paraId="0916811B" w14:textId="77777777" w:rsidR="008A1D4D" w:rsidRDefault="008A1D4D" w:rsidP="008A1D4D">
      <w:pPr>
        <w:pStyle w:val="Numberedpara"/>
        <w:numPr>
          <w:ilvl w:val="0"/>
          <w:numId w:val="0"/>
        </w:numPr>
        <w:ind w:left="357" w:hanging="357"/>
      </w:pPr>
    </w:p>
    <w:p w14:paraId="32382D25" w14:textId="65601B37" w:rsidR="008A1D4D" w:rsidRDefault="008A1D4D" w:rsidP="008A1D4D">
      <w:pPr>
        <w:pStyle w:val="SMTActions"/>
      </w:pPr>
      <w:r>
        <w:t xml:space="preserve">ACTION: RT/DC </w:t>
      </w:r>
    </w:p>
    <w:p w14:paraId="1E59B3D5" w14:textId="744B4BE8" w:rsidR="004214ED" w:rsidRDefault="004214ED" w:rsidP="004214ED">
      <w:pPr>
        <w:pStyle w:val="Heading2"/>
      </w:pPr>
      <w:r>
        <w:t xml:space="preserve">EU exit (item </w:t>
      </w:r>
      <w:r w:rsidR="006B0BE3">
        <w:t>8</w:t>
      </w:r>
      <w:r>
        <w:t>)</w:t>
      </w:r>
    </w:p>
    <w:p w14:paraId="07F6F19A" w14:textId="279F5B8B" w:rsidR="004214ED" w:rsidRDefault="004214ED" w:rsidP="003A436B">
      <w:pPr>
        <w:pStyle w:val="Paragraph"/>
        <w:numPr>
          <w:ilvl w:val="0"/>
          <w:numId w:val="0"/>
        </w:numPr>
        <w:ind w:left="567" w:hanging="499"/>
      </w:pPr>
    </w:p>
    <w:p w14:paraId="5B9DADE1" w14:textId="77777777" w:rsidR="001C1B34" w:rsidRDefault="008A1D4D" w:rsidP="001C1B34">
      <w:pPr>
        <w:pStyle w:val="Numberedpara"/>
      </w:pPr>
      <w:r>
        <w:t>Meindert Boysen and Alexia Tonnel noted they had drafted a blog for staff on EU exit</w:t>
      </w:r>
      <w:r w:rsidR="001C1B34">
        <w:t xml:space="preserve">. This would now be shared with Gill Leng prior to publication. </w:t>
      </w:r>
    </w:p>
    <w:p w14:paraId="3CDE78F4" w14:textId="77777777" w:rsidR="001C1B34" w:rsidRDefault="001C1B34" w:rsidP="001C1B34">
      <w:pPr>
        <w:pStyle w:val="Numberedpara"/>
        <w:numPr>
          <w:ilvl w:val="0"/>
          <w:numId w:val="0"/>
        </w:numPr>
        <w:ind w:left="357"/>
      </w:pPr>
    </w:p>
    <w:p w14:paraId="6191CBAF" w14:textId="5C7745F6" w:rsidR="001C1B34" w:rsidRDefault="001C1B34" w:rsidP="001C1B34">
      <w:pPr>
        <w:pStyle w:val="SMTActions"/>
      </w:pPr>
      <w:r>
        <w:t>ACTION: MB/AT</w:t>
      </w:r>
    </w:p>
    <w:p w14:paraId="7AAB64D4" w14:textId="77777777" w:rsidR="001C1B34" w:rsidRDefault="001C1B34" w:rsidP="001C1B34">
      <w:pPr>
        <w:pStyle w:val="Numberedpara"/>
        <w:numPr>
          <w:ilvl w:val="0"/>
          <w:numId w:val="0"/>
        </w:numPr>
        <w:ind w:left="357"/>
      </w:pPr>
    </w:p>
    <w:p w14:paraId="385C86D6" w14:textId="313FE11A" w:rsidR="004214ED" w:rsidRDefault="004214ED" w:rsidP="001C1B34">
      <w:pPr>
        <w:pStyle w:val="Heading2"/>
      </w:pPr>
      <w:r>
        <w:t xml:space="preserve">London office move (item </w:t>
      </w:r>
      <w:r w:rsidR="006B0BE3">
        <w:t>9</w:t>
      </w:r>
      <w:r>
        <w:t>)</w:t>
      </w:r>
    </w:p>
    <w:p w14:paraId="7860F8CA" w14:textId="3B3546F5" w:rsidR="004214ED" w:rsidRDefault="004214ED" w:rsidP="003A436B">
      <w:pPr>
        <w:pStyle w:val="Paragraph"/>
        <w:numPr>
          <w:ilvl w:val="0"/>
          <w:numId w:val="0"/>
        </w:numPr>
        <w:ind w:left="567" w:hanging="499"/>
      </w:pPr>
    </w:p>
    <w:p w14:paraId="66901B5A" w14:textId="361F4866" w:rsidR="00B27FD0" w:rsidRDefault="001C1B34" w:rsidP="006B0BE3">
      <w:pPr>
        <w:pStyle w:val="Numberedpara"/>
        <w:rPr>
          <w:color w:val="auto"/>
        </w:rPr>
      </w:pPr>
      <w:r w:rsidRPr="001C1B34">
        <w:rPr>
          <w:color w:val="auto"/>
        </w:rPr>
        <w:t>Elaine Repton</w:t>
      </w:r>
      <w:r w:rsidR="00697D0D" w:rsidRPr="001C1B34">
        <w:rPr>
          <w:color w:val="auto"/>
        </w:rPr>
        <w:t xml:space="preserve"> presented the </w:t>
      </w:r>
      <w:r w:rsidR="006B0BE3" w:rsidRPr="001C1B34">
        <w:rPr>
          <w:color w:val="auto"/>
        </w:rPr>
        <w:t xml:space="preserve">latest risk register </w:t>
      </w:r>
      <w:r w:rsidR="00FA594C">
        <w:rPr>
          <w:color w:val="auto"/>
        </w:rPr>
        <w:t xml:space="preserve">for the London office move and highlighted the current key issues, including the delayed </w:t>
      </w:r>
      <w:r w:rsidR="00A661D5">
        <w:rPr>
          <w:color w:val="auto"/>
        </w:rPr>
        <w:t>practical</w:t>
      </w:r>
      <w:r w:rsidR="00FA594C">
        <w:rPr>
          <w:color w:val="auto"/>
        </w:rPr>
        <w:t xml:space="preserve"> completion date and knock-on impact on </w:t>
      </w:r>
      <w:r w:rsidR="00CF2D81">
        <w:rPr>
          <w:color w:val="auto"/>
        </w:rPr>
        <w:t xml:space="preserve">relocating the </w:t>
      </w:r>
      <w:r w:rsidR="00FA594C">
        <w:rPr>
          <w:color w:val="auto"/>
        </w:rPr>
        <w:t xml:space="preserve">data centre; the </w:t>
      </w:r>
      <w:r w:rsidR="00FA594C" w:rsidRPr="00FA594C">
        <w:rPr>
          <w:color w:val="auto"/>
        </w:rPr>
        <w:t>installation of the WAN / LAN circuits</w:t>
      </w:r>
      <w:r w:rsidR="00FA594C">
        <w:rPr>
          <w:color w:val="auto"/>
        </w:rPr>
        <w:t xml:space="preserve">; and the uncertainty about costs, </w:t>
      </w:r>
      <w:r w:rsidR="00A661D5">
        <w:rPr>
          <w:color w:val="auto"/>
        </w:rPr>
        <w:t>including</w:t>
      </w:r>
      <w:r w:rsidR="00FA594C">
        <w:rPr>
          <w:color w:val="auto"/>
        </w:rPr>
        <w:t xml:space="preserve"> in the context of the </w:t>
      </w:r>
      <w:r w:rsidR="00CF2D81">
        <w:rPr>
          <w:color w:val="auto"/>
        </w:rPr>
        <w:t xml:space="preserve">future </w:t>
      </w:r>
      <w:r w:rsidR="00FA594C">
        <w:rPr>
          <w:color w:val="auto"/>
        </w:rPr>
        <w:t xml:space="preserve">use of the </w:t>
      </w:r>
      <w:r w:rsidR="00A661D5">
        <w:rPr>
          <w:color w:val="auto"/>
        </w:rPr>
        <w:t>external</w:t>
      </w:r>
      <w:r w:rsidR="00FA594C">
        <w:rPr>
          <w:color w:val="auto"/>
        </w:rPr>
        <w:t xml:space="preserve"> meeting suite.</w:t>
      </w:r>
    </w:p>
    <w:p w14:paraId="42A1D3E9" w14:textId="77777777" w:rsidR="00FA594C" w:rsidRDefault="00FA594C" w:rsidP="00FA594C">
      <w:pPr>
        <w:pStyle w:val="Numberedpara"/>
        <w:numPr>
          <w:ilvl w:val="0"/>
          <w:numId w:val="0"/>
        </w:numPr>
        <w:ind w:left="357"/>
        <w:rPr>
          <w:color w:val="auto"/>
        </w:rPr>
      </w:pPr>
    </w:p>
    <w:p w14:paraId="1F7A4EA6" w14:textId="123EB722" w:rsidR="00FA594C" w:rsidRDefault="00FA594C" w:rsidP="006B0BE3">
      <w:pPr>
        <w:pStyle w:val="Numberedpara"/>
        <w:rPr>
          <w:color w:val="auto"/>
        </w:rPr>
      </w:pPr>
      <w:r>
        <w:rPr>
          <w:color w:val="auto"/>
        </w:rPr>
        <w:t>SMT reviewed the risk register and agreed that:</w:t>
      </w:r>
    </w:p>
    <w:p w14:paraId="0B045F68" w14:textId="0373A3EC" w:rsidR="00FA594C" w:rsidRDefault="00FA594C" w:rsidP="00FA594C">
      <w:pPr>
        <w:pStyle w:val="Numberedpara"/>
        <w:numPr>
          <w:ilvl w:val="1"/>
          <w:numId w:val="21"/>
        </w:numPr>
        <w:rPr>
          <w:color w:val="auto"/>
        </w:rPr>
      </w:pPr>
      <w:r>
        <w:rPr>
          <w:color w:val="auto"/>
        </w:rPr>
        <w:t xml:space="preserve">Risk </w:t>
      </w:r>
      <w:r w:rsidR="00C25F15">
        <w:rPr>
          <w:color w:val="auto"/>
        </w:rPr>
        <w:t xml:space="preserve">2 </w:t>
      </w:r>
      <w:r w:rsidR="00CF2D81">
        <w:rPr>
          <w:color w:val="auto"/>
        </w:rPr>
        <w:t xml:space="preserve">on communications </w:t>
      </w:r>
      <w:r w:rsidR="00C25F15">
        <w:rPr>
          <w:color w:val="auto"/>
        </w:rPr>
        <w:t xml:space="preserve">could be reduced to ‘green’ given the communication </w:t>
      </w:r>
      <w:r w:rsidR="00A661D5">
        <w:rPr>
          <w:color w:val="auto"/>
        </w:rPr>
        <w:t>plan</w:t>
      </w:r>
      <w:r w:rsidR="00C25F15">
        <w:rPr>
          <w:color w:val="auto"/>
        </w:rPr>
        <w:t xml:space="preserve"> is focused and </w:t>
      </w:r>
      <w:r w:rsidR="00A661D5">
        <w:rPr>
          <w:color w:val="auto"/>
        </w:rPr>
        <w:t>well-coordinated</w:t>
      </w:r>
      <w:r w:rsidR="00C25F15">
        <w:rPr>
          <w:color w:val="auto"/>
        </w:rPr>
        <w:t>.</w:t>
      </w:r>
    </w:p>
    <w:p w14:paraId="47B5D42A" w14:textId="2CB8A3A0" w:rsidR="00975323" w:rsidRDefault="00C25F15" w:rsidP="00FA594C">
      <w:pPr>
        <w:pStyle w:val="Numberedpara"/>
        <w:numPr>
          <w:ilvl w:val="1"/>
          <w:numId w:val="21"/>
        </w:numPr>
        <w:rPr>
          <w:color w:val="auto"/>
        </w:rPr>
      </w:pPr>
      <w:r>
        <w:rPr>
          <w:color w:val="auto"/>
        </w:rPr>
        <w:t xml:space="preserve">Risk 5 </w:t>
      </w:r>
      <w:r w:rsidR="003E06BB">
        <w:rPr>
          <w:color w:val="auto"/>
        </w:rPr>
        <w:t xml:space="preserve">on finance </w:t>
      </w:r>
      <w:r>
        <w:rPr>
          <w:color w:val="auto"/>
        </w:rPr>
        <w:t xml:space="preserve">should be increased to ‘amber’ </w:t>
      </w:r>
      <w:r w:rsidR="00A661D5">
        <w:rPr>
          <w:color w:val="auto"/>
        </w:rPr>
        <w:t>given</w:t>
      </w:r>
      <w:r>
        <w:rPr>
          <w:color w:val="auto"/>
        </w:rPr>
        <w:t xml:space="preserve"> the uncertainty </w:t>
      </w:r>
      <w:r w:rsidR="00A661D5">
        <w:rPr>
          <w:color w:val="auto"/>
        </w:rPr>
        <w:t>about</w:t>
      </w:r>
      <w:r>
        <w:rPr>
          <w:color w:val="auto"/>
        </w:rPr>
        <w:t xml:space="preserve"> the </w:t>
      </w:r>
      <w:r w:rsidR="00A661D5">
        <w:rPr>
          <w:color w:val="auto"/>
        </w:rPr>
        <w:t>apportionment</w:t>
      </w:r>
      <w:r>
        <w:rPr>
          <w:color w:val="auto"/>
        </w:rPr>
        <w:t xml:space="preserve"> of costs and the cost </w:t>
      </w:r>
      <w:r w:rsidR="00A661D5">
        <w:rPr>
          <w:color w:val="auto"/>
        </w:rPr>
        <w:t>pressure</w:t>
      </w:r>
      <w:r>
        <w:rPr>
          <w:color w:val="auto"/>
        </w:rPr>
        <w:t xml:space="preserve"> </w:t>
      </w:r>
      <w:r w:rsidR="003E06BB">
        <w:rPr>
          <w:color w:val="auto"/>
        </w:rPr>
        <w:t>from</w:t>
      </w:r>
      <w:r>
        <w:rPr>
          <w:color w:val="auto"/>
        </w:rPr>
        <w:t xml:space="preserve"> the re-</w:t>
      </w:r>
      <w:r w:rsidR="00A661D5">
        <w:rPr>
          <w:color w:val="auto"/>
        </w:rPr>
        <w:t>location</w:t>
      </w:r>
      <w:r>
        <w:rPr>
          <w:color w:val="auto"/>
        </w:rPr>
        <w:t xml:space="preserve"> of the server room. </w:t>
      </w:r>
      <w:r w:rsidR="003E06BB">
        <w:rPr>
          <w:color w:val="auto"/>
        </w:rPr>
        <w:t xml:space="preserve">Risk 14, on IT, should also reference the </w:t>
      </w:r>
      <w:r>
        <w:rPr>
          <w:color w:val="auto"/>
        </w:rPr>
        <w:t xml:space="preserve">need </w:t>
      </w:r>
      <w:r w:rsidR="003E06BB">
        <w:rPr>
          <w:color w:val="auto"/>
        </w:rPr>
        <w:t>to</w:t>
      </w:r>
      <w:r>
        <w:rPr>
          <w:color w:val="auto"/>
        </w:rPr>
        <w:t xml:space="preserve"> relocat</w:t>
      </w:r>
      <w:r w:rsidR="003E06BB">
        <w:rPr>
          <w:color w:val="auto"/>
        </w:rPr>
        <w:t xml:space="preserve">e </w:t>
      </w:r>
      <w:r>
        <w:rPr>
          <w:color w:val="auto"/>
        </w:rPr>
        <w:t xml:space="preserve">the server </w:t>
      </w:r>
      <w:r w:rsidR="00A661D5">
        <w:rPr>
          <w:color w:val="auto"/>
        </w:rPr>
        <w:t>room</w:t>
      </w:r>
      <w:r>
        <w:rPr>
          <w:color w:val="auto"/>
        </w:rPr>
        <w:t xml:space="preserve"> to an off-</w:t>
      </w:r>
      <w:r w:rsidR="00A661D5">
        <w:rPr>
          <w:color w:val="auto"/>
        </w:rPr>
        <w:t>site</w:t>
      </w:r>
      <w:r>
        <w:rPr>
          <w:color w:val="auto"/>
        </w:rPr>
        <w:t xml:space="preserve"> location</w:t>
      </w:r>
      <w:r w:rsidR="003E06BB">
        <w:rPr>
          <w:color w:val="auto"/>
        </w:rPr>
        <w:t xml:space="preserve">. </w:t>
      </w:r>
    </w:p>
    <w:p w14:paraId="53AA6E4A" w14:textId="10DB680D" w:rsidR="00B437C3" w:rsidRDefault="00B437C3" w:rsidP="00FA594C">
      <w:pPr>
        <w:pStyle w:val="Numberedpara"/>
        <w:numPr>
          <w:ilvl w:val="1"/>
          <w:numId w:val="21"/>
        </w:numPr>
        <w:rPr>
          <w:color w:val="auto"/>
        </w:rPr>
      </w:pPr>
      <w:r>
        <w:rPr>
          <w:color w:val="auto"/>
        </w:rPr>
        <w:t xml:space="preserve">Risk 10 on storage </w:t>
      </w:r>
      <w:r w:rsidR="00A661D5">
        <w:rPr>
          <w:color w:val="auto"/>
        </w:rPr>
        <w:t>space</w:t>
      </w:r>
      <w:r>
        <w:rPr>
          <w:color w:val="auto"/>
        </w:rPr>
        <w:t xml:space="preserve"> could be closed, subject to </w:t>
      </w:r>
      <w:r w:rsidR="00A661D5">
        <w:rPr>
          <w:color w:val="auto"/>
        </w:rPr>
        <w:t>confirmation</w:t>
      </w:r>
      <w:r>
        <w:rPr>
          <w:color w:val="auto"/>
        </w:rPr>
        <w:t xml:space="preserve"> </w:t>
      </w:r>
      <w:r w:rsidR="00A661D5">
        <w:rPr>
          <w:color w:val="auto"/>
        </w:rPr>
        <w:t>there</w:t>
      </w:r>
      <w:r>
        <w:rPr>
          <w:color w:val="auto"/>
        </w:rPr>
        <w:t xml:space="preserve"> will be sufficient locker provision for NICE staff.</w:t>
      </w:r>
    </w:p>
    <w:p w14:paraId="518BF662" w14:textId="2C469FEC" w:rsidR="00C25F15" w:rsidRDefault="00975323" w:rsidP="00FA594C">
      <w:pPr>
        <w:pStyle w:val="Numberedpara"/>
        <w:numPr>
          <w:ilvl w:val="1"/>
          <w:numId w:val="21"/>
        </w:numPr>
        <w:rPr>
          <w:color w:val="auto"/>
        </w:rPr>
      </w:pPr>
      <w:r>
        <w:rPr>
          <w:color w:val="auto"/>
        </w:rPr>
        <w:t xml:space="preserve">Risk 11 on staff should be revised to </w:t>
      </w:r>
      <w:r w:rsidR="00A661D5">
        <w:rPr>
          <w:color w:val="auto"/>
        </w:rPr>
        <w:t>note</w:t>
      </w:r>
      <w:r>
        <w:rPr>
          <w:color w:val="auto"/>
        </w:rPr>
        <w:t xml:space="preserve"> the impact of the ongoing delay </w:t>
      </w:r>
      <w:r w:rsidR="00A661D5">
        <w:rPr>
          <w:color w:val="auto"/>
        </w:rPr>
        <w:t>to</w:t>
      </w:r>
      <w:r>
        <w:rPr>
          <w:color w:val="auto"/>
        </w:rPr>
        <w:t xml:space="preserve"> the move</w:t>
      </w:r>
      <w:r w:rsidR="00551FC2" w:rsidRPr="00551FC2">
        <w:rPr>
          <w:color w:val="auto"/>
        </w:rPr>
        <w:t xml:space="preserve"> </w:t>
      </w:r>
      <w:r w:rsidR="00551FC2">
        <w:rPr>
          <w:color w:val="auto"/>
        </w:rPr>
        <w:t>on staff morale</w:t>
      </w:r>
      <w:r>
        <w:rPr>
          <w:color w:val="auto"/>
        </w:rPr>
        <w:t xml:space="preserve">, with the </w:t>
      </w:r>
      <w:r w:rsidR="00A661D5">
        <w:rPr>
          <w:color w:val="auto"/>
        </w:rPr>
        <w:t>availability</w:t>
      </w:r>
      <w:r>
        <w:rPr>
          <w:color w:val="auto"/>
        </w:rPr>
        <w:t xml:space="preserve"> of </w:t>
      </w:r>
      <w:r w:rsidR="00A661D5">
        <w:rPr>
          <w:color w:val="auto"/>
        </w:rPr>
        <w:t>temporary</w:t>
      </w:r>
      <w:r>
        <w:rPr>
          <w:color w:val="auto"/>
        </w:rPr>
        <w:t xml:space="preserve"> space in Buckingham </w:t>
      </w:r>
      <w:r w:rsidR="00A661D5">
        <w:rPr>
          <w:color w:val="auto"/>
        </w:rPr>
        <w:t>Palace</w:t>
      </w:r>
      <w:r>
        <w:rPr>
          <w:color w:val="auto"/>
        </w:rPr>
        <w:t xml:space="preserve"> </w:t>
      </w:r>
      <w:r w:rsidR="00A661D5">
        <w:rPr>
          <w:color w:val="auto"/>
        </w:rPr>
        <w:t>Road</w:t>
      </w:r>
      <w:r>
        <w:rPr>
          <w:color w:val="auto"/>
        </w:rPr>
        <w:t xml:space="preserve"> listed as a </w:t>
      </w:r>
      <w:r w:rsidR="00A661D5">
        <w:rPr>
          <w:color w:val="auto"/>
        </w:rPr>
        <w:t>mitigating</w:t>
      </w:r>
      <w:r>
        <w:rPr>
          <w:color w:val="auto"/>
        </w:rPr>
        <w:t xml:space="preserve"> action. </w:t>
      </w:r>
      <w:r w:rsidR="00C25F15">
        <w:rPr>
          <w:color w:val="auto"/>
        </w:rPr>
        <w:t xml:space="preserve"> </w:t>
      </w:r>
    </w:p>
    <w:p w14:paraId="2E9B060C" w14:textId="05502867" w:rsidR="00B437C3" w:rsidRDefault="00B437C3" w:rsidP="00FA594C">
      <w:pPr>
        <w:pStyle w:val="Numberedpara"/>
        <w:numPr>
          <w:ilvl w:val="1"/>
          <w:numId w:val="21"/>
        </w:numPr>
        <w:rPr>
          <w:color w:val="auto"/>
        </w:rPr>
      </w:pPr>
      <w:r>
        <w:rPr>
          <w:color w:val="auto"/>
        </w:rPr>
        <w:t>The delays to installing the AV equipment should be noted.</w:t>
      </w:r>
    </w:p>
    <w:p w14:paraId="6F2AAC3D" w14:textId="1E464B64" w:rsidR="00B437C3" w:rsidRDefault="00B437C3" w:rsidP="00B437C3">
      <w:pPr>
        <w:pStyle w:val="Numberedpara"/>
        <w:numPr>
          <w:ilvl w:val="0"/>
          <w:numId w:val="0"/>
        </w:numPr>
        <w:ind w:left="357" w:hanging="357"/>
      </w:pPr>
    </w:p>
    <w:p w14:paraId="09C705D0" w14:textId="7CC17E53" w:rsidR="00B437C3" w:rsidRPr="001C1B34" w:rsidRDefault="00B437C3" w:rsidP="00885131">
      <w:pPr>
        <w:pStyle w:val="SMTActions"/>
      </w:pPr>
      <w:r>
        <w:t xml:space="preserve">ACTION: </w:t>
      </w:r>
      <w:r w:rsidR="00885131">
        <w:t>ER</w:t>
      </w:r>
    </w:p>
    <w:p w14:paraId="788A248D" w14:textId="77777777" w:rsidR="006B0BE3" w:rsidRPr="005D6A48" w:rsidRDefault="006B0BE3" w:rsidP="006B0BE3">
      <w:pPr>
        <w:pStyle w:val="Numberedpara"/>
        <w:numPr>
          <w:ilvl w:val="0"/>
          <w:numId w:val="0"/>
        </w:numPr>
        <w:ind w:left="357"/>
      </w:pPr>
    </w:p>
    <w:p w14:paraId="4816FA64" w14:textId="788639FB" w:rsidR="006F3BE2" w:rsidRPr="00FA4D12" w:rsidRDefault="00EA1890" w:rsidP="00FF68A5">
      <w:pPr>
        <w:pStyle w:val="Heading2"/>
      </w:pPr>
      <w:r>
        <w:t>Any o</w:t>
      </w:r>
      <w:r w:rsidR="006F3BE2">
        <w:t>ther business (</w:t>
      </w:r>
      <w:r w:rsidR="006F3BE2" w:rsidRPr="00FF68A5">
        <w:t>item</w:t>
      </w:r>
      <w:r w:rsidR="006F3BE2">
        <w:t xml:space="preserve"> </w:t>
      </w:r>
      <w:r w:rsidR="00BA6D66">
        <w:t>10</w:t>
      </w:r>
      <w:r w:rsidR="006F3BE2">
        <w:t>)</w:t>
      </w:r>
    </w:p>
    <w:p w14:paraId="5F62CEA1" w14:textId="321D445A" w:rsidR="00FF68A5" w:rsidRDefault="00FF68A5" w:rsidP="00FF68A5">
      <w:pPr>
        <w:pStyle w:val="Numberedpara"/>
        <w:numPr>
          <w:ilvl w:val="0"/>
          <w:numId w:val="0"/>
        </w:numPr>
        <w:ind w:left="357"/>
      </w:pPr>
    </w:p>
    <w:p w14:paraId="630CCC64" w14:textId="0A8CA105" w:rsidR="0066390C" w:rsidRDefault="00594AE2" w:rsidP="00B27FD0">
      <w:pPr>
        <w:pStyle w:val="Numberedpara"/>
      </w:pPr>
      <w:r>
        <w:t>SMT discussed the arrangements for reopening</w:t>
      </w:r>
      <w:r w:rsidR="00551FC2">
        <w:t xml:space="preserve"> </w:t>
      </w:r>
      <w:r>
        <w:t xml:space="preserve">the </w:t>
      </w:r>
      <w:r w:rsidR="00A661D5">
        <w:t>Manchester</w:t>
      </w:r>
      <w:r>
        <w:t xml:space="preserve"> </w:t>
      </w:r>
      <w:r w:rsidR="00551FC2">
        <w:t xml:space="preserve">office </w:t>
      </w:r>
      <w:r>
        <w:t xml:space="preserve">and noted there was some uncertainty about the number of staff who could use the office, and from when. It was agreed that the </w:t>
      </w:r>
      <w:r w:rsidR="00A661D5">
        <w:t>communications</w:t>
      </w:r>
      <w:r>
        <w:t xml:space="preserve"> to staff should be </w:t>
      </w:r>
      <w:r w:rsidR="00A661D5">
        <w:t>reviewed</w:t>
      </w:r>
      <w:r>
        <w:t xml:space="preserve"> </w:t>
      </w:r>
      <w:r w:rsidR="009C58D3">
        <w:t xml:space="preserve">and reissued </w:t>
      </w:r>
      <w:proofErr w:type="gramStart"/>
      <w:r>
        <w:t>in light of</w:t>
      </w:r>
      <w:proofErr w:type="gramEnd"/>
      <w:r>
        <w:t xml:space="preserve"> the changes to the Government guidance</w:t>
      </w:r>
      <w:r w:rsidR="00551FC2">
        <w:t xml:space="preserve">. </w:t>
      </w:r>
    </w:p>
    <w:p w14:paraId="0BCF7B6A" w14:textId="31BE4DAD" w:rsidR="00594AE2" w:rsidRDefault="00594AE2" w:rsidP="00594AE2">
      <w:pPr>
        <w:pStyle w:val="Numberedpara"/>
        <w:numPr>
          <w:ilvl w:val="0"/>
          <w:numId w:val="0"/>
        </w:numPr>
        <w:ind w:left="357" w:hanging="357"/>
      </w:pPr>
    </w:p>
    <w:p w14:paraId="6CB6BA37" w14:textId="74C04A78" w:rsidR="00594AE2" w:rsidRDefault="00594AE2" w:rsidP="002A4D11">
      <w:pPr>
        <w:pStyle w:val="SMTActions"/>
      </w:pPr>
      <w:r>
        <w:t>ACTION</w:t>
      </w:r>
      <w:r w:rsidR="002A4D11">
        <w:t>: JH/GL</w:t>
      </w:r>
    </w:p>
    <w:p w14:paraId="0FF5C287" w14:textId="62345BEE" w:rsidR="002A4D11" w:rsidRDefault="002A4D11" w:rsidP="002A4D11">
      <w:pPr>
        <w:pStyle w:val="SMTActions"/>
      </w:pPr>
    </w:p>
    <w:p w14:paraId="18C18AB3" w14:textId="5E1B8415" w:rsidR="00BD10EC" w:rsidRDefault="00BD10EC" w:rsidP="00BD10EC">
      <w:pPr>
        <w:pStyle w:val="Numberedpara"/>
      </w:pPr>
      <w:r>
        <w:lastRenderedPageBreak/>
        <w:t xml:space="preserve">SMT discussed the arrangements for SMT ‘retreat’ next week and agreed it would be beneficial to </w:t>
      </w:r>
      <w:r w:rsidR="00A661D5">
        <w:t>physically</w:t>
      </w:r>
      <w:r>
        <w:t xml:space="preserve"> meet </w:t>
      </w:r>
      <w:r w:rsidR="00A661D5">
        <w:t>in</w:t>
      </w:r>
      <w:r w:rsidR="00DB5B20">
        <w:t xml:space="preserve"> London </w:t>
      </w:r>
      <w:r>
        <w:t xml:space="preserve">given the </w:t>
      </w:r>
      <w:r w:rsidR="00DB5B20">
        <w:t xml:space="preserve">recent director appointments. It was therefore agreed to further explore the scope for a </w:t>
      </w:r>
      <w:r w:rsidR="00A661D5">
        <w:t>socially</w:t>
      </w:r>
      <w:r w:rsidR="00DB5B20">
        <w:t xml:space="preserve"> distanced face to face meeting</w:t>
      </w:r>
      <w:r w:rsidR="00551FC2">
        <w:t xml:space="preserve">. </w:t>
      </w:r>
      <w:r w:rsidR="00DB5B20">
        <w:t xml:space="preserve">Gill Leng and Rebecca Threlfall would finalise the </w:t>
      </w:r>
      <w:r w:rsidR="00A661D5">
        <w:t>agenda</w:t>
      </w:r>
      <w:r w:rsidR="00DB5B20">
        <w:t xml:space="preserve"> and explore options for a meeting venue.</w:t>
      </w:r>
    </w:p>
    <w:p w14:paraId="19ED849D" w14:textId="48054D75" w:rsidR="00DB5B20" w:rsidRDefault="00DB5B20" w:rsidP="00DB5B20">
      <w:pPr>
        <w:pStyle w:val="Numberedpara"/>
        <w:numPr>
          <w:ilvl w:val="0"/>
          <w:numId w:val="0"/>
        </w:numPr>
        <w:ind w:left="357" w:hanging="357"/>
      </w:pPr>
    </w:p>
    <w:p w14:paraId="0E7953DA" w14:textId="6D86E9E5" w:rsidR="00DB5B20" w:rsidRDefault="00DB5B20" w:rsidP="00DB5B20">
      <w:pPr>
        <w:pStyle w:val="SMTActions"/>
      </w:pPr>
      <w:r>
        <w:t>ACTION: RT/GL</w:t>
      </w:r>
    </w:p>
    <w:sectPr w:rsidR="00DB5B20"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B1731" w14:textId="77777777" w:rsidR="00C25F15" w:rsidRDefault="00C25F15" w:rsidP="00446BEE">
      <w:r>
        <w:separator/>
      </w:r>
    </w:p>
  </w:endnote>
  <w:endnote w:type="continuationSeparator" w:id="0">
    <w:p w14:paraId="2D39AD8B" w14:textId="77777777" w:rsidR="00C25F15" w:rsidRDefault="00C25F1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C25F15" w:rsidRDefault="00C25F15">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48F77" w14:textId="77777777" w:rsidR="00C25F15" w:rsidRDefault="00C25F15" w:rsidP="00446BEE">
      <w:r>
        <w:separator/>
      </w:r>
    </w:p>
  </w:footnote>
  <w:footnote w:type="continuationSeparator" w:id="0">
    <w:p w14:paraId="02EAB339" w14:textId="77777777" w:rsidR="00C25F15" w:rsidRDefault="00C25F1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39714922" w:rsidR="00C25F15" w:rsidRPr="007D0457" w:rsidRDefault="00C25F1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2"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2"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30"/>
    <w:lvlOverride w:ilvl="0">
      <w:startOverride w:val="1"/>
    </w:lvlOverride>
  </w:num>
  <w:num w:numId="4">
    <w:abstractNumId w:val="30"/>
    <w:lvlOverride w:ilvl="0">
      <w:startOverride w:val="1"/>
    </w:lvlOverride>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7"/>
  </w:num>
  <w:num w:numId="19">
    <w:abstractNumId w:val="17"/>
    <w:lvlOverride w:ilvl="0">
      <w:startOverride w:val="1"/>
    </w:lvlOverride>
  </w:num>
  <w:num w:numId="20">
    <w:abstractNumId w:val="13"/>
  </w:num>
  <w:num w:numId="21">
    <w:abstractNumId w:val="24"/>
  </w:num>
  <w:num w:numId="22">
    <w:abstractNumId w:val="1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4"/>
  </w:num>
  <w:num w:numId="26">
    <w:abstractNumId w:val="24"/>
    <w:lvlOverride w:ilvl="0">
      <w:startOverride w:val="1"/>
    </w:lvlOverride>
  </w:num>
  <w:num w:numId="27">
    <w:abstractNumId w:val="19"/>
  </w:num>
  <w:num w:numId="28">
    <w:abstractNumId w:val="16"/>
  </w:num>
  <w:num w:numId="29">
    <w:abstractNumId w:val="0"/>
  </w:num>
  <w:num w:numId="30">
    <w:abstractNumId w:val="23"/>
  </w:num>
  <w:num w:numId="31">
    <w:abstractNumId w:val="21"/>
  </w:num>
  <w:num w:numId="32">
    <w:abstractNumId w:val="20"/>
  </w:num>
  <w:num w:numId="33">
    <w:abstractNumId w:val="18"/>
  </w:num>
  <w:num w:numId="34">
    <w:abstractNumId w:val="22"/>
  </w:num>
  <w:num w:numId="35">
    <w:abstractNumId w:val="26"/>
  </w:num>
  <w:num w:numId="36">
    <w:abstractNumId w:val="34"/>
  </w:num>
  <w:num w:numId="37">
    <w:abstractNumId w:val="13"/>
  </w:num>
  <w:num w:numId="38">
    <w:abstractNumId w:val="28"/>
  </w:num>
  <w:num w:numId="39">
    <w:abstractNumId w:val="32"/>
  </w:num>
  <w:num w:numId="40">
    <w:abstractNumId w:val="12"/>
  </w:num>
  <w:num w:numId="41">
    <w:abstractNumId w:val="1"/>
  </w:num>
  <w:num w:numId="42">
    <w:abstractNumId w:val="2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14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3C0"/>
    <w:rsid w:val="00032073"/>
    <w:rsid w:val="000320AA"/>
    <w:rsid w:val="0003314A"/>
    <w:rsid w:val="00035962"/>
    <w:rsid w:val="000376CB"/>
    <w:rsid w:val="000405AE"/>
    <w:rsid w:val="00040E50"/>
    <w:rsid w:val="00042D75"/>
    <w:rsid w:val="000439B6"/>
    <w:rsid w:val="00046388"/>
    <w:rsid w:val="000470AC"/>
    <w:rsid w:val="000472DC"/>
    <w:rsid w:val="0004790B"/>
    <w:rsid w:val="00050204"/>
    <w:rsid w:val="00053B5D"/>
    <w:rsid w:val="000549B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7ABD"/>
    <w:rsid w:val="00090B63"/>
    <w:rsid w:val="00091C40"/>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FF9"/>
    <w:rsid w:val="000B1394"/>
    <w:rsid w:val="000B2792"/>
    <w:rsid w:val="000B3EA3"/>
    <w:rsid w:val="000B5939"/>
    <w:rsid w:val="000B6A66"/>
    <w:rsid w:val="000B70DE"/>
    <w:rsid w:val="000C0211"/>
    <w:rsid w:val="000C04CF"/>
    <w:rsid w:val="000C1A68"/>
    <w:rsid w:val="000C1FDB"/>
    <w:rsid w:val="000C2407"/>
    <w:rsid w:val="000C3422"/>
    <w:rsid w:val="000C368A"/>
    <w:rsid w:val="000C46EF"/>
    <w:rsid w:val="000C541C"/>
    <w:rsid w:val="000C542C"/>
    <w:rsid w:val="000C5DBA"/>
    <w:rsid w:val="000C63EA"/>
    <w:rsid w:val="000C7BD1"/>
    <w:rsid w:val="000C7BEF"/>
    <w:rsid w:val="000C7EF5"/>
    <w:rsid w:val="000D2C42"/>
    <w:rsid w:val="000D3184"/>
    <w:rsid w:val="000D3277"/>
    <w:rsid w:val="000D3DCC"/>
    <w:rsid w:val="000D4DED"/>
    <w:rsid w:val="000D53A2"/>
    <w:rsid w:val="000D57F2"/>
    <w:rsid w:val="000D63AB"/>
    <w:rsid w:val="000D6D85"/>
    <w:rsid w:val="000E0109"/>
    <w:rsid w:val="000E121F"/>
    <w:rsid w:val="000E1D01"/>
    <w:rsid w:val="000E21D2"/>
    <w:rsid w:val="000E32B5"/>
    <w:rsid w:val="000E40D6"/>
    <w:rsid w:val="000E5656"/>
    <w:rsid w:val="000E654C"/>
    <w:rsid w:val="000E725E"/>
    <w:rsid w:val="000E7DE1"/>
    <w:rsid w:val="000E7E12"/>
    <w:rsid w:val="000E7EC1"/>
    <w:rsid w:val="000F1617"/>
    <w:rsid w:val="000F24AA"/>
    <w:rsid w:val="000F2D16"/>
    <w:rsid w:val="000F321A"/>
    <w:rsid w:val="000F4108"/>
    <w:rsid w:val="000F4903"/>
    <w:rsid w:val="000F4A2C"/>
    <w:rsid w:val="000F508D"/>
    <w:rsid w:val="000F5ECC"/>
    <w:rsid w:val="000F5ED0"/>
    <w:rsid w:val="000F6356"/>
    <w:rsid w:val="000F792D"/>
    <w:rsid w:val="00100AC1"/>
    <w:rsid w:val="001035B7"/>
    <w:rsid w:val="00103740"/>
    <w:rsid w:val="00104204"/>
    <w:rsid w:val="00104BD6"/>
    <w:rsid w:val="00106046"/>
    <w:rsid w:val="0011018F"/>
    <w:rsid w:val="00110EEF"/>
    <w:rsid w:val="00111CCE"/>
    <w:rsid w:val="001131C4"/>
    <w:rsid w:val="001134E7"/>
    <w:rsid w:val="0011352A"/>
    <w:rsid w:val="001136BD"/>
    <w:rsid w:val="00114FFA"/>
    <w:rsid w:val="00116108"/>
    <w:rsid w:val="00116344"/>
    <w:rsid w:val="00116872"/>
    <w:rsid w:val="001169A0"/>
    <w:rsid w:val="00116CD8"/>
    <w:rsid w:val="00121374"/>
    <w:rsid w:val="001253FF"/>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505E0"/>
    <w:rsid w:val="0015117B"/>
    <w:rsid w:val="001520BF"/>
    <w:rsid w:val="00153771"/>
    <w:rsid w:val="0015444A"/>
    <w:rsid w:val="00154E94"/>
    <w:rsid w:val="00156295"/>
    <w:rsid w:val="001574F5"/>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CB2"/>
    <w:rsid w:val="00190CC4"/>
    <w:rsid w:val="00191BEA"/>
    <w:rsid w:val="001931EE"/>
    <w:rsid w:val="00196622"/>
    <w:rsid w:val="00196F14"/>
    <w:rsid w:val="00197C29"/>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35BF"/>
    <w:rsid w:val="001B37C4"/>
    <w:rsid w:val="001B65B3"/>
    <w:rsid w:val="001B7577"/>
    <w:rsid w:val="001B7C63"/>
    <w:rsid w:val="001B7E73"/>
    <w:rsid w:val="001C1562"/>
    <w:rsid w:val="001C1A9F"/>
    <w:rsid w:val="001C1B34"/>
    <w:rsid w:val="001C202F"/>
    <w:rsid w:val="001C2B2C"/>
    <w:rsid w:val="001C301A"/>
    <w:rsid w:val="001C3E9B"/>
    <w:rsid w:val="001C448B"/>
    <w:rsid w:val="001C4767"/>
    <w:rsid w:val="001C4F0E"/>
    <w:rsid w:val="001C510D"/>
    <w:rsid w:val="001C64DB"/>
    <w:rsid w:val="001C7AA3"/>
    <w:rsid w:val="001D276E"/>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355B"/>
    <w:rsid w:val="001F4419"/>
    <w:rsid w:val="001F5B3E"/>
    <w:rsid w:val="001F5C38"/>
    <w:rsid w:val="001F6247"/>
    <w:rsid w:val="001F73BE"/>
    <w:rsid w:val="002015BD"/>
    <w:rsid w:val="002029A6"/>
    <w:rsid w:val="00205B1E"/>
    <w:rsid w:val="00206CD6"/>
    <w:rsid w:val="00207142"/>
    <w:rsid w:val="00207F4A"/>
    <w:rsid w:val="00210577"/>
    <w:rsid w:val="002118F8"/>
    <w:rsid w:val="00211BEC"/>
    <w:rsid w:val="00211C16"/>
    <w:rsid w:val="00213099"/>
    <w:rsid w:val="0021356B"/>
    <w:rsid w:val="00213DD5"/>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5C95"/>
    <w:rsid w:val="00246266"/>
    <w:rsid w:val="002464E5"/>
    <w:rsid w:val="00246893"/>
    <w:rsid w:val="00250447"/>
    <w:rsid w:val="002515E9"/>
    <w:rsid w:val="00254C33"/>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80973"/>
    <w:rsid w:val="00280CF4"/>
    <w:rsid w:val="002816F2"/>
    <w:rsid w:val="002819D7"/>
    <w:rsid w:val="0028309A"/>
    <w:rsid w:val="00285711"/>
    <w:rsid w:val="00286CC1"/>
    <w:rsid w:val="00292A9E"/>
    <w:rsid w:val="00292BB8"/>
    <w:rsid w:val="00295B7B"/>
    <w:rsid w:val="002A0A54"/>
    <w:rsid w:val="002A0ECE"/>
    <w:rsid w:val="002A0ED1"/>
    <w:rsid w:val="002A33F4"/>
    <w:rsid w:val="002A440E"/>
    <w:rsid w:val="002A4D11"/>
    <w:rsid w:val="002A507B"/>
    <w:rsid w:val="002B03AD"/>
    <w:rsid w:val="002B3D2F"/>
    <w:rsid w:val="002B3E46"/>
    <w:rsid w:val="002B4299"/>
    <w:rsid w:val="002B4582"/>
    <w:rsid w:val="002B4B0D"/>
    <w:rsid w:val="002B5323"/>
    <w:rsid w:val="002B5DEB"/>
    <w:rsid w:val="002B6F27"/>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3115"/>
    <w:rsid w:val="003033D5"/>
    <w:rsid w:val="00303E66"/>
    <w:rsid w:val="003047B2"/>
    <w:rsid w:val="00304BF5"/>
    <w:rsid w:val="0030592E"/>
    <w:rsid w:val="00305AC5"/>
    <w:rsid w:val="00307868"/>
    <w:rsid w:val="00307E7D"/>
    <w:rsid w:val="00307ECB"/>
    <w:rsid w:val="0031003B"/>
    <w:rsid w:val="00310530"/>
    <w:rsid w:val="00310D6D"/>
    <w:rsid w:val="0031123C"/>
    <w:rsid w:val="00311AAA"/>
    <w:rsid w:val="00311EB9"/>
    <w:rsid w:val="00311ED0"/>
    <w:rsid w:val="00313939"/>
    <w:rsid w:val="00316C3A"/>
    <w:rsid w:val="00317697"/>
    <w:rsid w:val="00320118"/>
    <w:rsid w:val="0032060E"/>
    <w:rsid w:val="00320B85"/>
    <w:rsid w:val="003215D6"/>
    <w:rsid w:val="003217E5"/>
    <w:rsid w:val="00321F71"/>
    <w:rsid w:val="003228BD"/>
    <w:rsid w:val="00323D33"/>
    <w:rsid w:val="00324CAB"/>
    <w:rsid w:val="0032523A"/>
    <w:rsid w:val="0032535C"/>
    <w:rsid w:val="0032567D"/>
    <w:rsid w:val="00325875"/>
    <w:rsid w:val="00325F0E"/>
    <w:rsid w:val="00327625"/>
    <w:rsid w:val="00327AC3"/>
    <w:rsid w:val="003315DC"/>
    <w:rsid w:val="00331D51"/>
    <w:rsid w:val="00333503"/>
    <w:rsid w:val="00334A54"/>
    <w:rsid w:val="00334ED8"/>
    <w:rsid w:val="00337126"/>
    <w:rsid w:val="00337789"/>
    <w:rsid w:val="00341876"/>
    <w:rsid w:val="00342CC8"/>
    <w:rsid w:val="00343214"/>
    <w:rsid w:val="003479CD"/>
    <w:rsid w:val="003503B7"/>
    <w:rsid w:val="00350A05"/>
    <w:rsid w:val="00350C3C"/>
    <w:rsid w:val="0035176E"/>
    <w:rsid w:val="003522D7"/>
    <w:rsid w:val="003537AD"/>
    <w:rsid w:val="00353E7F"/>
    <w:rsid w:val="003541C0"/>
    <w:rsid w:val="003544E5"/>
    <w:rsid w:val="00356A25"/>
    <w:rsid w:val="00360E4B"/>
    <w:rsid w:val="003614C2"/>
    <w:rsid w:val="00362659"/>
    <w:rsid w:val="003630A7"/>
    <w:rsid w:val="00363BEF"/>
    <w:rsid w:val="003644C9"/>
    <w:rsid w:val="003648C5"/>
    <w:rsid w:val="00364D68"/>
    <w:rsid w:val="0036765B"/>
    <w:rsid w:val="00367922"/>
    <w:rsid w:val="003722FA"/>
    <w:rsid w:val="003730E6"/>
    <w:rsid w:val="00373F19"/>
    <w:rsid w:val="00374A27"/>
    <w:rsid w:val="00374D36"/>
    <w:rsid w:val="00375BA4"/>
    <w:rsid w:val="00375CA6"/>
    <w:rsid w:val="003760BA"/>
    <w:rsid w:val="003775CC"/>
    <w:rsid w:val="00380FA8"/>
    <w:rsid w:val="0038333A"/>
    <w:rsid w:val="00383DC8"/>
    <w:rsid w:val="003849CC"/>
    <w:rsid w:val="00386047"/>
    <w:rsid w:val="003861FB"/>
    <w:rsid w:val="003873E4"/>
    <w:rsid w:val="00390811"/>
    <w:rsid w:val="00390BA5"/>
    <w:rsid w:val="00394E99"/>
    <w:rsid w:val="0039655C"/>
    <w:rsid w:val="00396757"/>
    <w:rsid w:val="00396B70"/>
    <w:rsid w:val="00397BD5"/>
    <w:rsid w:val="00397CD4"/>
    <w:rsid w:val="003A047B"/>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1D5"/>
    <w:rsid w:val="003B222D"/>
    <w:rsid w:val="003B3294"/>
    <w:rsid w:val="003B3606"/>
    <w:rsid w:val="003B4207"/>
    <w:rsid w:val="003B423C"/>
    <w:rsid w:val="003B511D"/>
    <w:rsid w:val="003B67D7"/>
    <w:rsid w:val="003C120C"/>
    <w:rsid w:val="003C1FA8"/>
    <w:rsid w:val="003C36DE"/>
    <w:rsid w:val="003C37F6"/>
    <w:rsid w:val="003C443A"/>
    <w:rsid w:val="003C5AFC"/>
    <w:rsid w:val="003C670F"/>
    <w:rsid w:val="003C73D4"/>
    <w:rsid w:val="003C79D4"/>
    <w:rsid w:val="003C7AAF"/>
    <w:rsid w:val="003D03A8"/>
    <w:rsid w:val="003D06DC"/>
    <w:rsid w:val="003D20F7"/>
    <w:rsid w:val="003D2C1A"/>
    <w:rsid w:val="003D3F0E"/>
    <w:rsid w:val="003D4FE4"/>
    <w:rsid w:val="003E06BB"/>
    <w:rsid w:val="003E12C9"/>
    <w:rsid w:val="003E1BFF"/>
    <w:rsid w:val="003E3BF1"/>
    <w:rsid w:val="003E4F5A"/>
    <w:rsid w:val="003E5E2E"/>
    <w:rsid w:val="003E6116"/>
    <w:rsid w:val="003E6372"/>
    <w:rsid w:val="003E68FB"/>
    <w:rsid w:val="003E6C12"/>
    <w:rsid w:val="003F0601"/>
    <w:rsid w:val="003F0AF7"/>
    <w:rsid w:val="003F0E44"/>
    <w:rsid w:val="003F2268"/>
    <w:rsid w:val="003F5829"/>
    <w:rsid w:val="003F603D"/>
    <w:rsid w:val="003F6819"/>
    <w:rsid w:val="003F7C67"/>
    <w:rsid w:val="004011F3"/>
    <w:rsid w:val="0040147E"/>
    <w:rsid w:val="00401DA7"/>
    <w:rsid w:val="00401E13"/>
    <w:rsid w:val="00402005"/>
    <w:rsid w:val="00402ECF"/>
    <w:rsid w:val="00402F33"/>
    <w:rsid w:val="00403439"/>
    <w:rsid w:val="00403555"/>
    <w:rsid w:val="00405163"/>
    <w:rsid w:val="00405A7D"/>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300AD"/>
    <w:rsid w:val="00430C87"/>
    <w:rsid w:val="00430F01"/>
    <w:rsid w:val="00431382"/>
    <w:rsid w:val="0043193C"/>
    <w:rsid w:val="00431DEE"/>
    <w:rsid w:val="00432BD1"/>
    <w:rsid w:val="00433538"/>
    <w:rsid w:val="004337EE"/>
    <w:rsid w:val="00433EFF"/>
    <w:rsid w:val="00433F60"/>
    <w:rsid w:val="0043409F"/>
    <w:rsid w:val="0043491E"/>
    <w:rsid w:val="00437BBC"/>
    <w:rsid w:val="00437E07"/>
    <w:rsid w:val="004422AC"/>
    <w:rsid w:val="00442B12"/>
    <w:rsid w:val="00442B17"/>
    <w:rsid w:val="00443081"/>
    <w:rsid w:val="00443584"/>
    <w:rsid w:val="00443C46"/>
    <w:rsid w:val="004449BE"/>
    <w:rsid w:val="00446BEE"/>
    <w:rsid w:val="00451411"/>
    <w:rsid w:val="00451925"/>
    <w:rsid w:val="00452528"/>
    <w:rsid w:val="00453BE9"/>
    <w:rsid w:val="00454340"/>
    <w:rsid w:val="00454CD1"/>
    <w:rsid w:val="004555C1"/>
    <w:rsid w:val="0045646C"/>
    <w:rsid w:val="00457915"/>
    <w:rsid w:val="00457FCA"/>
    <w:rsid w:val="00462181"/>
    <w:rsid w:val="00463F77"/>
    <w:rsid w:val="00465139"/>
    <w:rsid w:val="00465D00"/>
    <w:rsid w:val="004660BE"/>
    <w:rsid w:val="00467BF6"/>
    <w:rsid w:val="004700AC"/>
    <w:rsid w:val="00470798"/>
    <w:rsid w:val="004707FD"/>
    <w:rsid w:val="00470D17"/>
    <w:rsid w:val="00473422"/>
    <w:rsid w:val="00473832"/>
    <w:rsid w:val="00474003"/>
    <w:rsid w:val="004740BA"/>
    <w:rsid w:val="0047418E"/>
    <w:rsid w:val="00477CBD"/>
    <w:rsid w:val="004801C8"/>
    <w:rsid w:val="00480E8D"/>
    <w:rsid w:val="00480FEC"/>
    <w:rsid w:val="00482B20"/>
    <w:rsid w:val="00482BB3"/>
    <w:rsid w:val="004830A9"/>
    <w:rsid w:val="0048348A"/>
    <w:rsid w:val="00483678"/>
    <w:rsid w:val="00484BBD"/>
    <w:rsid w:val="00486491"/>
    <w:rsid w:val="004867C3"/>
    <w:rsid w:val="00486F94"/>
    <w:rsid w:val="00491FE8"/>
    <w:rsid w:val="00493A6F"/>
    <w:rsid w:val="00496397"/>
    <w:rsid w:val="004967DD"/>
    <w:rsid w:val="00497F9E"/>
    <w:rsid w:val="004A03EA"/>
    <w:rsid w:val="004A302A"/>
    <w:rsid w:val="004A323C"/>
    <w:rsid w:val="004A38F9"/>
    <w:rsid w:val="004A3FD7"/>
    <w:rsid w:val="004A3FD9"/>
    <w:rsid w:val="004A52CA"/>
    <w:rsid w:val="004A6FBC"/>
    <w:rsid w:val="004B0805"/>
    <w:rsid w:val="004B08D9"/>
    <w:rsid w:val="004B130A"/>
    <w:rsid w:val="004B171F"/>
    <w:rsid w:val="004B3FDC"/>
    <w:rsid w:val="004B482D"/>
    <w:rsid w:val="004B549D"/>
    <w:rsid w:val="004B632B"/>
    <w:rsid w:val="004B6CF8"/>
    <w:rsid w:val="004B702C"/>
    <w:rsid w:val="004B7F8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81A"/>
    <w:rsid w:val="004E1C69"/>
    <w:rsid w:val="004E2898"/>
    <w:rsid w:val="004E30CE"/>
    <w:rsid w:val="004E38E6"/>
    <w:rsid w:val="004E4007"/>
    <w:rsid w:val="004E4EA4"/>
    <w:rsid w:val="004E577E"/>
    <w:rsid w:val="004E7E52"/>
    <w:rsid w:val="004F0E53"/>
    <w:rsid w:val="004F2E47"/>
    <w:rsid w:val="004F2EBE"/>
    <w:rsid w:val="004F355E"/>
    <w:rsid w:val="004F3AB8"/>
    <w:rsid w:val="004F47F5"/>
    <w:rsid w:val="004F4DBC"/>
    <w:rsid w:val="004F521A"/>
    <w:rsid w:val="004F524D"/>
    <w:rsid w:val="004F68C2"/>
    <w:rsid w:val="004F69BA"/>
    <w:rsid w:val="0050055A"/>
    <w:rsid w:val="00501CC6"/>
    <w:rsid w:val="005020CC"/>
    <w:rsid w:val="005025A1"/>
    <w:rsid w:val="00504B23"/>
    <w:rsid w:val="0050634E"/>
    <w:rsid w:val="00506C88"/>
    <w:rsid w:val="005070FB"/>
    <w:rsid w:val="005077B0"/>
    <w:rsid w:val="00507F86"/>
    <w:rsid w:val="00510AEE"/>
    <w:rsid w:val="0051256D"/>
    <w:rsid w:val="0051305A"/>
    <w:rsid w:val="005137BF"/>
    <w:rsid w:val="00513F96"/>
    <w:rsid w:val="00515086"/>
    <w:rsid w:val="005152E6"/>
    <w:rsid w:val="0051792A"/>
    <w:rsid w:val="00521143"/>
    <w:rsid w:val="00522D8D"/>
    <w:rsid w:val="00523996"/>
    <w:rsid w:val="00524E32"/>
    <w:rsid w:val="005252FD"/>
    <w:rsid w:val="005255D3"/>
    <w:rsid w:val="00526BF9"/>
    <w:rsid w:val="00527074"/>
    <w:rsid w:val="00531386"/>
    <w:rsid w:val="0053187F"/>
    <w:rsid w:val="005326BE"/>
    <w:rsid w:val="00533727"/>
    <w:rsid w:val="0053493B"/>
    <w:rsid w:val="0053603A"/>
    <w:rsid w:val="005360F2"/>
    <w:rsid w:val="00536153"/>
    <w:rsid w:val="005362E1"/>
    <w:rsid w:val="005377D0"/>
    <w:rsid w:val="005402F7"/>
    <w:rsid w:val="00541F74"/>
    <w:rsid w:val="00542ADC"/>
    <w:rsid w:val="00542BB3"/>
    <w:rsid w:val="0054390E"/>
    <w:rsid w:val="0054407B"/>
    <w:rsid w:val="00545319"/>
    <w:rsid w:val="005456FD"/>
    <w:rsid w:val="00545EDE"/>
    <w:rsid w:val="00546F58"/>
    <w:rsid w:val="005501EB"/>
    <w:rsid w:val="00550F7C"/>
    <w:rsid w:val="00551FC2"/>
    <w:rsid w:val="005520C8"/>
    <w:rsid w:val="005545A8"/>
    <w:rsid w:val="00554A22"/>
    <w:rsid w:val="00554A37"/>
    <w:rsid w:val="00554CD8"/>
    <w:rsid w:val="00557CC9"/>
    <w:rsid w:val="00557D81"/>
    <w:rsid w:val="00561EBC"/>
    <w:rsid w:val="00562207"/>
    <w:rsid w:val="00562605"/>
    <w:rsid w:val="00570930"/>
    <w:rsid w:val="005710D8"/>
    <w:rsid w:val="005711B6"/>
    <w:rsid w:val="005712CF"/>
    <w:rsid w:val="00571FFF"/>
    <w:rsid w:val="00572133"/>
    <w:rsid w:val="005724D4"/>
    <w:rsid w:val="00572AC0"/>
    <w:rsid w:val="005764DA"/>
    <w:rsid w:val="00577489"/>
    <w:rsid w:val="00581794"/>
    <w:rsid w:val="00581EED"/>
    <w:rsid w:val="00584273"/>
    <w:rsid w:val="00584A36"/>
    <w:rsid w:val="00584B67"/>
    <w:rsid w:val="00584D0B"/>
    <w:rsid w:val="0058754B"/>
    <w:rsid w:val="00587E7F"/>
    <w:rsid w:val="00590320"/>
    <w:rsid w:val="005905AB"/>
    <w:rsid w:val="00592D13"/>
    <w:rsid w:val="005944A6"/>
    <w:rsid w:val="005947AD"/>
    <w:rsid w:val="00594AE2"/>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4F5C"/>
    <w:rsid w:val="005F0331"/>
    <w:rsid w:val="005F084B"/>
    <w:rsid w:val="005F12C3"/>
    <w:rsid w:val="005F5EF6"/>
    <w:rsid w:val="005F7F24"/>
    <w:rsid w:val="00600413"/>
    <w:rsid w:val="00600802"/>
    <w:rsid w:val="00601420"/>
    <w:rsid w:val="00601D97"/>
    <w:rsid w:val="0060217D"/>
    <w:rsid w:val="0060329E"/>
    <w:rsid w:val="0060492D"/>
    <w:rsid w:val="00606F91"/>
    <w:rsid w:val="00610CC9"/>
    <w:rsid w:val="00614947"/>
    <w:rsid w:val="0061632B"/>
    <w:rsid w:val="00616705"/>
    <w:rsid w:val="006170F6"/>
    <w:rsid w:val="00617D99"/>
    <w:rsid w:val="00617EDC"/>
    <w:rsid w:val="00617F04"/>
    <w:rsid w:val="00617FB5"/>
    <w:rsid w:val="006207D7"/>
    <w:rsid w:val="00620984"/>
    <w:rsid w:val="0062151F"/>
    <w:rsid w:val="00622B96"/>
    <w:rsid w:val="00622FB4"/>
    <w:rsid w:val="006232F9"/>
    <w:rsid w:val="0062335C"/>
    <w:rsid w:val="00623733"/>
    <w:rsid w:val="00624856"/>
    <w:rsid w:val="00624C3B"/>
    <w:rsid w:val="00626886"/>
    <w:rsid w:val="00630987"/>
    <w:rsid w:val="00630EF1"/>
    <w:rsid w:val="00631046"/>
    <w:rsid w:val="006325A8"/>
    <w:rsid w:val="00632D1D"/>
    <w:rsid w:val="00632DF3"/>
    <w:rsid w:val="00632F70"/>
    <w:rsid w:val="0063337A"/>
    <w:rsid w:val="00635777"/>
    <w:rsid w:val="00636AE2"/>
    <w:rsid w:val="00637C90"/>
    <w:rsid w:val="00640495"/>
    <w:rsid w:val="00640637"/>
    <w:rsid w:val="00640BE4"/>
    <w:rsid w:val="00640E39"/>
    <w:rsid w:val="00641180"/>
    <w:rsid w:val="00642012"/>
    <w:rsid w:val="0064524B"/>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3208"/>
    <w:rsid w:val="006733F1"/>
    <w:rsid w:val="00673DF6"/>
    <w:rsid w:val="006747FD"/>
    <w:rsid w:val="00675F12"/>
    <w:rsid w:val="00676123"/>
    <w:rsid w:val="006771A3"/>
    <w:rsid w:val="00677739"/>
    <w:rsid w:val="00677830"/>
    <w:rsid w:val="0068087E"/>
    <w:rsid w:val="00680D94"/>
    <w:rsid w:val="00680F35"/>
    <w:rsid w:val="006814BF"/>
    <w:rsid w:val="00681F30"/>
    <w:rsid w:val="00682AB9"/>
    <w:rsid w:val="006831E0"/>
    <w:rsid w:val="00683288"/>
    <w:rsid w:val="006837A8"/>
    <w:rsid w:val="00683DFE"/>
    <w:rsid w:val="00683F1E"/>
    <w:rsid w:val="00684D80"/>
    <w:rsid w:val="00686881"/>
    <w:rsid w:val="006875CA"/>
    <w:rsid w:val="006900FC"/>
    <w:rsid w:val="00690502"/>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4946"/>
    <w:rsid w:val="006B554D"/>
    <w:rsid w:val="006B6EBF"/>
    <w:rsid w:val="006B7882"/>
    <w:rsid w:val="006C0B15"/>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F4A"/>
    <w:rsid w:val="006F1CD8"/>
    <w:rsid w:val="006F30BE"/>
    <w:rsid w:val="006F3BE2"/>
    <w:rsid w:val="006F3EFF"/>
    <w:rsid w:val="006F4B25"/>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5EED"/>
    <w:rsid w:val="00716005"/>
    <w:rsid w:val="00716659"/>
    <w:rsid w:val="0071674D"/>
    <w:rsid w:val="00717851"/>
    <w:rsid w:val="007179BB"/>
    <w:rsid w:val="00717C37"/>
    <w:rsid w:val="00721119"/>
    <w:rsid w:val="007235D3"/>
    <w:rsid w:val="007245C0"/>
    <w:rsid w:val="00725813"/>
    <w:rsid w:val="00726869"/>
    <w:rsid w:val="00726FDE"/>
    <w:rsid w:val="007277EE"/>
    <w:rsid w:val="00727C3D"/>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8D"/>
    <w:rsid w:val="00750330"/>
    <w:rsid w:val="00750DF5"/>
    <w:rsid w:val="007514C7"/>
    <w:rsid w:val="007516F7"/>
    <w:rsid w:val="007539A7"/>
    <w:rsid w:val="00755326"/>
    <w:rsid w:val="00755543"/>
    <w:rsid w:val="0075661F"/>
    <w:rsid w:val="00756D26"/>
    <w:rsid w:val="007571FD"/>
    <w:rsid w:val="00757DF9"/>
    <w:rsid w:val="00760908"/>
    <w:rsid w:val="00760CC2"/>
    <w:rsid w:val="0076114C"/>
    <w:rsid w:val="00763944"/>
    <w:rsid w:val="00765186"/>
    <w:rsid w:val="00765CA2"/>
    <w:rsid w:val="0076771F"/>
    <w:rsid w:val="007677FC"/>
    <w:rsid w:val="00770590"/>
    <w:rsid w:val="007725C6"/>
    <w:rsid w:val="00774D94"/>
    <w:rsid w:val="00776CBA"/>
    <w:rsid w:val="00776F0D"/>
    <w:rsid w:val="00776F5B"/>
    <w:rsid w:val="00776F93"/>
    <w:rsid w:val="00777395"/>
    <w:rsid w:val="00780E5C"/>
    <w:rsid w:val="00780F99"/>
    <w:rsid w:val="00781541"/>
    <w:rsid w:val="007818B8"/>
    <w:rsid w:val="00781B11"/>
    <w:rsid w:val="00786982"/>
    <w:rsid w:val="00787A63"/>
    <w:rsid w:val="00790035"/>
    <w:rsid w:val="0079159A"/>
    <w:rsid w:val="00793439"/>
    <w:rsid w:val="00794078"/>
    <w:rsid w:val="00794922"/>
    <w:rsid w:val="007949A9"/>
    <w:rsid w:val="007950A7"/>
    <w:rsid w:val="0079518E"/>
    <w:rsid w:val="007951EC"/>
    <w:rsid w:val="007957B9"/>
    <w:rsid w:val="0079661C"/>
    <w:rsid w:val="00797E7A"/>
    <w:rsid w:val="007A099E"/>
    <w:rsid w:val="007A0E36"/>
    <w:rsid w:val="007A222B"/>
    <w:rsid w:val="007A3A2F"/>
    <w:rsid w:val="007A3BB0"/>
    <w:rsid w:val="007A4088"/>
    <w:rsid w:val="007A425C"/>
    <w:rsid w:val="007A5086"/>
    <w:rsid w:val="007A72AA"/>
    <w:rsid w:val="007A7903"/>
    <w:rsid w:val="007A7AC3"/>
    <w:rsid w:val="007B2A9F"/>
    <w:rsid w:val="007B34AB"/>
    <w:rsid w:val="007B43A1"/>
    <w:rsid w:val="007B4D14"/>
    <w:rsid w:val="007B6434"/>
    <w:rsid w:val="007B744C"/>
    <w:rsid w:val="007B79A0"/>
    <w:rsid w:val="007B7DC1"/>
    <w:rsid w:val="007C0E6A"/>
    <w:rsid w:val="007C12FB"/>
    <w:rsid w:val="007C305C"/>
    <w:rsid w:val="007C5FAB"/>
    <w:rsid w:val="007C63DF"/>
    <w:rsid w:val="007C65CB"/>
    <w:rsid w:val="007C7E4D"/>
    <w:rsid w:val="007D0457"/>
    <w:rsid w:val="007D0578"/>
    <w:rsid w:val="007D0755"/>
    <w:rsid w:val="007D1BFE"/>
    <w:rsid w:val="007D2CF6"/>
    <w:rsid w:val="007D2F38"/>
    <w:rsid w:val="007D440D"/>
    <w:rsid w:val="007D4D20"/>
    <w:rsid w:val="007D5348"/>
    <w:rsid w:val="007D661D"/>
    <w:rsid w:val="007D66EB"/>
    <w:rsid w:val="007D68FE"/>
    <w:rsid w:val="007D69E6"/>
    <w:rsid w:val="007D6C7C"/>
    <w:rsid w:val="007E00F9"/>
    <w:rsid w:val="007E05DE"/>
    <w:rsid w:val="007E1835"/>
    <w:rsid w:val="007E35C5"/>
    <w:rsid w:val="007E44E4"/>
    <w:rsid w:val="007E530D"/>
    <w:rsid w:val="007E72A1"/>
    <w:rsid w:val="007E7ACE"/>
    <w:rsid w:val="007E7B5E"/>
    <w:rsid w:val="007F2001"/>
    <w:rsid w:val="007F238D"/>
    <w:rsid w:val="007F361A"/>
    <w:rsid w:val="007F4ED3"/>
    <w:rsid w:val="007F61BA"/>
    <w:rsid w:val="007F6555"/>
    <w:rsid w:val="007F6671"/>
    <w:rsid w:val="007F787A"/>
    <w:rsid w:val="00801E07"/>
    <w:rsid w:val="0080266C"/>
    <w:rsid w:val="00802815"/>
    <w:rsid w:val="008045A1"/>
    <w:rsid w:val="00804E27"/>
    <w:rsid w:val="008057D9"/>
    <w:rsid w:val="00805FF0"/>
    <w:rsid w:val="0080602B"/>
    <w:rsid w:val="00806FAA"/>
    <w:rsid w:val="00810168"/>
    <w:rsid w:val="008113C6"/>
    <w:rsid w:val="0081146B"/>
    <w:rsid w:val="00812C36"/>
    <w:rsid w:val="00813EED"/>
    <w:rsid w:val="0081490E"/>
    <w:rsid w:val="008159B5"/>
    <w:rsid w:val="00816677"/>
    <w:rsid w:val="00816FCD"/>
    <w:rsid w:val="00820158"/>
    <w:rsid w:val="00820A8A"/>
    <w:rsid w:val="00821296"/>
    <w:rsid w:val="00822179"/>
    <w:rsid w:val="0082425B"/>
    <w:rsid w:val="00824E03"/>
    <w:rsid w:val="00825597"/>
    <w:rsid w:val="00825A03"/>
    <w:rsid w:val="00826444"/>
    <w:rsid w:val="00826445"/>
    <w:rsid w:val="00826930"/>
    <w:rsid w:val="00826B19"/>
    <w:rsid w:val="00826D99"/>
    <w:rsid w:val="00826DF2"/>
    <w:rsid w:val="00832FB7"/>
    <w:rsid w:val="00833315"/>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D2A"/>
    <w:rsid w:val="00873D42"/>
    <w:rsid w:val="00875D25"/>
    <w:rsid w:val="0087623B"/>
    <w:rsid w:val="00876C6A"/>
    <w:rsid w:val="0087729F"/>
    <w:rsid w:val="008775D5"/>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DF2"/>
    <w:rsid w:val="008A1D4D"/>
    <w:rsid w:val="008A429B"/>
    <w:rsid w:val="008A5002"/>
    <w:rsid w:val="008A5C60"/>
    <w:rsid w:val="008A61AF"/>
    <w:rsid w:val="008B2909"/>
    <w:rsid w:val="008B35AB"/>
    <w:rsid w:val="008B41B8"/>
    <w:rsid w:val="008B4E01"/>
    <w:rsid w:val="008B7D27"/>
    <w:rsid w:val="008C0633"/>
    <w:rsid w:val="008C1A9C"/>
    <w:rsid w:val="008C22B5"/>
    <w:rsid w:val="008C23C6"/>
    <w:rsid w:val="008C3590"/>
    <w:rsid w:val="008C3629"/>
    <w:rsid w:val="008C44B9"/>
    <w:rsid w:val="008C52C2"/>
    <w:rsid w:val="008C5747"/>
    <w:rsid w:val="008C5E96"/>
    <w:rsid w:val="008C663E"/>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10388"/>
    <w:rsid w:val="00913737"/>
    <w:rsid w:val="0091378D"/>
    <w:rsid w:val="009141A9"/>
    <w:rsid w:val="009147D5"/>
    <w:rsid w:val="00914D7F"/>
    <w:rsid w:val="00915B09"/>
    <w:rsid w:val="00915C73"/>
    <w:rsid w:val="009162A1"/>
    <w:rsid w:val="00916A76"/>
    <w:rsid w:val="00916C1D"/>
    <w:rsid w:val="00917222"/>
    <w:rsid w:val="00920EDE"/>
    <w:rsid w:val="0092128E"/>
    <w:rsid w:val="00921E2F"/>
    <w:rsid w:val="0092201A"/>
    <w:rsid w:val="009255C0"/>
    <w:rsid w:val="009255C3"/>
    <w:rsid w:val="00927154"/>
    <w:rsid w:val="009272DC"/>
    <w:rsid w:val="00931120"/>
    <w:rsid w:val="00932840"/>
    <w:rsid w:val="009332F5"/>
    <w:rsid w:val="0093341E"/>
    <w:rsid w:val="0093375A"/>
    <w:rsid w:val="009353DC"/>
    <w:rsid w:val="009377B5"/>
    <w:rsid w:val="0094046F"/>
    <w:rsid w:val="00940904"/>
    <w:rsid w:val="00940CF5"/>
    <w:rsid w:val="0094228F"/>
    <w:rsid w:val="0094265C"/>
    <w:rsid w:val="00942FB4"/>
    <w:rsid w:val="009436F4"/>
    <w:rsid w:val="00944C76"/>
    <w:rsid w:val="00945396"/>
    <w:rsid w:val="009453A7"/>
    <w:rsid w:val="00945641"/>
    <w:rsid w:val="0094642D"/>
    <w:rsid w:val="009464BB"/>
    <w:rsid w:val="00946DED"/>
    <w:rsid w:val="00947FD9"/>
    <w:rsid w:val="0095012A"/>
    <w:rsid w:val="00950CDF"/>
    <w:rsid w:val="00951014"/>
    <w:rsid w:val="009514BA"/>
    <w:rsid w:val="00953B44"/>
    <w:rsid w:val="0095652C"/>
    <w:rsid w:val="00956FA4"/>
    <w:rsid w:val="009574B3"/>
    <w:rsid w:val="0096300D"/>
    <w:rsid w:val="0096356D"/>
    <w:rsid w:val="00964C03"/>
    <w:rsid w:val="009660C9"/>
    <w:rsid w:val="009672B4"/>
    <w:rsid w:val="009719CB"/>
    <w:rsid w:val="00974141"/>
    <w:rsid w:val="0097530B"/>
    <w:rsid w:val="00975323"/>
    <w:rsid w:val="00975C12"/>
    <w:rsid w:val="00976CDC"/>
    <w:rsid w:val="00977522"/>
    <w:rsid w:val="0098092C"/>
    <w:rsid w:val="00982837"/>
    <w:rsid w:val="00983CD4"/>
    <w:rsid w:val="00984BFA"/>
    <w:rsid w:val="00984C68"/>
    <w:rsid w:val="0098533D"/>
    <w:rsid w:val="00985AC0"/>
    <w:rsid w:val="00992604"/>
    <w:rsid w:val="009929C0"/>
    <w:rsid w:val="00996E66"/>
    <w:rsid w:val="00996EB3"/>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D0E71"/>
    <w:rsid w:val="009D13C2"/>
    <w:rsid w:val="009D184F"/>
    <w:rsid w:val="009D1A8C"/>
    <w:rsid w:val="009D3A79"/>
    <w:rsid w:val="009D3E0D"/>
    <w:rsid w:val="009D7BCF"/>
    <w:rsid w:val="009D7EAA"/>
    <w:rsid w:val="009E05DE"/>
    <w:rsid w:val="009E0AB7"/>
    <w:rsid w:val="009E1D20"/>
    <w:rsid w:val="009E1DB5"/>
    <w:rsid w:val="009E1E5B"/>
    <w:rsid w:val="009E23C3"/>
    <w:rsid w:val="009E43B4"/>
    <w:rsid w:val="009E450C"/>
    <w:rsid w:val="009E57F5"/>
    <w:rsid w:val="009E680B"/>
    <w:rsid w:val="009E6DD9"/>
    <w:rsid w:val="009E7BD3"/>
    <w:rsid w:val="009F1851"/>
    <w:rsid w:val="009F1979"/>
    <w:rsid w:val="009F1C75"/>
    <w:rsid w:val="009F2DDD"/>
    <w:rsid w:val="009F3C77"/>
    <w:rsid w:val="009F5193"/>
    <w:rsid w:val="009F69F1"/>
    <w:rsid w:val="009F7717"/>
    <w:rsid w:val="00A0005D"/>
    <w:rsid w:val="00A00403"/>
    <w:rsid w:val="00A00BED"/>
    <w:rsid w:val="00A00D75"/>
    <w:rsid w:val="00A00F01"/>
    <w:rsid w:val="00A014FE"/>
    <w:rsid w:val="00A01AC5"/>
    <w:rsid w:val="00A01ACE"/>
    <w:rsid w:val="00A01CC9"/>
    <w:rsid w:val="00A040CC"/>
    <w:rsid w:val="00A04630"/>
    <w:rsid w:val="00A04A21"/>
    <w:rsid w:val="00A04F99"/>
    <w:rsid w:val="00A05DC2"/>
    <w:rsid w:val="00A07C1F"/>
    <w:rsid w:val="00A1022B"/>
    <w:rsid w:val="00A10DD0"/>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2A2"/>
    <w:rsid w:val="00A30C6D"/>
    <w:rsid w:val="00A3120B"/>
    <w:rsid w:val="00A31D66"/>
    <w:rsid w:val="00A32BC1"/>
    <w:rsid w:val="00A33220"/>
    <w:rsid w:val="00A3325A"/>
    <w:rsid w:val="00A3365E"/>
    <w:rsid w:val="00A33BD6"/>
    <w:rsid w:val="00A34C02"/>
    <w:rsid w:val="00A37920"/>
    <w:rsid w:val="00A379CF"/>
    <w:rsid w:val="00A37A6A"/>
    <w:rsid w:val="00A4045E"/>
    <w:rsid w:val="00A404E4"/>
    <w:rsid w:val="00A41268"/>
    <w:rsid w:val="00A41C24"/>
    <w:rsid w:val="00A422F4"/>
    <w:rsid w:val="00A4259B"/>
    <w:rsid w:val="00A43013"/>
    <w:rsid w:val="00A44DC0"/>
    <w:rsid w:val="00A45563"/>
    <w:rsid w:val="00A45DA0"/>
    <w:rsid w:val="00A46EBB"/>
    <w:rsid w:val="00A46FD3"/>
    <w:rsid w:val="00A47341"/>
    <w:rsid w:val="00A47CC3"/>
    <w:rsid w:val="00A504E7"/>
    <w:rsid w:val="00A5136B"/>
    <w:rsid w:val="00A5355C"/>
    <w:rsid w:val="00A5494E"/>
    <w:rsid w:val="00A5766E"/>
    <w:rsid w:val="00A57D0D"/>
    <w:rsid w:val="00A6091A"/>
    <w:rsid w:val="00A610C9"/>
    <w:rsid w:val="00A63F06"/>
    <w:rsid w:val="00A6420C"/>
    <w:rsid w:val="00A65071"/>
    <w:rsid w:val="00A654FC"/>
    <w:rsid w:val="00A661D5"/>
    <w:rsid w:val="00A66785"/>
    <w:rsid w:val="00A67180"/>
    <w:rsid w:val="00A676B6"/>
    <w:rsid w:val="00A67E5E"/>
    <w:rsid w:val="00A701A7"/>
    <w:rsid w:val="00A7197A"/>
    <w:rsid w:val="00A71CCE"/>
    <w:rsid w:val="00A731AE"/>
    <w:rsid w:val="00A75FB4"/>
    <w:rsid w:val="00A77DE5"/>
    <w:rsid w:val="00A81221"/>
    <w:rsid w:val="00A82275"/>
    <w:rsid w:val="00A836CD"/>
    <w:rsid w:val="00A848D4"/>
    <w:rsid w:val="00A865EC"/>
    <w:rsid w:val="00A8751F"/>
    <w:rsid w:val="00A9007A"/>
    <w:rsid w:val="00A91492"/>
    <w:rsid w:val="00A91E17"/>
    <w:rsid w:val="00A9397D"/>
    <w:rsid w:val="00A940F8"/>
    <w:rsid w:val="00A946A9"/>
    <w:rsid w:val="00A94B77"/>
    <w:rsid w:val="00A94C02"/>
    <w:rsid w:val="00A9509B"/>
    <w:rsid w:val="00A9545D"/>
    <w:rsid w:val="00A9682D"/>
    <w:rsid w:val="00AA203A"/>
    <w:rsid w:val="00AA5E26"/>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B15"/>
    <w:rsid w:val="00AC69D3"/>
    <w:rsid w:val="00AC6BBC"/>
    <w:rsid w:val="00AD10EF"/>
    <w:rsid w:val="00AD1117"/>
    <w:rsid w:val="00AD1A21"/>
    <w:rsid w:val="00AD45C1"/>
    <w:rsid w:val="00AD5E84"/>
    <w:rsid w:val="00AD7456"/>
    <w:rsid w:val="00AE0D2A"/>
    <w:rsid w:val="00AE2162"/>
    <w:rsid w:val="00AE342B"/>
    <w:rsid w:val="00AE3895"/>
    <w:rsid w:val="00AE40E9"/>
    <w:rsid w:val="00AE435C"/>
    <w:rsid w:val="00AE4AD5"/>
    <w:rsid w:val="00AE5692"/>
    <w:rsid w:val="00AE5CC7"/>
    <w:rsid w:val="00AE7C78"/>
    <w:rsid w:val="00AF083A"/>
    <w:rsid w:val="00AF108A"/>
    <w:rsid w:val="00AF16FB"/>
    <w:rsid w:val="00AF1AA1"/>
    <w:rsid w:val="00AF3455"/>
    <w:rsid w:val="00AF420B"/>
    <w:rsid w:val="00AF6295"/>
    <w:rsid w:val="00AF7053"/>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E92"/>
    <w:rsid w:val="00B310FF"/>
    <w:rsid w:val="00B3136A"/>
    <w:rsid w:val="00B3156A"/>
    <w:rsid w:val="00B31A25"/>
    <w:rsid w:val="00B31D3E"/>
    <w:rsid w:val="00B34851"/>
    <w:rsid w:val="00B36329"/>
    <w:rsid w:val="00B374AF"/>
    <w:rsid w:val="00B37B02"/>
    <w:rsid w:val="00B40464"/>
    <w:rsid w:val="00B40A6D"/>
    <w:rsid w:val="00B435A5"/>
    <w:rsid w:val="00B437C3"/>
    <w:rsid w:val="00B43F28"/>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7013"/>
    <w:rsid w:val="00B60821"/>
    <w:rsid w:val="00B60B27"/>
    <w:rsid w:val="00B61343"/>
    <w:rsid w:val="00B62510"/>
    <w:rsid w:val="00B63D8A"/>
    <w:rsid w:val="00B64867"/>
    <w:rsid w:val="00B64DB5"/>
    <w:rsid w:val="00B65237"/>
    <w:rsid w:val="00B65336"/>
    <w:rsid w:val="00B663DF"/>
    <w:rsid w:val="00B66A77"/>
    <w:rsid w:val="00B70AD1"/>
    <w:rsid w:val="00B70B16"/>
    <w:rsid w:val="00B7129B"/>
    <w:rsid w:val="00B727C3"/>
    <w:rsid w:val="00B731DA"/>
    <w:rsid w:val="00B739F0"/>
    <w:rsid w:val="00B74D2D"/>
    <w:rsid w:val="00B7565B"/>
    <w:rsid w:val="00B75671"/>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A071A"/>
    <w:rsid w:val="00BA07FD"/>
    <w:rsid w:val="00BA1B9B"/>
    <w:rsid w:val="00BA2D27"/>
    <w:rsid w:val="00BA49F0"/>
    <w:rsid w:val="00BA55F5"/>
    <w:rsid w:val="00BA5BD5"/>
    <w:rsid w:val="00BA5C54"/>
    <w:rsid w:val="00BA6418"/>
    <w:rsid w:val="00BA6D66"/>
    <w:rsid w:val="00BA784B"/>
    <w:rsid w:val="00BA7CBD"/>
    <w:rsid w:val="00BB32D9"/>
    <w:rsid w:val="00BB332F"/>
    <w:rsid w:val="00BB4449"/>
    <w:rsid w:val="00BB73BD"/>
    <w:rsid w:val="00BC0C90"/>
    <w:rsid w:val="00BC324D"/>
    <w:rsid w:val="00BC337E"/>
    <w:rsid w:val="00BC57BA"/>
    <w:rsid w:val="00BC620C"/>
    <w:rsid w:val="00BC6548"/>
    <w:rsid w:val="00BC778E"/>
    <w:rsid w:val="00BD10EC"/>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FE0"/>
    <w:rsid w:val="00C009E1"/>
    <w:rsid w:val="00C01CE6"/>
    <w:rsid w:val="00C037E8"/>
    <w:rsid w:val="00C06675"/>
    <w:rsid w:val="00C10CA3"/>
    <w:rsid w:val="00C118C4"/>
    <w:rsid w:val="00C119E1"/>
    <w:rsid w:val="00C12890"/>
    <w:rsid w:val="00C12B6F"/>
    <w:rsid w:val="00C133C0"/>
    <w:rsid w:val="00C16D6C"/>
    <w:rsid w:val="00C2338F"/>
    <w:rsid w:val="00C237D5"/>
    <w:rsid w:val="00C25808"/>
    <w:rsid w:val="00C25F15"/>
    <w:rsid w:val="00C271B9"/>
    <w:rsid w:val="00C27383"/>
    <w:rsid w:val="00C313D9"/>
    <w:rsid w:val="00C3153A"/>
    <w:rsid w:val="00C3165C"/>
    <w:rsid w:val="00C32EB2"/>
    <w:rsid w:val="00C33B4D"/>
    <w:rsid w:val="00C34B4B"/>
    <w:rsid w:val="00C3515E"/>
    <w:rsid w:val="00C35241"/>
    <w:rsid w:val="00C35431"/>
    <w:rsid w:val="00C35E2E"/>
    <w:rsid w:val="00C3674A"/>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204B"/>
    <w:rsid w:val="00C526F0"/>
    <w:rsid w:val="00C52BA8"/>
    <w:rsid w:val="00C53D17"/>
    <w:rsid w:val="00C54171"/>
    <w:rsid w:val="00C54305"/>
    <w:rsid w:val="00C54AEF"/>
    <w:rsid w:val="00C54C9A"/>
    <w:rsid w:val="00C56F50"/>
    <w:rsid w:val="00C5794A"/>
    <w:rsid w:val="00C57CB3"/>
    <w:rsid w:val="00C600A8"/>
    <w:rsid w:val="00C61617"/>
    <w:rsid w:val="00C63E1A"/>
    <w:rsid w:val="00C65204"/>
    <w:rsid w:val="00C653B2"/>
    <w:rsid w:val="00C67829"/>
    <w:rsid w:val="00C70123"/>
    <w:rsid w:val="00C70886"/>
    <w:rsid w:val="00C712BA"/>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45A6"/>
    <w:rsid w:val="00C85C50"/>
    <w:rsid w:val="00C86FB9"/>
    <w:rsid w:val="00C87F70"/>
    <w:rsid w:val="00C92216"/>
    <w:rsid w:val="00C92EF2"/>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6B60"/>
    <w:rsid w:val="00CB7462"/>
    <w:rsid w:val="00CB749A"/>
    <w:rsid w:val="00CB7596"/>
    <w:rsid w:val="00CB7F5A"/>
    <w:rsid w:val="00CC0827"/>
    <w:rsid w:val="00CC091F"/>
    <w:rsid w:val="00CC098B"/>
    <w:rsid w:val="00CC1C2E"/>
    <w:rsid w:val="00CC1DBE"/>
    <w:rsid w:val="00CC1E63"/>
    <w:rsid w:val="00CC3D04"/>
    <w:rsid w:val="00CC44E4"/>
    <w:rsid w:val="00CC4A95"/>
    <w:rsid w:val="00CC6AD8"/>
    <w:rsid w:val="00CC6D16"/>
    <w:rsid w:val="00CD0466"/>
    <w:rsid w:val="00CD0894"/>
    <w:rsid w:val="00CD0901"/>
    <w:rsid w:val="00CD0949"/>
    <w:rsid w:val="00CD25AA"/>
    <w:rsid w:val="00CD2A8C"/>
    <w:rsid w:val="00CD36D0"/>
    <w:rsid w:val="00CD3700"/>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2D81"/>
    <w:rsid w:val="00CF3579"/>
    <w:rsid w:val="00CF3D88"/>
    <w:rsid w:val="00CF3E33"/>
    <w:rsid w:val="00CF456A"/>
    <w:rsid w:val="00CF4ABC"/>
    <w:rsid w:val="00CF58B7"/>
    <w:rsid w:val="00CF6F74"/>
    <w:rsid w:val="00CF7672"/>
    <w:rsid w:val="00D000DB"/>
    <w:rsid w:val="00D01DFE"/>
    <w:rsid w:val="00D01F10"/>
    <w:rsid w:val="00D07F6F"/>
    <w:rsid w:val="00D1056A"/>
    <w:rsid w:val="00D106BB"/>
    <w:rsid w:val="00D10A5B"/>
    <w:rsid w:val="00D117B5"/>
    <w:rsid w:val="00D120F0"/>
    <w:rsid w:val="00D12E79"/>
    <w:rsid w:val="00D15574"/>
    <w:rsid w:val="00D160EA"/>
    <w:rsid w:val="00D207B8"/>
    <w:rsid w:val="00D20E6F"/>
    <w:rsid w:val="00D234A6"/>
    <w:rsid w:val="00D23C9D"/>
    <w:rsid w:val="00D24375"/>
    <w:rsid w:val="00D25739"/>
    <w:rsid w:val="00D27718"/>
    <w:rsid w:val="00D3031B"/>
    <w:rsid w:val="00D30652"/>
    <w:rsid w:val="00D312A1"/>
    <w:rsid w:val="00D31696"/>
    <w:rsid w:val="00D31D57"/>
    <w:rsid w:val="00D322B9"/>
    <w:rsid w:val="00D327C5"/>
    <w:rsid w:val="00D34250"/>
    <w:rsid w:val="00D34561"/>
    <w:rsid w:val="00D34B09"/>
    <w:rsid w:val="00D34B63"/>
    <w:rsid w:val="00D34DF7"/>
    <w:rsid w:val="00D351C1"/>
    <w:rsid w:val="00D353A4"/>
    <w:rsid w:val="00D35EFB"/>
    <w:rsid w:val="00D37291"/>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5D0B"/>
    <w:rsid w:val="00D57112"/>
    <w:rsid w:val="00D57721"/>
    <w:rsid w:val="00D61193"/>
    <w:rsid w:val="00D617EB"/>
    <w:rsid w:val="00D61BFC"/>
    <w:rsid w:val="00D62D25"/>
    <w:rsid w:val="00D642BA"/>
    <w:rsid w:val="00D64853"/>
    <w:rsid w:val="00D648E3"/>
    <w:rsid w:val="00D653F4"/>
    <w:rsid w:val="00D65996"/>
    <w:rsid w:val="00D667D2"/>
    <w:rsid w:val="00D6755A"/>
    <w:rsid w:val="00D67B7D"/>
    <w:rsid w:val="00D72A75"/>
    <w:rsid w:val="00D72AAB"/>
    <w:rsid w:val="00D746AA"/>
    <w:rsid w:val="00D7520D"/>
    <w:rsid w:val="00D76725"/>
    <w:rsid w:val="00D7744A"/>
    <w:rsid w:val="00D829FF"/>
    <w:rsid w:val="00D8391E"/>
    <w:rsid w:val="00D84F30"/>
    <w:rsid w:val="00D8626D"/>
    <w:rsid w:val="00D86314"/>
    <w:rsid w:val="00D86A7A"/>
    <w:rsid w:val="00D86BF0"/>
    <w:rsid w:val="00D90653"/>
    <w:rsid w:val="00D91589"/>
    <w:rsid w:val="00D92D7E"/>
    <w:rsid w:val="00D94467"/>
    <w:rsid w:val="00D95344"/>
    <w:rsid w:val="00D9534F"/>
    <w:rsid w:val="00D95955"/>
    <w:rsid w:val="00DA01CB"/>
    <w:rsid w:val="00DA0D2A"/>
    <w:rsid w:val="00DA21F3"/>
    <w:rsid w:val="00DA4699"/>
    <w:rsid w:val="00DA476B"/>
    <w:rsid w:val="00DA47B5"/>
    <w:rsid w:val="00DA5810"/>
    <w:rsid w:val="00DB0B35"/>
    <w:rsid w:val="00DB13F3"/>
    <w:rsid w:val="00DB1EDE"/>
    <w:rsid w:val="00DB3B7B"/>
    <w:rsid w:val="00DB4378"/>
    <w:rsid w:val="00DB45D5"/>
    <w:rsid w:val="00DB47FE"/>
    <w:rsid w:val="00DB5B20"/>
    <w:rsid w:val="00DB6BE1"/>
    <w:rsid w:val="00DB6D1A"/>
    <w:rsid w:val="00DB782A"/>
    <w:rsid w:val="00DC0570"/>
    <w:rsid w:val="00DC159F"/>
    <w:rsid w:val="00DC5842"/>
    <w:rsid w:val="00DC72B8"/>
    <w:rsid w:val="00DC7E24"/>
    <w:rsid w:val="00DD09D8"/>
    <w:rsid w:val="00DD0F2D"/>
    <w:rsid w:val="00DD1611"/>
    <w:rsid w:val="00DD1F43"/>
    <w:rsid w:val="00DD22B5"/>
    <w:rsid w:val="00DD36B8"/>
    <w:rsid w:val="00DD5398"/>
    <w:rsid w:val="00DD551B"/>
    <w:rsid w:val="00DD698F"/>
    <w:rsid w:val="00DE1116"/>
    <w:rsid w:val="00DE27EA"/>
    <w:rsid w:val="00DE2DA1"/>
    <w:rsid w:val="00DE33D0"/>
    <w:rsid w:val="00DE39C4"/>
    <w:rsid w:val="00DE5026"/>
    <w:rsid w:val="00DE6C4B"/>
    <w:rsid w:val="00DE728A"/>
    <w:rsid w:val="00DF055F"/>
    <w:rsid w:val="00DF1576"/>
    <w:rsid w:val="00DF1A15"/>
    <w:rsid w:val="00DF2989"/>
    <w:rsid w:val="00DF2CFF"/>
    <w:rsid w:val="00DF60B9"/>
    <w:rsid w:val="00E000C5"/>
    <w:rsid w:val="00E045E1"/>
    <w:rsid w:val="00E04F08"/>
    <w:rsid w:val="00E0535D"/>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58D1"/>
    <w:rsid w:val="00E25F0F"/>
    <w:rsid w:val="00E27CC5"/>
    <w:rsid w:val="00E27E75"/>
    <w:rsid w:val="00E30D7F"/>
    <w:rsid w:val="00E3177E"/>
    <w:rsid w:val="00E32025"/>
    <w:rsid w:val="00E33340"/>
    <w:rsid w:val="00E33713"/>
    <w:rsid w:val="00E35E90"/>
    <w:rsid w:val="00E3660B"/>
    <w:rsid w:val="00E3683B"/>
    <w:rsid w:val="00E36862"/>
    <w:rsid w:val="00E40E00"/>
    <w:rsid w:val="00E41806"/>
    <w:rsid w:val="00E41D3D"/>
    <w:rsid w:val="00E42CA1"/>
    <w:rsid w:val="00E44923"/>
    <w:rsid w:val="00E44C2E"/>
    <w:rsid w:val="00E46DB1"/>
    <w:rsid w:val="00E4729E"/>
    <w:rsid w:val="00E473DE"/>
    <w:rsid w:val="00E5060D"/>
    <w:rsid w:val="00E51712"/>
    <w:rsid w:val="00E51920"/>
    <w:rsid w:val="00E53A4A"/>
    <w:rsid w:val="00E54C09"/>
    <w:rsid w:val="00E5615E"/>
    <w:rsid w:val="00E5758A"/>
    <w:rsid w:val="00E6116C"/>
    <w:rsid w:val="00E634B5"/>
    <w:rsid w:val="00E634BB"/>
    <w:rsid w:val="00E63A42"/>
    <w:rsid w:val="00E64120"/>
    <w:rsid w:val="00E64E7B"/>
    <w:rsid w:val="00E660A1"/>
    <w:rsid w:val="00E660CB"/>
    <w:rsid w:val="00E67E07"/>
    <w:rsid w:val="00E75F24"/>
    <w:rsid w:val="00E76843"/>
    <w:rsid w:val="00E7691A"/>
    <w:rsid w:val="00E8008B"/>
    <w:rsid w:val="00E827D1"/>
    <w:rsid w:val="00E834F2"/>
    <w:rsid w:val="00E863E1"/>
    <w:rsid w:val="00E91FFB"/>
    <w:rsid w:val="00E93D40"/>
    <w:rsid w:val="00E941C8"/>
    <w:rsid w:val="00E94B35"/>
    <w:rsid w:val="00E95412"/>
    <w:rsid w:val="00E9644D"/>
    <w:rsid w:val="00E964E4"/>
    <w:rsid w:val="00E9794C"/>
    <w:rsid w:val="00E97FB2"/>
    <w:rsid w:val="00EA0767"/>
    <w:rsid w:val="00EA1890"/>
    <w:rsid w:val="00EA20EC"/>
    <w:rsid w:val="00EA20F1"/>
    <w:rsid w:val="00EA2619"/>
    <w:rsid w:val="00EA2A41"/>
    <w:rsid w:val="00EA361C"/>
    <w:rsid w:val="00EA3CCF"/>
    <w:rsid w:val="00EA3E62"/>
    <w:rsid w:val="00EA436F"/>
    <w:rsid w:val="00EA4AB6"/>
    <w:rsid w:val="00EA6949"/>
    <w:rsid w:val="00EA6C04"/>
    <w:rsid w:val="00EA7767"/>
    <w:rsid w:val="00EB2837"/>
    <w:rsid w:val="00EB3BD6"/>
    <w:rsid w:val="00EB3BDE"/>
    <w:rsid w:val="00EB3C0C"/>
    <w:rsid w:val="00EB4499"/>
    <w:rsid w:val="00EB4B92"/>
    <w:rsid w:val="00EB4D32"/>
    <w:rsid w:val="00EB4FE1"/>
    <w:rsid w:val="00EB6580"/>
    <w:rsid w:val="00EC03FA"/>
    <w:rsid w:val="00EC054D"/>
    <w:rsid w:val="00EC0C0E"/>
    <w:rsid w:val="00EC11B7"/>
    <w:rsid w:val="00EC184A"/>
    <w:rsid w:val="00EC1CA4"/>
    <w:rsid w:val="00EC1CE5"/>
    <w:rsid w:val="00EC2992"/>
    <w:rsid w:val="00EC2D1D"/>
    <w:rsid w:val="00EC2E5E"/>
    <w:rsid w:val="00EC3244"/>
    <w:rsid w:val="00EC4069"/>
    <w:rsid w:val="00EC5A03"/>
    <w:rsid w:val="00EC6391"/>
    <w:rsid w:val="00EC7AE3"/>
    <w:rsid w:val="00EC7C04"/>
    <w:rsid w:val="00ED2C70"/>
    <w:rsid w:val="00ED3BA9"/>
    <w:rsid w:val="00ED5E61"/>
    <w:rsid w:val="00ED63D6"/>
    <w:rsid w:val="00ED7D03"/>
    <w:rsid w:val="00ED7E9D"/>
    <w:rsid w:val="00EE0338"/>
    <w:rsid w:val="00EE0B0A"/>
    <w:rsid w:val="00EE33E8"/>
    <w:rsid w:val="00EE40A0"/>
    <w:rsid w:val="00EE4A79"/>
    <w:rsid w:val="00EE5899"/>
    <w:rsid w:val="00EE5D18"/>
    <w:rsid w:val="00EE60E5"/>
    <w:rsid w:val="00EE6387"/>
    <w:rsid w:val="00EE7119"/>
    <w:rsid w:val="00EF0E36"/>
    <w:rsid w:val="00EF49A6"/>
    <w:rsid w:val="00EF5B9C"/>
    <w:rsid w:val="00EF60E3"/>
    <w:rsid w:val="00EF61B8"/>
    <w:rsid w:val="00EF7182"/>
    <w:rsid w:val="00F0072D"/>
    <w:rsid w:val="00F00A3C"/>
    <w:rsid w:val="00F031DB"/>
    <w:rsid w:val="00F055F1"/>
    <w:rsid w:val="00F065B9"/>
    <w:rsid w:val="00F0696D"/>
    <w:rsid w:val="00F104D3"/>
    <w:rsid w:val="00F12C6E"/>
    <w:rsid w:val="00F13285"/>
    <w:rsid w:val="00F13FC0"/>
    <w:rsid w:val="00F14020"/>
    <w:rsid w:val="00F15595"/>
    <w:rsid w:val="00F161F5"/>
    <w:rsid w:val="00F16557"/>
    <w:rsid w:val="00F213AA"/>
    <w:rsid w:val="00F2175D"/>
    <w:rsid w:val="00F21783"/>
    <w:rsid w:val="00F2185C"/>
    <w:rsid w:val="00F21ECD"/>
    <w:rsid w:val="00F221AD"/>
    <w:rsid w:val="00F23780"/>
    <w:rsid w:val="00F24A92"/>
    <w:rsid w:val="00F26462"/>
    <w:rsid w:val="00F265A8"/>
    <w:rsid w:val="00F3260E"/>
    <w:rsid w:val="00F33965"/>
    <w:rsid w:val="00F34A1A"/>
    <w:rsid w:val="00F34E43"/>
    <w:rsid w:val="00F40DA6"/>
    <w:rsid w:val="00F4150C"/>
    <w:rsid w:val="00F44607"/>
    <w:rsid w:val="00F44E7C"/>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62F4"/>
    <w:rsid w:val="00F6640E"/>
    <w:rsid w:val="00F67C74"/>
    <w:rsid w:val="00F7050E"/>
    <w:rsid w:val="00F718EC"/>
    <w:rsid w:val="00F73602"/>
    <w:rsid w:val="00F75030"/>
    <w:rsid w:val="00F757D9"/>
    <w:rsid w:val="00F76692"/>
    <w:rsid w:val="00F777DD"/>
    <w:rsid w:val="00F81C1E"/>
    <w:rsid w:val="00F83409"/>
    <w:rsid w:val="00F84A9B"/>
    <w:rsid w:val="00F84B4D"/>
    <w:rsid w:val="00F84B69"/>
    <w:rsid w:val="00F84BCB"/>
    <w:rsid w:val="00F85272"/>
    <w:rsid w:val="00F85A62"/>
    <w:rsid w:val="00F90C02"/>
    <w:rsid w:val="00F91823"/>
    <w:rsid w:val="00F91ABB"/>
    <w:rsid w:val="00F91B61"/>
    <w:rsid w:val="00F91EC9"/>
    <w:rsid w:val="00F93988"/>
    <w:rsid w:val="00F96560"/>
    <w:rsid w:val="00F967F7"/>
    <w:rsid w:val="00F97060"/>
    <w:rsid w:val="00F97606"/>
    <w:rsid w:val="00FA0572"/>
    <w:rsid w:val="00FA0A96"/>
    <w:rsid w:val="00FA1117"/>
    <w:rsid w:val="00FA1975"/>
    <w:rsid w:val="00FA2A2F"/>
    <w:rsid w:val="00FA2C5A"/>
    <w:rsid w:val="00FA2C85"/>
    <w:rsid w:val="00FA38CA"/>
    <w:rsid w:val="00FA47DD"/>
    <w:rsid w:val="00FA4D12"/>
    <w:rsid w:val="00FA573E"/>
    <w:rsid w:val="00FA594C"/>
    <w:rsid w:val="00FA5CDF"/>
    <w:rsid w:val="00FA7121"/>
    <w:rsid w:val="00FB0363"/>
    <w:rsid w:val="00FB12A0"/>
    <w:rsid w:val="00FB1332"/>
    <w:rsid w:val="00FB3D60"/>
    <w:rsid w:val="00FB3F46"/>
    <w:rsid w:val="00FB476C"/>
    <w:rsid w:val="00FB561B"/>
    <w:rsid w:val="00FB63A0"/>
    <w:rsid w:val="00FB683D"/>
    <w:rsid w:val="00FB6EC7"/>
    <w:rsid w:val="00FB70D5"/>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511"/>
    <w:rsid w:val="00FF1878"/>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8990</Characters>
  <Application>Microsoft Office Word</Application>
  <DocSecurity>0</DocSecurity>
  <Lines>74</Lines>
  <Paragraphs>21</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2020-11-24T15:40:00Z</dcterms:created>
  <dcterms:modified xsi:type="dcterms:W3CDTF">2020-11-24T15:40:00Z</dcterms:modified>
</cp:coreProperties>
</file>