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6FE46427" w:rsidR="00975C12" w:rsidRPr="00F40D3F" w:rsidRDefault="00975C12" w:rsidP="00975C12">
      <w:pPr>
        <w:pStyle w:val="Heading1"/>
        <w:jc w:val="center"/>
      </w:pPr>
      <w:r w:rsidRPr="00F40D3F">
        <w:t xml:space="preserve">Minutes of the meeting held on </w:t>
      </w:r>
      <w:r w:rsidR="00515625">
        <w:t>24</w:t>
      </w:r>
      <w:r w:rsidR="00DC4F1A">
        <w:t xml:space="preserve"> November</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4C18F72A"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A48C0">
        <w:rPr>
          <w:rFonts w:cs="Arial"/>
          <w:color w:val="000000" w:themeColor="text1"/>
          <w:sz w:val="22"/>
          <w:szCs w:val="22"/>
          <w:lang w:val="en-GB"/>
        </w:rPr>
        <w:t xml:space="preserve"> </w:t>
      </w:r>
    </w:p>
    <w:p w14:paraId="5404BE70" w14:textId="2BA8B676" w:rsidR="00515625" w:rsidRDefault="00515625"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Paul Chrisp</w:t>
      </w:r>
      <w:r>
        <w:rPr>
          <w:rFonts w:cs="Arial"/>
          <w:sz w:val="22"/>
          <w:szCs w:val="22"/>
          <w:lang w:val="en-GB"/>
        </w:rPr>
        <w:tab/>
        <w:t>Director – Centre for Guidelines</w:t>
      </w:r>
    </w:p>
    <w:p w14:paraId="193B3A85" w14:textId="75A19CAE"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096F59B5" w14:textId="14254A57" w:rsidR="00515625" w:rsidRPr="00515625" w:rsidRDefault="00515625" w:rsidP="007D0457">
      <w:pPr>
        <w:pStyle w:val="NICEnormal"/>
        <w:tabs>
          <w:tab w:val="left" w:pos="2410"/>
        </w:tabs>
        <w:spacing w:after="0" w:line="240" w:lineRule="auto"/>
        <w:ind w:left="2127" w:hanging="2127"/>
        <w:rPr>
          <w:rFonts w:cs="Arial"/>
          <w:sz w:val="22"/>
          <w:szCs w:val="22"/>
          <w:lang w:val="en-GB"/>
        </w:rPr>
      </w:pPr>
      <w:r w:rsidRPr="00515625">
        <w:rPr>
          <w:rFonts w:cs="Arial"/>
          <w:sz w:val="22"/>
          <w:szCs w:val="22"/>
          <w:lang w:val="en-GB"/>
        </w:rPr>
        <w:t>Judith Richardson</w:t>
      </w:r>
      <w:r w:rsidRPr="00515625">
        <w:rPr>
          <w:rFonts w:cs="Arial"/>
          <w:sz w:val="22"/>
          <w:szCs w:val="22"/>
          <w:lang w:val="en-GB"/>
        </w:rPr>
        <w:tab/>
        <w:t>Acting Director – Health and Social Care</w:t>
      </w:r>
    </w:p>
    <w:p w14:paraId="3081F5AC" w14:textId="3A6680FE" w:rsidR="00515625" w:rsidRPr="00515625" w:rsidRDefault="00515625" w:rsidP="007D0457">
      <w:pPr>
        <w:pStyle w:val="NICEnormal"/>
        <w:tabs>
          <w:tab w:val="left" w:pos="2410"/>
        </w:tabs>
        <w:spacing w:after="0" w:line="240" w:lineRule="auto"/>
        <w:ind w:left="2127" w:hanging="2127"/>
        <w:rPr>
          <w:rFonts w:cs="Arial"/>
          <w:sz w:val="22"/>
          <w:szCs w:val="22"/>
          <w:lang w:val="en-GB"/>
        </w:rPr>
      </w:pPr>
      <w:r w:rsidRPr="00515625">
        <w:rPr>
          <w:rFonts w:cs="Arial"/>
          <w:sz w:val="22"/>
          <w:szCs w:val="22"/>
          <w:lang w:val="en-GB"/>
        </w:rPr>
        <w:t>Alexia Tonnel</w:t>
      </w:r>
      <w:r w:rsidRPr="00515625">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6261FE17" w14:textId="5FAD389D" w:rsidR="00515625" w:rsidRPr="00EF56A8" w:rsidRDefault="00515625" w:rsidP="00515625">
      <w:pPr>
        <w:pStyle w:val="NICEnormal"/>
        <w:spacing w:after="0" w:line="240" w:lineRule="auto"/>
        <w:ind w:left="2160" w:hanging="2160"/>
        <w:rPr>
          <w:rFonts w:cs="Arial"/>
          <w:sz w:val="22"/>
          <w:szCs w:val="22"/>
          <w:lang w:val="en-GB"/>
        </w:rPr>
      </w:pPr>
      <w:r w:rsidRPr="00EF56A8">
        <w:rPr>
          <w:rFonts w:cs="Arial"/>
          <w:sz w:val="22"/>
          <w:szCs w:val="22"/>
          <w:lang w:val="en-GB"/>
        </w:rPr>
        <w:t>Hilary Baker</w:t>
      </w:r>
      <w:r w:rsidRPr="00EF56A8">
        <w:rPr>
          <w:rFonts w:cs="Arial"/>
          <w:sz w:val="22"/>
          <w:szCs w:val="22"/>
          <w:lang w:val="en-GB"/>
        </w:rPr>
        <w:tab/>
        <w:t>Acting Programme Director and Deputy Finance, Strategy and Transformation Director</w:t>
      </w:r>
    </w:p>
    <w:p w14:paraId="505B088E" w14:textId="37CD8487" w:rsidR="00B3136A" w:rsidRPr="00EF56A8" w:rsidRDefault="00B3136A" w:rsidP="003033D5">
      <w:pPr>
        <w:pStyle w:val="NICEnormal"/>
        <w:spacing w:after="0" w:line="240" w:lineRule="auto"/>
        <w:rPr>
          <w:rFonts w:cs="Arial"/>
          <w:sz w:val="22"/>
          <w:szCs w:val="22"/>
          <w:lang w:val="en-GB"/>
        </w:rPr>
      </w:pPr>
      <w:r w:rsidRPr="00EF56A8">
        <w:rPr>
          <w:rFonts w:cs="Arial"/>
          <w:sz w:val="22"/>
          <w:szCs w:val="22"/>
          <w:lang w:val="en-GB"/>
        </w:rPr>
        <w:t>David Coombs</w:t>
      </w:r>
      <w:r w:rsidRPr="00EF56A8">
        <w:rPr>
          <w:rFonts w:cs="Arial"/>
          <w:sz w:val="22"/>
          <w:szCs w:val="22"/>
          <w:lang w:val="en-GB"/>
        </w:rPr>
        <w:tab/>
        <w:t>Associate Director – Corporate Office (minutes)</w:t>
      </w:r>
    </w:p>
    <w:p w14:paraId="7B560EA5" w14:textId="2C48745F" w:rsidR="00515625" w:rsidRPr="00EF56A8" w:rsidRDefault="00515625" w:rsidP="00B43F28">
      <w:pPr>
        <w:pStyle w:val="NICEnormal"/>
        <w:spacing w:after="0" w:line="240" w:lineRule="auto"/>
        <w:ind w:left="2160" w:hanging="2160"/>
        <w:rPr>
          <w:sz w:val="22"/>
          <w:szCs w:val="22"/>
        </w:rPr>
      </w:pPr>
      <w:r w:rsidRPr="00EF56A8">
        <w:rPr>
          <w:sz w:val="22"/>
          <w:szCs w:val="22"/>
        </w:rPr>
        <w:t>Sebastian Maycock</w:t>
      </w:r>
      <w:r w:rsidRPr="00EF56A8">
        <w:rPr>
          <w:sz w:val="22"/>
          <w:szCs w:val="22"/>
        </w:rPr>
        <w:tab/>
        <w:t xml:space="preserve">London Office Move </w:t>
      </w:r>
      <w:proofErr w:type="spellStart"/>
      <w:r w:rsidRPr="00EF56A8">
        <w:rPr>
          <w:sz w:val="22"/>
          <w:szCs w:val="22"/>
        </w:rPr>
        <w:t>Programme</w:t>
      </w:r>
      <w:proofErr w:type="spellEnd"/>
      <w:r w:rsidRPr="00EF56A8">
        <w:rPr>
          <w:sz w:val="22"/>
          <w:szCs w:val="22"/>
        </w:rPr>
        <w:t xml:space="preserve"> Manager (item 9)</w:t>
      </w:r>
    </w:p>
    <w:p w14:paraId="0F786094" w14:textId="2C2C4C34" w:rsidR="003F00E3" w:rsidRPr="00EF56A8" w:rsidRDefault="003F00E3" w:rsidP="00B43F28">
      <w:pPr>
        <w:pStyle w:val="NICEnormal"/>
        <w:spacing w:after="0" w:line="240" w:lineRule="auto"/>
        <w:ind w:left="2160" w:hanging="2160"/>
        <w:rPr>
          <w:sz w:val="22"/>
          <w:szCs w:val="22"/>
        </w:rPr>
      </w:pPr>
      <w:r w:rsidRPr="00EF56A8">
        <w:rPr>
          <w:sz w:val="22"/>
          <w:szCs w:val="22"/>
        </w:rPr>
        <w:t>Rebecca Threlfall</w:t>
      </w:r>
      <w:r w:rsidRPr="00EF56A8">
        <w:rPr>
          <w:sz w:val="22"/>
          <w:szCs w:val="22"/>
        </w:rPr>
        <w:tab/>
        <w:t>Chief of Staff</w:t>
      </w:r>
    </w:p>
    <w:p w14:paraId="69056FF9" w14:textId="77777777" w:rsidR="003F00E3" w:rsidRPr="007C67AB" w:rsidRDefault="003F00E3" w:rsidP="00B43F28">
      <w:pPr>
        <w:pStyle w:val="NICEnormal"/>
        <w:spacing w:after="0" w:line="240" w:lineRule="auto"/>
        <w:ind w:left="2160" w:hanging="2160"/>
        <w:rPr>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3FD4EA6A" w14:textId="062A52F5" w:rsidR="006F3BE2" w:rsidRDefault="00731C38" w:rsidP="00D13EE0">
      <w:pPr>
        <w:pStyle w:val="Numberedpara"/>
        <w:rPr>
          <w:color w:val="FF0000"/>
        </w:rPr>
      </w:pPr>
      <w:r w:rsidRPr="00D13EE0">
        <w:t xml:space="preserve">Apologies were received from </w:t>
      </w:r>
      <w:r w:rsidR="00515625">
        <w:t>Jennifer Howells</w:t>
      </w:r>
      <w:r w:rsidR="003F00E3" w:rsidRPr="00D13EE0">
        <w:t xml:space="preserve"> </w:t>
      </w:r>
      <w:r w:rsidRPr="00D13EE0">
        <w:t>who w</w:t>
      </w:r>
      <w:r w:rsidR="00515625">
        <w:t>as</w:t>
      </w:r>
      <w:r w:rsidR="003F00E3" w:rsidRPr="00D13EE0">
        <w:t xml:space="preserve"> </w:t>
      </w:r>
      <w:r w:rsidRPr="00D13EE0">
        <w:t xml:space="preserve">represented by </w:t>
      </w:r>
      <w:r w:rsidR="00515625">
        <w:t>Hilary Baker</w:t>
      </w:r>
      <w:r w:rsidR="003F00E3" w:rsidRPr="00D13EE0">
        <w:t xml:space="preserve">. </w:t>
      </w:r>
    </w:p>
    <w:p w14:paraId="665FF76C" w14:textId="77777777" w:rsidR="00D13EE0" w:rsidRDefault="00D13EE0" w:rsidP="00D13EE0">
      <w:pPr>
        <w:pStyle w:val="Numberedpara"/>
        <w:numPr>
          <w:ilvl w:val="0"/>
          <w:numId w:val="0"/>
        </w:numPr>
        <w:ind w:left="357"/>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55F8203C" w:rsidR="0043491E" w:rsidRPr="00EF56A8" w:rsidRDefault="006F3BE2" w:rsidP="00826DF2">
      <w:pPr>
        <w:pStyle w:val="Numberedpara"/>
        <w:rPr>
          <w:color w:val="auto"/>
        </w:rPr>
      </w:pPr>
      <w:r w:rsidRPr="00EF56A8">
        <w:rPr>
          <w:color w:val="auto"/>
        </w:rPr>
        <w:t xml:space="preserve">The minutes of the meeting held on </w:t>
      </w:r>
      <w:r w:rsidR="00515625" w:rsidRPr="00EF56A8">
        <w:rPr>
          <w:color w:val="auto"/>
        </w:rPr>
        <w:t>17</w:t>
      </w:r>
      <w:r w:rsidR="00EF6200" w:rsidRPr="00EF56A8">
        <w:rPr>
          <w:color w:val="auto"/>
        </w:rPr>
        <w:t xml:space="preserve"> November</w:t>
      </w:r>
      <w:r w:rsidR="00E44C2E" w:rsidRPr="00EF56A8">
        <w:rPr>
          <w:color w:val="auto"/>
        </w:rPr>
        <w:t xml:space="preserve"> 2020</w:t>
      </w:r>
      <w:r w:rsidRPr="00EF56A8">
        <w:rPr>
          <w:color w:val="auto"/>
        </w:rPr>
        <w:t xml:space="preserve"> were agreed</w:t>
      </w:r>
      <w:r w:rsidR="00402065" w:rsidRPr="00EF56A8">
        <w:rPr>
          <w:color w:val="auto"/>
        </w:rPr>
        <w:t xml:space="preserve"> subject </w:t>
      </w:r>
      <w:r w:rsidR="009D72DD">
        <w:rPr>
          <w:color w:val="auto"/>
        </w:rPr>
        <w:t xml:space="preserve">to </w:t>
      </w:r>
      <w:r w:rsidR="00515625" w:rsidRPr="00EF56A8">
        <w:rPr>
          <w:color w:val="auto"/>
        </w:rPr>
        <w:t>adding Hilary Baker to the attendance record</w:t>
      </w:r>
      <w:r w:rsidR="00EF56A8" w:rsidRPr="00EF56A8">
        <w:rPr>
          <w:color w:val="auto"/>
        </w:rPr>
        <w:t xml:space="preserve"> and a minor amendment to paragraph 25</w:t>
      </w:r>
      <w:r w:rsidR="00EF6200" w:rsidRPr="00EF56A8">
        <w:rPr>
          <w:color w:val="auto"/>
        </w:rPr>
        <w:t>.</w:t>
      </w:r>
      <w:r w:rsidR="003F00E3" w:rsidRPr="00EF56A8">
        <w:rPr>
          <w:color w:val="auto"/>
        </w:rPr>
        <w:t xml:space="preserve"> </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62F10D1C" w14:textId="77777777" w:rsidR="00EF56A8" w:rsidRDefault="006F3BE2" w:rsidP="009102CA">
      <w:pPr>
        <w:pStyle w:val="Numberedpara"/>
      </w:pPr>
      <w:r>
        <w:t xml:space="preserve">The actions from the meeting held on </w:t>
      </w:r>
      <w:r w:rsidR="00515625">
        <w:t>17</w:t>
      </w:r>
      <w:r w:rsidR="00EF6200">
        <w:t xml:space="preserve"> November</w:t>
      </w:r>
      <w:r w:rsidR="00697D0D">
        <w:t xml:space="preserve"> 2020 </w:t>
      </w:r>
      <w:r>
        <w:t>were noted as complete or in hand.</w:t>
      </w:r>
    </w:p>
    <w:p w14:paraId="3CCED880" w14:textId="13594677" w:rsidR="00D13EE0" w:rsidRDefault="006F3BE2" w:rsidP="00EF56A8">
      <w:pPr>
        <w:pStyle w:val="Numberedpara"/>
        <w:numPr>
          <w:ilvl w:val="0"/>
          <w:numId w:val="0"/>
        </w:numPr>
        <w:ind w:left="357"/>
      </w:pPr>
      <w:r>
        <w:t xml:space="preserve"> </w:t>
      </w:r>
    </w:p>
    <w:p w14:paraId="2A80340B" w14:textId="4A672428" w:rsidR="00EF56A8" w:rsidRDefault="00EF56A8" w:rsidP="009102CA">
      <w:pPr>
        <w:pStyle w:val="Numberedpara"/>
      </w:pPr>
      <w:r>
        <w:t>Gill Leng asked Jane Gizbert to undertake a brief analysis of the background of the attendees at recent public board meetings and share this with SMT.</w:t>
      </w:r>
    </w:p>
    <w:p w14:paraId="279BC0D1" w14:textId="77777777" w:rsidR="00EF56A8" w:rsidRDefault="00EF56A8" w:rsidP="00EF56A8">
      <w:pPr>
        <w:pStyle w:val="ListParagraph"/>
      </w:pPr>
    </w:p>
    <w:p w14:paraId="71E2DF41" w14:textId="38C20578" w:rsidR="00EF56A8" w:rsidRDefault="00EF56A8" w:rsidP="00EF56A8">
      <w:pPr>
        <w:pStyle w:val="SMTActions"/>
      </w:pPr>
      <w:r>
        <w:t>ACTION: JG</w:t>
      </w:r>
    </w:p>
    <w:p w14:paraId="06589055" w14:textId="77777777" w:rsidR="00EF56A8" w:rsidRDefault="00EF56A8" w:rsidP="00EF56A8">
      <w:pPr>
        <w:pStyle w:val="SMTActions"/>
      </w:pPr>
    </w:p>
    <w:p w14:paraId="3F0DC26F" w14:textId="1D5CBA1E" w:rsidR="00EF56A8" w:rsidRDefault="00EF56A8" w:rsidP="003E7D48">
      <w:pPr>
        <w:pStyle w:val="Numberedpara"/>
      </w:pPr>
      <w:r>
        <w:t xml:space="preserve">It was agreed that next </w:t>
      </w:r>
      <w:r w:rsidR="00094314">
        <w:t xml:space="preserve">week’s </w:t>
      </w:r>
      <w:r>
        <w:t xml:space="preserve">gold group </w:t>
      </w:r>
      <w:r w:rsidR="00094314">
        <w:t xml:space="preserve">meeting </w:t>
      </w:r>
      <w:r>
        <w:t xml:space="preserve">should receive an update on </w:t>
      </w:r>
      <w:r w:rsidR="009D72DD">
        <w:t xml:space="preserve">the work to </w:t>
      </w:r>
      <w:r>
        <w:t>ensur</w:t>
      </w:r>
      <w:r w:rsidR="009D72DD">
        <w:t>e</w:t>
      </w:r>
      <w:r>
        <w:t xml:space="preserve"> all NICE EU staff have the right to remain and on potential future opportunities and risks around recruitment following the end of the UK-EU transition period.</w:t>
      </w:r>
    </w:p>
    <w:p w14:paraId="3DB6F53D" w14:textId="77777777" w:rsidR="00EF56A8" w:rsidRDefault="00EF56A8" w:rsidP="00EF56A8">
      <w:pPr>
        <w:pStyle w:val="Numberedpara"/>
        <w:numPr>
          <w:ilvl w:val="0"/>
          <w:numId w:val="0"/>
        </w:numPr>
        <w:ind w:left="357" w:hanging="357"/>
      </w:pPr>
    </w:p>
    <w:p w14:paraId="5D6B1DD7" w14:textId="2E9BBA87" w:rsidR="00EF56A8" w:rsidRDefault="00EF56A8" w:rsidP="00EF56A8">
      <w:pPr>
        <w:pStyle w:val="SMTActions"/>
      </w:pPr>
      <w:r>
        <w:t>ACTION: GM</w:t>
      </w:r>
      <w:r>
        <w:cr/>
      </w:r>
    </w:p>
    <w:p w14:paraId="3EFD2088" w14:textId="4AE2DAA3" w:rsidR="00EF56A8" w:rsidRDefault="00161F9D" w:rsidP="00EF56A8">
      <w:pPr>
        <w:pStyle w:val="Numberedpara"/>
      </w:pPr>
      <w:r>
        <w:t xml:space="preserve">It was noted that Meindert Boysen and Jennifer Howells would consider the terms of reference and respective roles of the CRG and gold group following the decision to </w:t>
      </w:r>
      <w:r w:rsidR="00950216">
        <w:t xml:space="preserve">broaden </w:t>
      </w:r>
      <w:r w:rsidR="009D72DD">
        <w:t>the</w:t>
      </w:r>
      <w:r w:rsidR="00094314">
        <w:t>se</w:t>
      </w:r>
      <w:r w:rsidR="009D72DD">
        <w:t xml:space="preserve"> groups’ </w:t>
      </w:r>
      <w:r w:rsidR="00950216">
        <w:t>remit to consider</w:t>
      </w:r>
      <w:r>
        <w:t xml:space="preserve"> the concurrent risks around EU exit, COVID-19, </w:t>
      </w:r>
      <w:r>
        <w:lastRenderedPageBreak/>
        <w:t xml:space="preserve">and winter. </w:t>
      </w:r>
      <w:r w:rsidR="00950216">
        <w:t>It was agreed to also consider whether the measures in the sit-rep need to be amended to reflect th</w:t>
      </w:r>
      <w:r w:rsidR="009D72DD">
        <w:t>is wider remit</w:t>
      </w:r>
      <w:r w:rsidR="00950216">
        <w:t>.</w:t>
      </w:r>
    </w:p>
    <w:p w14:paraId="499550C2" w14:textId="0047F0DB" w:rsidR="00950216" w:rsidRDefault="00950216" w:rsidP="00950216">
      <w:pPr>
        <w:pStyle w:val="Numberedpara"/>
        <w:numPr>
          <w:ilvl w:val="0"/>
          <w:numId w:val="0"/>
        </w:numPr>
        <w:ind w:left="357" w:hanging="357"/>
      </w:pPr>
    </w:p>
    <w:p w14:paraId="62EFC059" w14:textId="54D2B32D" w:rsidR="00950216" w:rsidRDefault="00950216" w:rsidP="00950216">
      <w:pPr>
        <w:pStyle w:val="SMTActions"/>
      </w:pPr>
      <w:r>
        <w:t>ACTION: MB/</w:t>
      </w:r>
      <w:r w:rsidR="00086B1A">
        <w:t>JH</w:t>
      </w:r>
    </w:p>
    <w:p w14:paraId="69AFED92" w14:textId="495AFC29" w:rsidR="00EF56A8" w:rsidRDefault="00EF56A8" w:rsidP="00EF56A8">
      <w:pPr>
        <w:pStyle w:val="Numberedpara"/>
        <w:numPr>
          <w:ilvl w:val="0"/>
          <w:numId w:val="0"/>
        </w:numPr>
        <w:ind w:left="357" w:hanging="357"/>
      </w:pPr>
    </w:p>
    <w:p w14:paraId="42889A78" w14:textId="48554615" w:rsidR="007B55BC" w:rsidRDefault="007B55BC" w:rsidP="007B55BC">
      <w:pPr>
        <w:pStyle w:val="Numberedpara"/>
      </w:pPr>
      <w:r>
        <w:t xml:space="preserve">SMT noted the </w:t>
      </w:r>
      <w:r w:rsidR="00094314">
        <w:t xml:space="preserve">current </w:t>
      </w:r>
      <w:r>
        <w:t xml:space="preserve">work to look at the measures in the balanced scorecard as part of a wider review of </w:t>
      </w:r>
      <w:r w:rsidR="00834423">
        <w:t>management</w:t>
      </w:r>
      <w:r>
        <w:t xml:space="preserve"> information through a working </w:t>
      </w:r>
      <w:r w:rsidR="00834423">
        <w:t>group</w:t>
      </w:r>
      <w:r>
        <w:t xml:space="preserve"> led by Rebecca Threlfall. It was agreed that </w:t>
      </w:r>
      <w:r w:rsidR="009D72DD">
        <w:t xml:space="preserve">the membership </w:t>
      </w:r>
      <w:r>
        <w:t xml:space="preserve">of the working group should be shared with SMT, so </w:t>
      </w:r>
      <w:r w:rsidR="009D72DD">
        <w:t xml:space="preserve">directors </w:t>
      </w:r>
      <w:r>
        <w:t xml:space="preserve">could ensure </w:t>
      </w:r>
      <w:r w:rsidR="009D72DD">
        <w:t>their suggestions</w:t>
      </w:r>
      <w:r>
        <w:t xml:space="preserve"> for new </w:t>
      </w:r>
      <w:r w:rsidR="00834423">
        <w:t>metrics</w:t>
      </w:r>
      <w:r>
        <w:t xml:space="preserve"> in the scorecard are incorporated into </w:t>
      </w:r>
      <w:r w:rsidR="009D72DD">
        <w:t xml:space="preserve">the group’s </w:t>
      </w:r>
      <w:r>
        <w:t xml:space="preserve">proposals that are brought to SMT </w:t>
      </w:r>
      <w:r w:rsidR="00834423">
        <w:t>for</w:t>
      </w:r>
      <w:r>
        <w:t xml:space="preserve"> review. It was agreed to </w:t>
      </w:r>
      <w:r w:rsidR="00834423">
        <w:t>aim</w:t>
      </w:r>
      <w:r>
        <w:t xml:space="preserve"> to bring proposals to SMT in December.</w:t>
      </w:r>
    </w:p>
    <w:p w14:paraId="20FD3FB3" w14:textId="2E817CD6" w:rsidR="007B55BC" w:rsidRDefault="007B55BC" w:rsidP="007B55BC">
      <w:pPr>
        <w:pStyle w:val="Numberedpara"/>
        <w:numPr>
          <w:ilvl w:val="0"/>
          <w:numId w:val="0"/>
        </w:numPr>
        <w:ind w:left="357" w:hanging="357"/>
      </w:pPr>
    </w:p>
    <w:p w14:paraId="389EEA2B" w14:textId="53DB0648" w:rsidR="007B55BC" w:rsidRDefault="007B55BC" w:rsidP="007B55BC">
      <w:pPr>
        <w:pStyle w:val="SMTActions"/>
      </w:pPr>
      <w:r>
        <w:t>ACTION: RT</w:t>
      </w:r>
    </w:p>
    <w:p w14:paraId="057D2387" w14:textId="77777777" w:rsidR="007B55BC" w:rsidRDefault="007B55BC" w:rsidP="00EF56A8">
      <w:pPr>
        <w:pStyle w:val="Numberedpara"/>
        <w:numPr>
          <w:ilvl w:val="0"/>
          <w:numId w:val="0"/>
        </w:numPr>
        <w:ind w:left="357" w:hanging="357"/>
      </w:pPr>
    </w:p>
    <w:p w14:paraId="0F45C691" w14:textId="7A6E243D" w:rsidR="003D4FE4" w:rsidRDefault="003D4FE4" w:rsidP="00EF6200">
      <w:pPr>
        <w:pStyle w:val="Heading2"/>
      </w:pPr>
      <w:r>
        <w:t xml:space="preserve">Coronavirus (item </w:t>
      </w:r>
      <w:r w:rsidR="00EE0338">
        <w:t>5</w:t>
      </w:r>
      <w:r>
        <w:t>)</w:t>
      </w:r>
    </w:p>
    <w:p w14:paraId="462BEDA4" w14:textId="77777777" w:rsidR="0030624F" w:rsidRPr="0030624F" w:rsidRDefault="0030624F" w:rsidP="0030624F">
      <w:pPr>
        <w:pStyle w:val="Paragraph"/>
        <w:numPr>
          <w:ilvl w:val="0"/>
          <w:numId w:val="0"/>
        </w:numPr>
        <w:ind w:left="720"/>
      </w:pPr>
    </w:p>
    <w:p w14:paraId="26943A79" w14:textId="781530F8" w:rsidR="00E65CA4" w:rsidRPr="00EF56A8" w:rsidRDefault="00E6613F" w:rsidP="00E6613F">
      <w:pPr>
        <w:pStyle w:val="Numberedpara"/>
        <w:rPr>
          <w:color w:val="auto"/>
        </w:rPr>
      </w:pPr>
      <w:r w:rsidRPr="00EF56A8">
        <w:rPr>
          <w:color w:val="auto"/>
        </w:rPr>
        <w:t xml:space="preserve">There were no decisions </w:t>
      </w:r>
      <w:r w:rsidR="00BC6B06" w:rsidRPr="00EF56A8">
        <w:rPr>
          <w:color w:val="auto"/>
        </w:rPr>
        <w:t>from</w:t>
      </w:r>
      <w:r w:rsidRPr="00EF56A8">
        <w:rPr>
          <w:color w:val="auto"/>
        </w:rPr>
        <w:t xml:space="preserve"> the gold group to confirm. </w:t>
      </w:r>
    </w:p>
    <w:p w14:paraId="41DE97CF" w14:textId="77777777" w:rsidR="00E6613F" w:rsidRDefault="00E6613F" w:rsidP="00E6613F">
      <w:pPr>
        <w:pStyle w:val="Numberedpara"/>
        <w:numPr>
          <w:ilvl w:val="0"/>
          <w:numId w:val="0"/>
        </w:numPr>
        <w:ind w:left="357"/>
        <w:rPr>
          <w:color w:val="auto"/>
        </w:rPr>
      </w:pPr>
    </w:p>
    <w:p w14:paraId="7D5D3F29" w14:textId="013202D0" w:rsidR="008B10E8" w:rsidRDefault="00515625" w:rsidP="00EF6200">
      <w:pPr>
        <w:pStyle w:val="Heading2"/>
      </w:pPr>
      <w:r>
        <w:t>Board meetings</w:t>
      </w:r>
      <w:r w:rsidR="00EF6200">
        <w:t xml:space="preserve"> (item 6.1)</w:t>
      </w:r>
    </w:p>
    <w:p w14:paraId="7747BB3C" w14:textId="15E6EA3B" w:rsidR="00EF6200" w:rsidRDefault="00EF6200" w:rsidP="008B10E8">
      <w:pPr>
        <w:pStyle w:val="Numberedpara"/>
        <w:numPr>
          <w:ilvl w:val="0"/>
          <w:numId w:val="0"/>
        </w:numPr>
        <w:ind w:left="357"/>
      </w:pPr>
    </w:p>
    <w:p w14:paraId="56B48F9B" w14:textId="075884E2" w:rsidR="00EF6200" w:rsidRDefault="00515625" w:rsidP="00EF6200">
      <w:pPr>
        <w:pStyle w:val="Numberedpara"/>
      </w:pPr>
      <w:r>
        <w:t>SMT reviewed the actions from the Board meetings held on 18 November</w:t>
      </w:r>
      <w:r w:rsidR="009D72DD">
        <w:t xml:space="preserve"> 2020</w:t>
      </w:r>
      <w:r>
        <w:t xml:space="preserve">. </w:t>
      </w:r>
      <w:r w:rsidR="007B55BC">
        <w:t xml:space="preserve">It was agreed that Gill Leng would liaise with Tracey Barr to confirm the proposed issues to cover in the strategy update to the Board in December and </w:t>
      </w:r>
      <w:r w:rsidR="00094314">
        <w:t>update</w:t>
      </w:r>
      <w:r w:rsidR="007B55BC">
        <w:t xml:space="preserve"> SMT prior to tomorrow’s strategy development </w:t>
      </w:r>
      <w:r w:rsidR="00834423">
        <w:t>group</w:t>
      </w:r>
      <w:r w:rsidR="00094314">
        <w:t xml:space="preserve"> meeting</w:t>
      </w:r>
      <w:r w:rsidR="007B55BC">
        <w:t xml:space="preserve">. </w:t>
      </w:r>
    </w:p>
    <w:p w14:paraId="4207DDAD" w14:textId="42D012E9" w:rsidR="007B55BC" w:rsidRDefault="007B55BC" w:rsidP="007B55BC">
      <w:pPr>
        <w:pStyle w:val="Numberedpara"/>
        <w:numPr>
          <w:ilvl w:val="0"/>
          <w:numId w:val="0"/>
        </w:numPr>
        <w:ind w:left="357" w:hanging="357"/>
      </w:pPr>
    </w:p>
    <w:p w14:paraId="43723F0C" w14:textId="53238418" w:rsidR="007B55BC" w:rsidRDefault="007B55BC" w:rsidP="007B55BC">
      <w:pPr>
        <w:pStyle w:val="SMTActions"/>
      </w:pPr>
      <w:r>
        <w:t>ACTION: GL/TB</w:t>
      </w:r>
    </w:p>
    <w:p w14:paraId="09FFB1F4" w14:textId="77777777" w:rsidR="003B37EC" w:rsidRDefault="003B37EC" w:rsidP="003B37EC">
      <w:pPr>
        <w:pStyle w:val="Numberedpara"/>
        <w:numPr>
          <w:ilvl w:val="0"/>
          <w:numId w:val="0"/>
        </w:numPr>
        <w:ind w:left="357"/>
      </w:pPr>
    </w:p>
    <w:p w14:paraId="0D8A42F9" w14:textId="1C9DA331" w:rsidR="003B37EC" w:rsidRDefault="00515625" w:rsidP="009E57E5">
      <w:pPr>
        <w:pStyle w:val="Numberedpara"/>
      </w:pPr>
      <w:r>
        <w:t xml:space="preserve">SMT </w:t>
      </w:r>
      <w:r w:rsidR="00834423">
        <w:t>reviewed</w:t>
      </w:r>
      <w:r w:rsidR="007B55BC">
        <w:t xml:space="preserve"> the agenda items for the December and January Board meetings and made </w:t>
      </w:r>
      <w:proofErr w:type="gramStart"/>
      <w:r w:rsidR="007B55BC">
        <w:t>a number of</w:t>
      </w:r>
      <w:proofErr w:type="gramEnd"/>
      <w:r w:rsidR="007B55BC">
        <w:t xml:space="preserve"> amendments. It was agreed that Gill Leng would lead a discussion at the December Board Strategy meeting on the approach for the Board gaining insight from the health and care system through feedback from the field team and external speakers. Gill would also discuss with</w:t>
      </w:r>
      <w:r w:rsidR="009E57E5">
        <w:t xml:space="preserve"> the Chairman</w:t>
      </w:r>
      <w:r w:rsidR="007B55BC">
        <w:t xml:space="preserve"> whether to expand this </w:t>
      </w:r>
      <w:r w:rsidR="00877081">
        <w:t xml:space="preserve">discussion to look at the wider structure and format for Board meetings. </w:t>
      </w:r>
    </w:p>
    <w:p w14:paraId="5191E6FB" w14:textId="65570FF6" w:rsidR="00877081" w:rsidRDefault="00877081" w:rsidP="00877081">
      <w:pPr>
        <w:pStyle w:val="Numberedpara"/>
        <w:numPr>
          <w:ilvl w:val="0"/>
          <w:numId w:val="0"/>
        </w:numPr>
        <w:ind w:left="357" w:hanging="357"/>
      </w:pPr>
    </w:p>
    <w:p w14:paraId="580C35F8" w14:textId="02A67F8B" w:rsidR="00877081" w:rsidRDefault="00877081" w:rsidP="00877081">
      <w:pPr>
        <w:pStyle w:val="SMTActions"/>
      </w:pPr>
      <w:r>
        <w:t>ACTION: GL</w:t>
      </w:r>
    </w:p>
    <w:p w14:paraId="5DC588FC" w14:textId="77777777" w:rsidR="00515625" w:rsidRDefault="00515625" w:rsidP="00EF6200">
      <w:pPr>
        <w:pStyle w:val="Heading2"/>
      </w:pPr>
    </w:p>
    <w:p w14:paraId="611DF697" w14:textId="72A53E3F" w:rsidR="00EF6200" w:rsidRDefault="00515625" w:rsidP="00EF6200">
      <w:pPr>
        <w:pStyle w:val="Heading2"/>
      </w:pPr>
      <w:r>
        <w:t xml:space="preserve">Evidence Quarter (item 7.1) </w:t>
      </w:r>
    </w:p>
    <w:p w14:paraId="5A14A8F9" w14:textId="4851D9A4" w:rsidR="00EF6200" w:rsidRDefault="00EF6200" w:rsidP="008B10E8">
      <w:pPr>
        <w:pStyle w:val="Numberedpara"/>
        <w:numPr>
          <w:ilvl w:val="0"/>
          <w:numId w:val="0"/>
        </w:numPr>
        <w:ind w:left="357"/>
      </w:pPr>
    </w:p>
    <w:p w14:paraId="2F8069FE" w14:textId="0E07FC51" w:rsidR="00877081" w:rsidRDefault="00877081" w:rsidP="00515625">
      <w:pPr>
        <w:pStyle w:val="Numberedpara"/>
      </w:pPr>
      <w:r>
        <w:t xml:space="preserve">Rebecca Threlfall presented the paper on the Evidence Quarter and asked SMT to consider how NICE might want to participate. </w:t>
      </w:r>
    </w:p>
    <w:p w14:paraId="7731506B" w14:textId="77777777" w:rsidR="00877081" w:rsidRDefault="00877081" w:rsidP="00877081">
      <w:pPr>
        <w:pStyle w:val="Numberedpara"/>
        <w:numPr>
          <w:ilvl w:val="0"/>
          <w:numId w:val="0"/>
        </w:numPr>
        <w:ind w:left="357"/>
      </w:pPr>
    </w:p>
    <w:p w14:paraId="07175202" w14:textId="5FA908C4" w:rsidR="00515625" w:rsidRDefault="00515625" w:rsidP="00515625">
      <w:pPr>
        <w:pStyle w:val="Numberedpara"/>
      </w:pPr>
      <w:r>
        <w:t xml:space="preserve">SMT discussed the paper </w:t>
      </w:r>
      <w:r w:rsidR="00877081">
        <w:t>and agreed it would be helpful to build NICE’s relationship with the What Works Centres (WWCs), but</w:t>
      </w:r>
      <w:r w:rsidR="00094314">
        <w:t xml:space="preserve"> this could most effectively be done </w:t>
      </w:r>
      <w:r w:rsidR="00877081">
        <w:t>through the formal structures in place</w:t>
      </w:r>
      <w:r w:rsidR="00094314">
        <w:t>, rather than membership of the Evidence Quarter</w:t>
      </w:r>
      <w:r w:rsidR="00877081">
        <w:t xml:space="preserve">. SMT therefore agreed not to join the Evidence Quarter at this point, but instead asked Rebecca Threlfall and Michael Toolan </w:t>
      </w:r>
      <w:r w:rsidR="009E57E5">
        <w:t xml:space="preserve">to </w:t>
      </w:r>
      <w:r w:rsidR="00877081">
        <w:t xml:space="preserve">look at NICE’s existing relationships with the WWCs and how these could be consolidated and strengthened, taking into account any synergies between NICE’s and the WWCs’ workplans. A paper should then come back to SMT setting out </w:t>
      </w:r>
      <w:r w:rsidR="005138EA">
        <w:t xml:space="preserve">proposed next steps. </w:t>
      </w:r>
    </w:p>
    <w:p w14:paraId="2CB4DD10" w14:textId="77777777" w:rsidR="005138EA" w:rsidRDefault="005138EA" w:rsidP="005138EA">
      <w:pPr>
        <w:pStyle w:val="ListParagraph"/>
      </w:pPr>
    </w:p>
    <w:p w14:paraId="09B62BA4" w14:textId="2C8DDFAB" w:rsidR="005138EA" w:rsidRDefault="005138EA" w:rsidP="005138EA">
      <w:pPr>
        <w:pStyle w:val="SMTActions"/>
      </w:pPr>
      <w:r>
        <w:t>ACTION: RT/MT</w:t>
      </w:r>
    </w:p>
    <w:p w14:paraId="621EA3DB" w14:textId="77777777" w:rsidR="00515625" w:rsidRDefault="00515625" w:rsidP="008B10E8">
      <w:pPr>
        <w:pStyle w:val="Numberedpara"/>
        <w:numPr>
          <w:ilvl w:val="0"/>
          <w:numId w:val="0"/>
        </w:numPr>
        <w:ind w:left="357"/>
      </w:pPr>
    </w:p>
    <w:p w14:paraId="1E59B3D5" w14:textId="0A09AE3F" w:rsidR="004214ED" w:rsidRDefault="004214ED" w:rsidP="004214ED">
      <w:pPr>
        <w:pStyle w:val="Heading2"/>
      </w:pPr>
      <w:r>
        <w:t xml:space="preserve">EU exit (item </w:t>
      </w:r>
      <w:r w:rsidR="00515625">
        <w:t>8</w:t>
      </w:r>
      <w:r>
        <w:t>)</w:t>
      </w:r>
    </w:p>
    <w:p w14:paraId="07F6F19A" w14:textId="279F5B8B" w:rsidR="004214ED" w:rsidRDefault="004214ED" w:rsidP="003A436B">
      <w:pPr>
        <w:pStyle w:val="Paragraph"/>
        <w:numPr>
          <w:ilvl w:val="0"/>
          <w:numId w:val="0"/>
        </w:numPr>
        <w:ind w:left="567" w:hanging="499"/>
      </w:pPr>
    </w:p>
    <w:p w14:paraId="7AAB64D4" w14:textId="2925AA80" w:rsidR="00C51BF4" w:rsidRPr="005138EA" w:rsidRDefault="005138EA" w:rsidP="00756A5E">
      <w:pPr>
        <w:pStyle w:val="Numberedpara"/>
        <w:rPr>
          <w:color w:val="auto"/>
        </w:rPr>
      </w:pPr>
      <w:r w:rsidRPr="005138EA">
        <w:rPr>
          <w:color w:val="auto"/>
        </w:rPr>
        <w:t xml:space="preserve">SMT noted </w:t>
      </w:r>
      <w:r w:rsidR="00094314">
        <w:rPr>
          <w:color w:val="auto"/>
        </w:rPr>
        <w:t>EU exit w</w:t>
      </w:r>
      <w:r w:rsidRPr="005138EA">
        <w:rPr>
          <w:color w:val="auto"/>
        </w:rPr>
        <w:t>as discussed at yesterday’s gold group and there w</w:t>
      </w:r>
      <w:r w:rsidR="009E57E5">
        <w:rPr>
          <w:color w:val="auto"/>
        </w:rPr>
        <w:t xml:space="preserve">ere </w:t>
      </w:r>
      <w:r w:rsidRPr="005138EA">
        <w:rPr>
          <w:color w:val="auto"/>
        </w:rPr>
        <w:t xml:space="preserve">no </w:t>
      </w:r>
      <w:r w:rsidR="00834423" w:rsidRPr="005138EA">
        <w:rPr>
          <w:color w:val="auto"/>
        </w:rPr>
        <w:t>further</w:t>
      </w:r>
      <w:r w:rsidRPr="005138EA">
        <w:rPr>
          <w:color w:val="auto"/>
        </w:rPr>
        <w:t xml:space="preserve"> </w:t>
      </w:r>
      <w:r w:rsidR="009E57E5">
        <w:rPr>
          <w:color w:val="auto"/>
        </w:rPr>
        <w:t>issues to discuss</w:t>
      </w:r>
      <w:r w:rsidRPr="005138EA">
        <w:rPr>
          <w:color w:val="auto"/>
        </w:rPr>
        <w:t xml:space="preserve">. </w:t>
      </w:r>
    </w:p>
    <w:p w14:paraId="374F69E1" w14:textId="7D708819" w:rsidR="00C51BF4" w:rsidRDefault="00C51BF4">
      <w:pPr>
        <w:rPr>
          <w:rFonts w:ascii="Arial" w:hAnsi="Arial"/>
          <w:color w:val="000000" w:themeColor="text1"/>
          <w:sz w:val="22"/>
          <w:szCs w:val="22"/>
        </w:rPr>
      </w:pPr>
    </w:p>
    <w:p w14:paraId="385C86D6" w14:textId="5C282C5A" w:rsidR="004214ED" w:rsidRDefault="004214ED" w:rsidP="001C1B34">
      <w:pPr>
        <w:pStyle w:val="Heading2"/>
      </w:pPr>
      <w:r>
        <w:t xml:space="preserve">London office move (item </w:t>
      </w:r>
      <w:r w:rsidR="00515625">
        <w:t>9</w:t>
      </w:r>
      <w:r>
        <w:t>)</w:t>
      </w:r>
    </w:p>
    <w:p w14:paraId="7860F8CA" w14:textId="3B3546F5" w:rsidR="004214ED" w:rsidRDefault="004214ED" w:rsidP="003A436B">
      <w:pPr>
        <w:pStyle w:val="Paragraph"/>
        <w:numPr>
          <w:ilvl w:val="0"/>
          <w:numId w:val="0"/>
        </w:numPr>
        <w:ind w:left="567" w:hanging="499"/>
      </w:pPr>
    </w:p>
    <w:p w14:paraId="788A248D" w14:textId="7311B02E" w:rsidR="006B0BE3" w:rsidRDefault="00515625" w:rsidP="00EF6200">
      <w:pPr>
        <w:pStyle w:val="Numberedpara"/>
        <w:rPr>
          <w:color w:val="000000" w:themeColor="text1"/>
        </w:rPr>
      </w:pPr>
      <w:r>
        <w:rPr>
          <w:color w:val="000000" w:themeColor="text1"/>
        </w:rPr>
        <w:t xml:space="preserve">Sebastian Maycock </w:t>
      </w:r>
      <w:r w:rsidR="00714BF0">
        <w:rPr>
          <w:color w:val="000000" w:themeColor="text1"/>
        </w:rPr>
        <w:t>presented the update from the programme board</w:t>
      </w:r>
      <w:r w:rsidR="00440CD3">
        <w:rPr>
          <w:color w:val="000000" w:themeColor="text1"/>
        </w:rPr>
        <w:t xml:space="preserve"> and stated he remains </w:t>
      </w:r>
      <w:r w:rsidR="00834423">
        <w:rPr>
          <w:color w:val="000000" w:themeColor="text1"/>
        </w:rPr>
        <w:t>relatively</w:t>
      </w:r>
      <w:r w:rsidR="00440CD3">
        <w:rPr>
          <w:color w:val="000000" w:themeColor="text1"/>
        </w:rPr>
        <w:t xml:space="preserve"> confident </w:t>
      </w:r>
      <w:r w:rsidR="00834423">
        <w:rPr>
          <w:color w:val="000000" w:themeColor="text1"/>
        </w:rPr>
        <w:t>staff</w:t>
      </w:r>
      <w:r w:rsidR="00440CD3">
        <w:rPr>
          <w:color w:val="000000" w:themeColor="text1"/>
        </w:rPr>
        <w:t xml:space="preserve"> will be able to use the office in January. The key risk is around the shared IT network, which Alexia Tonnel outlined further to SMT. It was agreed that the London office </w:t>
      </w:r>
      <w:r w:rsidR="00834423">
        <w:rPr>
          <w:color w:val="000000" w:themeColor="text1"/>
        </w:rPr>
        <w:t>move</w:t>
      </w:r>
      <w:r w:rsidR="00440CD3">
        <w:rPr>
          <w:color w:val="000000" w:themeColor="text1"/>
        </w:rPr>
        <w:t xml:space="preserve"> risk register should be updated to </w:t>
      </w:r>
      <w:r w:rsidR="00834423">
        <w:rPr>
          <w:color w:val="000000" w:themeColor="text1"/>
        </w:rPr>
        <w:t>reflect</w:t>
      </w:r>
      <w:r w:rsidR="00440CD3">
        <w:rPr>
          <w:color w:val="000000" w:themeColor="text1"/>
        </w:rPr>
        <w:t xml:space="preserve"> the </w:t>
      </w:r>
      <w:r w:rsidR="00834423">
        <w:rPr>
          <w:color w:val="000000" w:themeColor="text1"/>
        </w:rPr>
        <w:t xml:space="preserve">risk and mitigations, </w:t>
      </w:r>
      <w:r w:rsidR="00440CD3">
        <w:rPr>
          <w:color w:val="000000" w:themeColor="text1"/>
        </w:rPr>
        <w:t xml:space="preserve">and </w:t>
      </w:r>
      <w:r w:rsidR="00834423">
        <w:rPr>
          <w:color w:val="000000" w:themeColor="text1"/>
        </w:rPr>
        <w:t xml:space="preserve">then </w:t>
      </w:r>
      <w:r w:rsidR="00440CD3">
        <w:rPr>
          <w:color w:val="000000" w:themeColor="text1"/>
        </w:rPr>
        <w:t>brought to next week’s SMT meeting</w:t>
      </w:r>
      <w:r w:rsidR="00834423">
        <w:rPr>
          <w:color w:val="000000" w:themeColor="text1"/>
        </w:rPr>
        <w:t xml:space="preserve">. </w:t>
      </w:r>
      <w:r w:rsidR="009E57E5">
        <w:rPr>
          <w:color w:val="000000" w:themeColor="text1"/>
        </w:rPr>
        <w:t xml:space="preserve">This would enable </w:t>
      </w:r>
      <w:r w:rsidR="00834423">
        <w:rPr>
          <w:color w:val="000000" w:themeColor="text1"/>
        </w:rPr>
        <w:t xml:space="preserve">SMT </w:t>
      </w:r>
      <w:r w:rsidR="009E57E5">
        <w:rPr>
          <w:color w:val="000000" w:themeColor="text1"/>
        </w:rPr>
        <w:t>to</w:t>
      </w:r>
      <w:r w:rsidR="00834423">
        <w:rPr>
          <w:color w:val="000000" w:themeColor="text1"/>
        </w:rPr>
        <w:t xml:space="preserve"> formally consider the level of residual risk and </w:t>
      </w:r>
      <w:r w:rsidR="009E57E5">
        <w:rPr>
          <w:color w:val="000000" w:themeColor="text1"/>
        </w:rPr>
        <w:t xml:space="preserve">agree </w:t>
      </w:r>
      <w:r w:rsidR="00834423">
        <w:rPr>
          <w:color w:val="000000" w:themeColor="text1"/>
        </w:rPr>
        <w:t xml:space="preserve">whether to proceed with the shared IT network or instead adopt a standalone approach which would have operational implications. </w:t>
      </w:r>
    </w:p>
    <w:p w14:paraId="5ECFAC97" w14:textId="601D048E" w:rsidR="00834423" w:rsidRDefault="00834423" w:rsidP="00834423">
      <w:pPr>
        <w:pStyle w:val="Numberedpara"/>
        <w:numPr>
          <w:ilvl w:val="0"/>
          <w:numId w:val="0"/>
        </w:numPr>
        <w:ind w:left="357" w:hanging="357"/>
        <w:rPr>
          <w:color w:val="000000" w:themeColor="text1"/>
        </w:rPr>
      </w:pPr>
    </w:p>
    <w:p w14:paraId="5444A469" w14:textId="4A7094EC" w:rsidR="00834423" w:rsidRPr="00580D04" w:rsidRDefault="00834423" w:rsidP="00834423">
      <w:pPr>
        <w:pStyle w:val="SMTActions"/>
      </w:pPr>
      <w:r>
        <w:t>ACTION: AT</w:t>
      </w:r>
    </w:p>
    <w:p w14:paraId="5F29D907" w14:textId="2E8A9227" w:rsidR="00EF6200" w:rsidRDefault="00EF6200" w:rsidP="00EF6200">
      <w:pPr>
        <w:pStyle w:val="Numberedpara"/>
        <w:numPr>
          <w:ilvl w:val="0"/>
          <w:numId w:val="0"/>
        </w:numPr>
        <w:ind w:left="357"/>
      </w:pPr>
    </w:p>
    <w:p w14:paraId="36D1BF5B" w14:textId="6955BBE8" w:rsidR="00834423" w:rsidRDefault="00834423" w:rsidP="00834423">
      <w:pPr>
        <w:pStyle w:val="Numberedpara"/>
      </w:pPr>
      <w:r>
        <w:t>SMT discussed the opening of the office and highlighted the need for a coordinated communications strategy across the ALBs to ensure a consistent message to staff. It was agreed that Jennifer Howells should raise this at the programme board and report back to SMT.</w:t>
      </w:r>
    </w:p>
    <w:p w14:paraId="65CB6C39" w14:textId="4803B7D9" w:rsidR="00834423" w:rsidRDefault="00834423" w:rsidP="00834423">
      <w:pPr>
        <w:pStyle w:val="Numberedpara"/>
        <w:numPr>
          <w:ilvl w:val="0"/>
          <w:numId w:val="0"/>
        </w:numPr>
        <w:ind w:left="357" w:hanging="357"/>
      </w:pPr>
    </w:p>
    <w:p w14:paraId="51B0E44F" w14:textId="21EA32DE" w:rsidR="00834423" w:rsidRPr="005D6A48" w:rsidRDefault="00834423" w:rsidP="00834423">
      <w:pPr>
        <w:pStyle w:val="SMTActions"/>
      </w:pPr>
      <w:r>
        <w:t>ACTION: JH</w:t>
      </w:r>
    </w:p>
    <w:p w14:paraId="6E74E993" w14:textId="77777777" w:rsidR="005138EA" w:rsidRDefault="005138EA" w:rsidP="00FF68A5">
      <w:pPr>
        <w:pStyle w:val="Heading2"/>
      </w:pPr>
    </w:p>
    <w:p w14:paraId="0622BCD3" w14:textId="40449209" w:rsidR="005138EA" w:rsidRDefault="005138EA" w:rsidP="00FF68A5">
      <w:pPr>
        <w:pStyle w:val="Heading2"/>
      </w:pPr>
      <w:r>
        <w:t>Review of the meeting agenda</w:t>
      </w:r>
    </w:p>
    <w:p w14:paraId="21A33C96" w14:textId="0E580DC1" w:rsidR="005138EA" w:rsidRDefault="005138EA" w:rsidP="005138EA">
      <w:pPr>
        <w:pStyle w:val="Paragraph"/>
        <w:numPr>
          <w:ilvl w:val="0"/>
          <w:numId w:val="0"/>
        </w:numPr>
        <w:ind w:left="720" w:hanging="360"/>
      </w:pPr>
    </w:p>
    <w:p w14:paraId="63144E9F" w14:textId="62DCCA52" w:rsidR="005138EA" w:rsidRDefault="005138EA" w:rsidP="005138EA">
      <w:pPr>
        <w:pStyle w:val="Numberedpara"/>
      </w:pPr>
      <w:r>
        <w:t xml:space="preserve">SMT agreed that the standing update on EU exit could be </w:t>
      </w:r>
      <w:r w:rsidR="00834423">
        <w:t>removed</w:t>
      </w:r>
      <w:r>
        <w:t xml:space="preserve"> from the agenda given the gold group has been </w:t>
      </w:r>
      <w:r w:rsidR="00834423">
        <w:t>reconfigured</w:t>
      </w:r>
      <w:r>
        <w:t xml:space="preserve"> to look at the concurrent risks around EU exit, COVID-19, and winter.</w:t>
      </w:r>
    </w:p>
    <w:p w14:paraId="58060649" w14:textId="7A2BF5BC" w:rsidR="005138EA" w:rsidRDefault="005138EA" w:rsidP="005138EA">
      <w:pPr>
        <w:pStyle w:val="Numberedpara"/>
        <w:numPr>
          <w:ilvl w:val="0"/>
          <w:numId w:val="0"/>
        </w:numPr>
        <w:ind w:left="357" w:hanging="357"/>
      </w:pPr>
    </w:p>
    <w:p w14:paraId="037F17A0" w14:textId="7547BB04" w:rsidR="005138EA" w:rsidRPr="005138EA" w:rsidRDefault="005138EA" w:rsidP="005138EA">
      <w:pPr>
        <w:pStyle w:val="SMTActions"/>
      </w:pPr>
      <w:r>
        <w:t>ACTION: DC</w:t>
      </w:r>
    </w:p>
    <w:p w14:paraId="486649CA" w14:textId="77777777" w:rsidR="005138EA" w:rsidRDefault="005138EA" w:rsidP="00FF68A5">
      <w:pPr>
        <w:pStyle w:val="Heading2"/>
      </w:pPr>
    </w:p>
    <w:p w14:paraId="4816FA64" w14:textId="7DB29E0D" w:rsidR="006F3BE2" w:rsidRPr="00FA4D12" w:rsidRDefault="00EA1890" w:rsidP="00FF68A5">
      <w:pPr>
        <w:pStyle w:val="Heading2"/>
      </w:pPr>
      <w:r>
        <w:t>Any o</w:t>
      </w:r>
      <w:r w:rsidR="006F3BE2">
        <w:t>ther business (</w:t>
      </w:r>
      <w:r w:rsidR="006F3BE2" w:rsidRPr="00FF68A5">
        <w:t>item</w:t>
      </w:r>
      <w:r w:rsidR="006F3BE2">
        <w:t xml:space="preserve"> </w:t>
      </w:r>
      <w:r w:rsidR="00515625">
        <w:t>1</w:t>
      </w:r>
      <w:r w:rsidR="005138EA">
        <w:t>1</w:t>
      </w:r>
      <w:r w:rsidR="006F3BE2">
        <w:t>)</w:t>
      </w:r>
    </w:p>
    <w:p w14:paraId="5F62CEA1" w14:textId="02597CF3" w:rsidR="00FF68A5" w:rsidRDefault="00FF68A5" w:rsidP="00FF68A5">
      <w:pPr>
        <w:pStyle w:val="Numberedpara"/>
        <w:numPr>
          <w:ilvl w:val="0"/>
          <w:numId w:val="0"/>
        </w:numPr>
        <w:ind w:left="357"/>
      </w:pPr>
    </w:p>
    <w:p w14:paraId="1CA638D9" w14:textId="4AAB6480" w:rsidR="00244D77" w:rsidRDefault="00244D77" w:rsidP="00244D77">
      <w:pPr>
        <w:pStyle w:val="Numberedpara"/>
      </w:pPr>
      <w:r>
        <w:t xml:space="preserve">Felix Greaves noted that NICE is likely to be part of a consortium bidding for NIHR research </w:t>
      </w:r>
      <w:r w:rsidR="00834423">
        <w:t>funding</w:t>
      </w:r>
      <w:r>
        <w:t xml:space="preserve"> on long-COVID. The timescales are shorter than usual, with </w:t>
      </w:r>
      <w:r w:rsidR="009E57E5">
        <w:t xml:space="preserve">NIHR </w:t>
      </w:r>
      <w:r>
        <w:t>aim</w:t>
      </w:r>
      <w:r w:rsidR="009E57E5">
        <w:t>ing</w:t>
      </w:r>
      <w:r>
        <w:t xml:space="preserve"> to allocate funding in January</w:t>
      </w:r>
      <w:r w:rsidR="00094314">
        <w:t xml:space="preserve"> 2021</w:t>
      </w:r>
      <w:r>
        <w:t xml:space="preserve">. Felix would </w:t>
      </w:r>
      <w:r w:rsidR="00834423">
        <w:t>circulate</w:t>
      </w:r>
      <w:r>
        <w:t xml:space="preserve"> further information to Alexia Tonnel and Paul Chrisp to ensure their teams </w:t>
      </w:r>
      <w:r w:rsidR="00094314">
        <w:t>a</w:t>
      </w:r>
      <w:r>
        <w:t>re appropriately linked into the bid.</w:t>
      </w:r>
    </w:p>
    <w:p w14:paraId="30BE00B5" w14:textId="77777777" w:rsidR="00244D77" w:rsidRDefault="00244D77" w:rsidP="00244D77">
      <w:pPr>
        <w:pStyle w:val="Numberedpara"/>
        <w:numPr>
          <w:ilvl w:val="0"/>
          <w:numId w:val="0"/>
        </w:numPr>
        <w:ind w:left="357" w:hanging="357"/>
      </w:pPr>
    </w:p>
    <w:p w14:paraId="0691A0AC" w14:textId="6BA72E05" w:rsidR="003B25CB" w:rsidRDefault="00244D77" w:rsidP="00244D77">
      <w:pPr>
        <w:pStyle w:val="SMTActions"/>
      </w:pPr>
      <w:r>
        <w:t xml:space="preserve">ACTION: FG </w:t>
      </w:r>
    </w:p>
    <w:sectPr w:rsidR="003B25CB"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1731" w14:textId="77777777" w:rsidR="00442D3E" w:rsidRDefault="00442D3E" w:rsidP="00446BEE">
      <w:r>
        <w:separator/>
      </w:r>
    </w:p>
  </w:endnote>
  <w:endnote w:type="continuationSeparator" w:id="0">
    <w:p w14:paraId="2D39AD8B" w14:textId="77777777" w:rsidR="00442D3E" w:rsidRDefault="00442D3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442D3E" w:rsidRDefault="00442D3E">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8F77" w14:textId="77777777" w:rsidR="00442D3E" w:rsidRDefault="00442D3E" w:rsidP="00446BEE">
      <w:r>
        <w:separator/>
      </w:r>
    </w:p>
  </w:footnote>
  <w:footnote w:type="continuationSeparator" w:id="0">
    <w:p w14:paraId="02EAB339" w14:textId="77777777" w:rsidR="00442D3E" w:rsidRDefault="00442D3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6AF332AB" w:rsidR="00442D3E" w:rsidRPr="007D0457" w:rsidRDefault="00442D3E"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8975BB"/>
    <w:multiLevelType w:val="hybridMultilevel"/>
    <w:tmpl w:val="AF3E6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A2086"/>
    <w:multiLevelType w:val="hybridMultilevel"/>
    <w:tmpl w:val="D1F8B0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E8123DF"/>
    <w:multiLevelType w:val="hybridMultilevel"/>
    <w:tmpl w:val="A74A5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5"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E525306"/>
    <w:multiLevelType w:val="hybridMultilevel"/>
    <w:tmpl w:val="A6BAD970"/>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9"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3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E44B5D"/>
    <w:multiLevelType w:val="hybridMultilevel"/>
    <w:tmpl w:val="300477B0"/>
    <w:lvl w:ilvl="0" w:tplc="08090001">
      <w:start w:val="1"/>
      <w:numFmt w:val="bullet"/>
      <w:lvlText w:val=""/>
      <w:lvlJc w:val="left"/>
      <w:pPr>
        <w:ind w:left="1080" w:hanging="360"/>
      </w:pPr>
      <w:rPr>
        <w:rFonts w:ascii="Symbol" w:hAnsi="Symbol" w:hint="default"/>
      </w:rPr>
    </w:lvl>
    <w:lvl w:ilvl="1" w:tplc="2672263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5" w15:restartNumberingAfterBreak="0">
    <w:nsid w:val="73AC6B4A"/>
    <w:multiLevelType w:val="hybridMultilevel"/>
    <w:tmpl w:val="7BA6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3"/>
    <w:lvlOverride w:ilvl="0">
      <w:startOverride w:val="1"/>
    </w:lvlOverride>
  </w:num>
  <w:num w:numId="4">
    <w:abstractNumId w:val="33"/>
    <w:lvlOverride w:ilvl="0">
      <w:startOverride w:val="1"/>
    </w:lvlOverride>
  </w:num>
  <w:num w:numId="5">
    <w:abstractNumId w:val="33"/>
    <w:lvlOverride w:ilvl="0">
      <w:startOverride w:val="1"/>
    </w:lvlOverride>
  </w:num>
  <w:num w:numId="6">
    <w:abstractNumId w:val="33"/>
    <w:lvlOverride w:ilvl="0">
      <w:startOverride w:val="1"/>
    </w:lvlOverride>
  </w:num>
  <w:num w:numId="7">
    <w:abstractNumId w:val="33"/>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8"/>
  </w:num>
  <w:num w:numId="19">
    <w:abstractNumId w:val="18"/>
    <w:lvlOverride w:ilvl="0">
      <w:startOverride w:val="1"/>
    </w:lvlOverride>
  </w:num>
  <w:num w:numId="20">
    <w:abstractNumId w:val="14"/>
  </w:num>
  <w:num w:numId="21">
    <w:abstractNumId w:val="27"/>
  </w:num>
  <w:num w:numId="22">
    <w:abstractNumId w:val="1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5"/>
  </w:num>
  <w:num w:numId="26">
    <w:abstractNumId w:val="27"/>
    <w:lvlOverride w:ilvl="0">
      <w:startOverride w:val="1"/>
    </w:lvlOverride>
  </w:num>
  <w:num w:numId="27">
    <w:abstractNumId w:val="21"/>
  </w:num>
  <w:num w:numId="28">
    <w:abstractNumId w:val="17"/>
  </w:num>
  <w:num w:numId="29">
    <w:abstractNumId w:val="0"/>
  </w:num>
  <w:num w:numId="30">
    <w:abstractNumId w:val="26"/>
  </w:num>
  <w:num w:numId="31">
    <w:abstractNumId w:val="24"/>
  </w:num>
  <w:num w:numId="32">
    <w:abstractNumId w:val="23"/>
  </w:num>
  <w:num w:numId="33">
    <w:abstractNumId w:val="20"/>
  </w:num>
  <w:num w:numId="34">
    <w:abstractNumId w:val="25"/>
  </w:num>
  <w:num w:numId="35">
    <w:abstractNumId w:val="29"/>
  </w:num>
  <w:num w:numId="36">
    <w:abstractNumId w:val="38"/>
  </w:num>
  <w:num w:numId="37">
    <w:abstractNumId w:val="14"/>
  </w:num>
  <w:num w:numId="38">
    <w:abstractNumId w:val="31"/>
  </w:num>
  <w:num w:numId="39">
    <w:abstractNumId w:val="36"/>
  </w:num>
  <w:num w:numId="40">
    <w:abstractNumId w:val="13"/>
  </w:num>
  <w:num w:numId="41">
    <w:abstractNumId w:val="1"/>
  </w:num>
  <w:num w:numId="42">
    <w:abstractNumId w:val="28"/>
  </w:num>
  <w:num w:numId="43">
    <w:abstractNumId w:val="32"/>
  </w:num>
  <w:num w:numId="44">
    <w:abstractNumId w:val="19"/>
  </w:num>
  <w:num w:numId="45">
    <w:abstractNumId w:val="35"/>
  </w:num>
  <w:num w:numId="46">
    <w:abstractNumId w:val="1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1408"/>
    <w:rsid w:val="000053F8"/>
    <w:rsid w:val="0000687D"/>
    <w:rsid w:val="00010173"/>
    <w:rsid w:val="00010AAB"/>
    <w:rsid w:val="000111B4"/>
    <w:rsid w:val="00011451"/>
    <w:rsid w:val="00012355"/>
    <w:rsid w:val="00012BBC"/>
    <w:rsid w:val="00015050"/>
    <w:rsid w:val="00017F48"/>
    <w:rsid w:val="00020D14"/>
    <w:rsid w:val="00020D34"/>
    <w:rsid w:val="00020EBA"/>
    <w:rsid w:val="00021245"/>
    <w:rsid w:val="00021F46"/>
    <w:rsid w:val="00022932"/>
    <w:rsid w:val="000232F2"/>
    <w:rsid w:val="00023662"/>
    <w:rsid w:val="00023F0E"/>
    <w:rsid w:val="00024B3D"/>
    <w:rsid w:val="00024D0A"/>
    <w:rsid w:val="00025283"/>
    <w:rsid w:val="000253C0"/>
    <w:rsid w:val="00032073"/>
    <w:rsid w:val="000320AA"/>
    <w:rsid w:val="0003314A"/>
    <w:rsid w:val="00035962"/>
    <w:rsid w:val="0003682B"/>
    <w:rsid w:val="000368A8"/>
    <w:rsid w:val="000376CB"/>
    <w:rsid w:val="000405AE"/>
    <w:rsid w:val="00040E50"/>
    <w:rsid w:val="00042909"/>
    <w:rsid w:val="00042D75"/>
    <w:rsid w:val="000439B6"/>
    <w:rsid w:val="00046388"/>
    <w:rsid w:val="000470AC"/>
    <w:rsid w:val="000472DC"/>
    <w:rsid w:val="0004790B"/>
    <w:rsid w:val="00050204"/>
    <w:rsid w:val="00052377"/>
    <w:rsid w:val="000535F9"/>
    <w:rsid w:val="00053B5D"/>
    <w:rsid w:val="000549B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6B1A"/>
    <w:rsid w:val="00087375"/>
    <w:rsid w:val="00087ABD"/>
    <w:rsid w:val="00090B63"/>
    <w:rsid w:val="00091C40"/>
    <w:rsid w:val="00092846"/>
    <w:rsid w:val="00092B46"/>
    <w:rsid w:val="000930F3"/>
    <w:rsid w:val="00094314"/>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B0B7C"/>
    <w:rsid w:val="000B0DFD"/>
    <w:rsid w:val="000B0FF9"/>
    <w:rsid w:val="000B1394"/>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35B7"/>
    <w:rsid w:val="00103740"/>
    <w:rsid w:val="00104204"/>
    <w:rsid w:val="00104BD6"/>
    <w:rsid w:val="00106046"/>
    <w:rsid w:val="0011018F"/>
    <w:rsid w:val="00110EEF"/>
    <w:rsid w:val="0011108E"/>
    <w:rsid w:val="00111CCE"/>
    <w:rsid w:val="0011301F"/>
    <w:rsid w:val="001131C4"/>
    <w:rsid w:val="001134E7"/>
    <w:rsid w:val="0011352A"/>
    <w:rsid w:val="001136BD"/>
    <w:rsid w:val="00113926"/>
    <w:rsid w:val="00114FFA"/>
    <w:rsid w:val="00116108"/>
    <w:rsid w:val="00116344"/>
    <w:rsid w:val="00116872"/>
    <w:rsid w:val="001169A0"/>
    <w:rsid w:val="00116CD8"/>
    <w:rsid w:val="00121374"/>
    <w:rsid w:val="001253FF"/>
    <w:rsid w:val="0012725C"/>
    <w:rsid w:val="001302A2"/>
    <w:rsid w:val="00130A69"/>
    <w:rsid w:val="00130B6E"/>
    <w:rsid w:val="001311CD"/>
    <w:rsid w:val="001343BC"/>
    <w:rsid w:val="00134510"/>
    <w:rsid w:val="001350F7"/>
    <w:rsid w:val="00136A02"/>
    <w:rsid w:val="00136D52"/>
    <w:rsid w:val="00137077"/>
    <w:rsid w:val="001447E6"/>
    <w:rsid w:val="00145C4B"/>
    <w:rsid w:val="00146349"/>
    <w:rsid w:val="0014642E"/>
    <w:rsid w:val="00146B59"/>
    <w:rsid w:val="001505E0"/>
    <w:rsid w:val="00150CFD"/>
    <w:rsid w:val="0015117B"/>
    <w:rsid w:val="001520BF"/>
    <w:rsid w:val="00153771"/>
    <w:rsid w:val="0015444A"/>
    <w:rsid w:val="00154E94"/>
    <w:rsid w:val="00156295"/>
    <w:rsid w:val="001574F5"/>
    <w:rsid w:val="00160E15"/>
    <w:rsid w:val="00161EC0"/>
    <w:rsid w:val="00161F9D"/>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4B1C"/>
    <w:rsid w:val="00196622"/>
    <w:rsid w:val="00196F14"/>
    <w:rsid w:val="00197C29"/>
    <w:rsid w:val="001A0D2B"/>
    <w:rsid w:val="001A11C8"/>
    <w:rsid w:val="001A13C1"/>
    <w:rsid w:val="001A1C71"/>
    <w:rsid w:val="001A2394"/>
    <w:rsid w:val="001A2F9F"/>
    <w:rsid w:val="001A38AF"/>
    <w:rsid w:val="001A397D"/>
    <w:rsid w:val="001A587B"/>
    <w:rsid w:val="001A63BF"/>
    <w:rsid w:val="001A6E40"/>
    <w:rsid w:val="001A6F9E"/>
    <w:rsid w:val="001B0509"/>
    <w:rsid w:val="001B0EE9"/>
    <w:rsid w:val="001B1610"/>
    <w:rsid w:val="001B26CB"/>
    <w:rsid w:val="001B2A26"/>
    <w:rsid w:val="001B2A5C"/>
    <w:rsid w:val="001B35BF"/>
    <w:rsid w:val="001B37C4"/>
    <w:rsid w:val="001B56EA"/>
    <w:rsid w:val="001B65B3"/>
    <w:rsid w:val="001B6DBE"/>
    <w:rsid w:val="001B7577"/>
    <w:rsid w:val="001B7C63"/>
    <w:rsid w:val="001B7E73"/>
    <w:rsid w:val="001C0F41"/>
    <w:rsid w:val="001C1562"/>
    <w:rsid w:val="001C1A9F"/>
    <w:rsid w:val="001C1B34"/>
    <w:rsid w:val="001C202F"/>
    <w:rsid w:val="001C2B2C"/>
    <w:rsid w:val="001C301A"/>
    <w:rsid w:val="001C3E9B"/>
    <w:rsid w:val="001C448B"/>
    <w:rsid w:val="001C4767"/>
    <w:rsid w:val="001C4F0E"/>
    <w:rsid w:val="001C510D"/>
    <w:rsid w:val="001C64DB"/>
    <w:rsid w:val="001C7AA3"/>
    <w:rsid w:val="001D276E"/>
    <w:rsid w:val="001D54D6"/>
    <w:rsid w:val="001D5AF4"/>
    <w:rsid w:val="001D6E7E"/>
    <w:rsid w:val="001D7284"/>
    <w:rsid w:val="001D7547"/>
    <w:rsid w:val="001D7881"/>
    <w:rsid w:val="001E0085"/>
    <w:rsid w:val="001E0A9D"/>
    <w:rsid w:val="001E192F"/>
    <w:rsid w:val="001E2A65"/>
    <w:rsid w:val="001E2F52"/>
    <w:rsid w:val="001E551D"/>
    <w:rsid w:val="001E6205"/>
    <w:rsid w:val="001E7A21"/>
    <w:rsid w:val="001F0405"/>
    <w:rsid w:val="001F09FA"/>
    <w:rsid w:val="001F0F6E"/>
    <w:rsid w:val="001F2513"/>
    <w:rsid w:val="001F273E"/>
    <w:rsid w:val="001F355B"/>
    <w:rsid w:val="001F4419"/>
    <w:rsid w:val="001F5B3E"/>
    <w:rsid w:val="001F5C38"/>
    <w:rsid w:val="001F6247"/>
    <w:rsid w:val="001F73BE"/>
    <w:rsid w:val="002015BD"/>
    <w:rsid w:val="002029A6"/>
    <w:rsid w:val="0020403B"/>
    <w:rsid w:val="00205B1E"/>
    <w:rsid w:val="00206CD6"/>
    <w:rsid w:val="00207142"/>
    <w:rsid w:val="00207F4A"/>
    <w:rsid w:val="00210577"/>
    <w:rsid w:val="002118F8"/>
    <w:rsid w:val="00211BEC"/>
    <w:rsid w:val="00211C16"/>
    <w:rsid w:val="00213099"/>
    <w:rsid w:val="0021356B"/>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4D13"/>
    <w:rsid w:val="00234F90"/>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4D77"/>
    <w:rsid w:val="00245C95"/>
    <w:rsid w:val="00246266"/>
    <w:rsid w:val="002464E5"/>
    <w:rsid w:val="00246893"/>
    <w:rsid w:val="00250447"/>
    <w:rsid w:val="002515E9"/>
    <w:rsid w:val="00254C33"/>
    <w:rsid w:val="00255A5A"/>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77177"/>
    <w:rsid w:val="00280973"/>
    <w:rsid w:val="00280CF4"/>
    <w:rsid w:val="00280F6D"/>
    <w:rsid w:val="002816F2"/>
    <w:rsid w:val="002819D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B03AD"/>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7B2"/>
    <w:rsid w:val="00304BF5"/>
    <w:rsid w:val="0030592E"/>
    <w:rsid w:val="00305AC5"/>
    <w:rsid w:val="0030624F"/>
    <w:rsid w:val="00307868"/>
    <w:rsid w:val="00307E7D"/>
    <w:rsid w:val="00307ECB"/>
    <w:rsid w:val="0031003B"/>
    <w:rsid w:val="00310530"/>
    <w:rsid w:val="00310D6D"/>
    <w:rsid w:val="0031123C"/>
    <w:rsid w:val="00311AAA"/>
    <w:rsid w:val="00311EB9"/>
    <w:rsid w:val="00311ED0"/>
    <w:rsid w:val="00313939"/>
    <w:rsid w:val="00316C3A"/>
    <w:rsid w:val="00317697"/>
    <w:rsid w:val="00320118"/>
    <w:rsid w:val="0032060E"/>
    <w:rsid w:val="00320B85"/>
    <w:rsid w:val="003215D6"/>
    <w:rsid w:val="003217E5"/>
    <w:rsid w:val="00321F71"/>
    <w:rsid w:val="003228BD"/>
    <w:rsid w:val="00323D33"/>
    <w:rsid w:val="00324CAB"/>
    <w:rsid w:val="0032523A"/>
    <w:rsid w:val="0032535C"/>
    <w:rsid w:val="0032567D"/>
    <w:rsid w:val="00325875"/>
    <w:rsid w:val="00325F0E"/>
    <w:rsid w:val="00327625"/>
    <w:rsid w:val="00327AC3"/>
    <w:rsid w:val="003303EC"/>
    <w:rsid w:val="003315DC"/>
    <w:rsid w:val="00331D51"/>
    <w:rsid w:val="00331E1E"/>
    <w:rsid w:val="003328B7"/>
    <w:rsid w:val="00332CE7"/>
    <w:rsid w:val="00333503"/>
    <w:rsid w:val="00334A54"/>
    <w:rsid w:val="00334ED8"/>
    <w:rsid w:val="00337126"/>
    <w:rsid w:val="00337789"/>
    <w:rsid w:val="003408D2"/>
    <w:rsid w:val="00341876"/>
    <w:rsid w:val="003418B0"/>
    <w:rsid w:val="00342CC8"/>
    <w:rsid w:val="00343214"/>
    <w:rsid w:val="003479CD"/>
    <w:rsid w:val="003503B7"/>
    <w:rsid w:val="00350A05"/>
    <w:rsid w:val="00350C3C"/>
    <w:rsid w:val="0035176E"/>
    <w:rsid w:val="003522D7"/>
    <w:rsid w:val="003537AD"/>
    <w:rsid w:val="00353E7F"/>
    <w:rsid w:val="003541C0"/>
    <w:rsid w:val="003544E5"/>
    <w:rsid w:val="00356112"/>
    <w:rsid w:val="00356A25"/>
    <w:rsid w:val="00360E4B"/>
    <w:rsid w:val="003614C2"/>
    <w:rsid w:val="00362659"/>
    <w:rsid w:val="003630A7"/>
    <w:rsid w:val="00363BEF"/>
    <w:rsid w:val="003644C9"/>
    <w:rsid w:val="003648C5"/>
    <w:rsid w:val="00364D68"/>
    <w:rsid w:val="0036765B"/>
    <w:rsid w:val="00367922"/>
    <w:rsid w:val="003722FA"/>
    <w:rsid w:val="003730E6"/>
    <w:rsid w:val="00373C1C"/>
    <w:rsid w:val="00373F19"/>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BA5"/>
    <w:rsid w:val="00394CCB"/>
    <w:rsid w:val="00394E99"/>
    <w:rsid w:val="0039655C"/>
    <w:rsid w:val="00396757"/>
    <w:rsid w:val="00396B70"/>
    <w:rsid w:val="00397BD5"/>
    <w:rsid w:val="00397CD4"/>
    <w:rsid w:val="003A047B"/>
    <w:rsid w:val="003A10AA"/>
    <w:rsid w:val="003A2699"/>
    <w:rsid w:val="003A339D"/>
    <w:rsid w:val="003A435B"/>
    <w:rsid w:val="003A436B"/>
    <w:rsid w:val="003A46AC"/>
    <w:rsid w:val="003A4AC8"/>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3294"/>
    <w:rsid w:val="003B3606"/>
    <w:rsid w:val="003B37EC"/>
    <w:rsid w:val="003B4207"/>
    <w:rsid w:val="003B422C"/>
    <w:rsid w:val="003B423C"/>
    <w:rsid w:val="003B511D"/>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F0E"/>
    <w:rsid w:val="003D4D1D"/>
    <w:rsid w:val="003D4FE4"/>
    <w:rsid w:val="003E06BB"/>
    <w:rsid w:val="003E12C9"/>
    <w:rsid w:val="003E1BFF"/>
    <w:rsid w:val="003E3BF1"/>
    <w:rsid w:val="003E4F5A"/>
    <w:rsid w:val="003E5E2E"/>
    <w:rsid w:val="003E6116"/>
    <w:rsid w:val="003E6372"/>
    <w:rsid w:val="003E68FB"/>
    <w:rsid w:val="003E6C12"/>
    <w:rsid w:val="003F00E3"/>
    <w:rsid w:val="003F0601"/>
    <w:rsid w:val="003F0AF7"/>
    <w:rsid w:val="003F0E44"/>
    <w:rsid w:val="003F2268"/>
    <w:rsid w:val="003F5829"/>
    <w:rsid w:val="003F603D"/>
    <w:rsid w:val="003F6819"/>
    <w:rsid w:val="003F7C67"/>
    <w:rsid w:val="004011F3"/>
    <w:rsid w:val="0040147E"/>
    <w:rsid w:val="00401DA7"/>
    <w:rsid w:val="00401E13"/>
    <w:rsid w:val="00402005"/>
    <w:rsid w:val="00402065"/>
    <w:rsid w:val="00402ECF"/>
    <w:rsid w:val="00402F33"/>
    <w:rsid w:val="00403439"/>
    <w:rsid w:val="00403555"/>
    <w:rsid w:val="00405163"/>
    <w:rsid w:val="00405A7D"/>
    <w:rsid w:val="004068BE"/>
    <w:rsid w:val="004075B6"/>
    <w:rsid w:val="00410E3E"/>
    <w:rsid w:val="004113F2"/>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7BBC"/>
    <w:rsid w:val="00437E07"/>
    <w:rsid w:val="00440CD3"/>
    <w:rsid w:val="004422AC"/>
    <w:rsid w:val="00442B12"/>
    <w:rsid w:val="00442B17"/>
    <w:rsid w:val="00442D3E"/>
    <w:rsid w:val="00443081"/>
    <w:rsid w:val="00443584"/>
    <w:rsid w:val="00443C46"/>
    <w:rsid w:val="004449BE"/>
    <w:rsid w:val="00446BEE"/>
    <w:rsid w:val="00451411"/>
    <w:rsid w:val="00451925"/>
    <w:rsid w:val="00452528"/>
    <w:rsid w:val="00453BE9"/>
    <w:rsid w:val="00454340"/>
    <w:rsid w:val="00454CD1"/>
    <w:rsid w:val="004555C1"/>
    <w:rsid w:val="0045646C"/>
    <w:rsid w:val="0045652F"/>
    <w:rsid w:val="00457915"/>
    <w:rsid w:val="00457FCA"/>
    <w:rsid w:val="00462181"/>
    <w:rsid w:val="00463F77"/>
    <w:rsid w:val="00464D7B"/>
    <w:rsid w:val="00465139"/>
    <w:rsid w:val="00465D00"/>
    <w:rsid w:val="004660BE"/>
    <w:rsid w:val="00467BF6"/>
    <w:rsid w:val="004700AC"/>
    <w:rsid w:val="00470798"/>
    <w:rsid w:val="004707FD"/>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07F"/>
    <w:rsid w:val="00493A6F"/>
    <w:rsid w:val="00496397"/>
    <w:rsid w:val="004967DD"/>
    <w:rsid w:val="00497F9E"/>
    <w:rsid w:val="004A03EA"/>
    <w:rsid w:val="004A302A"/>
    <w:rsid w:val="004A323C"/>
    <w:rsid w:val="004A3748"/>
    <w:rsid w:val="004A38F9"/>
    <w:rsid w:val="004A3FD7"/>
    <w:rsid w:val="004A3FD9"/>
    <w:rsid w:val="004A52CA"/>
    <w:rsid w:val="004A6FBC"/>
    <w:rsid w:val="004B0805"/>
    <w:rsid w:val="004B08D9"/>
    <w:rsid w:val="004B130A"/>
    <w:rsid w:val="004B171F"/>
    <w:rsid w:val="004B3FDC"/>
    <w:rsid w:val="004B482D"/>
    <w:rsid w:val="004B549D"/>
    <w:rsid w:val="004B632B"/>
    <w:rsid w:val="004B6CF8"/>
    <w:rsid w:val="004B6E51"/>
    <w:rsid w:val="004B702C"/>
    <w:rsid w:val="004B7F86"/>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4CA"/>
    <w:rsid w:val="00504B23"/>
    <w:rsid w:val="0050634E"/>
    <w:rsid w:val="00506C88"/>
    <w:rsid w:val="005070FB"/>
    <w:rsid w:val="005077B0"/>
    <w:rsid w:val="00507F86"/>
    <w:rsid w:val="00510AEE"/>
    <w:rsid w:val="0051256D"/>
    <w:rsid w:val="0051305A"/>
    <w:rsid w:val="005137BF"/>
    <w:rsid w:val="005138EA"/>
    <w:rsid w:val="00513F96"/>
    <w:rsid w:val="00515086"/>
    <w:rsid w:val="005152E6"/>
    <w:rsid w:val="00515625"/>
    <w:rsid w:val="0051792A"/>
    <w:rsid w:val="00521143"/>
    <w:rsid w:val="00522D8D"/>
    <w:rsid w:val="00523996"/>
    <w:rsid w:val="00524D79"/>
    <w:rsid w:val="00524E32"/>
    <w:rsid w:val="005252FD"/>
    <w:rsid w:val="005255D3"/>
    <w:rsid w:val="00526BF9"/>
    <w:rsid w:val="00527074"/>
    <w:rsid w:val="00531386"/>
    <w:rsid w:val="0053187F"/>
    <w:rsid w:val="005326BE"/>
    <w:rsid w:val="00533727"/>
    <w:rsid w:val="0053493B"/>
    <w:rsid w:val="0053603A"/>
    <w:rsid w:val="005360F2"/>
    <w:rsid w:val="00536153"/>
    <w:rsid w:val="005362E1"/>
    <w:rsid w:val="005377D0"/>
    <w:rsid w:val="005402F7"/>
    <w:rsid w:val="00541F74"/>
    <w:rsid w:val="00542ADC"/>
    <w:rsid w:val="00542BB3"/>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C9"/>
    <w:rsid w:val="00557D81"/>
    <w:rsid w:val="00561EBC"/>
    <w:rsid w:val="00562207"/>
    <w:rsid w:val="00562605"/>
    <w:rsid w:val="005704E1"/>
    <w:rsid w:val="00570930"/>
    <w:rsid w:val="005710D8"/>
    <w:rsid w:val="005711B6"/>
    <w:rsid w:val="005712CF"/>
    <w:rsid w:val="00571FFF"/>
    <w:rsid w:val="00572133"/>
    <w:rsid w:val="005724D4"/>
    <w:rsid w:val="00572713"/>
    <w:rsid w:val="00572AC0"/>
    <w:rsid w:val="00572DBE"/>
    <w:rsid w:val="00573F8E"/>
    <w:rsid w:val="00573F96"/>
    <w:rsid w:val="005764DA"/>
    <w:rsid w:val="00577489"/>
    <w:rsid w:val="00580D04"/>
    <w:rsid w:val="00581794"/>
    <w:rsid w:val="00581EED"/>
    <w:rsid w:val="00582ED5"/>
    <w:rsid w:val="00584273"/>
    <w:rsid w:val="00584A36"/>
    <w:rsid w:val="00584B67"/>
    <w:rsid w:val="00584D0B"/>
    <w:rsid w:val="0058754B"/>
    <w:rsid w:val="00587E7F"/>
    <w:rsid w:val="00590320"/>
    <w:rsid w:val="005903D6"/>
    <w:rsid w:val="005905AB"/>
    <w:rsid w:val="00592D13"/>
    <w:rsid w:val="005944A6"/>
    <w:rsid w:val="005947AD"/>
    <w:rsid w:val="00594AE2"/>
    <w:rsid w:val="0059716C"/>
    <w:rsid w:val="005A008A"/>
    <w:rsid w:val="005A0980"/>
    <w:rsid w:val="005A1061"/>
    <w:rsid w:val="005A16D5"/>
    <w:rsid w:val="005A2342"/>
    <w:rsid w:val="005A2690"/>
    <w:rsid w:val="005A489F"/>
    <w:rsid w:val="005A6290"/>
    <w:rsid w:val="005A6C72"/>
    <w:rsid w:val="005A6E4F"/>
    <w:rsid w:val="005A77A7"/>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4F5C"/>
    <w:rsid w:val="005F0331"/>
    <w:rsid w:val="005F084B"/>
    <w:rsid w:val="005F12C3"/>
    <w:rsid w:val="005F309F"/>
    <w:rsid w:val="005F5EF6"/>
    <w:rsid w:val="005F7F24"/>
    <w:rsid w:val="00600413"/>
    <w:rsid w:val="00600802"/>
    <w:rsid w:val="00601420"/>
    <w:rsid w:val="00601D97"/>
    <w:rsid w:val="0060217D"/>
    <w:rsid w:val="0060329E"/>
    <w:rsid w:val="0060492D"/>
    <w:rsid w:val="00606F91"/>
    <w:rsid w:val="00610CC9"/>
    <w:rsid w:val="006135CC"/>
    <w:rsid w:val="00614947"/>
    <w:rsid w:val="0061632B"/>
    <w:rsid w:val="00616705"/>
    <w:rsid w:val="006170F6"/>
    <w:rsid w:val="00617D99"/>
    <w:rsid w:val="00617EDC"/>
    <w:rsid w:val="00617F04"/>
    <w:rsid w:val="00617FB5"/>
    <w:rsid w:val="006207D7"/>
    <w:rsid w:val="00620984"/>
    <w:rsid w:val="0062151F"/>
    <w:rsid w:val="0062155A"/>
    <w:rsid w:val="00622B96"/>
    <w:rsid w:val="00622FB4"/>
    <w:rsid w:val="006232F9"/>
    <w:rsid w:val="0062335C"/>
    <w:rsid w:val="00623733"/>
    <w:rsid w:val="00624856"/>
    <w:rsid w:val="00624AFD"/>
    <w:rsid w:val="00624C3B"/>
    <w:rsid w:val="00626886"/>
    <w:rsid w:val="00630902"/>
    <w:rsid w:val="00630987"/>
    <w:rsid w:val="00630EF1"/>
    <w:rsid w:val="00631046"/>
    <w:rsid w:val="006325A8"/>
    <w:rsid w:val="00632D1D"/>
    <w:rsid w:val="00632DF3"/>
    <w:rsid w:val="00632F70"/>
    <w:rsid w:val="0063337A"/>
    <w:rsid w:val="006345EF"/>
    <w:rsid w:val="00635777"/>
    <w:rsid w:val="00636AE2"/>
    <w:rsid w:val="00637C90"/>
    <w:rsid w:val="00640495"/>
    <w:rsid w:val="00640637"/>
    <w:rsid w:val="00640BE4"/>
    <w:rsid w:val="00640E39"/>
    <w:rsid w:val="00641180"/>
    <w:rsid w:val="00642012"/>
    <w:rsid w:val="0064524B"/>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3208"/>
    <w:rsid w:val="006733F1"/>
    <w:rsid w:val="00673DF6"/>
    <w:rsid w:val="006747FD"/>
    <w:rsid w:val="00675F12"/>
    <w:rsid w:val="00676123"/>
    <w:rsid w:val="006771A3"/>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900FC"/>
    <w:rsid w:val="00690502"/>
    <w:rsid w:val="006921E1"/>
    <w:rsid w:val="006928CF"/>
    <w:rsid w:val="0069653C"/>
    <w:rsid w:val="0069726A"/>
    <w:rsid w:val="00697A5B"/>
    <w:rsid w:val="00697D0D"/>
    <w:rsid w:val="006A0C6B"/>
    <w:rsid w:val="006A1AE8"/>
    <w:rsid w:val="006A1B5C"/>
    <w:rsid w:val="006A27D0"/>
    <w:rsid w:val="006A2E7E"/>
    <w:rsid w:val="006A2F35"/>
    <w:rsid w:val="006A39C9"/>
    <w:rsid w:val="006A55B2"/>
    <w:rsid w:val="006A5EB7"/>
    <w:rsid w:val="006A5F19"/>
    <w:rsid w:val="006A64FD"/>
    <w:rsid w:val="006A693F"/>
    <w:rsid w:val="006B0BE3"/>
    <w:rsid w:val="006B1325"/>
    <w:rsid w:val="006B1553"/>
    <w:rsid w:val="006B1567"/>
    <w:rsid w:val="006B2683"/>
    <w:rsid w:val="006B2D63"/>
    <w:rsid w:val="006B30D4"/>
    <w:rsid w:val="006B40F3"/>
    <w:rsid w:val="006B4946"/>
    <w:rsid w:val="006B554D"/>
    <w:rsid w:val="006B6484"/>
    <w:rsid w:val="006B6EBF"/>
    <w:rsid w:val="006B7882"/>
    <w:rsid w:val="006C0B15"/>
    <w:rsid w:val="006C1746"/>
    <w:rsid w:val="006C214B"/>
    <w:rsid w:val="006C2219"/>
    <w:rsid w:val="006C2E23"/>
    <w:rsid w:val="006C3222"/>
    <w:rsid w:val="006C35A0"/>
    <w:rsid w:val="006C3658"/>
    <w:rsid w:val="006C40A4"/>
    <w:rsid w:val="006C4D7B"/>
    <w:rsid w:val="006C6AA7"/>
    <w:rsid w:val="006C7B86"/>
    <w:rsid w:val="006D2446"/>
    <w:rsid w:val="006D4126"/>
    <w:rsid w:val="006D50CB"/>
    <w:rsid w:val="006D58E9"/>
    <w:rsid w:val="006D5D86"/>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BF0"/>
    <w:rsid w:val="00714CFE"/>
    <w:rsid w:val="00715492"/>
    <w:rsid w:val="00715A15"/>
    <w:rsid w:val="00715EED"/>
    <w:rsid w:val="00716005"/>
    <w:rsid w:val="00716659"/>
    <w:rsid w:val="0071674D"/>
    <w:rsid w:val="00717851"/>
    <w:rsid w:val="007179BB"/>
    <w:rsid w:val="00717C37"/>
    <w:rsid w:val="007203CF"/>
    <w:rsid w:val="00721119"/>
    <w:rsid w:val="00721EEC"/>
    <w:rsid w:val="0072291E"/>
    <w:rsid w:val="007235D3"/>
    <w:rsid w:val="007245C0"/>
    <w:rsid w:val="00725813"/>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DF5"/>
    <w:rsid w:val="007514C7"/>
    <w:rsid w:val="007516F7"/>
    <w:rsid w:val="007539A7"/>
    <w:rsid w:val="00755326"/>
    <w:rsid w:val="00755543"/>
    <w:rsid w:val="0075661F"/>
    <w:rsid w:val="00756A5E"/>
    <w:rsid w:val="00756D26"/>
    <w:rsid w:val="007571FD"/>
    <w:rsid w:val="00757DF9"/>
    <w:rsid w:val="00760908"/>
    <w:rsid w:val="00760CC2"/>
    <w:rsid w:val="0076114C"/>
    <w:rsid w:val="00762787"/>
    <w:rsid w:val="00763944"/>
    <w:rsid w:val="00765186"/>
    <w:rsid w:val="00765CA2"/>
    <w:rsid w:val="0076771F"/>
    <w:rsid w:val="007677FC"/>
    <w:rsid w:val="00770590"/>
    <w:rsid w:val="007725C6"/>
    <w:rsid w:val="00774659"/>
    <w:rsid w:val="00774D94"/>
    <w:rsid w:val="00776CBA"/>
    <w:rsid w:val="00776F0D"/>
    <w:rsid w:val="00776F5B"/>
    <w:rsid w:val="00776F93"/>
    <w:rsid w:val="00777395"/>
    <w:rsid w:val="00780E5C"/>
    <w:rsid w:val="00780F99"/>
    <w:rsid w:val="00781541"/>
    <w:rsid w:val="007818B8"/>
    <w:rsid w:val="00781B11"/>
    <w:rsid w:val="00785072"/>
    <w:rsid w:val="00786982"/>
    <w:rsid w:val="00787A63"/>
    <w:rsid w:val="00790035"/>
    <w:rsid w:val="00790149"/>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3A2F"/>
    <w:rsid w:val="007A3BB0"/>
    <w:rsid w:val="007A4088"/>
    <w:rsid w:val="007A425C"/>
    <w:rsid w:val="007A5086"/>
    <w:rsid w:val="007A72AA"/>
    <w:rsid w:val="007A7AC3"/>
    <w:rsid w:val="007B2A9F"/>
    <w:rsid w:val="007B34AB"/>
    <w:rsid w:val="007B43A1"/>
    <w:rsid w:val="007B4D14"/>
    <w:rsid w:val="007B55BC"/>
    <w:rsid w:val="007B6434"/>
    <w:rsid w:val="007B744C"/>
    <w:rsid w:val="007B79A0"/>
    <w:rsid w:val="007B7DC1"/>
    <w:rsid w:val="007C0E6A"/>
    <w:rsid w:val="007C12FB"/>
    <w:rsid w:val="007C305C"/>
    <w:rsid w:val="007C54F6"/>
    <w:rsid w:val="007C5FAB"/>
    <w:rsid w:val="007C63DF"/>
    <w:rsid w:val="007C65CB"/>
    <w:rsid w:val="007C67AB"/>
    <w:rsid w:val="007C7E4D"/>
    <w:rsid w:val="007D0457"/>
    <w:rsid w:val="007D0578"/>
    <w:rsid w:val="007D0755"/>
    <w:rsid w:val="007D1BFE"/>
    <w:rsid w:val="007D297B"/>
    <w:rsid w:val="007D2CF6"/>
    <w:rsid w:val="007D2F38"/>
    <w:rsid w:val="007D3F19"/>
    <w:rsid w:val="007D440D"/>
    <w:rsid w:val="007D4D20"/>
    <w:rsid w:val="007D5348"/>
    <w:rsid w:val="007D5B9C"/>
    <w:rsid w:val="007D661D"/>
    <w:rsid w:val="007D66EB"/>
    <w:rsid w:val="007D68FE"/>
    <w:rsid w:val="007D69E6"/>
    <w:rsid w:val="007D6C7C"/>
    <w:rsid w:val="007E00F9"/>
    <w:rsid w:val="007E05DE"/>
    <w:rsid w:val="007E0F9A"/>
    <w:rsid w:val="007E1835"/>
    <w:rsid w:val="007E35C5"/>
    <w:rsid w:val="007E44E4"/>
    <w:rsid w:val="007E530D"/>
    <w:rsid w:val="007E72A1"/>
    <w:rsid w:val="007E7ACE"/>
    <w:rsid w:val="007E7B5E"/>
    <w:rsid w:val="007F2001"/>
    <w:rsid w:val="007F238D"/>
    <w:rsid w:val="007F341F"/>
    <w:rsid w:val="007F361A"/>
    <w:rsid w:val="007F4ED3"/>
    <w:rsid w:val="007F5066"/>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10168"/>
    <w:rsid w:val="00810EC8"/>
    <w:rsid w:val="008113C6"/>
    <w:rsid w:val="0081146B"/>
    <w:rsid w:val="00812C36"/>
    <w:rsid w:val="00813EED"/>
    <w:rsid w:val="0081490E"/>
    <w:rsid w:val="008159B5"/>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2FB7"/>
    <w:rsid w:val="00833315"/>
    <w:rsid w:val="008338EB"/>
    <w:rsid w:val="00834423"/>
    <w:rsid w:val="00834A11"/>
    <w:rsid w:val="00837398"/>
    <w:rsid w:val="00837A3B"/>
    <w:rsid w:val="00840612"/>
    <w:rsid w:val="00842872"/>
    <w:rsid w:val="00843EEF"/>
    <w:rsid w:val="00844B6A"/>
    <w:rsid w:val="00845325"/>
    <w:rsid w:val="008456A8"/>
    <w:rsid w:val="00850ABF"/>
    <w:rsid w:val="008517C8"/>
    <w:rsid w:val="00853F20"/>
    <w:rsid w:val="008541ED"/>
    <w:rsid w:val="0085566B"/>
    <w:rsid w:val="0085598A"/>
    <w:rsid w:val="00855E40"/>
    <w:rsid w:val="00856635"/>
    <w:rsid w:val="008568E7"/>
    <w:rsid w:val="00856FDC"/>
    <w:rsid w:val="00857B3A"/>
    <w:rsid w:val="00860013"/>
    <w:rsid w:val="00861B92"/>
    <w:rsid w:val="00862B23"/>
    <w:rsid w:val="008635F6"/>
    <w:rsid w:val="00864C2A"/>
    <w:rsid w:val="00865647"/>
    <w:rsid w:val="00866159"/>
    <w:rsid w:val="00866A01"/>
    <w:rsid w:val="00867244"/>
    <w:rsid w:val="0086732E"/>
    <w:rsid w:val="00870F5D"/>
    <w:rsid w:val="00871263"/>
    <w:rsid w:val="00871BE8"/>
    <w:rsid w:val="00872361"/>
    <w:rsid w:val="00872D81"/>
    <w:rsid w:val="008732F6"/>
    <w:rsid w:val="00873502"/>
    <w:rsid w:val="00873D2A"/>
    <w:rsid w:val="00873D42"/>
    <w:rsid w:val="00875D25"/>
    <w:rsid w:val="0087623B"/>
    <w:rsid w:val="00876C6A"/>
    <w:rsid w:val="00877081"/>
    <w:rsid w:val="0087729F"/>
    <w:rsid w:val="008775D5"/>
    <w:rsid w:val="008814FB"/>
    <w:rsid w:val="00881BCD"/>
    <w:rsid w:val="0088342D"/>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A1D4D"/>
    <w:rsid w:val="008A429B"/>
    <w:rsid w:val="008A5002"/>
    <w:rsid w:val="008A5C60"/>
    <w:rsid w:val="008A61AF"/>
    <w:rsid w:val="008B0A4D"/>
    <w:rsid w:val="008B10E8"/>
    <w:rsid w:val="008B2909"/>
    <w:rsid w:val="008B35AB"/>
    <w:rsid w:val="008B41B8"/>
    <w:rsid w:val="008B4E01"/>
    <w:rsid w:val="008B7D27"/>
    <w:rsid w:val="008C0633"/>
    <w:rsid w:val="008C0DFB"/>
    <w:rsid w:val="008C1A9C"/>
    <w:rsid w:val="008C22B5"/>
    <w:rsid w:val="008C23C6"/>
    <w:rsid w:val="008C3590"/>
    <w:rsid w:val="008C3629"/>
    <w:rsid w:val="008C44B9"/>
    <w:rsid w:val="008C52C2"/>
    <w:rsid w:val="008C5747"/>
    <w:rsid w:val="008C5E96"/>
    <w:rsid w:val="008C663E"/>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92"/>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7154"/>
    <w:rsid w:val="009272DC"/>
    <w:rsid w:val="00931120"/>
    <w:rsid w:val="00932840"/>
    <w:rsid w:val="009332F5"/>
    <w:rsid w:val="0093341E"/>
    <w:rsid w:val="0093375A"/>
    <w:rsid w:val="009353DC"/>
    <w:rsid w:val="00935DDA"/>
    <w:rsid w:val="009377B5"/>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216"/>
    <w:rsid w:val="009503F7"/>
    <w:rsid w:val="00950CDF"/>
    <w:rsid w:val="00951014"/>
    <w:rsid w:val="009514BA"/>
    <w:rsid w:val="00953B44"/>
    <w:rsid w:val="0095652C"/>
    <w:rsid w:val="00956FA4"/>
    <w:rsid w:val="009574B3"/>
    <w:rsid w:val="0096300D"/>
    <w:rsid w:val="0096356D"/>
    <w:rsid w:val="00964350"/>
    <w:rsid w:val="00964C03"/>
    <w:rsid w:val="009660C9"/>
    <w:rsid w:val="009672B4"/>
    <w:rsid w:val="009715C3"/>
    <w:rsid w:val="009719CB"/>
    <w:rsid w:val="00971EB7"/>
    <w:rsid w:val="00974141"/>
    <w:rsid w:val="0097530B"/>
    <w:rsid w:val="00975323"/>
    <w:rsid w:val="00975C12"/>
    <w:rsid w:val="00976CDC"/>
    <w:rsid w:val="00977522"/>
    <w:rsid w:val="0098092C"/>
    <w:rsid w:val="009812D5"/>
    <w:rsid w:val="0098273D"/>
    <w:rsid w:val="00982837"/>
    <w:rsid w:val="00983CD4"/>
    <w:rsid w:val="00984BFA"/>
    <w:rsid w:val="00984C68"/>
    <w:rsid w:val="0098533D"/>
    <w:rsid w:val="00985AC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D0230"/>
    <w:rsid w:val="009D0E71"/>
    <w:rsid w:val="009D13C2"/>
    <w:rsid w:val="009D14E0"/>
    <w:rsid w:val="009D184F"/>
    <w:rsid w:val="009D1A8C"/>
    <w:rsid w:val="009D295A"/>
    <w:rsid w:val="009D3A79"/>
    <w:rsid w:val="009D3E0D"/>
    <w:rsid w:val="009D72DD"/>
    <w:rsid w:val="009D7BCF"/>
    <w:rsid w:val="009D7EAA"/>
    <w:rsid w:val="009E05DE"/>
    <w:rsid w:val="009E0AB7"/>
    <w:rsid w:val="009E1D20"/>
    <w:rsid w:val="009E1DB5"/>
    <w:rsid w:val="009E1E5B"/>
    <w:rsid w:val="009E23C3"/>
    <w:rsid w:val="009E43B4"/>
    <w:rsid w:val="009E450C"/>
    <w:rsid w:val="009E57E5"/>
    <w:rsid w:val="009E57F5"/>
    <w:rsid w:val="009E61BE"/>
    <w:rsid w:val="009E680B"/>
    <w:rsid w:val="009E6DD9"/>
    <w:rsid w:val="009E7BD3"/>
    <w:rsid w:val="009F1851"/>
    <w:rsid w:val="009F1979"/>
    <w:rsid w:val="009F1C75"/>
    <w:rsid w:val="009F2DDD"/>
    <w:rsid w:val="009F3C77"/>
    <w:rsid w:val="009F5193"/>
    <w:rsid w:val="009F6109"/>
    <w:rsid w:val="009F69F1"/>
    <w:rsid w:val="009F7717"/>
    <w:rsid w:val="009F79B4"/>
    <w:rsid w:val="00A0005D"/>
    <w:rsid w:val="00A00403"/>
    <w:rsid w:val="00A00BED"/>
    <w:rsid w:val="00A00D75"/>
    <w:rsid w:val="00A00F01"/>
    <w:rsid w:val="00A014FE"/>
    <w:rsid w:val="00A01AC5"/>
    <w:rsid w:val="00A01ACE"/>
    <w:rsid w:val="00A01CC9"/>
    <w:rsid w:val="00A0294D"/>
    <w:rsid w:val="00A040CC"/>
    <w:rsid w:val="00A04630"/>
    <w:rsid w:val="00A04A21"/>
    <w:rsid w:val="00A04F99"/>
    <w:rsid w:val="00A05DC2"/>
    <w:rsid w:val="00A064C3"/>
    <w:rsid w:val="00A0757C"/>
    <w:rsid w:val="00A07C1F"/>
    <w:rsid w:val="00A1022B"/>
    <w:rsid w:val="00A10DD0"/>
    <w:rsid w:val="00A1276C"/>
    <w:rsid w:val="00A12799"/>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2A2"/>
    <w:rsid w:val="00A30C6D"/>
    <w:rsid w:val="00A3120B"/>
    <w:rsid w:val="00A31D66"/>
    <w:rsid w:val="00A32A13"/>
    <w:rsid w:val="00A32BC1"/>
    <w:rsid w:val="00A3321E"/>
    <w:rsid w:val="00A33220"/>
    <w:rsid w:val="00A3325A"/>
    <w:rsid w:val="00A3365E"/>
    <w:rsid w:val="00A33BD6"/>
    <w:rsid w:val="00A34C02"/>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CC3"/>
    <w:rsid w:val="00A504E7"/>
    <w:rsid w:val="00A5136B"/>
    <w:rsid w:val="00A5355C"/>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97A"/>
    <w:rsid w:val="00A71CCE"/>
    <w:rsid w:val="00A731AE"/>
    <w:rsid w:val="00A75FB4"/>
    <w:rsid w:val="00A77DE5"/>
    <w:rsid w:val="00A81221"/>
    <w:rsid w:val="00A81FE5"/>
    <w:rsid w:val="00A82275"/>
    <w:rsid w:val="00A836CD"/>
    <w:rsid w:val="00A848D4"/>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48C0"/>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B15"/>
    <w:rsid w:val="00AC69D3"/>
    <w:rsid w:val="00AC6BBC"/>
    <w:rsid w:val="00AD0485"/>
    <w:rsid w:val="00AD10EF"/>
    <w:rsid w:val="00AD1117"/>
    <w:rsid w:val="00AD1A21"/>
    <w:rsid w:val="00AD45C1"/>
    <w:rsid w:val="00AD5E84"/>
    <w:rsid w:val="00AD7456"/>
    <w:rsid w:val="00AE0D2A"/>
    <w:rsid w:val="00AE1F4F"/>
    <w:rsid w:val="00AE215C"/>
    <w:rsid w:val="00AE2162"/>
    <w:rsid w:val="00AE342B"/>
    <w:rsid w:val="00AE3895"/>
    <w:rsid w:val="00AE40E9"/>
    <w:rsid w:val="00AE435C"/>
    <w:rsid w:val="00AE4AD5"/>
    <w:rsid w:val="00AE5692"/>
    <w:rsid w:val="00AE5CC7"/>
    <w:rsid w:val="00AE7C78"/>
    <w:rsid w:val="00AF083A"/>
    <w:rsid w:val="00AF08F1"/>
    <w:rsid w:val="00AF0B68"/>
    <w:rsid w:val="00AF108A"/>
    <w:rsid w:val="00AF16FB"/>
    <w:rsid w:val="00AF1AA1"/>
    <w:rsid w:val="00AF2A27"/>
    <w:rsid w:val="00AF3455"/>
    <w:rsid w:val="00AF420B"/>
    <w:rsid w:val="00AF6295"/>
    <w:rsid w:val="00AF7053"/>
    <w:rsid w:val="00AF7542"/>
    <w:rsid w:val="00AF7BCF"/>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4851"/>
    <w:rsid w:val="00B36329"/>
    <w:rsid w:val="00B3693E"/>
    <w:rsid w:val="00B374AF"/>
    <w:rsid w:val="00B37B02"/>
    <w:rsid w:val="00B40464"/>
    <w:rsid w:val="00B40A6D"/>
    <w:rsid w:val="00B42C1A"/>
    <w:rsid w:val="00B435A5"/>
    <w:rsid w:val="00B437C3"/>
    <w:rsid w:val="00B43F28"/>
    <w:rsid w:val="00B465E1"/>
    <w:rsid w:val="00B46C0A"/>
    <w:rsid w:val="00B471CE"/>
    <w:rsid w:val="00B4722F"/>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821"/>
    <w:rsid w:val="00B60B27"/>
    <w:rsid w:val="00B61343"/>
    <w:rsid w:val="00B62510"/>
    <w:rsid w:val="00B63D8A"/>
    <w:rsid w:val="00B64867"/>
    <w:rsid w:val="00B64DB5"/>
    <w:rsid w:val="00B65237"/>
    <w:rsid w:val="00B65336"/>
    <w:rsid w:val="00B663DF"/>
    <w:rsid w:val="00B66A77"/>
    <w:rsid w:val="00B70313"/>
    <w:rsid w:val="00B70AD1"/>
    <w:rsid w:val="00B70B16"/>
    <w:rsid w:val="00B7129B"/>
    <w:rsid w:val="00B727C3"/>
    <w:rsid w:val="00B731DA"/>
    <w:rsid w:val="00B739F0"/>
    <w:rsid w:val="00B74D2D"/>
    <w:rsid w:val="00B7565B"/>
    <w:rsid w:val="00B75671"/>
    <w:rsid w:val="00B77423"/>
    <w:rsid w:val="00B7752C"/>
    <w:rsid w:val="00B77683"/>
    <w:rsid w:val="00B800F4"/>
    <w:rsid w:val="00B803D5"/>
    <w:rsid w:val="00B80704"/>
    <w:rsid w:val="00B80B9E"/>
    <w:rsid w:val="00B8102C"/>
    <w:rsid w:val="00B81BBE"/>
    <w:rsid w:val="00B81F1F"/>
    <w:rsid w:val="00B83436"/>
    <w:rsid w:val="00B84AC1"/>
    <w:rsid w:val="00B85554"/>
    <w:rsid w:val="00B8622F"/>
    <w:rsid w:val="00B8653A"/>
    <w:rsid w:val="00B904D9"/>
    <w:rsid w:val="00B919DE"/>
    <w:rsid w:val="00B92BC4"/>
    <w:rsid w:val="00B9349A"/>
    <w:rsid w:val="00B94951"/>
    <w:rsid w:val="00B95724"/>
    <w:rsid w:val="00BA071A"/>
    <w:rsid w:val="00BA07FD"/>
    <w:rsid w:val="00BA1B9B"/>
    <w:rsid w:val="00BA2D27"/>
    <w:rsid w:val="00BA49F0"/>
    <w:rsid w:val="00BA55F5"/>
    <w:rsid w:val="00BA5BD5"/>
    <w:rsid w:val="00BA5C54"/>
    <w:rsid w:val="00BA6418"/>
    <w:rsid w:val="00BA6D66"/>
    <w:rsid w:val="00BA784B"/>
    <w:rsid w:val="00BA7CBD"/>
    <w:rsid w:val="00BB32D9"/>
    <w:rsid w:val="00BB332F"/>
    <w:rsid w:val="00BB4449"/>
    <w:rsid w:val="00BB6DCE"/>
    <w:rsid w:val="00BB73BD"/>
    <w:rsid w:val="00BC0C90"/>
    <w:rsid w:val="00BC324D"/>
    <w:rsid w:val="00BC337E"/>
    <w:rsid w:val="00BC57BA"/>
    <w:rsid w:val="00BC620C"/>
    <w:rsid w:val="00BC6548"/>
    <w:rsid w:val="00BC6B06"/>
    <w:rsid w:val="00BC778E"/>
    <w:rsid w:val="00BD106A"/>
    <w:rsid w:val="00BD10EC"/>
    <w:rsid w:val="00BD2E4C"/>
    <w:rsid w:val="00BD5636"/>
    <w:rsid w:val="00BD5A68"/>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77DF"/>
    <w:rsid w:val="00BF7FE0"/>
    <w:rsid w:val="00C009E1"/>
    <w:rsid w:val="00C01CE6"/>
    <w:rsid w:val="00C037E8"/>
    <w:rsid w:val="00C04987"/>
    <w:rsid w:val="00C06675"/>
    <w:rsid w:val="00C10CA3"/>
    <w:rsid w:val="00C10E69"/>
    <w:rsid w:val="00C118C4"/>
    <w:rsid w:val="00C119E1"/>
    <w:rsid w:val="00C12890"/>
    <w:rsid w:val="00C12B6F"/>
    <w:rsid w:val="00C133C0"/>
    <w:rsid w:val="00C14F52"/>
    <w:rsid w:val="00C16D6C"/>
    <w:rsid w:val="00C2338F"/>
    <w:rsid w:val="00C237D5"/>
    <w:rsid w:val="00C2522F"/>
    <w:rsid w:val="00C25808"/>
    <w:rsid w:val="00C25F15"/>
    <w:rsid w:val="00C271B9"/>
    <w:rsid w:val="00C27383"/>
    <w:rsid w:val="00C3128B"/>
    <w:rsid w:val="00C313D9"/>
    <w:rsid w:val="00C3153A"/>
    <w:rsid w:val="00C3165C"/>
    <w:rsid w:val="00C32EB2"/>
    <w:rsid w:val="00C33B4D"/>
    <w:rsid w:val="00C34960"/>
    <w:rsid w:val="00C34B4B"/>
    <w:rsid w:val="00C3515E"/>
    <w:rsid w:val="00C35241"/>
    <w:rsid w:val="00C35431"/>
    <w:rsid w:val="00C35E2E"/>
    <w:rsid w:val="00C3674A"/>
    <w:rsid w:val="00C37269"/>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EDC"/>
    <w:rsid w:val="00CB0F62"/>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098B"/>
    <w:rsid w:val="00CC16A4"/>
    <w:rsid w:val="00CC1C2E"/>
    <w:rsid w:val="00CC1DBE"/>
    <w:rsid w:val="00CC1E63"/>
    <w:rsid w:val="00CC2053"/>
    <w:rsid w:val="00CC3D04"/>
    <w:rsid w:val="00CC44E4"/>
    <w:rsid w:val="00CC4A95"/>
    <w:rsid w:val="00CC4FA0"/>
    <w:rsid w:val="00CC6AD8"/>
    <w:rsid w:val="00CC6D16"/>
    <w:rsid w:val="00CC78E9"/>
    <w:rsid w:val="00CD0466"/>
    <w:rsid w:val="00CD0894"/>
    <w:rsid w:val="00CD0901"/>
    <w:rsid w:val="00CD0949"/>
    <w:rsid w:val="00CD25AA"/>
    <w:rsid w:val="00CD2A8C"/>
    <w:rsid w:val="00CD36D0"/>
    <w:rsid w:val="00CD3700"/>
    <w:rsid w:val="00CD3756"/>
    <w:rsid w:val="00CD42B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1EB0"/>
    <w:rsid w:val="00CF2D81"/>
    <w:rsid w:val="00CF3579"/>
    <w:rsid w:val="00CF3D88"/>
    <w:rsid w:val="00CF3E33"/>
    <w:rsid w:val="00CF456A"/>
    <w:rsid w:val="00CF4ABC"/>
    <w:rsid w:val="00CF58B7"/>
    <w:rsid w:val="00CF6F74"/>
    <w:rsid w:val="00CF7672"/>
    <w:rsid w:val="00D000DB"/>
    <w:rsid w:val="00D01DFE"/>
    <w:rsid w:val="00D01F10"/>
    <w:rsid w:val="00D07F6F"/>
    <w:rsid w:val="00D1056A"/>
    <w:rsid w:val="00D106BB"/>
    <w:rsid w:val="00D10A5B"/>
    <w:rsid w:val="00D117B5"/>
    <w:rsid w:val="00D120F0"/>
    <w:rsid w:val="00D12E79"/>
    <w:rsid w:val="00D13EE0"/>
    <w:rsid w:val="00D15574"/>
    <w:rsid w:val="00D160EA"/>
    <w:rsid w:val="00D20500"/>
    <w:rsid w:val="00D207B8"/>
    <w:rsid w:val="00D20E6F"/>
    <w:rsid w:val="00D2257C"/>
    <w:rsid w:val="00D2328F"/>
    <w:rsid w:val="00D234A6"/>
    <w:rsid w:val="00D23C9D"/>
    <w:rsid w:val="00D24375"/>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3A4"/>
    <w:rsid w:val="00D35EFB"/>
    <w:rsid w:val="00D36743"/>
    <w:rsid w:val="00D37291"/>
    <w:rsid w:val="00D37415"/>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5D0B"/>
    <w:rsid w:val="00D57112"/>
    <w:rsid w:val="00D575EB"/>
    <w:rsid w:val="00D57721"/>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520D"/>
    <w:rsid w:val="00D76725"/>
    <w:rsid w:val="00D7744A"/>
    <w:rsid w:val="00D80278"/>
    <w:rsid w:val="00D829FF"/>
    <w:rsid w:val="00D8391E"/>
    <w:rsid w:val="00D84F30"/>
    <w:rsid w:val="00D8626D"/>
    <w:rsid w:val="00D86314"/>
    <w:rsid w:val="00D86A7A"/>
    <w:rsid w:val="00D86BF0"/>
    <w:rsid w:val="00D90653"/>
    <w:rsid w:val="00D91589"/>
    <w:rsid w:val="00D92D7E"/>
    <w:rsid w:val="00D94467"/>
    <w:rsid w:val="00D95344"/>
    <w:rsid w:val="00D9534F"/>
    <w:rsid w:val="00D95955"/>
    <w:rsid w:val="00DA01CB"/>
    <w:rsid w:val="00DA0D2A"/>
    <w:rsid w:val="00DA21F3"/>
    <w:rsid w:val="00DA4699"/>
    <w:rsid w:val="00DA476B"/>
    <w:rsid w:val="00DA47B5"/>
    <w:rsid w:val="00DA5810"/>
    <w:rsid w:val="00DA6183"/>
    <w:rsid w:val="00DB0B35"/>
    <w:rsid w:val="00DB13F3"/>
    <w:rsid w:val="00DB1EDE"/>
    <w:rsid w:val="00DB3B7B"/>
    <w:rsid w:val="00DB4378"/>
    <w:rsid w:val="00DB45D5"/>
    <w:rsid w:val="00DB47FE"/>
    <w:rsid w:val="00DB5B20"/>
    <w:rsid w:val="00DB6BE1"/>
    <w:rsid w:val="00DB6D1A"/>
    <w:rsid w:val="00DB782A"/>
    <w:rsid w:val="00DC0440"/>
    <w:rsid w:val="00DC0570"/>
    <w:rsid w:val="00DC159F"/>
    <w:rsid w:val="00DC4595"/>
    <w:rsid w:val="00DC4F1A"/>
    <w:rsid w:val="00DC5842"/>
    <w:rsid w:val="00DC72B8"/>
    <w:rsid w:val="00DC7E24"/>
    <w:rsid w:val="00DD09D8"/>
    <w:rsid w:val="00DD0F2D"/>
    <w:rsid w:val="00DD1611"/>
    <w:rsid w:val="00DD1F43"/>
    <w:rsid w:val="00DD22B5"/>
    <w:rsid w:val="00DD36B8"/>
    <w:rsid w:val="00DD5398"/>
    <w:rsid w:val="00DD551B"/>
    <w:rsid w:val="00DD698F"/>
    <w:rsid w:val="00DE1116"/>
    <w:rsid w:val="00DE27EA"/>
    <w:rsid w:val="00DE2DA1"/>
    <w:rsid w:val="00DE33D0"/>
    <w:rsid w:val="00DE39C4"/>
    <w:rsid w:val="00DE5026"/>
    <w:rsid w:val="00DE6C4B"/>
    <w:rsid w:val="00DE728A"/>
    <w:rsid w:val="00DE74A2"/>
    <w:rsid w:val="00DF055F"/>
    <w:rsid w:val="00DF1576"/>
    <w:rsid w:val="00DF1A15"/>
    <w:rsid w:val="00DF2989"/>
    <w:rsid w:val="00DF2CFF"/>
    <w:rsid w:val="00DF60B9"/>
    <w:rsid w:val="00E000C5"/>
    <w:rsid w:val="00E03F00"/>
    <w:rsid w:val="00E045E1"/>
    <w:rsid w:val="00E04F08"/>
    <w:rsid w:val="00E0535D"/>
    <w:rsid w:val="00E0638A"/>
    <w:rsid w:val="00E065B2"/>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2EEA"/>
    <w:rsid w:val="00E258D1"/>
    <w:rsid w:val="00E25F0F"/>
    <w:rsid w:val="00E27CC5"/>
    <w:rsid w:val="00E27E75"/>
    <w:rsid w:val="00E30D7F"/>
    <w:rsid w:val="00E3177E"/>
    <w:rsid w:val="00E32025"/>
    <w:rsid w:val="00E33340"/>
    <w:rsid w:val="00E33713"/>
    <w:rsid w:val="00E35E90"/>
    <w:rsid w:val="00E3660B"/>
    <w:rsid w:val="00E3683B"/>
    <w:rsid w:val="00E36862"/>
    <w:rsid w:val="00E37B72"/>
    <w:rsid w:val="00E40E00"/>
    <w:rsid w:val="00E41806"/>
    <w:rsid w:val="00E41D3D"/>
    <w:rsid w:val="00E42CA1"/>
    <w:rsid w:val="00E44923"/>
    <w:rsid w:val="00E44C2E"/>
    <w:rsid w:val="00E46DB1"/>
    <w:rsid w:val="00E4729E"/>
    <w:rsid w:val="00E473DE"/>
    <w:rsid w:val="00E4767E"/>
    <w:rsid w:val="00E5060D"/>
    <w:rsid w:val="00E51712"/>
    <w:rsid w:val="00E51920"/>
    <w:rsid w:val="00E53A4A"/>
    <w:rsid w:val="00E5465D"/>
    <w:rsid w:val="00E54C09"/>
    <w:rsid w:val="00E5615E"/>
    <w:rsid w:val="00E5758A"/>
    <w:rsid w:val="00E61039"/>
    <w:rsid w:val="00E6116C"/>
    <w:rsid w:val="00E634B5"/>
    <w:rsid w:val="00E634BB"/>
    <w:rsid w:val="00E63A42"/>
    <w:rsid w:val="00E64120"/>
    <w:rsid w:val="00E64E7B"/>
    <w:rsid w:val="00E65CA4"/>
    <w:rsid w:val="00E660A1"/>
    <w:rsid w:val="00E660CB"/>
    <w:rsid w:val="00E6613F"/>
    <w:rsid w:val="00E67E07"/>
    <w:rsid w:val="00E75F24"/>
    <w:rsid w:val="00E76843"/>
    <w:rsid w:val="00E7691A"/>
    <w:rsid w:val="00E8008B"/>
    <w:rsid w:val="00E827D1"/>
    <w:rsid w:val="00E834F2"/>
    <w:rsid w:val="00E84AED"/>
    <w:rsid w:val="00E863E1"/>
    <w:rsid w:val="00E91FFB"/>
    <w:rsid w:val="00E93D40"/>
    <w:rsid w:val="00E941C8"/>
    <w:rsid w:val="00E94B35"/>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CCF"/>
    <w:rsid w:val="00EA3E62"/>
    <w:rsid w:val="00EA436F"/>
    <w:rsid w:val="00EA4AB6"/>
    <w:rsid w:val="00EA6949"/>
    <w:rsid w:val="00EA6C04"/>
    <w:rsid w:val="00EA7767"/>
    <w:rsid w:val="00EB2837"/>
    <w:rsid w:val="00EB3BD6"/>
    <w:rsid w:val="00EB3BDE"/>
    <w:rsid w:val="00EB3C0C"/>
    <w:rsid w:val="00EB4499"/>
    <w:rsid w:val="00EB4B92"/>
    <w:rsid w:val="00EB4D32"/>
    <w:rsid w:val="00EB4FE1"/>
    <w:rsid w:val="00EB6580"/>
    <w:rsid w:val="00EC03FA"/>
    <w:rsid w:val="00EC054D"/>
    <w:rsid w:val="00EC086A"/>
    <w:rsid w:val="00EC0C0E"/>
    <w:rsid w:val="00EC0D88"/>
    <w:rsid w:val="00EC11B7"/>
    <w:rsid w:val="00EC184A"/>
    <w:rsid w:val="00EC1CA4"/>
    <w:rsid w:val="00EC1CE5"/>
    <w:rsid w:val="00EC2992"/>
    <w:rsid w:val="00EC2D1D"/>
    <w:rsid w:val="00EC2E5E"/>
    <w:rsid w:val="00EC3244"/>
    <w:rsid w:val="00EC4069"/>
    <w:rsid w:val="00EC529E"/>
    <w:rsid w:val="00EC5A03"/>
    <w:rsid w:val="00EC6391"/>
    <w:rsid w:val="00EC7AE3"/>
    <w:rsid w:val="00EC7C04"/>
    <w:rsid w:val="00ED2C70"/>
    <w:rsid w:val="00ED3BA9"/>
    <w:rsid w:val="00ED5E61"/>
    <w:rsid w:val="00ED63D6"/>
    <w:rsid w:val="00ED6F31"/>
    <w:rsid w:val="00ED7D03"/>
    <w:rsid w:val="00ED7E9D"/>
    <w:rsid w:val="00EE0338"/>
    <w:rsid w:val="00EE0B0A"/>
    <w:rsid w:val="00EE33E8"/>
    <w:rsid w:val="00EE40A0"/>
    <w:rsid w:val="00EE4A14"/>
    <w:rsid w:val="00EE4A79"/>
    <w:rsid w:val="00EE5899"/>
    <w:rsid w:val="00EE5D18"/>
    <w:rsid w:val="00EE60E5"/>
    <w:rsid w:val="00EE6387"/>
    <w:rsid w:val="00EE7119"/>
    <w:rsid w:val="00EF0E36"/>
    <w:rsid w:val="00EF49A6"/>
    <w:rsid w:val="00EF56A8"/>
    <w:rsid w:val="00EF5B9C"/>
    <w:rsid w:val="00EF60E3"/>
    <w:rsid w:val="00EF61B8"/>
    <w:rsid w:val="00EF6200"/>
    <w:rsid w:val="00EF6397"/>
    <w:rsid w:val="00EF7182"/>
    <w:rsid w:val="00F0072D"/>
    <w:rsid w:val="00F00A3C"/>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08C1"/>
    <w:rsid w:val="00F213AA"/>
    <w:rsid w:val="00F2175D"/>
    <w:rsid w:val="00F21783"/>
    <w:rsid w:val="00F2185C"/>
    <w:rsid w:val="00F21ECD"/>
    <w:rsid w:val="00F22111"/>
    <w:rsid w:val="00F221AD"/>
    <w:rsid w:val="00F23780"/>
    <w:rsid w:val="00F24A92"/>
    <w:rsid w:val="00F26462"/>
    <w:rsid w:val="00F265A8"/>
    <w:rsid w:val="00F3260E"/>
    <w:rsid w:val="00F33965"/>
    <w:rsid w:val="00F34A1A"/>
    <w:rsid w:val="00F34E43"/>
    <w:rsid w:val="00F40DA6"/>
    <w:rsid w:val="00F40F7C"/>
    <w:rsid w:val="00F4150C"/>
    <w:rsid w:val="00F44607"/>
    <w:rsid w:val="00F44E7C"/>
    <w:rsid w:val="00F46C18"/>
    <w:rsid w:val="00F50A3A"/>
    <w:rsid w:val="00F50B75"/>
    <w:rsid w:val="00F51860"/>
    <w:rsid w:val="00F525EC"/>
    <w:rsid w:val="00F53826"/>
    <w:rsid w:val="00F538FD"/>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62F4"/>
    <w:rsid w:val="00F6640E"/>
    <w:rsid w:val="00F67C74"/>
    <w:rsid w:val="00F7050E"/>
    <w:rsid w:val="00F71531"/>
    <w:rsid w:val="00F718EC"/>
    <w:rsid w:val="00F73602"/>
    <w:rsid w:val="00F75030"/>
    <w:rsid w:val="00F757D9"/>
    <w:rsid w:val="00F76692"/>
    <w:rsid w:val="00F777DD"/>
    <w:rsid w:val="00F81C1E"/>
    <w:rsid w:val="00F83409"/>
    <w:rsid w:val="00F84A9B"/>
    <w:rsid w:val="00F84B4D"/>
    <w:rsid w:val="00F84B69"/>
    <w:rsid w:val="00F84BCB"/>
    <w:rsid w:val="00F85272"/>
    <w:rsid w:val="00F85A62"/>
    <w:rsid w:val="00F90C02"/>
    <w:rsid w:val="00F91823"/>
    <w:rsid w:val="00F91ABB"/>
    <w:rsid w:val="00F91B61"/>
    <w:rsid w:val="00F91EC9"/>
    <w:rsid w:val="00F93988"/>
    <w:rsid w:val="00F949D1"/>
    <w:rsid w:val="00F96560"/>
    <w:rsid w:val="00F967F7"/>
    <w:rsid w:val="00F97060"/>
    <w:rsid w:val="00F97606"/>
    <w:rsid w:val="00FA0572"/>
    <w:rsid w:val="00FA0A96"/>
    <w:rsid w:val="00FA1117"/>
    <w:rsid w:val="00FA1975"/>
    <w:rsid w:val="00FA2A2F"/>
    <w:rsid w:val="00FA2C5A"/>
    <w:rsid w:val="00FA2C85"/>
    <w:rsid w:val="00FA38CA"/>
    <w:rsid w:val="00FA47DD"/>
    <w:rsid w:val="00FA4D12"/>
    <w:rsid w:val="00FA573E"/>
    <w:rsid w:val="00FA594C"/>
    <w:rsid w:val="00FA5CDF"/>
    <w:rsid w:val="00FA7121"/>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5036</Characters>
  <Application>Microsoft Office Word</Application>
  <DocSecurity>0</DocSecurity>
  <Lines>41</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2021-05-05T14:47:00Z</dcterms:created>
  <dcterms:modified xsi:type="dcterms:W3CDTF">2021-05-05T14:47:00Z</dcterms:modified>
</cp:coreProperties>
</file>