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1A04A2D1" w:rsidR="00975C12" w:rsidRPr="00F40D3F" w:rsidRDefault="00975C12" w:rsidP="00975C12">
      <w:pPr>
        <w:pStyle w:val="Heading1"/>
        <w:jc w:val="center"/>
      </w:pPr>
      <w:r w:rsidRPr="00F40D3F">
        <w:t xml:space="preserve">Minutes of the meeting held on </w:t>
      </w:r>
      <w:r w:rsidR="00AA4E3B">
        <w:t>1 December</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4C18F72A"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A48C0">
        <w:rPr>
          <w:rFonts w:cs="Arial"/>
          <w:color w:val="000000" w:themeColor="text1"/>
          <w:sz w:val="22"/>
          <w:szCs w:val="22"/>
          <w:lang w:val="en-GB"/>
        </w:rPr>
        <w:t xml:space="preserve"> </w:t>
      </w:r>
    </w:p>
    <w:p w14:paraId="5404BE70" w14:textId="2BA8B676" w:rsidR="00515625" w:rsidRDefault="00515625"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Paul Chrisp</w:t>
      </w:r>
      <w:r>
        <w:rPr>
          <w:rFonts w:cs="Arial"/>
          <w:sz w:val="22"/>
          <w:szCs w:val="22"/>
          <w:lang w:val="en-GB"/>
        </w:rPr>
        <w:tab/>
        <w:t>Director – Centre for Guidelines</w:t>
      </w:r>
    </w:p>
    <w:p w14:paraId="193B3A85" w14:textId="75A19CAE"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E9E8FD8" w14:textId="666A1C7D" w:rsidR="00AA4E3B" w:rsidRDefault="00AA4E3B"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Director – Finance, Strategy and Transformation</w:t>
      </w:r>
    </w:p>
    <w:p w14:paraId="096F59B5" w14:textId="3EE6FDAC" w:rsidR="00515625" w:rsidRPr="00515625" w:rsidRDefault="00515625" w:rsidP="007D0457">
      <w:pPr>
        <w:pStyle w:val="NICEnormal"/>
        <w:tabs>
          <w:tab w:val="left" w:pos="2410"/>
        </w:tabs>
        <w:spacing w:after="0" w:line="240" w:lineRule="auto"/>
        <w:ind w:left="2127" w:hanging="2127"/>
        <w:rPr>
          <w:rFonts w:cs="Arial"/>
          <w:sz w:val="22"/>
          <w:szCs w:val="22"/>
          <w:lang w:val="en-GB"/>
        </w:rPr>
      </w:pPr>
      <w:r w:rsidRPr="00515625">
        <w:rPr>
          <w:rFonts w:cs="Arial"/>
          <w:sz w:val="22"/>
          <w:szCs w:val="22"/>
          <w:lang w:val="en-GB"/>
        </w:rPr>
        <w:t>Judith Richardson</w:t>
      </w:r>
      <w:r w:rsidRPr="00515625">
        <w:rPr>
          <w:rFonts w:cs="Arial"/>
          <w:sz w:val="22"/>
          <w:szCs w:val="22"/>
          <w:lang w:val="en-GB"/>
        </w:rPr>
        <w:tab/>
        <w:t>Acting Director – Health and Social Care</w:t>
      </w:r>
    </w:p>
    <w:p w14:paraId="3081F5AC" w14:textId="3A6680FE" w:rsidR="00515625" w:rsidRPr="00515625" w:rsidRDefault="00515625" w:rsidP="007D0457">
      <w:pPr>
        <w:pStyle w:val="NICEnormal"/>
        <w:tabs>
          <w:tab w:val="left" w:pos="2410"/>
        </w:tabs>
        <w:spacing w:after="0" w:line="240" w:lineRule="auto"/>
        <w:ind w:left="2127" w:hanging="2127"/>
        <w:rPr>
          <w:rFonts w:cs="Arial"/>
          <w:sz w:val="22"/>
          <w:szCs w:val="22"/>
          <w:lang w:val="en-GB"/>
        </w:rPr>
      </w:pPr>
      <w:r w:rsidRPr="00515625">
        <w:rPr>
          <w:rFonts w:cs="Arial"/>
          <w:sz w:val="22"/>
          <w:szCs w:val="22"/>
          <w:lang w:val="en-GB"/>
        </w:rPr>
        <w:t>Alexia Tonnel</w:t>
      </w:r>
      <w:r w:rsidRPr="00515625">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505B088E" w14:textId="37CD8487" w:rsidR="00B3136A" w:rsidRPr="00EF56A8" w:rsidRDefault="00B3136A" w:rsidP="003033D5">
      <w:pPr>
        <w:pStyle w:val="NICEnormal"/>
        <w:spacing w:after="0" w:line="240" w:lineRule="auto"/>
        <w:rPr>
          <w:rFonts w:cs="Arial"/>
          <w:sz w:val="22"/>
          <w:szCs w:val="22"/>
          <w:lang w:val="en-GB"/>
        </w:rPr>
      </w:pPr>
      <w:r w:rsidRPr="00EF56A8">
        <w:rPr>
          <w:rFonts w:cs="Arial"/>
          <w:sz w:val="22"/>
          <w:szCs w:val="22"/>
          <w:lang w:val="en-GB"/>
        </w:rPr>
        <w:t>David Coombs</w:t>
      </w:r>
      <w:r w:rsidRPr="00EF56A8">
        <w:rPr>
          <w:rFonts w:cs="Arial"/>
          <w:sz w:val="22"/>
          <w:szCs w:val="22"/>
          <w:lang w:val="en-GB"/>
        </w:rPr>
        <w:tab/>
        <w:t>Associate Director – Corporate Office (minutes)</w:t>
      </w:r>
    </w:p>
    <w:p w14:paraId="7CE38F33" w14:textId="381BB54C" w:rsidR="008C790E" w:rsidRDefault="008C790E" w:rsidP="00B43F28">
      <w:pPr>
        <w:pStyle w:val="NICEnormal"/>
        <w:spacing w:after="0" w:line="240" w:lineRule="auto"/>
        <w:ind w:left="2160" w:hanging="2160"/>
        <w:rPr>
          <w:sz w:val="22"/>
          <w:szCs w:val="22"/>
        </w:rPr>
      </w:pPr>
      <w:proofErr w:type="spellStart"/>
      <w:r>
        <w:rPr>
          <w:sz w:val="22"/>
          <w:szCs w:val="22"/>
        </w:rPr>
        <w:t>Jenniffer</w:t>
      </w:r>
      <w:proofErr w:type="spellEnd"/>
      <w:r>
        <w:rPr>
          <w:sz w:val="22"/>
          <w:szCs w:val="22"/>
        </w:rPr>
        <w:t xml:space="preserve"> Prescott</w:t>
      </w:r>
      <w:r>
        <w:rPr>
          <w:sz w:val="22"/>
          <w:szCs w:val="22"/>
        </w:rPr>
        <w:tab/>
      </w:r>
      <w:proofErr w:type="spellStart"/>
      <w:r>
        <w:rPr>
          <w:sz w:val="22"/>
          <w:szCs w:val="22"/>
        </w:rPr>
        <w:t>Programme</w:t>
      </w:r>
      <w:proofErr w:type="spellEnd"/>
      <w:r>
        <w:rPr>
          <w:sz w:val="22"/>
          <w:szCs w:val="22"/>
        </w:rPr>
        <w:t xml:space="preserve"> Director – Centre for Health Technology Evaluation (item 6.1)</w:t>
      </w:r>
    </w:p>
    <w:p w14:paraId="1A06FC0E" w14:textId="067A721D" w:rsidR="008C790E" w:rsidRDefault="008C790E" w:rsidP="00B43F28">
      <w:pPr>
        <w:pStyle w:val="NICEnormal"/>
        <w:spacing w:after="0" w:line="240" w:lineRule="auto"/>
        <w:ind w:left="2160" w:hanging="2160"/>
        <w:rPr>
          <w:sz w:val="22"/>
          <w:szCs w:val="22"/>
        </w:rPr>
      </w:pPr>
      <w:r>
        <w:rPr>
          <w:sz w:val="22"/>
          <w:szCs w:val="22"/>
        </w:rPr>
        <w:t>Grace Marguerie</w:t>
      </w:r>
      <w:r>
        <w:rPr>
          <w:sz w:val="22"/>
          <w:szCs w:val="22"/>
        </w:rPr>
        <w:tab/>
        <w:t>Associate Director – HR (item 6.2)</w:t>
      </w:r>
    </w:p>
    <w:p w14:paraId="219553E9" w14:textId="6092DADF" w:rsidR="008C790E" w:rsidRDefault="008C790E" w:rsidP="00B43F28">
      <w:pPr>
        <w:pStyle w:val="NICEnormal"/>
        <w:spacing w:after="0" w:line="240" w:lineRule="auto"/>
        <w:ind w:left="2160" w:hanging="2160"/>
        <w:rPr>
          <w:sz w:val="22"/>
          <w:szCs w:val="22"/>
        </w:rPr>
      </w:pPr>
      <w:r>
        <w:rPr>
          <w:sz w:val="22"/>
          <w:szCs w:val="22"/>
        </w:rPr>
        <w:t>Michelle Rowlands</w:t>
      </w:r>
      <w:r>
        <w:rPr>
          <w:sz w:val="22"/>
          <w:szCs w:val="22"/>
        </w:rPr>
        <w:tab/>
        <w:t>Estates and Facilities Manager (item 7)</w:t>
      </w:r>
    </w:p>
    <w:p w14:paraId="0F786094" w14:textId="22786EF8" w:rsidR="003F00E3" w:rsidRDefault="003F00E3" w:rsidP="00B43F28">
      <w:pPr>
        <w:pStyle w:val="NICEnormal"/>
        <w:spacing w:after="0" w:line="240" w:lineRule="auto"/>
        <w:ind w:left="2160" w:hanging="2160"/>
        <w:rPr>
          <w:sz w:val="22"/>
          <w:szCs w:val="22"/>
        </w:rPr>
      </w:pPr>
      <w:r w:rsidRPr="00EF56A8">
        <w:rPr>
          <w:sz w:val="22"/>
          <w:szCs w:val="22"/>
        </w:rPr>
        <w:t>Rebecca Threlfall</w:t>
      </w:r>
      <w:r w:rsidRPr="00EF56A8">
        <w:rPr>
          <w:sz w:val="22"/>
          <w:szCs w:val="22"/>
        </w:rPr>
        <w:tab/>
        <w:t>Chief of Staff</w:t>
      </w:r>
    </w:p>
    <w:p w14:paraId="0145EEEC" w14:textId="5F8956D2" w:rsidR="008C790E" w:rsidRPr="00EF56A8" w:rsidRDefault="008C790E" w:rsidP="00B43F28">
      <w:pPr>
        <w:pStyle w:val="NICEnormal"/>
        <w:spacing w:after="0" w:line="240" w:lineRule="auto"/>
        <w:ind w:left="2160" w:hanging="2160"/>
        <w:rPr>
          <w:sz w:val="22"/>
          <w:szCs w:val="22"/>
        </w:rPr>
      </w:pPr>
      <w:r>
        <w:rPr>
          <w:sz w:val="22"/>
          <w:szCs w:val="22"/>
        </w:rPr>
        <w:t>Rachel Urquhart</w:t>
      </w:r>
      <w:r>
        <w:rPr>
          <w:sz w:val="22"/>
          <w:szCs w:val="22"/>
        </w:rPr>
        <w:tab/>
        <w:t>HR and OD Change Manager (item 6.2)</w:t>
      </w:r>
    </w:p>
    <w:p w14:paraId="69056FF9" w14:textId="77777777" w:rsidR="003F00E3" w:rsidRPr="007C67AB" w:rsidRDefault="003F00E3" w:rsidP="00B43F28">
      <w:pPr>
        <w:pStyle w:val="NICEnormal"/>
        <w:spacing w:after="0" w:line="240" w:lineRule="auto"/>
        <w:ind w:left="2160" w:hanging="2160"/>
        <w:rPr>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3FD4EA6A" w14:textId="3935A3D9" w:rsidR="006F3BE2" w:rsidRDefault="00AA4E3B" w:rsidP="00D13EE0">
      <w:pPr>
        <w:pStyle w:val="Numberedpara"/>
        <w:rPr>
          <w:color w:val="FF0000"/>
        </w:rPr>
      </w:pPr>
      <w:r>
        <w:t>None</w:t>
      </w:r>
      <w:r w:rsidR="003F00E3" w:rsidRPr="00D13EE0">
        <w:t xml:space="preserve">. </w:t>
      </w:r>
    </w:p>
    <w:p w14:paraId="665FF76C" w14:textId="77777777" w:rsidR="00D13EE0" w:rsidRDefault="00D13EE0" w:rsidP="00D13EE0">
      <w:pPr>
        <w:pStyle w:val="Numberedpara"/>
        <w:numPr>
          <w:ilvl w:val="0"/>
          <w:numId w:val="0"/>
        </w:numPr>
        <w:ind w:left="357"/>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013B4361" w:rsidR="0043491E" w:rsidRPr="00EF56A8" w:rsidRDefault="006F3BE2" w:rsidP="00826DF2">
      <w:pPr>
        <w:pStyle w:val="Numberedpara"/>
        <w:rPr>
          <w:color w:val="auto"/>
        </w:rPr>
      </w:pPr>
      <w:r w:rsidRPr="00EF56A8">
        <w:rPr>
          <w:color w:val="auto"/>
        </w:rPr>
        <w:t xml:space="preserve">The minutes of the meeting held on </w:t>
      </w:r>
      <w:r w:rsidR="00AA4E3B">
        <w:rPr>
          <w:color w:val="auto"/>
        </w:rPr>
        <w:t>24</w:t>
      </w:r>
      <w:r w:rsidR="00EF6200" w:rsidRPr="00EF56A8">
        <w:rPr>
          <w:color w:val="auto"/>
        </w:rPr>
        <w:t xml:space="preserve"> November</w:t>
      </w:r>
      <w:r w:rsidR="00E44C2E" w:rsidRPr="00EF56A8">
        <w:rPr>
          <w:color w:val="auto"/>
        </w:rPr>
        <w:t xml:space="preserve"> 2020</w:t>
      </w:r>
      <w:r w:rsidRPr="00EF56A8">
        <w:rPr>
          <w:color w:val="auto"/>
        </w:rPr>
        <w:t xml:space="preserve"> were agreed</w:t>
      </w:r>
      <w:r w:rsidR="00402065" w:rsidRPr="00EF56A8">
        <w:rPr>
          <w:color w:val="auto"/>
        </w:rPr>
        <w:t xml:space="preserve"> </w:t>
      </w:r>
      <w:r w:rsidR="00AA4E3B">
        <w:rPr>
          <w:color w:val="auto"/>
        </w:rPr>
        <w:t xml:space="preserve">as a correct record. </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62F10D1C" w14:textId="36D17323" w:rsidR="00EF56A8" w:rsidRDefault="006F3BE2" w:rsidP="00126112">
      <w:pPr>
        <w:pStyle w:val="Numberedpara"/>
      </w:pPr>
      <w:r>
        <w:t xml:space="preserve">The actions from the meeting held on </w:t>
      </w:r>
      <w:r w:rsidR="00AA4E3B">
        <w:t>24</w:t>
      </w:r>
      <w:r w:rsidR="00EF6200">
        <w:t xml:space="preserve"> November</w:t>
      </w:r>
      <w:r w:rsidR="00697D0D">
        <w:t xml:space="preserve"> 2020 </w:t>
      </w:r>
      <w:r>
        <w:t>were noted as complete or in hand.</w:t>
      </w:r>
    </w:p>
    <w:p w14:paraId="1C3AE95F" w14:textId="77777777" w:rsidR="008C790E" w:rsidRDefault="008C790E" w:rsidP="008C790E">
      <w:pPr>
        <w:pStyle w:val="Numberedpara"/>
        <w:numPr>
          <w:ilvl w:val="0"/>
          <w:numId w:val="0"/>
        </w:numPr>
        <w:ind w:left="357"/>
      </w:pPr>
    </w:p>
    <w:p w14:paraId="229B31C7" w14:textId="6F32270B" w:rsidR="008C790E" w:rsidRDefault="008C790E" w:rsidP="00126112">
      <w:pPr>
        <w:pStyle w:val="Numberedpara"/>
      </w:pPr>
      <w:r>
        <w:t xml:space="preserve">It was agreed that the next gold group meeting should receive information on the work to ensure staff have the right to remain in the UK following the end of the EU exit </w:t>
      </w:r>
      <w:r w:rsidR="009D10F5">
        <w:t>transition</w:t>
      </w:r>
      <w:r>
        <w:t xml:space="preserve"> period. </w:t>
      </w:r>
      <w:r w:rsidR="001808A3">
        <w:t>It was noted that e</w:t>
      </w:r>
      <w:r>
        <w:t xml:space="preserve">xamining the future risks around </w:t>
      </w:r>
      <w:r w:rsidR="009D10F5">
        <w:t>recruitment</w:t>
      </w:r>
      <w:r>
        <w:t xml:space="preserve"> was a </w:t>
      </w:r>
      <w:r w:rsidR="009D10F5">
        <w:t>longer-term</w:t>
      </w:r>
      <w:r>
        <w:t xml:space="preserve"> piece of work that would be brought to SMT </w:t>
      </w:r>
      <w:proofErr w:type="gramStart"/>
      <w:r>
        <w:t>at a later date</w:t>
      </w:r>
      <w:proofErr w:type="gramEnd"/>
      <w:r>
        <w:t>.</w:t>
      </w:r>
    </w:p>
    <w:p w14:paraId="41087F74" w14:textId="77777777" w:rsidR="008C790E" w:rsidRDefault="008C790E" w:rsidP="008C790E">
      <w:pPr>
        <w:pStyle w:val="ListParagraph"/>
      </w:pPr>
    </w:p>
    <w:p w14:paraId="1D28CB35" w14:textId="51DD9413" w:rsidR="008C790E" w:rsidRDefault="008C790E" w:rsidP="008C790E">
      <w:pPr>
        <w:pStyle w:val="SMTActions"/>
      </w:pPr>
      <w:r>
        <w:t>ACTION: JH/GM</w:t>
      </w:r>
    </w:p>
    <w:p w14:paraId="057D2387" w14:textId="3C8681D5" w:rsidR="007B55BC" w:rsidRDefault="007B55BC" w:rsidP="00EF56A8">
      <w:pPr>
        <w:pStyle w:val="Numberedpara"/>
        <w:numPr>
          <w:ilvl w:val="0"/>
          <w:numId w:val="0"/>
        </w:numPr>
        <w:ind w:left="357" w:hanging="357"/>
      </w:pPr>
    </w:p>
    <w:p w14:paraId="0F2F958F" w14:textId="24CFBB95" w:rsidR="008C790E" w:rsidRDefault="008C790E" w:rsidP="00BA0806">
      <w:pPr>
        <w:pStyle w:val="Numberedpara"/>
      </w:pPr>
      <w:r>
        <w:t xml:space="preserve">SMT discussed the future role of the gold group </w:t>
      </w:r>
      <w:r w:rsidR="001808A3">
        <w:t xml:space="preserve">and </w:t>
      </w:r>
      <w:r>
        <w:t>coronavirus response group (CRG). The former will be reconfigured to consider the concurrent risks around EU exit, COVID-</w:t>
      </w:r>
      <w:proofErr w:type="gramStart"/>
      <w:r>
        <w:t>19</w:t>
      </w:r>
      <w:proofErr w:type="gramEnd"/>
      <w:r>
        <w:t xml:space="preserve"> and winter. </w:t>
      </w:r>
      <w:r w:rsidR="001808A3">
        <w:t>But it</w:t>
      </w:r>
      <w:r>
        <w:t xml:space="preserve"> </w:t>
      </w:r>
      <w:r w:rsidR="001808A3">
        <w:t xml:space="preserve">was felt best to retain </w:t>
      </w:r>
      <w:r>
        <w:t>the EU exit oversight group and the CRG</w:t>
      </w:r>
      <w:r w:rsidR="001808A3">
        <w:t xml:space="preserve"> as separate entities, both reporting into </w:t>
      </w:r>
      <w:r>
        <w:t>the gold group.</w:t>
      </w:r>
      <w:r w:rsidR="00BA0806">
        <w:t xml:space="preserve"> SMT noted that the sit-rep includes information on cancelled meetings and it was agreed that it would be helpful to capture </w:t>
      </w:r>
      <w:r w:rsidR="00BA0806">
        <w:lastRenderedPageBreak/>
        <w:t xml:space="preserve">the reason for </w:t>
      </w:r>
      <w:r w:rsidR="00776E6F">
        <w:t xml:space="preserve">any </w:t>
      </w:r>
      <w:r w:rsidR="00BA0806">
        <w:t>cancellation</w:t>
      </w:r>
      <w:r w:rsidR="00776E6F">
        <w:t>s</w:t>
      </w:r>
      <w:r w:rsidR="00BA0806">
        <w:t xml:space="preserve"> in order to identify the respective impacts of winter and COVID-19. Jennifer Howells and Meindert Boysen would discuss this, and the terms of reference of the gold </w:t>
      </w:r>
      <w:r w:rsidR="001808A3">
        <w:t xml:space="preserve">group </w:t>
      </w:r>
      <w:r w:rsidR="00BA0806">
        <w:t xml:space="preserve">and CRG further. </w:t>
      </w:r>
    </w:p>
    <w:p w14:paraId="66334A0E" w14:textId="58ACFAD6" w:rsidR="00BA0806" w:rsidRDefault="00BA0806" w:rsidP="00BA0806">
      <w:pPr>
        <w:pStyle w:val="Numberedpara"/>
        <w:numPr>
          <w:ilvl w:val="0"/>
          <w:numId w:val="0"/>
        </w:numPr>
        <w:ind w:left="357" w:hanging="357"/>
      </w:pPr>
    </w:p>
    <w:p w14:paraId="7F1FD854" w14:textId="70F4135A" w:rsidR="00BA0806" w:rsidRDefault="00BA0806" w:rsidP="00BA0806">
      <w:pPr>
        <w:pStyle w:val="SMTActions"/>
      </w:pPr>
      <w:r>
        <w:t>ACTION: JH/MB</w:t>
      </w:r>
    </w:p>
    <w:p w14:paraId="404A5B52" w14:textId="77777777" w:rsidR="008C790E" w:rsidRDefault="008C790E" w:rsidP="00EF56A8">
      <w:pPr>
        <w:pStyle w:val="Numberedpara"/>
        <w:numPr>
          <w:ilvl w:val="0"/>
          <w:numId w:val="0"/>
        </w:numPr>
        <w:ind w:left="357" w:hanging="357"/>
      </w:pPr>
    </w:p>
    <w:p w14:paraId="0F45C691" w14:textId="7A6E243D" w:rsidR="003D4FE4" w:rsidRDefault="003D4FE4" w:rsidP="00EF6200">
      <w:pPr>
        <w:pStyle w:val="Heading2"/>
      </w:pPr>
      <w:r>
        <w:t xml:space="preserve">Coronavirus (item </w:t>
      </w:r>
      <w:r w:rsidR="00EE0338">
        <w:t>5</w:t>
      </w:r>
      <w:r>
        <w:t>)</w:t>
      </w:r>
    </w:p>
    <w:p w14:paraId="462BEDA4" w14:textId="77777777" w:rsidR="0030624F" w:rsidRPr="0030624F" w:rsidRDefault="0030624F" w:rsidP="0030624F">
      <w:pPr>
        <w:pStyle w:val="Paragraph"/>
        <w:numPr>
          <w:ilvl w:val="0"/>
          <w:numId w:val="0"/>
        </w:numPr>
        <w:ind w:left="720"/>
      </w:pPr>
    </w:p>
    <w:p w14:paraId="26943A79" w14:textId="781530F8" w:rsidR="00E65CA4" w:rsidRPr="00EF56A8" w:rsidRDefault="00E6613F" w:rsidP="00E6613F">
      <w:pPr>
        <w:pStyle w:val="Numberedpara"/>
        <w:rPr>
          <w:color w:val="auto"/>
        </w:rPr>
      </w:pPr>
      <w:r w:rsidRPr="00EF56A8">
        <w:rPr>
          <w:color w:val="auto"/>
        </w:rPr>
        <w:t xml:space="preserve">There were no decisions </w:t>
      </w:r>
      <w:r w:rsidR="00BC6B06" w:rsidRPr="00EF56A8">
        <w:rPr>
          <w:color w:val="auto"/>
        </w:rPr>
        <w:t>from</w:t>
      </w:r>
      <w:r w:rsidRPr="00EF56A8">
        <w:rPr>
          <w:color w:val="auto"/>
        </w:rPr>
        <w:t xml:space="preserve"> the gold group to confirm. </w:t>
      </w:r>
    </w:p>
    <w:p w14:paraId="41DE97CF" w14:textId="77777777" w:rsidR="00E6613F" w:rsidRDefault="00E6613F" w:rsidP="00E6613F">
      <w:pPr>
        <w:pStyle w:val="Numberedpara"/>
        <w:numPr>
          <w:ilvl w:val="0"/>
          <w:numId w:val="0"/>
        </w:numPr>
        <w:ind w:left="357"/>
        <w:rPr>
          <w:color w:val="auto"/>
        </w:rPr>
      </w:pPr>
    </w:p>
    <w:p w14:paraId="09B62BA4" w14:textId="230D7726" w:rsidR="005138EA" w:rsidRDefault="00AA4E3B" w:rsidP="00AA4E3B">
      <w:pPr>
        <w:pStyle w:val="Heading2"/>
      </w:pPr>
      <w:r>
        <w:t>Reappointment to a technology appraisal committee (item 6.1)</w:t>
      </w:r>
    </w:p>
    <w:p w14:paraId="621EA3DB" w14:textId="793A4EDE" w:rsidR="00515625" w:rsidRDefault="00515625" w:rsidP="008B10E8">
      <w:pPr>
        <w:pStyle w:val="Numberedpara"/>
        <w:numPr>
          <w:ilvl w:val="0"/>
          <w:numId w:val="0"/>
        </w:numPr>
        <w:ind w:left="357"/>
      </w:pPr>
    </w:p>
    <w:p w14:paraId="25DF7BDB" w14:textId="0CE81632" w:rsidR="00B42C6C" w:rsidRDefault="008244E8" w:rsidP="00126112">
      <w:pPr>
        <w:pStyle w:val="Numberedpara"/>
      </w:pPr>
      <w:r>
        <w:t xml:space="preserve">Meindert Boysen presented the request to reappoint Stephen Sharp as the statistician on technology appraisal committee A for a maximum of </w:t>
      </w:r>
      <w:r w:rsidR="001808A3">
        <w:t xml:space="preserve">a further </w:t>
      </w:r>
      <w:r>
        <w:t xml:space="preserve">3 years. Stephen has served on the committee for 10 </w:t>
      </w:r>
      <w:proofErr w:type="gramStart"/>
      <w:r>
        <w:t>years, and</w:t>
      </w:r>
      <w:proofErr w:type="gramEnd"/>
      <w:r>
        <w:t xml:space="preserve"> reapplied for the position in an open and competitive recruitment round. He was the only applicant for this role</w:t>
      </w:r>
      <w:r w:rsidR="00B42C6C">
        <w:t xml:space="preserve"> and therefore SMT are asked to apply the </w:t>
      </w:r>
      <w:r w:rsidR="009D10F5">
        <w:t>di</w:t>
      </w:r>
      <w:r w:rsidR="001808A3">
        <w:t>scre</w:t>
      </w:r>
      <w:r w:rsidR="009D10F5">
        <w:t>tion</w:t>
      </w:r>
      <w:r w:rsidR="00B42C6C">
        <w:t xml:space="preserve"> in the </w:t>
      </w:r>
      <w:r>
        <w:t>appointments to advisory bodies policy and procedure</w:t>
      </w:r>
      <w:r w:rsidR="00B42C6C">
        <w:t xml:space="preserve"> to </w:t>
      </w:r>
      <w:r w:rsidR="009D10F5">
        <w:t>reappoint</w:t>
      </w:r>
      <w:r w:rsidR="00B42C6C">
        <w:t xml:space="preserve"> for a further term. </w:t>
      </w:r>
    </w:p>
    <w:p w14:paraId="3F6A831A" w14:textId="77777777" w:rsidR="00B42C6C" w:rsidRDefault="00B42C6C" w:rsidP="00B42C6C">
      <w:pPr>
        <w:pStyle w:val="Numberedpara"/>
        <w:numPr>
          <w:ilvl w:val="0"/>
          <w:numId w:val="0"/>
        </w:numPr>
        <w:ind w:left="357"/>
      </w:pPr>
    </w:p>
    <w:p w14:paraId="14697C84" w14:textId="1B2FA65E" w:rsidR="00B42C6C" w:rsidRDefault="009C46D7" w:rsidP="00126112">
      <w:pPr>
        <w:pStyle w:val="Numberedpara"/>
      </w:pPr>
      <w:r>
        <w:t xml:space="preserve">SMT discussed paragraph 11 in the appointments to advisory bodies policy and procedure and agreed that 10 years should </w:t>
      </w:r>
      <w:r w:rsidR="00E839CE">
        <w:t xml:space="preserve">continue to </w:t>
      </w:r>
      <w:r>
        <w:t xml:space="preserve">be the maximum </w:t>
      </w:r>
      <w:r w:rsidR="00776E6F">
        <w:t xml:space="preserve">usual </w:t>
      </w:r>
      <w:r>
        <w:t xml:space="preserve">tenure on a committee in order to ensure refreshing of the </w:t>
      </w:r>
      <w:r w:rsidR="00E839CE">
        <w:t>membership</w:t>
      </w:r>
      <w:r>
        <w:t xml:space="preserve">, the </w:t>
      </w:r>
      <w:r w:rsidR="009D10F5">
        <w:t>input</w:t>
      </w:r>
      <w:r>
        <w:t xml:space="preserve"> of fresh expertise, and an </w:t>
      </w:r>
      <w:r w:rsidR="009D10F5">
        <w:t>independent</w:t>
      </w:r>
      <w:r>
        <w:t xml:space="preserve"> </w:t>
      </w:r>
      <w:r w:rsidR="009D10F5">
        <w:t>perspective</w:t>
      </w:r>
      <w:r>
        <w:t xml:space="preserve">. </w:t>
      </w:r>
      <w:r w:rsidR="00E839CE">
        <w:t xml:space="preserve">SMT noted the challenges in recruiting to some roles and highlighted the </w:t>
      </w:r>
      <w:r w:rsidR="009D10F5">
        <w:t>importance</w:t>
      </w:r>
      <w:r w:rsidR="00E839CE">
        <w:t xml:space="preserve"> of succession planning and proactively seeking a pipeline of </w:t>
      </w:r>
      <w:r w:rsidR="009D10F5">
        <w:t>potential</w:t>
      </w:r>
      <w:r w:rsidR="00E839CE">
        <w:t xml:space="preserve"> applicants by promoting </w:t>
      </w:r>
      <w:r w:rsidR="001808A3">
        <w:t xml:space="preserve">upcoming vacancies </w:t>
      </w:r>
      <w:r w:rsidR="00E839CE">
        <w:t xml:space="preserve">with </w:t>
      </w:r>
      <w:r w:rsidR="001808A3">
        <w:t xml:space="preserve">partner </w:t>
      </w:r>
      <w:r w:rsidR="00E839CE">
        <w:t xml:space="preserve">organisations and </w:t>
      </w:r>
      <w:r w:rsidR="001808A3">
        <w:t xml:space="preserve">through </w:t>
      </w:r>
      <w:r w:rsidR="00E839CE">
        <w:t xml:space="preserve">existing members’ professional networks. While 10 years should </w:t>
      </w:r>
      <w:r w:rsidR="009D10F5">
        <w:t>remain</w:t>
      </w:r>
      <w:r w:rsidR="00E839CE">
        <w:t xml:space="preserve"> the maximum, SMT agreed on balance there should continue to be some flexibility for someone to serve a longer term in exceptional </w:t>
      </w:r>
      <w:r w:rsidR="009D10F5">
        <w:t>circumstances</w:t>
      </w:r>
      <w:r w:rsidR="00E839CE">
        <w:t>. However, SMT agreed the existing provisions should be amended to clarify that someone who had served 10 years should not reapply for the position</w:t>
      </w:r>
      <w:r w:rsidR="00855BEB">
        <w:t xml:space="preserve">. A </w:t>
      </w:r>
      <w:r w:rsidR="00E839CE">
        <w:t xml:space="preserve">short </w:t>
      </w:r>
      <w:r w:rsidR="001808A3">
        <w:t>extension of the final term</w:t>
      </w:r>
      <w:r w:rsidR="00E839CE">
        <w:t xml:space="preserve"> would likely only be appropriate </w:t>
      </w:r>
      <w:r w:rsidR="007C4959">
        <w:t>if</w:t>
      </w:r>
      <w:r w:rsidR="00855BEB">
        <w:t xml:space="preserve"> </w:t>
      </w:r>
      <w:r w:rsidR="007C4959">
        <w:t xml:space="preserve">recruitment </w:t>
      </w:r>
      <w:r w:rsidR="00776E6F">
        <w:t xml:space="preserve">of their successor </w:t>
      </w:r>
      <w:r w:rsidR="007C4959">
        <w:t xml:space="preserve">had been </w:t>
      </w:r>
      <w:r w:rsidR="009D10F5">
        <w:t>unsuccessful</w:t>
      </w:r>
      <w:r w:rsidR="007C4959">
        <w:t xml:space="preserve">. </w:t>
      </w:r>
    </w:p>
    <w:p w14:paraId="322ADFA5" w14:textId="77777777" w:rsidR="007C4959" w:rsidRDefault="007C4959" w:rsidP="007C4959">
      <w:pPr>
        <w:pStyle w:val="ListParagraph"/>
      </w:pPr>
    </w:p>
    <w:p w14:paraId="1D1D52DF" w14:textId="5B8E4AAA" w:rsidR="0023735E" w:rsidRDefault="007C4959" w:rsidP="007C4959">
      <w:pPr>
        <w:pStyle w:val="Numberedpara"/>
      </w:pPr>
      <w:r>
        <w:t xml:space="preserve">SMT </w:t>
      </w:r>
      <w:r w:rsidR="0023735E">
        <w:t xml:space="preserve">agreed that the next scheduled review of the policy should be brought </w:t>
      </w:r>
      <w:r w:rsidR="009D10F5">
        <w:t>forward</w:t>
      </w:r>
      <w:r w:rsidR="0023735E">
        <w:t xml:space="preserve"> to make the above change and also consider whether to amend the position that</w:t>
      </w:r>
      <w:r>
        <w:t xml:space="preserve"> only time spent on another standing committee of the same type count</w:t>
      </w:r>
      <w:r w:rsidR="0012038A">
        <w:t>s</w:t>
      </w:r>
      <w:r>
        <w:t xml:space="preserve"> towards this 10 year limit</w:t>
      </w:r>
      <w:r w:rsidR="00855BEB">
        <w:t xml:space="preserve">. Alternative approaches could </w:t>
      </w:r>
      <w:r w:rsidR="0023735E">
        <w:t>instead</w:t>
      </w:r>
      <w:r>
        <w:t xml:space="preserve"> allow</w:t>
      </w:r>
      <w:r w:rsidR="0012038A">
        <w:t xml:space="preserve"> </w:t>
      </w:r>
      <w:r>
        <w:t>10 years in total</w:t>
      </w:r>
      <w:r w:rsidR="00776E6F">
        <w:t xml:space="preserve"> across all committees</w:t>
      </w:r>
      <w:r>
        <w:t xml:space="preserve">, or 10 years on one committee then a shorter maximum tenure on a committee of another type. </w:t>
      </w:r>
      <w:r w:rsidR="0012038A">
        <w:t xml:space="preserve">It was agreed </w:t>
      </w:r>
      <w:r w:rsidR="00855BEB">
        <w:t xml:space="preserve">that </w:t>
      </w:r>
      <w:r w:rsidR="0023735E">
        <w:t xml:space="preserve">time spent on an </w:t>
      </w:r>
      <w:r w:rsidR="009D10F5">
        <w:t>advisory</w:t>
      </w:r>
      <w:r w:rsidR="0023735E">
        <w:t xml:space="preserve"> committee should not count towards the maximum tenure on the technology appraisal/highly specialised technologies appeals panel given the different nature of these roles.</w:t>
      </w:r>
    </w:p>
    <w:p w14:paraId="0900FB99" w14:textId="77777777" w:rsidR="0023735E" w:rsidRDefault="0023735E" w:rsidP="0023735E">
      <w:pPr>
        <w:pStyle w:val="ListParagraph"/>
      </w:pPr>
    </w:p>
    <w:p w14:paraId="4ABC8B27" w14:textId="75C8D24E" w:rsidR="007C4959" w:rsidRDefault="0023735E" w:rsidP="0023735E">
      <w:pPr>
        <w:pStyle w:val="SMTActions"/>
      </w:pPr>
      <w:r>
        <w:t>ACTION: DC/JH</w:t>
      </w:r>
      <w:r w:rsidR="007C4959">
        <w:t xml:space="preserve"> </w:t>
      </w:r>
    </w:p>
    <w:p w14:paraId="4CF08A11" w14:textId="3438F2D2" w:rsidR="00AA4E3B" w:rsidRDefault="00AA4E3B" w:rsidP="00B42C6C">
      <w:pPr>
        <w:pStyle w:val="Numberedpara"/>
        <w:numPr>
          <w:ilvl w:val="0"/>
          <w:numId w:val="0"/>
        </w:numPr>
        <w:ind w:left="357"/>
      </w:pPr>
    </w:p>
    <w:p w14:paraId="3F0CF9FE" w14:textId="2A97785C" w:rsidR="0023735E" w:rsidRDefault="0023735E" w:rsidP="0023735E">
      <w:pPr>
        <w:pStyle w:val="Numberedpara"/>
      </w:pPr>
      <w:r>
        <w:t>In with the position statement noted above, SMT agreed that Stephen Sharp’s term on technology appr</w:t>
      </w:r>
      <w:r w:rsidR="005914EC">
        <w:t>aisal</w:t>
      </w:r>
      <w:r>
        <w:t xml:space="preserve"> </w:t>
      </w:r>
      <w:r w:rsidR="005914EC">
        <w:t>committee</w:t>
      </w:r>
      <w:r>
        <w:t xml:space="preserve"> A could be extended by up to 18 months to give further </w:t>
      </w:r>
      <w:r w:rsidR="009D10F5">
        <w:t>time</w:t>
      </w:r>
      <w:r>
        <w:t xml:space="preserve"> to appoint a successor. </w:t>
      </w:r>
    </w:p>
    <w:p w14:paraId="469FD7D5" w14:textId="7D27CE4F" w:rsidR="0023735E" w:rsidRDefault="0023735E" w:rsidP="0023735E">
      <w:pPr>
        <w:pStyle w:val="Numberedpara"/>
        <w:numPr>
          <w:ilvl w:val="0"/>
          <w:numId w:val="0"/>
        </w:numPr>
        <w:ind w:left="357" w:hanging="357"/>
      </w:pPr>
    </w:p>
    <w:p w14:paraId="7B2294EC" w14:textId="060F035F" w:rsidR="0023735E" w:rsidRDefault="0023735E" w:rsidP="0023735E">
      <w:pPr>
        <w:pStyle w:val="SMTActions"/>
      </w:pPr>
      <w:r>
        <w:t>ACTION: JP</w:t>
      </w:r>
    </w:p>
    <w:p w14:paraId="2E1D4C67" w14:textId="3508CE54" w:rsidR="00AA4E3B" w:rsidRDefault="00AA4E3B" w:rsidP="008B10E8">
      <w:pPr>
        <w:pStyle w:val="Numberedpara"/>
        <w:numPr>
          <w:ilvl w:val="0"/>
          <w:numId w:val="0"/>
        </w:numPr>
        <w:ind w:left="357"/>
      </w:pPr>
    </w:p>
    <w:p w14:paraId="2DE04E39" w14:textId="6EDAD9FF" w:rsidR="00AA4E3B" w:rsidRDefault="00AA4E3B" w:rsidP="00AA4E3B">
      <w:pPr>
        <w:pStyle w:val="Heading2"/>
      </w:pPr>
      <w:r>
        <w:t>360</w:t>
      </w:r>
      <w:r w:rsidRPr="00AA4E3B">
        <w:rPr>
          <w:vertAlign w:val="superscript"/>
        </w:rPr>
        <w:t>o</w:t>
      </w:r>
      <w:r>
        <w:t xml:space="preserve"> feedback options appraisal (item 6.2)</w:t>
      </w:r>
    </w:p>
    <w:p w14:paraId="5CE9FB47" w14:textId="1759C583" w:rsidR="00AA4E3B" w:rsidRDefault="00AA4E3B" w:rsidP="008B10E8">
      <w:pPr>
        <w:pStyle w:val="Numberedpara"/>
        <w:numPr>
          <w:ilvl w:val="0"/>
          <w:numId w:val="0"/>
        </w:numPr>
        <w:ind w:left="357"/>
      </w:pPr>
    </w:p>
    <w:p w14:paraId="69FAE996" w14:textId="1463D5EF" w:rsidR="00AA4E3B" w:rsidRDefault="0023735E" w:rsidP="008244E8">
      <w:pPr>
        <w:pStyle w:val="Numberedpara"/>
      </w:pPr>
      <w:r>
        <w:t>Rachel Urquhart</w:t>
      </w:r>
      <w:r w:rsidR="00160FEC">
        <w:t xml:space="preserve"> presented the paper setting out options for securing 360</w:t>
      </w:r>
      <w:r w:rsidR="00160FEC" w:rsidRPr="00160FEC">
        <w:rPr>
          <w:vertAlign w:val="superscript"/>
        </w:rPr>
        <w:t xml:space="preserve">o </w:t>
      </w:r>
      <w:r w:rsidR="00160FEC">
        <w:t xml:space="preserve">feedback for the SMT. </w:t>
      </w:r>
    </w:p>
    <w:p w14:paraId="5512EE37" w14:textId="77777777" w:rsidR="0023735E" w:rsidRDefault="0023735E" w:rsidP="0023735E">
      <w:pPr>
        <w:pStyle w:val="Numberedpara"/>
        <w:numPr>
          <w:ilvl w:val="0"/>
          <w:numId w:val="0"/>
        </w:numPr>
        <w:ind w:left="357"/>
      </w:pPr>
    </w:p>
    <w:p w14:paraId="0E70B1DB" w14:textId="6C749C01" w:rsidR="0023735E" w:rsidRDefault="0023735E" w:rsidP="00126112">
      <w:pPr>
        <w:pStyle w:val="Numberedpara"/>
      </w:pPr>
      <w:r>
        <w:t xml:space="preserve">SMT members discussed the options in the paper and agreed to </w:t>
      </w:r>
      <w:r w:rsidR="005914EC">
        <w:t xml:space="preserve">use the </w:t>
      </w:r>
      <w:r>
        <w:t>NHS Leadership Academy 360</w:t>
      </w:r>
      <w:r w:rsidRPr="00AA4E3B">
        <w:rPr>
          <w:vertAlign w:val="superscript"/>
        </w:rPr>
        <w:t>o</w:t>
      </w:r>
      <w:r>
        <w:t xml:space="preserve"> feedback tool and extend this to </w:t>
      </w:r>
      <w:r w:rsidR="009D10F5">
        <w:t>the</w:t>
      </w:r>
      <w:r w:rsidR="005914EC">
        <w:t xml:space="preserve"> directors’ </w:t>
      </w:r>
      <w:r>
        <w:t>direct reports.</w:t>
      </w:r>
      <w:r w:rsidR="005914EC">
        <w:t xml:space="preserve"> It </w:t>
      </w:r>
      <w:r w:rsidR="005914EC">
        <w:lastRenderedPageBreak/>
        <w:t xml:space="preserve">was agreed that external </w:t>
      </w:r>
      <w:r w:rsidR="009D10F5">
        <w:t>facilitators</w:t>
      </w:r>
      <w:r w:rsidR="005914EC">
        <w:t xml:space="preserve"> should be arranged through the NHS Leadership Academy to provide the feedback, and the timescale for </w:t>
      </w:r>
      <w:r w:rsidR="009D10F5">
        <w:t>undertaking</w:t>
      </w:r>
      <w:r w:rsidR="005914EC">
        <w:t xml:space="preserve"> the process should be extended so it is completed prior to the next appraisal round. In addition, </w:t>
      </w:r>
      <w:r w:rsidR="00855BEB">
        <w:t xml:space="preserve">it was suggested </w:t>
      </w:r>
      <w:r w:rsidR="005914EC">
        <w:t>SMT should receive support</w:t>
      </w:r>
      <w:r w:rsidR="00776E6F">
        <w:t>/guidance</w:t>
      </w:r>
      <w:r w:rsidR="005914EC">
        <w:t xml:space="preserve"> in having </w:t>
      </w:r>
      <w:r w:rsidR="009D10F5">
        <w:t>potentially</w:t>
      </w:r>
      <w:r w:rsidR="005914EC">
        <w:t xml:space="preserve"> </w:t>
      </w:r>
      <w:r w:rsidR="009D10F5">
        <w:t>difficult</w:t>
      </w:r>
      <w:r w:rsidR="005914EC">
        <w:t xml:space="preserve"> discussions with their </w:t>
      </w:r>
      <w:r w:rsidR="009D10F5">
        <w:t>staff</w:t>
      </w:r>
      <w:r w:rsidR="005914EC">
        <w:t xml:space="preserve"> following the </w:t>
      </w:r>
      <w:r w:rsidR="009D10F5">
        <w:t>externally</w:t>
      </w:r>
      <w:r w:rsidR="005914EC">
        <w:t xml:space="preserve"> </w:t>
      </w:r>
      <w:r w:rsidR="009D10F5">
        <w:t>facilitated</w:t>
      </w:r>
      <w:r w:rsidR="005914EC">
        <w:t xml:space="preserve"> feedback. It was agreed that senior staff subject to medical revalidation would not need to undertake two different sets of 360</w:t>
      </w:r>
      <w:r w:rsidR="005914EC" w:rsidRPr="00AA4E3B">
        <w:rPr>
          <w:vertAlign w:val="superscript"/>
        </w:rPr>
        <w:t>o</w:t>
      </w:r>
      <w:r w:rsidR="005914EC">
        <w:t xml:space="preserve"> feedback. </w:t>
      </w:r>
    </w:p>
    <w:p w14:paraId="7BA78EF8" w14:textId="18012E61" w:rsidR="005914EC" w:rsidRDefault="005914EC" w:rsidP="005914EC">
      <w:pPr>
        <w:pStyle w:val="ListParagraph"/>
      </w:pPr>
    </w:p>
    <w:p w14:paraId="005CEF6C" w14:textId="30172200" w:rsidR="005914EC" w:rsidRDefault="005914EC" w:rsidP="005914EC">
      <w:pPr>
        <w:pStyle w:val="SMTActions"/>
      </w:pPr>
      <w:r>
        <w:t>ACTION: RU/GM</w:t>
      </w:r>
    </w:p>
    <w:p w14:paraId="27DE58CB" w14:textId="77777777" w:rsidR="005914EC" w:rsidRDefault="005914EC" w:rsidP="005914EC">
      <w:pPr>
        <w:pStyle w:val="ListParagraph"/>
      </w:pPr>
    </w:p>
    <w:p w14:paraId="6E1D7893" w14:textId="6098D41C" w:rsidR="005914EC" w:rsidRDefault="00855BEB" w:rsidP="00126112">
      <w:pPr>
        <w:pStyle w:val="Numberedpara"/>
      </w:pPr>
      <w:r>
        <w:t xml:space="preserve">Rebecca Threlfall highlighted the development resources available through the civil service, and </w:t>
      </w:r>
      <w:r w:rsidR="005914EC">
        <w:t>SMT asked Grace Marguerie to e</w:t>
      </w:r>
      <w:r w:rsidR="009D10F5">
        <w:t>xplore</w:t>
      </w:r>
      <w:r w:rsidR="005914EC">
        <w:t xml:space="preserve"> whether NICE should subscribe to a civil </w:t>
      </w:r>
      <w:proofErr w:type="gramStart"/>
      <w:r w:rsidR="005914EC">
        <w:t>service learning</w:t>
      </w:r>
      <w:proofErr w:type="gramEnd"/>
      <w:r w:rsidR="005914EC">
        <w:t xml:space="preserve"> account. </w:t>
      </w:r>
    </w:p>
    <w:p w14:paraId="567CAEC5" w14:textId="0849A080" w:rsidR="005914EC" w:rsidRDefault="005914EC" w:rsidP="005914EC">
      <w:pPr>
        <w:pStyle w:val="Numberedpara"/>
        <w:numPr>
          <w:ilvl w:val="0"/>
          <w:numId w:val="0"/>
        </w:numPr>
        <w:ind w:left="357" w:hanging="357"/>
      </w:pPr>
    </w:p>
    <w:p w14:paraId="0B9EF551" w14:textId="16F13673" w:rsidR="005914EC" w:rsidRDefault="005914EC" w:rsidP="005914EC">
      <w:pPr>
        <w:pStyle w:val="SMTActions"/>
      </w:pPr>
      <w:r>
        <w:t>ACTION: GM</w:t>
      </w:r>
    </w:p>
    <w:p w14:paraId="374F69E1" w14:textId="7D708819" w:rsidR="00C51BF4" w:rsidRDefault="00C51BF4">
      <w:pPr>
        <w:rPr>
          <w:rFonts w:ascii="Arial" w:hAnsi="Arial"/>
          <w:color w:val="000000" w:themeColor="text1"/>
          <w:sz w:val="22"/>
          <w:szCs w:val="22"/>
        </w:rPr>
      </w:pPr>
    </w:p>
    <w:p w14:paraId="385C86D6" w14:textId="147D5845" w:rsidR="004214ED" w:rsidRDefault="004214ED" w:rsidP="001C1B34">
      <w:pPr>
        <w:pStyle w:val="Heading2"/>
      </w:pPr>
      <w:r>
        <w:t xml:space="preserve">London office move (item </w:t>
      </w:r>
      <w:r w:rsidR="00AA4E3B">
        <w:t>7</w:t>
      </w:r>
      <w:r>
        <w:t>)</w:t>
      </w:r>
    </w:p>
    <w:p w14:paraId="7860F8CA" w14:textId="3B3546F5" w:rsidR="004214ED" w:rsidRDefault="004214ED" w:rsidP="003A436B">
      <w:pPr>
        <w:pStyle w:val="Paragraph"/>
        <w:numPr>
          <w:ilvl w:val="0"/>
          <w:numId w:val="0"/>
        </w:numPr>
        <w:ind w:left="567" w:hanging="499"/>
      </w:pPr>
    </w:p>
    <w:p w14:paraId="1D538221" w14:textId="15D08234" w:rsidR="00483854" w:rsidRPr="00483854" w:rsidRDefault="003F690C" w:rsidP="00AA4E3B">
      <w:pPr>
        <w:pStyle w:val="Numberedpara"/>
      </w:pPr>
      <w:r w:rsidRPr="00483854">
        <w:rPr>
          <w:color w:val="auto"/>
        </w:rPr>
        <w:t>SMT reviewed the</w:t>
      </w:r>
      <w:r w:rsidR="00515625" w:rsidRPr="00483854">
        <w:rPr>
          <w:color w:val="auto"/>
        </w:rPr>
        <w:t xml:space="preserve"> </w:t>
      </w:r>
      <w:r w:rsidR="00714BF0">
        <w:rPr>
          <w:color w:val="000000" w:themeColor="text1"/>
        </w:rPr>
        <w:t>update</w:t>
      </w:r>
      <w:r w:rsidR="00AA4E3B">
        <w:rPr>
          <w:color w:val="000000" w:themeColor="text1"/>
        </w:rPr>
        <w:t>d risk register</w:t>
      </w:r>
      <w:r>
        <w:rPr>
          <w:color w:val="000000" w:themeColor="text1"/>
        </w:rPr>
        <w:t xml:space="preserve"> for the London office move and agreed to close risk 7 and 9 which relate to the </w:t>
      </w:r>
      <w:r w:rsidR="00483854">
        <w:rPr>
          <w:color w:val="000000" w:themeColor="text1"/>
        </w:rPr>
        <w:t xml:space="preserve">office fit-out and meeting room </w:t>
      </w:r>
      <w:proofErr w:type="gramStart"/>
      <w:r w:rsidR="009D10F5">
        <w:rPr>
          <w:color w:val="000000" w:themeColor="text1"/>
        </w:rPr>
        <w:t>availability</w:t>
      </w:r>
      <w:proofErr w:type="gramEnd"/>
      <w:r w:rsidR="00483854">
        <w:rPr>
          <w:color w:val="000000" w:themeColor="text1"/>
        </w:rPr>
        <w:t xml:space="preserve"> respectively</w:t>
      </w:r>
      <w:r w:rsidR="00AA4E3B">
        <w:rPr>
          <w:color w:val="000000" w:themeColor="text1"/>
        </w:rPr>
        <w:t>.</w:t>
      </w:r>
    </w:p>
    <w:p w14:paraId="5929501D" w14:textId="77777777" w:rsidR="00483854" w:rsidRPr="00483854" w:rsidRDefault="00483854" w:rsidP="00483854">
      <w:pPr>
        <w:pStyle w:val="Numberedpara"/>
        <w:numPr>
          <w:ilvl w:val="0"/>
          <w:numId w:val="0"/>
        </w:numPr>
        <w:ind w:left="357"/>
      </w:pPr>
    </w:p>
    <w:p w14:paraId="167D8F21" w14:textId="77777777" w:rsidR="000F4CC0" w:rsidRPr="000F4CC0" w:rsidRDefault="00483854" w:rsidP="00065EFA">
      <w:pPr>
        <w:pStyle w:val="Numberedpara"/>
      </w:pPr>
      <w:r w:rsidRPr="000F4CC0">
        <w:rPr>
          <w:color w:val="000000" w:themeColor="text1"/>
        </w:rPr>
        <w:t>SMT reviewed the updated risk around IT (risk 14) and noted the additional mitigations around the shared local area network (LAN) and wi-fi</w:t>
      </w:r>
      <w:r w:rsidR="000F4CC0">
        <w:rPr>
          <w:color w:val="000000" w:themeColor="text1"/>
        </w:rPr>
        <w:t xml:space="preserve">. It was agreed </w:t>
      </w:r>
      <w:r w:rsidRPr="000F4CC0">
        <w:rPr>
          <w:color w:val="000000" w:themeColor="text1"/>
        </w:rPr>
        <w:t>these sufficiently mitigated the risk to enable NICE’s connection to the</w:t>
      </w:r>
      <w:r w:rsidR="000F4CC0">
        <w:rPr>
          <w:color w:val="000000" w:themeColor="text1"/>
        </w:rPr>
        <w:t xml:space="preserve"> shared </w:t>
      </w:r>
      <w:r w:rsidRPr="000F4CC0">
        <w:rPr>
          <w:color w:val="000000" w:themeColor="text1"/>
        </w:rPr>
        <w:t>networks.</w:t>
      </w:r>
    </w:p>
    <w:p w14:paraId="69E8B1A3" w14:textId="77777777" w:rsidR="000F4CC0" w:rsidRDefault="000F4CC0" w:rsidP="000F4CC0">
      <w:pPr>
        <w:pStyle w:val="ListParagraph"/>
        <w:rPr>
          <w:color w:val="000000" w:themeColor="text1"/>
        </w:rPr>
      </w:pPr>
    </w:p>
    <w:p w14:paraId="7C42A9C4" w14:textId="2BF25E56" w:rsidR="000F4CC0" w:rsidRPr="00483854" w:rsidRDefault="000F4CC0" w:rsidP="000F4CC0">
      <w:pPr>
        <w:pStyle w:val="Numberedpara"/>
      </w:pPr>
      <w:r>
        <w:rPr>
          <w:color w:val="000000" w:themeColor="text1"/>
        </w:rPr>
        <w:t xml:space="preserve">SMT noted the extent of the issues covered by risk </w:t>
      </w:r>
      <w:r w:rsidR="00776E6F">
        <w:rPr>
          <w:color w:val="000000" w:themeColor="text1"/>
        </w:rPr>
        <w:t xml:space="preserve">14 </w:t>
      </w:r>
      <w:r>
        <w:rPr>
          <w:color w:val="000000" w:themeColor="text1"/>
        </w:rPr>
        <w:t xml:space="preserve">and agreed Jennifer Howells and Alexia Tonnel should consider whether it should be separated into more specific IT risks. </w:t>
      </w:r>
    </w:p>
    <w:p w14:paraId="2477ADB4" w14:textId="77777777" w:rsidR="000F4CC0" w:rsidRDefault="000F4CC0" w:rsidP="000F4CC0">
      <w:pPr>
        <w:pStyle w:val="ListParagraph"/>
        <w:rPr>
          <w:color w:val="000000" w:themeColor="text1"/>
        </w:rPr>
      </w:pPr>
    </w:p>
    <w:p w14:paraId="2871501B" w14:textId="52919E3B" w:rsidR="00483854" w:rsidRPr="00483854" w:rsidRDefault="00483854" w:rsidP="000F4CC0">
      <w:pPr>
        <w:pStyle w:val="SMTActions"/>
      </w:pPr>
      <w:r w:rsidRPr="000F4CC0">
        <w:t xml:space="preserve"> </w:t>
      </w:r>
      <w:r w:rsidR="000F4CC0">
        <w:t>ACTION: JH/AT</w:t>
      </w:r>
    </w:p>
    <w:p w14:paraId="1E1AEF82" w14:textId="77777777" w:rsidR="00483854" w:rsidRDefault="00483854" w:rsidP="00483854">
      <w:pPr>
        <w:pStyle w:val="ListParagraph"/>
        <w:rPr>
          <w:color w:val="000000" w:themeColor="text1"/>
        </w:rPr>
      </w:pPr>
    </w:p>
    <w:p w14:paraId="6E74E993" w14:textId="00E316EE" w:rsidR="005138EA" w:rsidRPr="00483854" w:rsidRDefault="00483854" w:rsidP="00AA4E3B">
      <w:pPr>
        <w:pStyle w:val="Numberedpara"/>
      </w:pPr>
      <w:r>
        <w:rPr>
          <w:color w:val="000000" w:themeColor="text1"/>
        </w:rPr>
        <w:t xml:space="preserve">Alexia Tonnel highlighted the need to take </w:t>
      </w:r>
      <w:r w:rsidR="000F4CC0">
        <w:rPr>
          <w:color w:val="000000" w:themeColor="text1"/>
        </w:rPr>
        <w:t xml:space="preserve">a </w:t>
      </w:r>
      <w:r>
        <w:rPr>
          <w:color w:val="000000" w:themeColor="text1"/>
        </w:rPr>
        <w:t xml:space="preserve">decision on the AV requirements so that </w:t>
      </w:r>
      <w:r w:rsidR="009D10F5">
        <w:rPr>
          <w:color w:val="000000" w:themeColor="text1"/>
        </w:rPr>
        <w:t>the</w:t>
      </w:r>
      <w:r>
        <w:rPr>
          <w:color w:val="000000" w:themeColor="text1"/>
        </w:rPr>
        <w:t xml:space="preserve"> </w:t>
      </w:r>
      <w:r w:rsidR="009D10F5">
        <w:rPr>
          <w:color w:val="000000" w:themeColor="text1"/>
        </w:rPr>
        <w:t>equipment</w:t>
      </w:r>
      <w:r>
        <w:rPr>
          <w:color w:val="000000" w:themeColor="text1"/>
        </w:rPr>
        <w:t xml:space="preserve"> can be procured and installed. SMT noted this is an important decision and is </w:t>
      </w:r>
      <w:r w:rsidR="009D10F5">
        <w:rPr>
          <w:color w:val="000000" w:themeColor="text1"/>
        </w:rPr>
        <w:t>inherently</w:t>
      </w:r>
      <w:r>
        <w:rPr>
          <w:color w:val="000000" w:themeColor="text1"/>
        </w:rPr>
        <w:t xml:space="preserve"> linked to a </w:t>
      </w:r>
      <w:r w:rsidR="009D10F5">
        <w:rPr>
          <w:color w:val="000000" w:themeColor="text1"/>
        </w:rPr>
        <w:t>broader</w:t>
      </w:r>
      <w:r>
        <w:rPr>
          <w:color w:val="000000" w:themeColor="text1"/>
        </w:rPr>
        <w:t xml:space="preserve"> strategic issue of how the office will be used and the future working arrangements. </w:t>
      </w:r>
      <w:proofErr w:type="gramStart"/>
      <w:r>
        <w:rPr>
          <w:color w:val="000000" w:themeColor="text1"/>
        </w:rPr>
        <w:t xml:space="preserve">Following </w:t>
      </w:r>
      <w:r w:rsidR="009D10F5">
        <w:rPr>
          <w:color w:val="000000" w:themeColor="text1"/>
        </w:rPr>
        <w:t>discussion,</w:t>
      </w:r>
      <w:r>
        <w:rPr>
          <w:color w:val="000000" w:themeColor="text1"/>
        </w:rPr>
        <w:t xml:space="preserve"> it</w:t>
      </w:r>
      <w:proofErr w:type="gramEnd"/>
      <w:r>
        <w:rPr>
          <w:color w:val="000000" w:themeColor="text1"/>
        </w:rPr>
        <w:t xml:space="preserve"> was confirmed that the following principles should guide decisions around the procurement of </w:t>
      </w:r>
      <w:r w:rsidR="009D10F5">
        <w:rPr>
          <w:color w:val="000000" w:themeColor="text1"/>
        </w:rPr>
        <w:t>the</w:t>
      </w:r>
      <w:r>
        <w:rPr>
          <w:color w:val="000000" w:themeColor="text1"/>
        </w:rPr>
        <w:t xml:space="preserve"> AV equipment:</w:t>
      </w:r>
    </w:p>
    <w:p w14:paraId="52F72362" w14:textId="55F673E0" w:rsidR="00483854" w:rsidRDefault="000F4CC0" w:rsidP="00483854">
      <w:pPr>
        <w:pStyle w:val="Numberedpara"/>
        <w:numPr>
          <w:ilvl w:val="1"/>
          <w:numId w:val="21"/>
        </w:numPr>
      </w:pPr>
      <w:r>
        <w:t>Staff</w:t>
      </w:r>
      <w:r w:rsidR="00483854">
        <w:t xml:space="preserve"> will not be expected to work 5 days a week in the office</w:t>
      </w:r>
    </w:p>
    <w:p w14:paraId="3817620C" w14:textId="15EE29BE" w:rsidR="00483854" w:rsidRDefault="00483854" w:rsidP="00483854">
      <w:pPr>
        <w:pStyle w:val="Numberedpara"/>
        <w:numPr>
          <w:ilvl w:val="1"/>
          <w:numId w:val="21"/>
        </w:numPr>
      </w:pPr>
      <w:r>
        <w:t>The experience of</w:t>
      </w:r>
      <w:r w:rsidR="000F4CC0">
        <w:t xml:space="preserve"> </w:t>
      </w:r>
      <w:r>
        <w:t xml:space="preserve">joining a meeting from home should be the same as for </w:t>
      </w:r>
      <w:r w:rsidR="000F4CC0">
        <w:t>those</w:t>
      </w:r>
      <w:r>
        <w:t xml:space="preserve"> in the office</w:t>
      </w:r>
    </w:p>
    <w:p w14:paraId="357199C9" w14:textId="0FD7E372" w:rsidR="00483854" w:rsidRDefault="00483854" w:rsidP="00483854">
      <w:pPr>
        <w:pStyle w:val="Numberedpara"/>
        <w:numPr>
          <w:ilvl w:val="1"/>
          <w:numId w:val="21"/>
        </w:numPr>
      </w:pPr>
      <w:r>
        <w:t xml:space="preserve">Committee meetings will usually be held virtually, with the exception of a very small number of meetings a </w:t>
      </w:r>
      <w:proofErr w:type="gramStart"/>
      <w:r>
        <w:t>year</w:t>
      </w:r>
      <w:proofErr w:type="gramEnd"/>
    </w:p>
    <w:p w14:paraId="4951D5EB" w14:textId="3367E70F" w:rsidR="00483854" w:rsidRDefault="00483854" w:rsidP="00483854">
      <w:pPr>
        <w:pStyle w:val="Numberedpara"/>
        <w:numPr>
          <w:ilvl w:val="1"/>
          <w:numId w:val="21"/>
        </w:numPr>
      </w:pPr>
      <w:r>
        <w:t xml:space="preserve">The </w:t>
      </w:r>
      <w:r w:rsidR="000F4CC0">
        <w:t xml:space="preserve">purchased </w:t>
      </w:r>
      <w:r>
        <w:t xml:space="preserve">technology </w:t>
      </w:r>
      <w:r w:rsidR="009615B0">
        <w:t>should</w:t>
      </w:r>
      <w:r>
        <w:t xml:space="preserve"> offer a high degree of functionality </w:t>
      </w:r>
      <w:r w:rsidR="009D10F5">
        <w:t>and</w:t>
      </w:r>
      <w:r w:rsidR="009615B0">
        <w:t xml:space="preserve"> </w:t>
      </w:r>
      <w:r w:rsidR="009D10F5">
        <w:t>flexibility</w:t>
      </w:r>
      <w:r w:rsidR="009615B0">
        <w:t xml:space="preserve"> </w:t>
      </w:r>
      <w:r>
        <w:t xml:space="preserve">to </w:t>
      </w:r>
      <w:r w:rsidR="009615B0">
        <w:t xml:space="preserve">be able to </w:t>
      </w:r>
      <w:r>
        <w:t xml:space="preserve">respond to future changes in working arrangements. </w:t>
      </w:r>
    </w:p>
    <w:p w14:paraId="1179CEDA" w14:textId="27EA9F69" w:rsidR="009615B0" w:rsidRDefault="009615B0" w:rsidP="009615B0">
      <w:pPr>
        <w:pStyle w:val="Numberedpara"/>
        <w:numPr>
          <w:ilvl w:val="0"/>
          <w:numId w:val="0"/>
        </w:numPr>
        <w:ind w:left="357" w:hanging="357"/>
      </w:pPr>
    </w:p>
    <w:p w14:paraId="6EF237DD" w14:textId="4EF9F9A1" w:rsidR="009615B0" w:rsidRDefault="009615B0" w:rsidP="009615B0">
      <w:pPr>
        <w:pStyle w:val="SMTActions"/>
      </w:pPr>
      <w:r>
        <w:t>ACTION: AT</w:t>
      </w:r>
    </w:p>
    <w:p w14:paraId="2C48CFE0" w14:textId="66EA8547" w:rsidR="003F690C" w:rsidRDefault="003F690C" w:rsidP="00FF68A5">
      <w:pPr>
        <w:pStyle w:val="Heading2"/>
      </w:pPr>
    </w:p>
    <w:p w14:paraId="2490AD43" w14:textId="77DFF955" w:rsidR="009615B0" w:rsidRDefault="009615B0" w:rsidP="009615B0">
      <w:pPr>
        <w:pStyle w:val="Numberedpara"/>
      </w:pPr>
      <w:r>
        <w:t xml:space="preserve">Michelle Rowlands joined the meeting and SMT discussed the arrangements for enabling staff to </w:t>
      </w:r>
      <w:r w:rsidR="009D10F5">
        <w:t>use</w:t>
      </w:r>
      <w:r>
        <w:t xml:space="preserve"> the new London office and the reopening of the </w:t>
      </w:r>
      <w:r w:rsidR="009D10F5">
        <w:t>Manchester</w:t>
      </w:r>
      <w:r>
        <w:t xml:space="preserve"> office</w:t>
      </w:r>
      <w:r w:rsidR="000F4CC0">
        <w:t xml:space="preserve"> at the end of the current ‘lockdown’</w:t>
      </w:r>
      <w:r>
        <w:t>. SMT endorsed the decision at the CRG to re</w:t>
      </w:r>
      <w:r w:rsidR="000F4CC0">
        <w:t xml:space="preserve">vert to opening the </w:t>
      </w:r>
      <w:r w:rsidR="009D10F5">
        <w:t>Manchester</w:t>
      </w:r>
      <w:r>
        <w:t xml:space="preserve"> office </w:t>
      </w:r>
      <w:r w:rsidR="000F4CC0">
        <w:t>for 3 days a week from</w:t>
      </w:r>
      <w:r>
        <w:t xml:space="preserve"> 7 December until 17 December. </w:t>
      </w:r>
      <w:r w:rsidR="00776E6F">
        <w:t>It</w:t>
      </w:r>
      <w:r>
        <w:t xml:space="preserve"> would then reopen for 3 days a week in January, at which point the scope to extend the opening to 5 days would be </w:t>
      </w:r>
      <w:r w:rsidR="009D10F5">
        <w:t>considered</w:t>
      </w:r>
      <w:r>
        <w:t xml:space="preserve"> </w:t>
      </w:r>
      <w:r w:rsidR="009D10F5">
        <w:t>depending</w:t>
      </w:r>
      <w:r>
        <w:t xml:space="preserve"> on whether Manchester move</w:t>
      </w:r>
      <w:r w:rsidR="000F4CC0">
        <w:t>s</w:t>
      </w:r>
      <w:r>
        <w:t xml:space="preserve"> to tier 2. It was agreed that Michelle Rowlands would </w:t>
      </w:r>
      <w:r w:rsidR="009D10F5">
        <w:t>liaise</w:t>
      </w:r>
      <w:r>
        <w:t xml:space="preserve"> with internal communications to </w:t>
      </w:r>
      <w:r w:rsidR="009D10F5">
        <w:t>explain</w:t>
      </w:r>
      <w:r>
        <w:t xml:space="preserve"> this position to staff. </w:t>
      </w:r>
    </w:p>
    <w:p w14:paraId="706AE0EF" w14:textId="77777777" w:rsidR="009615B0" w:rsidRDefault="009615B0" w:rsidP="009615B0">
      <w:pPr>
        <w:pStyle w:val="Numberedpara"/>
        <w:numPr>
          <w:ilvl w:val="0"/>
          <w:numId w:val="0"/>
        </w:numPr>
        <w:ind w:left="357"/>
      </w:pPr>
    </w:p>
    <w:p w14:paraId="01F21B25" w14:textId="32106E66" w:rsidR="009615B0" w:rsidRDefault="009615B0" w:rsidP="009615B0">
      <w:pPr>
        <w:pStyle w:val="SMTActions"/>
      </w:pPr>
      <w:r>
        <w:t>ACTION: MR/JG</w:t>
      </w:r>
    </w:p>
    <w:p w14:paraId="3B681A8B" w14:textId="77777777" w:rsidR="009615B0" w:rsidRDefault="009615B0" w:rsidP="009615B0">
      <w:pPr>
        <w:pStyle w:val="SMTActions"/>
      </w:pPr>
    </w:p>
    <w:p w14:paraId="10FE4624" w14:textId="7889BA4C" w:rsidR="009615B0" w:rsidRDefault="009615B0" w:rsidP="009615B0">
      <w:pPr>
        <w:pStyle w:val="Numberedpara"/>
      </w:pPr>
      <w:r>
        <w:t xml:space="preserve">SMT discussed the </w:t>
      </w:r>
      <w:r w:rsidR="009D10F5">
        <w:t>timescale</w:t>
      </w:r>
      <w:r>
        <w:t xml:space="preserve"> for staff being able to use the London office, </w:t>
      </w:r>
      <w:r w:rsidR="009D10F5">
        <w:t>and</w:t>
      </w:r>
      <w:r>
        <w:t xml:space="preserve"> how </w:t>
      </w:r>
      <w:r w:rsidR="000F4CC0">
        <w:t>extensively</w:t>
      </w:r>
      <w:r>
        <w:t xml:space="preserve"> it </w:t>
      </w:r>
      <w:r w:rsidR="009D10F5">
        <w:t>should</w:t>
      </w:r>
      <w:r>
        <w:t xml:space="preserve"> be used in the context of the Government’s winter plan and the ongoing advice to work from home. It was agreed that Jennifer Howells should come back to SMT with a proposal on how the London office could be used</w:t>
      </w:r>
      <w:r w:rsidR="004215AD">
        <w:t xml:space="preserve"> between January and March</w:t>
      </w:r>
      <w:r>
        <w:t>, once Ale</w:t>
      </w:r>
      <w:r w:rsidR="004215AD">
        <w:t xml:space="preserve">xia Tonnel has confirmed the timescale for the IT being ready for use. </w:t>
      </w:r>
    </w:p>
    <w:p w14:paraId="3673504C" w14:textId="77777777" w:rsidR="004215AD" w:rsidRDefault="004215AD" w:rsidP="004215AD">
      <w:pPr>
        <w:pStyle w:val="Numberedpara"/>
        <w:numPr>
          <w:ilvl w:val="0"/>
          <w:numId w:val="0"/>
        </w:numPr>
        <w:ind w:left="357" w:hanging="357"/>
      </w:pPr>
    </w:p>
    <w:p w14:paraId="4E07F54B" w14:textId="5C162613" w:rsidR="009615B0" w:rsidRDefault="004215AD" w:rsidP="004215AD">
      <w:pPr>
        <w:pStyle w:val="SMTActions"/>
      </w:pPr>
      <w:r>
        <w:t>ACTION: AT/JH</w:t>
      </w:r>
      <w:r w:rsidR="009615B0">
        <w:t xml:space="preserve"> </w:t>
      </w:r>
    </w:p>
    <w:p w14:paraId="784ED3A6" w14:textId="77777777" w:rsidR="009615B0" w:rsidRPr="009615B0" w:rsidRDefault="009615B0" w:rsidP="009615B0">
      <w:pPr>
        <w:pStyle w:val="Paragraph"/>
        <w:numPr>
          <w:ilvl w:val="0"/>
          <w:numId w:val="0"/>
        </w:numPr>
        <w:ind w:left="720" w:hanging="360"/>
      </w:pPr>
    </w:p>
    <w:p w14:paraId="0622BCD3" w14:textId="4EDA6B07" w:rsidR="005138EA" w:rsidRDefault="005138EA" w:rsidP="00FF68A5">
      <w:pPr>
        <w:pStyle w:val="Heading2"/>
      </w:pPr>
      <w:r>
        <w:t>Review of the meeting agenda</w:t>
      </w:r>
      <w:r w:rsidR="00AA4E3B">
        <w:t xml:space="preserve"> (item 8)</w:t>
      </w:r>
    </w:p>
    <w:p w14:paraId="21A33C96" w14:textId="0E580DC1" w:rsidR="005138EA" w:rsidRDefault="005138EA" w:rsidP="005138EA">
      <w:pPr>
        <w:pStyle w:val="Paragraph"/>
        <w:numPr>
          <w:ilvl w:val="0"/>
          <w:numId w:val="0"/>
        </w:numPr>
        <w:ind w:left="720" w:hanging="360"/>
      </w:pPr>
    </w:p>
    <w:p w14:paraId="58060649" w14:textId="5D454C98" w:rsidR="005138EA" w:rsidRDefault="005138EA" w:rsidP="004215AD">
      <w:pPr>
        <w:pStyle w:val="Numberedpara"/>
      </w:pPr>
      <w:r w:rsidRPr="004215AD">
        <w:t xml:space="preserve">SMT agreed </w:t>
      </w:r>
      <w:r w:rsidR="004215AD" w:rsidRPr="004215AD">
        <w:t xml:space="preserve">that the gold group should usually be the forum for discussing the </w:t>
      </w:r>
      <w:r w:rsidR="009D10F5" w:rsidRPr="004215AD">
        <w:t>reopening</w:t>
      </w:r>
      <w:r w:rsidR="004215AD" w:rsidRPr="004215AD">
        <w:t xml:space="preserve"> of the </w:t>
      </w:r>
      <w:proofErr w:type="gramStart"/>
      <w:r w:rsidR="004215AD" w:rsidRPr="004215AD">
        <w:t>offices, but</w:t>
      </w:r>
      <w:proofErr w:type="gramEnd"/>
      <w:r w:rsidR="004215AD" w:rsidRPr="004215AD">
        <w:t xml:space="preserve"> </w:t>
      </w:r>
      <w:r w:rsidR="00776E6F">
        <w:t>did not meet this week. T</w:t>
      </w:r>
      <w:r w:rsidR="004215AD" w:rsidRPr="004215AD">
        <w:t xml:space="preserve">he </w:t>
      </w:r>
      <w:r w:rsidR="009D10F5" w:rsidRPr="004215AD">
        <w:t>agenda</w:t>
      </w:r>
      <w:r w:rsidR="004215AD" w:rsidRPr="004215AD">
        <w:t xml:space="preserve"> </w:t>
      </w:r>
      <w:r w:rsidR="00776E6F">
        <w:t>was otherwise</w:t>
      </w:r>
      <w:r w:rsidR="004215AD" w:rsidRPr="004215AD">
        <w:t xml:space="preserve"> </w:t>
      </w:r>
      <w:r w:rsidR="009D10F5" w:rsidRPr="004215AD">
        <w:t>appropriate</w:t>
      </w:r>
      <w:r w:rsidR="004215AD" w:rsidRPr="004215AD">
        <w:t xml:space="preserve">. </w:t>
      </w:r>
    </w:p>
    <w:p w14:paraId="486649CA" w14:textId="77777777" w:rsidR="005138EA" w:rsidRDefault="005138EA" w:rsidP="00FF68A5">
      <w:pPr>
        <w:pStyle w:val="Heading2"/>
      </w:pPr>
    </w:p>
    <w:p w14:paraId="4816FA64" w14:textId="65FC181E" w:rsidR="006F3BE2" w:rsidRPr="00FA4D12" w:rsidRDefault="00EA1890" w:rsidP="00FF68A5">
      <w:pPr>
        <w:pStyle w:val="Heading2"/>
      </w:pPr>
      <w:r>
        <w:t>Any o</w:t>
      </w:r>
      <w:r w:rsidR="006F3BE2">
        <w:t>ther business (</w:t>
      </w:r>
      <w:r w:rsidR="006F3BE2" w:rsidRPr="00FF68A5">
        <w:t>item</w:t>
      </w:r>
      <w:r w:rsidR="006F3BE2">
        <w:t xml:space="preserve"> </w:t>
      </w:r>
      <w:r w:rsidR="00AA4E3B">
        <w:t>9</w:t>
      </w:r>
      <w:r w:rsidR="006F3BE2">
        <w:t>)</w:t>
      </w:r>
    </w:p>
    <w:p w14:paraId="5F62CEA1" w14:textId="45FD773C" w:rsidR="00FF68A5" w:rsidRDefault="00FF68A5" w:rsidP="00FF68A5">
      <w:pPr>
        <w:pStyle w:val="Numberedpara"/>
        <w:numPr>
          <w:ilvl w:val="0"/>
          <w:numId w:val="0"/>
        </w:numPr>
        <w:ind w:left="357"/>
      </w:pPr>
    </w:p>
    <w:p w14:paraId="0AA638FE" w14:textId="3DE21510" w:rsidR="00AA4E3B" w:rsidRDefault="0043727C" w:rsidP="00AA4E3B">
      <w:pPr>
        <w:pStyle w:val="Numberedpara"/>
      </w:pPr>
      <w:r>
        <w:t xml:space="preserve">Jennifer Howells advised SMT that due to ongoing issues with the </w:t>
      </w:r>
      <w:proofErr w:type="spellStart"/>
      <w:r>
        <w:t>H</w:t>
      </w:r>
      <w:r w:rsidR="00126112">
        <w:t>i</w:t>
      </w:r>
      <w:r>
        <w:t>relab</w:t>
      </w:r>
      <w:proofErr w:type="spellEnd"/>
      <w:r>
        <w:t xml:space="preserve"> recruitment system, an alternative</w:t>
      </w:r>
      <w:r w:rsidR="00126112">
        <w:t xml:space="preserve"> is urgently being sought. It was agreed that an update should be provided to staff</w:t>
      </w:r>
      <w:r w:rsidR="000F4CC0">
        <w:t xml:space="preserve"> </w:t>
      </w:r>
      <w:r w:rsidR="008808B6">
        <w:t>to let them know that issues were being addressed, with a contact name for any queries</w:t>
      </w:r>
      <w:r w:rsidR="00AD6619">
        <w:t>.</w:t>
      </w:r>
    </w:p>
    <w:p w14:paraId="426F72F4" w14:textId="4899D5E7" w:rsidR="00126112" w:rsidRDefault="00126112" w:rsidP="00126112">
      <w:pPr>
        <w:pStyle w:val="Numberedpara"/>
        <w:numPr>
          <w:ilvl w:val="0"/>
          <w:numId w:val="0"/>
        </w:numPr>
        <w:ind w:left="357" w:hanging="357"/>
      </w:pPr>
    </w:p>
    <w:p w14:paraId="50AFE1E6" w14:textId="572B4FD8" w:rsidR="00126112" w:rsidRDefault="00126112" w:rsidP="00126112">
      <w:pPr>
        <w:pStyle w:val="SMTActions"/>
      </w:pPr>
      <w:r>
        <w:t>ACTION: JH</w:t>
      </w:r>
    </w:p>
    <w:p w14:paraId="13396DDC" w14:textId="33A2FECA" w:rsidR="00126112" w:rsidRDefault="00126112" w:rsidP="00126112">
      <w:pPr>
        <w:pStyle w:val="Numberedpara"/>
        <w:numPr>
          <w:ilvl w:val="0"/>
          <w:numId w:val="0"/>
        </w:numPr>
        <w:ind w:left="357" w:hanging="357"/>
      </w:pPr>
    </w:p>
    <w:p w14:paraId="0F1565C0" w14:textId="469839C3" w:rsidR="00126112" w:rsidRDefault="00126112" w:rsidP="00126112">
      <w:pPr>
        <w:pStyle w:val="Numberedpara"/>
      </w:pPr>
      <w:r>
        <w:t xml:space="preserve">Gill Leng noted that PowerPoint presentations to the Board meetings are now circulated prior to the meeting, to help Board members prepare for the meeting. Gill noted the need </w:t>
      </w:r>
      <w:r w:rsidR="00AD6619">
        <w:t xml:space="preserve">for directors </w:t>
      </w:r>
      <w:r>
        <w:t xml:space="preserve">to consider the implications of this prior circulation </w:t>
      </w:r>
      <w:r w:rsidR="00AD6619">
        <w:t xml:space="preserve">when preparing the slides. </w:t>
      </w:r>
    </w:p>
    <w:p w14:paraId="4A669D6A" w14:textId="77777777" w:rsidR="00126112" w:rsidRDefault="00126112" w:rsidP="00126112">
      <w:pPr>
        <w:pStyle w:val="Numberedpara"/>
        <w:numPr>
          <w:ilvl w:val="0"/>
          <w:numId w:val="0"/>
        </w:numPr>
        <w:ind w:left="357" w:hanging="357"/>
      </w:pPr>
    </w:p>
    <w:p w14:paraId="6ACB6E4D" w14:textId="37BC2141" w:rsidR="00126112" w:rsidRDefault="00126112" w:rsidP="00126112">
      <w:pPr>
        <w:pStyle w:val="Numberedpara"/>
      </w:pPr>
      <w:r>
        <w:t xml:space="preserve">Jennifer Howells stated that the </w:t>
      </w:r>
      <w:r w:rsidR="009D10F5">
        <w:t>Department</w:t>
      </w:r>
      <w:r>
        <w:t xml:space="preserve"> of Health and Social Care (DHSC) ha</w:t>
      </w:r>
      <w:r w:rsidR="00AD6619">
        <w:t xml:space="preserve">s </w:t>
      </w:r>
      <w:r>
        <w:t xml:space="preserve">now been informed of </w:t>
      </w:r>
      <w:r w:rsidR="00AD6619">
        <w:t xml:space="preserve">its </w:t>
      </w:r>
      <w:r w:rsidR="009D10F5">
        <w:t>allocation</w:t>
      </w:r>
      <w:r>
        <w:t xml:space="preserve"> in the </w:t>
      </w:r>
      <w:r w:rsidR="009D10F5">
        <w:t>Comprehensive</w:t>
      </w:r>
      <w:r>
        <w:t xml:space="preserve"> Spending Review (CSR), and this is lower </w:t>
      </w:r>
      <w:r w:rsidR="009D10F5">
        <w:t>than</w:t>
      </w:r>
      <w:r>
        <w:t xml:space="preserve"> sought. The allocation for NICE is not yet known, however it is likely to be </w:t>
      </w:r>
      <w:r w:rsidR="00776E6F">
        <w:t xml:space="preserve">broadly </w:t>
      </w:r>
      <w:proofErr w:type="gramStart"/>
      <w:r w:rsidR="00776E6F">
        <w:t>similar to</w:t>
      </w:r>
      <w:proofErr w:type="gramEnd"/>
      <w:r>
        <w:t xml:space="preserve"> the current allocation. There is a meeting between NICE and DHSC next week to outline’s NICE’s bids for additional funding. </w:t>
      </w:r>
    </w:p>
    <w:p w14:paraId="0691A0AC" w14:textId="133633E2" w:rsidR="003B25CB" w:rsidRDefault="00244D77" w:rsidP="00244D77">
      <w:pPr>
        <w:pStyle w:val="SMTActions"/>
      </w:pPr>
      <w:r>
        <w:t xml:space="preserve"> </w:t>
      </w:r>
    </w:p>
    <w:sectPr w:rsidR="003B25CB" w:rsidSect="00C128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F1D8" w14:textId="77777777" w:rsidR="00F83D07" w:rsidRDefault="00F83D07" w:rsidP="00446BEE">
      <w:r>
        <w:separator/>
      </w:r>
    </w:p>
  </w:endnote>
  <w:endnote w:type="continuationSeparator" w:id="0">
    <w:p w14:paraId="2289DB0E" w14:textId="77777777" w:rsidR="00F83D07" w:rsidRDefault="00F83D0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DA4F" w14:textId="77777777" w:rsidR="00B012B2" w:rsidRDefault="00B01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126112" w:rsidRDefault="00126112">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A667E" w14:textId="77777777" w:rsidR="00B012B2" w:rsidRDefault="00B01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D9A7" w14:textId="77777777" w:rsidR="00F83D07" w:rsidRDefault="00F83D07" w:rsidP="00446BEE">
      <w:r>
        <w:separator/>
      </w:r>
    </w:p>
  </w:footnote>
  <w:footnote w:type="continuationSeparator" w:id="0">
    <w:p w14:paraId="7E23EEEF" w14:textId="77777777" w:rsidR="00F83D07" w:rsidRDefault="00F83D0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4262" w14:textId="77777777" w:rsidR="00B012B2" w:rsidRDefault="00B01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20FA3EFD" w:rsidR="00126112" w:rsidRPr="007D0457" w:rsidRDefault="00126112" w:rsidP="007D0457">
    <w:pPr>
      <w:pStyle w:val="Header"/>
      <w:jc w:val="right"/>
      <w:rPr>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D0C0" w14:textId="77777777" w:rsidR="00B012B2" w:rsidRDefault="00B01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0AED4A"/>
    <w:multiLevelType w:val="hybridMultilevel"/>
    <w:tmpl w:val="6E96A7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8975BB"/>
    <w:multiLevelType w:val="hybridMultilevel"/>
    <w:tmpl w:val="AF3E6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0681C10"/>
    <w:multiLevelType w:val="hybridMultilevel"/>
    <w:tmpl w:val="A93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CA2086"/>
    <w:multiLevelType w:val="hybridMultilevel"/>
    <w:tmpl w:val="D1F8B05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E8123DF"/>
    <w:multiLevelType w:val="hybridMultilevel"/>
    <w:tmpl w:val="A74A58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5"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8" w15:restartNumberingAfterBreak="0">
    <w:nsid w:val="4E525306"/>
    <w:multiLevelType w:val="hybridMultilevel"/>
    <w:tmpl w:val="A6BAD970"/>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9"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3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E44B5D"/>
    <w:multiLevelType w:val="hybridMultilevel"/>
    <w:tmpl w:val="300477B0"/>
    <w:lvl w:ilvl="0" w:tplc="08090001">
      <w:start w:val="1"/>
      <w:numFmt w:val="bullet"/>
      <w:lvlText w:val=""/>
      <w:lvlJc w:val="left"/>
      <w:pPr>
        <w:ind w:left="1080" w:hanging="360"/>
      </w:pPr>
      <w:rPr>
        <w:rFonts w:ascii="Symbol" w:hAnsi="Symbol" w:hint="default"/>
      </w:rPr>
    </w:lvl>
    <w:lvl w:ilvl="1" w:tplc="2672263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5" w15:restartNumberingAfterBreak="0">
    <w:nsid w:val="73AC6B4A"/>
    <w:multiLevelType w:val="hybridMultilevel"/>
    <w:tmpl w:val="7BA6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3"/>
    <w:lvlOverride w:ilvl="0">
      <w:startOverride w:val="1"/>
    </w:lvlOverride>
  </w:num>
  <w:num w:numId="4">
    <w:abstractNumId w:val="33"/>
    <w:lvlOverride w:ilvl="0">
      <w:startOverride w:val="1"/>
    </w:lvlOverride>
  </w:num>
  <w:num w:numId="5">
    <w:abstractNumId w:val="33"/>
    <w:lvlOverride w:ilvl="0">
      <w:startOverride w:val="1"/>
    </w:lvlOverride>
  </w:num>
  <w:num w:numId="6">
    <w:abstractNumId w:val="33"/>
    <w:lvlOverride w:ilvl="0">
      <w:startOverride w:val="1"/>
    </w:lvlOverride>
  </w:num>
  <w:num w:numId="7">
    <w:abstractNumId w:val="33"/>
    <w:lvlOverride w:ilvl="0">
      <w:startOverride w:val="1"/>
    </w:lvlOverride>
  </w:num>
  <w:num w:numId="8">
    <w:abstractNumId w:val="11"/>
  </w:num>
  <w:num w:numId="9">
    <w:abstractNumId w:val="9"/>
  </w:num>
  <w:num w:numId="10">
    <w:abstractNumId w:val="8"/>
  </w:num>
  <w:num w:numId="11">
    <w:abstractNumId w:val="7"/>
  </w:num>
  <w:num w:numId="12">
    <w:abstractNumId w:val="6"/>
  </w:num>
  <w:num w:numId="13">
    <w:abstractNumId w:val="10"/>
  </w:num>
  <w:num w:numId="14">
    <w:abstractNumId w:val="5"/>
  </w:num>
  <w:num w:numId="15">
    <w:abstractNumId w:val="4"/>
  </w:num>
  <w:num w:numId="16">
    <w:abstractNumId w:val="3"/>
  </w:num>
  <w:num w:numId="17">
    <w:abstractNumId w:val="2"/>
  </w:num>
  <w:num w:numId="18">
    <w:abstractNumId w:val="18"/>
  </w:num>
  <w:num w:numId="19">
    <w:abstractNumId w:val="18"/>
    <w:lvlOverride w:ilvl="0">
      <w:startOverride w:val="1"/>
    </w:lvlOverride>
  </w:num>
  <w:num w:numId="20">
    <w:abstractNumId w:val="14"/>
  </w:num>
  <w:num w:numId="21">
    <w:abstractNumId w:val="27"/>
  </w:num>
  <w:num w:numId="22">
    <w:abstractNumId w:val="16"/>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5"/>
  </w:num>
  <w:num w:numId="26">
    <w:abstractNumId w:val="27"/>
    <w:lvlOverride w:ilvl="0">
      <w:startOverride w:val="1"/>
    </w:lvlOverride>
  </w:num>
  <w:num w:numId="27">
    <w:abstractNumId w:val="21"/>
  </w:num>
  <w:num w:numId="28">
    <w:abstractNumId w:val="17"/>
  </w:num>
  <w:num w:numId="29">
    <w:abstractNumId w:val="0"/>
  </w:num>
  <w:num w:numId="30">
    <w:abstractNumId w:val="26"/>
  </w:num>
  <w:num w:numId="31">
    <w:abstractNumId w:val="24"/>
  </w:num>
  <w:num w:numId="32">
    <w:abstractNumId w:val="23"/>
  </w:num>
  <w:num w:numId="33">
    <w:abstractNumId w:val="20"/>
  </w:num>
  <w:num w:numId="34">
    <w:abstractNumId w:val="25"/>
  </w:num>
  <w:num w:numId="35">
    <w:abstractNumId w:val="29"/>
  </w:num>
  <w:num w:numId="36">
    <w:abstractNumId w:val="38"/>
  </w:num>
  <w:num w:numId="37">
    <w:abstractNumId w:val="14"/>
  </w:num>
  <w:num w:numId="38">
    <w:abstractNumId w:val="31"/>
  </w:num>
  <w:num w:numId="39">
    <w:abstractNumId w:val="36"/>
  </w:num>
  <w:num w:numId="40">
    <w:abstractNumId w:val="13"/>
  </w:num>
  <w:num w:numId="41">
    <w:abstractNumId w:val="1"/>
  </w:num>
  <w:num w:numId="42">
    <w:abstractNumId w:val="28"/>
  </w:num>
  <w:num w:numId="43">
    <w:abstractNumId w:val="32"/>
  </w:num>
  <w:num w:numId="44">
    <w:abstractNumId w:val="19"/>
  </w:num>
  <w:num w:numId="45">
    <w:abstractNumId w:val="35"/>
  </w:num>
  <w:num w:numId="46">
    <w:abstractNumId w:val="12"/>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1408"/>
    <w:rsid w:val="000053F8"/>
    <w:rsid w:val="0000687D"/>
    <w:rsid w:val="00010173"/>
    <w:rsid w:val="00010AAB"/>
    <w:rsid w:val="000111B4"/>
    <w:rsid w:val="00011451"/>
    <w:rsid w:val="00011E51"/>
    <w:rsid w:val="00012355"/>
    <w:rsid w:val="00012BBC"/>
    <w:rsid w:val="00015050"/>
    <w:rsid w:val="00017F48"/>
    <w:rsid w:val="00020D14"/>
    <w:rsid w:val="00020D34"/>
    <w:rsid w:val="00020EBA"/>
    <w:rsid w:val="00021245"/>
    <w:rsid w:val="00021F46"/>
    <w:rsid w:val="00022932"/>
    <w:rsid w:val="000232F2"/>
    <w:rsid w:val="00023662"/>
    <w:rsid w:val="00023F0E"/>
    <w:rsid w:val="00024B3D"/>
    <w:rsid w:val="00024D0A"/>
    <w:rsid w:val="00025283"/>
    <w:rsid w:val="000253C0"/>
    <w:rsid w:val="00032073"/>
    <w:rsid w:val="000320AA"/>
    <w:rsid w:val="0003314A"/>
    <w:rsid w:val="00035962"/>
    <w:rsid w:val="0003682B"/>
    <w:rsid w:val="000368A8"/>
    <w:rsid w:val="000376CB"/>
    <w:rsid w:val="000405AE"/>
    <w:rsid w:val="00040E50"/>
    <w:rsid w:val="00042909"/>
    <w:rsid w:val="00042D75"/>
    <w:rsid w:val="000439B6"/>
    <w:rsid w:val="00046388"/>
    <w:rsid w:val="000470AC"/>
    <w:rsid w:val="000472DC"/>
    <w:rsid w:val="0004790B"/>
    <w:rsid w:val="00050204"/>
    <w:rsid w:val="00052377"/>
    <w:rsid w:val="000535F9"/>
    <w:rsid w:val="00053B5D"/>
    <w:rsid w:val="000549B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650"/>
    <w:rsid w:val="00085897"/>
    <w:rsid w:val="00086B1A"/>
    <w:rsid w:val="00087375"/>
    <w:rsid w:val="00087ABD"/>
    <w:rsid w:val="00090B63"/>
    <w:rsid w:val="00091C40"/>
    <w:rsid w:val="00092846"/>
    <w:rsid w:val="00092B46"/>
    <w:rsid w:val="000930F3"/>
    <w:rsid w:val="00094314"/>
    <w:rsid w:val="0009594E"/>
    <w:rsid w:val="00095BEC"/>
    <w:rsid w:val="000966AB"/>
    <w:rsid w:val="000979CE"/>
    <w:rsid w:val="00097E67"/>
    <w:rsid w:val="000A0395"/>
    <w:rsid w:val="000A1E6D"/>
    <w:rsid w:val="000A2EDB"/>
    <w:rsid w:val="000A4279"/>
    <w:rsid w:val="000A4CEB"/>
    <w:rsid w:val="000A4D3E"/>
    <w:rsid w:val="000A4FEE"/>
    <w:rsid w:val="000A5E67"/>
    <w:rsid w:val="000A6E1A"/>
    <w:rsid w:val="000B0B7C"/>
    <w:rsid w:val="000B0DFD"/>
    <w:rsid w:val="000B0FF9"/>
    <w:rsid w:val="000B1394"/>
    <w:rsid w:val="000B2792"/>
    <w:rsid w:val="000B3EA3"/>
    <w:rsid w:val="000B45C6"/>
    <w:rsid w:val="000B5939"/>
    <w:rsid w:val="000B6A66"/>
    <w:rsid w:val="000B70DE"/>
    <w:rsid w:val="000C0211"/>
    <w:rsid w:val="000C04CF"/>
    <w:rsid w:val="000C1702"/>
    <w:rsid w:val="000C1A68"/>
    <w:rsid w:val="000C1FDB"/>
    <w:rsid w:val="000C2407"/>
    <w:rsid w:val="000C3281"/>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1617"/>
    <w:rsid w:val="000F24AA"/>
    <w:rsid w:val="000F2D16"/>
    <w:rsid w:val="000F321A"/>
    <w:rsid w:val="000F4108"/>
    <w:rsid w:val="000F4903"/>
    <w:rsid w:val="000F4A2C"/>
    <w:rsid w:val="000F4CC0"/>
    <w:rsid w:val="000F508D"/>
    <w:rsid w:val="000F5ECC"/>
    <w:rsid w:val="000F5ED0"/>
    <w:rsid w:val="000F6356"/>
    <w:rsid w:val="000F792D"/>
    <w:rsid w:val="000F7FD7"/>
    <w:rsid w:val="00100AC1"/>
    <w:rsid w:val="001035B7"/>
    <w:rsid w:val="00103740"/>
    <w:rsid w:val="00104204"/>
    <w:rsid w:val="00104BD6"/>
    <w:rsid w:val="00106046"/>
    <w:rsid w:val="0011018F"/>
    <w:rsid w:val="00110EEF"/>
    <w:rsid w:val="0011108E"/>
    <w:rsid w:val="00111CCE"/>
    <w:rsid w:val="0011301F"/>
    <w:rsid w:val="001131C4"/>
    <w:rsid w:val="001134E7"/>
    <w:rsid w:val="0011352A"/>
    <w:rsid w:val="001136BD"/>
    <w:rsid w:val="00113926"/>
    <w:rsid w:val="00114FFA"/>
    <w:rsid w:val="00116108"/>
    <w:rsid w:val="00116344"/>
    <w:rsid w:val="00116872"/>
    <w:rsid w:val="001169A0"/>
    <w:rsid w:val="00116CD8"/>
    <w:rsid w:val="0012038A"/>
    <w:rsid w:val="00121374"/>
    <w:rsid w:val="001253FF"/>
    <w:rsid w:val="00126112"/>
    <w:rsid w:val="0012725C"/>
    <w:rsid w:val="001302A2"/>
    <w:rsid w:val="00130A69"/>
    <w:rsid w:val="00130B6E"/>
    <w:rsid w:val="001311CD"/>
    <w:rsid w:val="001343BC"/>
    <w:rsid w:val="00134510"/>
    <w:rsid w:val="001350F7"/>
    <w:rsid w:val="00136A02"/>
    <w:rsid w:val="00136D52"/>
    <w:rsid w:val="00137077"/>
    <w:rsid w:val="001447E6"/>
    <w:rsid w:val="00145C4B"/>
    <w:rsid w:val="00146349"/>
    <w:rsid w:val="0014642E"/>
    <w:rsid w:val="00146B59"/>
    <w:rsid w:val="001505E0"/>
    <w:rsid w:val="00150CFD"/>
    <w:rsid w:val="0015117B"/>
    <w:rsid w:val="001520BF"/>
    <w:rsid w:val="00153771"/>
    <w:rsid w:val="0015444A"/>
    <w:rsid w:val="00154E94"/>
    <w:rsid w:val="00156295"/>
    <w:rsid w:val="001574F5"/>
    <w:rsid w:val="00160E15"/>
    <w:rsid w:val="00160FEC"/>
    <w:rsid w:val="00161EC0"/>
    <w:rsid w:val="00161F9D"/>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7B91"/>
    <w:rsid w:val="001804ED"/>
    <w:rsid w:val="001808A3"/>
    <w:rsid w:val="00180AE3"/>
    <w:rsid w:val="0018188C"/>
    <w:rsid w:val="00181A4A"/>
    <w:rsid w:val="00182009"/>
    <w:rsid w:val="00182C58"/>
    <w:rsid w:val="0018450A"/>
    <w:rsid w:val="00184F4B"/>
    <w:rsid w:val="0018767F"/>
    <w:rsid w:val="00187CB2"/>
    <w:rsid w:val="00190CC4"/>
    <w:rsid w:val="00191BEA"/>
    <w:rsid w:val="001931EE"/>
    <w:rsid w:val="00194B1C"/>
    <w:rsid w:val="00196622"/>
    <w:rsid w:val="00196F14"/>
    <w:rsid w:val="00197C29"/>
    <w:rsid w:val="001A0D2B"/>
    <w:rsid w:val="001A11C8"/>
    <w:rsid w:val="001A13C1"/>
    <w:rsid w:val="001A1C71"/>
    <w:rsid w:val="001A2394"/>
    <w:rsid w:val="001A2F9F"/>
    <w:rsid w:val="001A38AF"/>
    <w:rsid w:val="001A397D"/>
    <w:rsid w:val="001A587B"/>
    <w:rsid w:val="001A63BF"/>
    <w:rsid w:val="001A6E40"/>
    <w:rsid w:val="001A6F9E"/>
    <w:rsid w:val="001B0509"/>
    <w:rsid w:val="001B0EE9"/>
    <w:rsid w:val="001B1610"/>
    <w:rsid w:val="001B26CB"/>
    <w:rsid w:val="001B2A26"/>
    <w:rsid w:val="001B2A5C"/>
    <w:rsid w:val="001B35BF"/>
    <w:rsid w:val="001B37C4"/>
    <w:rsid w:val="001B56EA"/>
    <w:rsid w:val="001B65B3"/>
    <w:rsid w:val="001B6DBE"/>
    <w:rsid w:val="001B7577"/>
    <w:rsid w:val="001B7C63"/>
    <w:rsid w:val="001B7E73"/>
    <w:rsid w:val="001C0F41"/>
    <w:rsid w:val="001C1562"/>
    <w:rsid w:val="001C1A9F"/>
    <w:rsid w:val="001C1B0A"/>
    <w:rsid w:val="001C1B34"/>
    <w:rsid w:val="001C202F"/>
    <w:rsid w:val="001C2B2C"/>
    <w:rsid w:val="001C301A"/>
    <w:rsid w:val="001C3E9B"/>
    <w:rsid w:val="001C448B"/>
    <w:rsid w:val="001C4767"/>
    <w:rsid w:val="001C4F0E"/>
    <w:rsid w:val="001C510D"/>
    <w:rsid w:val="001C64DB"/>
    <w:rsid w:val="001C7AA3"/>
    <w:rsid w:val="001D276E"/>
    <w:rsid w:val="001D54D6"/>
    <w:rsid w:val="001D5AF4"/>
    <w:rsid w:val="001D6E7E"/>
    <w:rsid w:val="001D7284"/>
    <w:rsid w:val="001D7547"/>
    <w:rsid w:val="001D7881"/>
    <w:rsid w:val="001E0085"/>
    <w:rsid w:val="001E0A9D"/>
    <w:rsid w:val="001E192F"/>
    <w:rsid w:val="001E2A65"/>
    <w:rsid w:val="001E2F52"/>
    <w:rsid w:val="001E551D"/>
    <w:rsid w:val="001E6205"/>
    <w:rsid w:val="001E7A21"/>
    <w:rsid w:val="001F0405"/>
    <w:rsid w:val="001F09FA"/>
    <w:rsid w:val="001F0F6E"/>
    <w:rsid w:val="001F2513"/>
    <w:rsid w:val="001F273E"/>
    <w:rsid w:val="001F355B"/>
    <w:rsid w:val="001F4419"/>
    <w:rsid w:val="001F5B3E"/>
    <w:rsid w:val="001F5C38"/>
    <w:rsid w:val="001F6247"/>
    <w:rsid w:val="001F73BE"/>
    <w:rsid w:val="002015BD"/>
    <w:rsid w:val="002029A6"/>
    <w:rsid w:val="0020403B"/>
    <w:rsid w:val="00205B1E"/>
    <w:rsid w:val="00206CD6"/>
    <w:rsid w:val="00207142"/>
    <w:rsid w:val="00207F4A"/>
    <w:rsid w:val="00210577"/>
    <w:rsid w:val="002118F8"/>
    <w:rsid w:val="00211BEC"/>
    <w:rsid w:val="00211C16"/>
    <w:rsid w:val="00213099"/>
    <w:rsid w:val="0021356B"/>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4D13"/>
    <w:rsid w:val="00234F90"/>
    <w:rsid w:val="00236124"/>
    <w:rsid w:val="00236928"/>
    <w:rsid w:val="0023735E"/>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4D77"/>
    <w:rsid w:val="00245C95"/>
    <w:rsid w:val="00246266"/>
    <w:rsid w:val="002464E5"/>
    <w:rsid w:val="00246893"/>
    <w:rsid w:val="00250447"/>
    <w:rsid w:val="002515E9"/>
    <w:rsid w:val="00254C33"/>
    <w:rsid w:val="00255A5A"/>
    <w:rsid w:val="00255C16"/>
    <w:rsid w:val="0025681F"/>
    <w:rsid w:val="00256EB6"/>
    <w:rsid w:val="00260966"/>
    <w:rsid w:val="002614C1"/>
    <w:rsid w:val="00261A45"/>
    <w:rsid w:val="00264480"/>
    <w:rsid w:val="002667DD"/>
    <w:rsid w:val="00266A00"/>
    <w:rsid w:val="0026728F"/>
    <w:rsid w:val="00270118"/>
    <w:rsid w:val="002714A0"/>
    <w:rsid w:val="002715FE"/>
    <w:rsid w:val="00272144"/>
    <w:rsid w:val="00272AC2"/>
    <w:rsid w:val="00274313"/>
    <w:rsid w:val="00274962"/>
    <w:rsid w:val="00274980"/>
    <w:rsid w:val="0027611F"/>
    <w:rsid w:val="00277177"/>
    <w:rsid w:val="00280973"/>
    <w:rsid w:val="00280CF4"/>
    <w:rsid w:val="00280F6D"/>
    <w:rsid w:val="002816F2"/>
    <w:rsid w:val="002819D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B03AD"/>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6B0B"/>
    <w:rsid w:val="002D73FA"/>
    <w:rsid w:val="002D75B8"/>
    <w:rsid w:val="002E137B"/>
    <w:rsid w:val="002E2146"/>
    <w:rsid w:val="002E25FB"/>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10A2"/>
    <w:rsid w:val="0030210C"/>
    <w:rsid w:val="00302223"/>
    <w:rsid w:val="00302D49"/>
    <w:rsid w:val="00303115"/>
    <w:rsid w:val="003033D5"/>
    <w:rsid w:val="00303E66"/>
    <w:rsid w:val="003047B2"/>
    <w:rsid w:val="00304BF5"/>
    <w:rsid w:val="0030592E"/>
    <w:rsid w:val="00305AC5"/>
    <w:rsid w:val="0030624F"/>
    <w:rsid w:val="00307868"/>
    <w:rsid w:val="00307E7D"/>
    <w:rsid w:val="00307ECB"/>
    <w:rsid w:val="0031003B"/>
    <w:rsid w:val="00310530"/>
    <w:rsid w:val="00310D6D"/>
    <w:rsid w:val="0031123C"/>
    <w:rsid w:val="00311AAA"/>
    <w:rsid w:val="00311EB9"/>
    <w:rsid w:val="00311ED0"/>
    <w:rsid w:val="00313939"/>
    <w:rsid w:val="00316C3A"/>
    <w:rsid w:val="00317697"/>
    <w:rsid w:val="00320118"/>
    <w:rsid w:val="0032060E"/>
    <w:rsid w:val="00320B85"/>
    <w:rsid w:val="003215D6"/>
    <w:rsid w:val="003217E5"/>
    <w:rsid w:val="00321F71"/>
    <w:rsid w:val="003228BD"/>
    <w:rsid w:val="00323D33"/>
    <w:rsid w:val="00324CAB"/>
    <w:rsid w:val="0032523A"/>
    <w:rsid w:val="0032535C"/>
    <w:rsid w:val="0032567D"/>
    <w:rsid w:val="00325875"/>
    <w:rsid w:val="00325F0E"/>
    <w:rsid w:val="00327625"/>
    <w:rsid w:val="00327AC3"/>
    <w:rsid w:val="003303EC"/>
    <w:rsid w:val="003315DC"/>
    <w:rsid w:val="00331D51"/>
    <w:rsid w:val="00331E1E"/>
    <w:rsid w:val="003328B7"/>
    <w:rsid w:val="00332CE7"/>
    <w:rsid w:val="00333503"/>
    <w:rsid w:val="00334A54"/>
    <w:rsid w:val="00334ED8"/>
    <w:rsid w:val="00337126"/>
    <w:rsid w:val="00337789"/>
    <w:rsid w:val="003408D2"/>
    <w:rsid w:val="00341876"/>
    <w:rsid w:val="003418B0"/>
    <w:rsid w:val="00342CC8"/>
    <w:rsid w:val="00343214"/>
    <w:rsid w:val="003479CD"/>
    <w:rsid w:val="003503B7"/>
    <w:rsid w:val="00350A05"/>
    <w:rsid w:val="00350C3C"/>
    <w:rsid w:val="0035176E"/>
    <w:rsid w:val="003522D7"/>
    <w:rsid w:val="003537AD"/>
    <w:rsid w:val="00353E7F"/>
    <w:rsid w:val="003541C0"/>
    <w:rsid w:val="003544E5"/>
    <w:rsid w:val="00356112"/>
    <w:rsid w:val="00356A25"/>
    <w:rsid w:val="00360E4B"/>
    <w:rsid w:val="003614C2"/>
    <w:rsid w:val="00362659"/>
    <w:rsid w:val="003630A7"/>
    <w:rsid w:val="00363BEF"/>
    <w:rsid w:val="003644C9"/>
    <w:rsid w:val="003648C5"/>
    <w:rsid w:val="00364D68"/>
    <w:rsid w:val="0036765B"/>
    <w:rsid w:val="00367922"/>
    <w:rsid w:val="003722FA"/>
    <w:rsid w:val="003730E6"/>
    <w:rsid w:val="00373C1C"/>
    <w:rsid w:val="00373F19"/>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BA5"/>
    <w:rsid w:val="00394CCB"/>
    <w:rsid w:val="00394E99"/>
    <w:rsid w:val="0039655C"/>
    <w:rsid w:val="00396757"/>
    <w:rsid w:val="00396B70"/>
    <w:rsid w:val="00397BD5"/>
    <w:rsid w:val="00397CD4"/>
    <w:rsid w:val="003A047B"/>
    <w:rsid w:val="003A10AA"/>
    <w:rsid w:val="003A2699"/>
    <w:rsid w:val="003A339D"/>
    <w:rsid w:val="003A435B"/>
    <w:rsid w:val="003A436B"/>
    <w:rsid w:val="003A46AC"/>
    <w:rsid w:val="003A4AC8"/>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3294"/>
    <w:rsid w:val="003B3606"/>
    <w:rsid w:val="003B37EC"/>
    <w:rsid w:val="003B4207"/>
    <w:rsid w:val="003B422C"/>
    <w:rsid w:val="003B423C"/>
    <w:rsid w:val="003B511D"/>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F0E"/>
    <w:rsid w:val="003D4D1D"/>
    <w:rsid w:val="003D4FE4"/>
    <w:rsid w:val="003E06BB"/>
    <w:rsid w:val="003E12C9"/>
    <w:rsid w:val="003E1BFF"/>
    <w:rsid w:val="003E3BF1"/>
    <w:rsid w:val="003E4F5A"/>
    <w:rsid w:val="003E5E2E"/>
    <w:rsid w:val="003E6116"/>
    <w:rsid w:val="003E6372"/>
    <w:rsid w:val="003E68FB"/>
    <w:rsid w:val="003E6C12"/>
    <w:rsid w:val="003F00E3"/>
    <w:rsid w:val="003F0601"/>
    <w:rsid w:val="003F0AF7"/>
    <w:rsid w:val="003F0E44"/>
    <w:rsid w:val="003F2268"/>
    <w:rsid w:val="003F5829"/>
    <w:rsid w:val="003F603D"/>
    <w:rsid w:val="003F6819"/>
    <w:rsid w:val="003F690C"/>
    <w:rsid w:val="003F7C67"/>
    <w:rsid w:val="004011F3"/>
    <w:rsid w:val="0040147E"/>
    <w:rsid w:val="00401DA7"/>
    <w:rsid w:val="00401E13"/>
    <w:rsid w:val="00402005"/>
    <w:rsid w:val="00402065"/>
    <w:rsid w:val="00402ECF"/>
    <w:rsid w:val="00402F33"/>
    <w:rsid w:val="00403439"/>
    <w:rsid w:val="00403555"/>
    <w:rsid w:val="00405163"/>
    <w:rsid w:val="00405A7D"/>
    <w:rsid w:val="004068BE"/>
    <w:rsid w:val="004075B6"/>
    <w:rsid w:val="00410E3E"/>
    <w:rsid w:val="004113F2"/>
    <w:rsid w:val="004136FF"/>
    <w:rsid w:val="004140D5"/>
    <w:rsid w:val="0041431E"/>
    <w:rsid w:val="00416285"/>
    <w:rsid w:val="0041724A"/>
    <w:rsid w:val="00417470"/>
    <w:rsid w:val="00420952"/>
    <w:rsid w:val="00420E5B"/>
    <w:rsid w:val="0042128A"/>
    <w:rsid w:val="004214ED"/>
    <w:rsid w:val="004215AD"/>
    <w:rsid w:val="00421613"/>
    <w:rsid w:val="004216FD"/>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727C"/>
    <w:rsid w:val="00437BBC"/>
    <w:rsid w:val="00437E07"/>
    <w:rsid w:val="00440CD3"/>
    <w:rsid w:val="004422AC"/>
    <w:rsid w:val="00442B12"/>
    <w:rsid w:val="00442B17"/>
    <w:rsid w:val="00442D3E"/>
    <w:rsid w:val="00443081"/>
    <w:rsid w:val="00443584"/>
    <w:rsid w:val="00443C46"/>
    <w:rsid w:val="004449BE"/>
    <w:rsid w:val="00446BEE"/>
    <w:rsid w:val="00451411"/>
    <w:rsid w:val="00451925"/>
    <w:rsid w:val="00452528"/>
    <w:rsid w:val="00453BE9"/>
    <w:rsid w:val="00454340"/>
    <w:rsid w:val="00454CD1"/>
    <w:rsid w:val="004555C1"/>
    <w:rsid w:val="0045646C"/>
    <w:rsid w:val="0045652F"/>
    <w:rsid w:val="00457915"/>
    <w:rsid w:val="00457FCA"/>
    <w:rsid w:val="00462181"/>
    <w:rsid w:val="00463F77"/>
    <w:rsid w:val="00464D7B"/>
    <w:rsid w:val="00465139"/>
    <w:rsid w:val="00465D00"/>
    <w:rsid w:val="004660BE"/>
    <w:rsid w:val="00467BF6"/>
    <w:rsid w:val="004700AC"/>
    <w:rsid w:val="00470798"/>
    <w:rsid w:val="004707FD"/>
    <w:rsid w:val="00470D17"/>
    <w:rsid w:val="00473422"/>
    <w:rsid w:val="00473832"/>
    <w:rsid w:val="00474003"/>
    <w:rsid w:val="004740BA"/>
    <w:rsid w:val="0047418E"/>
    <w:rsid w:val="0047711C"/>
    <w:rsid w:val="00477CBD"/>
    <w:rsid w:val="004801C8"/>
    <w:rsid w:val="0048066A"/>
    <w:rsid w:val="00480E8D"/>
    <w:rsid w:val="00480FEC"/>
    <w:rsid w:val="00482B20"/>
    <w:rsid w:val="00482BB3"/>
    <w:rsid w:val="004830A9"/>
    <w:rsid w:val="0048348A"/>
    <w:rsid w:val="00483678"/>
    <w:rsid w:val="00483854"/>
    <w:rsid w:val="00484BBD"/>
    <w:rsid w:val="00486491"/>
    <w:rsid w:val="004867C3"/>
    <w:rsid w:val="00486F94"/>
    <w:rsid w:val="00491FE8"/>
    <w:rsid w:val="0049307F"/>
    <w:rsid w:val="00493A6F"/>
    <w:rsid w:val="00496397"/>
    <w:rsid w:val="004967DD"/>
    <w:rsid w:val="00497F9E"/>
    <w:rsid w:val="004A03EA"/>
    <w:rsid w:val="004A302A"/>
    <w:rsid w:val="004A323C"/>
    <w:rsid w:val="004A3748"/>
    <w:rsid w:val="004A38F9"/>
    <w:rsid w:val="004A3FD7"/>
    <w:rsid w:val="004A3FD9"/>
    <w:rsid w:val="004A52CA"/>
    <w:rsid w:val="004A6FBC"/>
    <w:rsid w:val="004B0805"/>
    <w:rsid w:val="004B08D9"/>
    <w:rsid w:val="004B130A"/>
    <w:rsid w:val="004B171F"/>
    <w:rsid w:val="004B3FDC"/>
    <w:rsid w:val="004B482D"/>
    <w:rsid w:val="004B549D"/>
    <w:rsid w:val="004B632B"/>
    <w:rsid w:val="004B6CF8"/>
    <w:rsid w:val="004B6E51"/>
    <w:rsid w:val="004B702C"/>
    <w:rsid w:val="004B7F86"/>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44CA"/>
    <w:rsid w:val="00504B23"/>
    <w:rsid w:val="0050634E"/>
    <w:rsid w:val="00506C88"/>
    <w:rsid w:val="005070FB"/>
    <w:rsid w:val="005077B0"/>
    <w:rsid w:val="00507F86"/>
    <w:rsid w:val="00510AEE"/>
    <w:rsid w:val="0051256D"/>
    <w:rsid w:val="0051305A"/>
    <w:rsid w:val="005137BF"/>
    <w:rsid w:val="005138EA"/>
    <w:rsid w:val="00513F96"/>
    <w:rsid w:val="00515086"/>
    <w:rsid w:val="005152E6"/>
    <w:rsid w:val="00515625"/>
    <w:rsid w:val="0051792A"/>
    <w:rsid w:val="00521143"/>
    <w:rsid w:val="00522D8D"/>
    <w:rsid w:val="00523996"/>
    <w:rsid w:val="00524D79"/>
    <w:rsid w:val="00524E32"/>
    <w:rsid w:val="005252FD"/>
    <w:rsid w:val="005255D3"/>
    <w:rsid w:val="00526BF9"/>
    <w:rsid w:val="00527074"/>
    <w:rsid w:val="00531386"/>
    <w:rsid w:val="0053187F"/>
    <w:rsid w:val="005326BE"/>
    <w:rsid w:val="00533727"/>
    <w:rsid w:val="0053493B"/>
    <w:rsid w:val="0053603A"/>
    <w:rsid w:val="005360F2"/>
    <w:rsid w:val="00536153"/>
    <w:rsid w:val="005362E1"/>
    <w:rsid w:val="005377D0"/>
    <w:rsid w:val="005402F7"/>
    <w:rsid w:val="00541F74"/>
    <w:rsid w:val="00542ADC"/>
    <w:rsid w:val="00542BB3"/>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CC9"/>
    <w:rsid w:val="00557D81"/>
    <w:rsid w:val="00561EBC"/>
    <w:rsid w:val="00562207"/>
    <w:rsid w:val="00562605"/>
    <w:rsid w:val="005704E1"/>
    <w:rsid w:val="00570930"/>
    <w:rsid w:val="005710D8"/>
    <w:rsid w:val="005711B6"/>
    <w:rsid w:val="005712CF"/>
    <w:rsid w:val="00571FFF"/>
    <w:rsid w:val="00572133"/>
    <w:rsid w:val="005724D4"/>
    <w:rsid w:val="00572713"/>
    <w:rsid w:val="00572AC0"/>
    <w:rsid w:val="00572DBE"/>
    <w:rsid w:val="00573F8E"/>
    <w:rsid w:val="00573F96"/>
    <w:rsid w:val="005764DA"/>
    <w:rsid w:val="00577489"/>
    <w:rsid w:val="00580D04"/>
    <w:rsid w:val="00581794"/>
    <w:rsid w:val="00581EED"/>
    <w:rsid w:val="0058289C"/>
    <w:rsid w:val="00582ED5"/>
    <w:rsid w:val="00584273"/>
    <w:rsid w:val="00584A36"/>
    <w:rsid w:val="00584B67"/>
    <w:rsid w:val="00584D0B"/>
    <w:rsid w:val="0058754B"/>
    <w:rsid w:val="00587E7F"/>
    <w:rsid w:val="00590320"/>
    <w:rsid w:val="005903D6"/>
    <w:rsid w:val="005905AB"/>
    <w:rsid w:val="005914EC"/>
    <w:rsid w:val="00592D13"/>
    <w:rsid w:val="005944A6"/>
    <w:rsid w:val="005947AD"/>
    <w:rsid w:val="00594AE2"/>
    <w:rsid w:val="0059716C"/>
    <w:rsid w:val="005A008A"/>
    <w:rsid w:val="005A0980"/>
    <w:rsid w:val="005A1061"/>
    <w:rsid w:val="005A16D5"/>
    <w:rsid w:val="005A2342"/>
    <w:rsid w:val="005A2690"/>
    <w:rsid w:val="005A489F"/>
    <w:rsid w:val="005A6290"/>
    <w:rsid w:val="005A6C72"/>
    <w:rsid w:val="005A6E4F"/>
    <w:rsid w:val="005A77A7"/>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197"/>
    <w:rsid w:val="005E4F5C"/>
    <w:rsid w:val="005F0331"/>
    <w:rsid w:val="005F084B"/>
    <w:rsid w:val="005F12C3"/>
    <w:rsid w:val="005F309F"/>
    <w:rsid w:val="005F5EF6"/>
    <w:rsid w:val="005F7F24"/>
    <w:rsid w:val="00600413"/>
    <w:rsid w:val="00600802"/>
    <w:rsid w:val="00601420"/>
    <w:rsid w:val="00601D97"/>
    <w:rsid w:val="0060217D"/>
    <w:rsid w:val="0060329E"/>
    <w:rsid w:val="0060492D"/>
    <w:rsid w:val="00606F91"/>
    <w:rsid w:val="00610CC9"/>
    <w:rsid w:val="006135CC"/>
    <w:rsid w:val="00614947"/>
    <w:rsid w:val="0061632B"/>
    <w:rsid w:val="00616705"/>
    <w:rsid w:val="006170F6"/>
    <w:rsid w:val="00617D99"/>
    <w:rsid w:val="00617EDC"/>
    <w:rsid w:val="00617F04"/>
    <w:rsid w:val="00617FB5"/>
    <w:rsid w:val="006207D7"/>
    <w:rsid w:val="00620984"/>
    <w:rsid w:val="0062151F"/>
    <w:rsid w:val="0062155A"/>
    <w:rsid w:val="00622B96"/>
    <w:rsid w:val="00622FB4"/>
    <w:rsid w:val="006232F9"/>
    <w:rsid w:val="0062335C"/>
    <w:rsid w:val="00623733"/>
    <w:rsid w:val="00624856"/>
    <w:rsid w:val="00624AFD"/>
    <w:rsid w:val="00624C3B"/>
    <w:rsid w:val="00626886"/>
    <w:rsid w:val="00630902"/>
    <w:rsid w:val="00630987"/>
    <w:rsid w:val="00630EF1"/>
    <w:rsid w:val="00631046"/>
    <w:rsid w:val="006325A8"/>
    <w:rsid w:val="00632D1D"/>
    <w:rsid w:val="00632DF3"/>
    <w:rsid w:val="00632F70"/>
    <w:rsid w:val="0063337A"/>
    <w:rsid w:val="006345EF"/>
    <w:rsid w:val="00635777"/>
    <w:rsid w:val="00636AE2"/>
    <w:rsid w:val="00637C90"/>
    <w:rsid w:val="00640495"/>
    <w:rsid w:val="00640637"/>
    <w:rsid w:val="00640BE4"/>
    <w:rsid w:val="00640E39"/>
    <w:rsid w:val="00641180"/>
    <w:rsid w:val="00642012"/>
    <w:rsid w:val="0064524B"/>
    <w:rsid w:val="00646546"/>
    <w:rsid w:val="00646A63"/>
    <w:rsid w:val="006474BE"/>
    <w:rsid w:val="006478F0"/>
    <w:rsid w:val="0065082A"/>
    <w:rsid w:val="00651133"/>
    <w:rsid w:val="00651CC5"/>
    <w:rsid w:val="0065336A"/>
    <w:rsid w:val="006538DD"/>
    <w:rsid w:val="00654978"/>
    <w:rsid w:val="00654AAE"/>
    <w:rsid w:val="0065588B"/>
    <w:rsid w:val="00655B1E"/>
    <w:rsid w:val="006569AD"/>
    <w:rsid w:val="00657EA7"/>
    <w:rsid w:val="00657ED3"/>
    <w:rsid w:val="00660A0B"/>
    <w:rsid w:val="0066141F"/>
    <w:rsid w:val="0066390C"/>
    <w:rsid w:val="0066517F"/>
    <w:rsid w:val="00665542"/>
    <w:rsid w:val="00666647"/>
    <w:rsid w:val="006666A5"/>
    <w:rsid w:val="00666C22"/>
    <w:rsid w:val="006702CD"/>
    <w:rsid w:val="00670D6B"/>
    <w:rsid w:val="00670DE1"/>
    <w:rsid w:val="00671E99"/>
    <w:rsid w:val="0067201C"/>
    <w:rsid w:val="0067213F"/>
    <w:rsid w:val="00673208"/>
    <w:rsid w:val="006733F1"/>
    <w:rsid w:val="00673DF6"/>
    <w:rsid w:val="006747FD"/>
    <w:rsid w:val="00675F12"/>
    <w:rsid w:val="00676123"/>
    <w:rsid w:val="006771A3"/>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881"/>
    <w:rsid w:val="006875CA"/>
    <w:rsid w:val="006900FC"/>
    <w:rsid w:val="00690502"/>
    <w:rsid w:val="006921E1"/>
    <w:rsid w:val="006928CF"/>
    <w:rsid w:val="0069653C"/>
    <w:rsid w:val="0069726A"/>
    <w:rsid w:val="00697A5B"/>
    <w:rsid w:val="00697D0D"/>
    <w:rsid w:val="006A0C6B"/>
    <w:rsid w:val="006A1AE8"/>
    <w:rsid w:val="006A1B5C"/>
    <w:rsid w:val="006A27D0"/>
    <w:rsid w:val="006A2E7E"/>
    <w:rsid w:val="006A2F35"/>
    <w:rsid w:val="006A39C9"/>
    <w:rsid w:val="006A55B2"/>
    <w:rsid w:val="006A5EB7"/>
    <w:rsid w:val="006A5F19"/>
    <w:rsid w:val="006A64FD"/>
    <w:rsid w:val="006A693F"/>
    <w:rsid w:val="006B0BE3"/>
    <w:rsid w:val="006B1325"/>
    <w:rsid w:val="006B1553"/>
    <w:rsid w:val="006B1567"/>
    <w:rsid w:val="006B2683"/>
    <w:rsid w:val="006B2D63"/>
    <w:rsid w:val="006B30D4"/>
    <w:rsid w:val="006B40F3"/>
    <w:rsid w:val="006B4946"/>
    <w:rsid w:val="006B554D"/>
    <w:rsid w:val="006B6484"/>
    <w:rsid w:val="006B6EBF"/>
    <w:rsid w:val="006B7882"/>
    <w:rsid w:val="006C0B15"/>
    <w:rsid w:val="006C1746"/>
    <w:rsid w:val="006C214B"/>
    <w:rsid w:val="006C2219"/>
    <w:rsid w:val="006C2E23"/>
    <w:rsid w:val="006C3222"/>
    <w:rsid w:val="006C35A0"/>
    <w:rsid w:val="006C3658"/>
    <w:rsid w:val="006C40A4"/>
    <w:rsid w:val="006C4D7B"/>
    <w:rsid w:val="006C6AA7"/>
    <w:rsid w:val="006C7B86"/>
    <w:rsid w:val="006D2446"/>
    <w:rsid w:val="006D4126"/>
    <w:rsid w:val="006D50CB"/>
    <w:rsid w:val="006D58E9"/>
    <w:rsid w:val="006D5D86"/>
    <w:rsid w:val="006D5EC8"/>
    <w:rsid w:val="006D5F11"/>
    <w:rsid w:val="006D68EF"/>
    <w:rsid w:val="006D6F91"/>
    <w:rsid w:val="006D74CB"/>
    <w:rsid w:val="006E0F91"/>
    <w:rsid w:val="006E1B3F"/>
    <w:rsid w:val="006E1B53"/>
    <w:rsid w:val="006E2856"/>
    <w:rsid w:val="006E4665"/>
    <w:rsid w:val="006E49EF"/>
    <w:rsid w:val="006E4F5F"/>
    <w:rsid w:val="006E5370"/>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55D"/>
    <w:rsid w:val="007109E5"/>
    <w:rsid w:val="007116E8"/>
    <w:rsid w:val="00711CCE"/>
    <w:rsid w:val="00713769"/>
    <w:rsid w:val="00713BBB"/>
    <w:rsid w:val="00713BC4"/>
    <w:rsid w:val="00713C28"/>
    <w:rsid w:val="00714BF0"/>
    <w:rsid w:val="00714CFE"/>
    <w:rsid w:val="00715492"/>
    <w:rsid w:val="00715A15"/>
    <w:rsid w:val="00715EED"/>
    <w:rsid w:val="00716005"/>
    <w:rsid w:val="00716659"/>
    <w:rsid w:val="0071674D"/>
    <w:rsid w:val="00717851"/>
    <w:rsid w:val="007179BB"/>
    <w:rsid w:val="00717C37"/>
    <w:rsid w:val="007203CF"/>
    <w:rsid w:val="00721119"/>
    <w:rsid w:val="00721EEC"/>
    <w:rsid w:val="0072291E"/>
    <w:rsid w:val="007235D3"/>
    <w:rsid w:val="007245C0"/>
    <w:rsid w:val="00725813"/>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DF5"/>
    <w:rsid w:val="007514C7"/>
    <w:rsid w:val="007516F7"/>
    <w:rsid w:val="007539A7"/>
    <w:rsid w:val="00755326"/>
    <w:rsid w:val="00755543"/>
    <w:rsid w:val="0075661F"/>
    <w:rsid w:val="00756A5E"/>
    <w:rsid w:val="00756D26"/>
    <w:rsid w:val="007571FD"/>
    <w:rsid w:val="00757DF9"/>
    <w:rsid w:val="00760908"/>
    <w:rsid w:val="00760CC2"/>
    <w:rsid w:val="0076114C"/>
    <w:rsid w:val="00762787"/>
    <w:rsid w:val="00763944"/>
    <w:rsid w:val="00765186"/>
    <w:rsid w:val="00765CA2"/>
    <w:rsid w:val="0076771F"/>
    <w:rsid w:val="007677FC"/>
    <w:rsid w:val="00770590"/>
    <w:rsid w:val="007725C6"/>
    <w:rsid w:val="00774659"/>
    <w:rsid w:val="00774D94"/>
    <w:rsid w:val="00776CBA"/>
    <w:rsid w:val="00776E6F"/>
    <w:rsid w:val="00776F0D"/>
    <w:rsid w:val="00776F5B"/>
    <w:rsid w:val="00776F93"/>
    <w:rsid w:val="00777395"/>
    <w:rsid w:val="00780E5C"/>
    <w:rsid w:val="00780F99"/>
    <w:rsid w:val="00781541"/>
    <w:rsid w:val="007818B8"/>
    <w:rsid w:val="00781B11"/>
    <w:rsid w:val="00785072"/>
    <w:rsid w:val="00786982"/>
    <w:rsid w:val="00787A63"/>
    <w:rsid w:val="00790035"/>
    <w:rsid w:val="00790149"/>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3A2F"/>
    <w:rsid w:val="007A3BB0"/>
    <w:rsid w:val="007A4088"/>
    <w:rsid w:val="007A425C"/>
    <w:rsid w:val="007A5086"/>
    <w:rsid w:val="007A72AA"/>
    <w:rsid w:val="007A7AC3"/>
    <w:rsid w:val="007B2A9F"/>
    <w:rsid w:val="007B34AB"/>
    <w:rsid w:val="007B43A1"/>
    <w:rsid w:val="007B4D14"/>
    <w:rsid w:val="007B55BC"/>
    <w:rsid w:val="007B6434"/>
    <w:rsid w:val="007B744C"/>
    <w:rsid w:val="007B79A0"/>
    <w:rsid w:val="007B7DC1"/>
    <w:rsid w:val="007C0E6A"/>
    <w:rsid w:val="007C12FB"/>
    <w:rsid w:val="007C305C"/>
    <w:rsid w:val="007C4959"/>
    <w:rsid w:val="007C54F6"/>
    <w:rsid w:val="007C5FAB"/>
    <w:rsid w:val="007C63DF"/>
    <w:rsid w:val="007C65CB"/>
    <w:rsid w:val="007C67AB"/>
    <w:rsid w:val="007C7E4D"/>
    <w:rsid w:val="007D0457"/>
    <w:rsid w:val="007D0578"/>
    <w:rsid w:val="007D0755"/>
    <w:rsid w:val="007D1BFE"/>
    <w:rsid w:val="007D297B"/>
    <w:rsid w:val="007D2CF6"/>
    <w:rsid w:val="007D2F38"/>
    <w:rsid w:val="007D3F19"/>
    <w:rsid w:val="007D440D"/>
    <w:rsid w:val="007D4D20"/>
    <w:rsid w:val="007D5348"/>
    <w:rsid w:val="007D5B9C"/>
    <w:rsid w:val="007D661D"/>
    <w:rsid w:val="007D66EB"/>
    <w:rsid w:val="007D68FE"/>
    <w:rsid w:val="007D69E6"/>
    <w:rsid w:val="007D6C7C"/>
    <w:rsid w:val="007E00F9"/>
    <w:rsid w:val="007E05DE"/>
    <w:rsid w:val="007E0F9A"/>
    <w:rsid w:val="007E1835"/>
    <w:rsid w:val="007E35C5"/>
    <w:rsid w:val="007E44E4"/>
    <w:rsid w:val="007E530D"/>
    <w:rsid w:val="007E72A1"/>
    <w:rsid w:val="007E7ACE"/>
    <w:rsid w:val="007E7B5E"/>
    <w:rsid w:val="007F2001"/>
    <w:rsid w:val="007F238D"/>
    <w:rsid w:val="007F341F"/>
    <w:rsid w:val="007F361A"/>
    <w:rsid w:val="007F4ED3"/>
    <w:rsid w:val="007F5066"/>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10168"/>
    <w:rsid w:val="00810EC8"/>
    <w:rsid w:val="008113C6"/>
    <w:rsid w:val="0081146B"/>
    <w:rsid w:val="00812C36"/>
    <w:rsid w:val="00813EED"/>
    <w:rsid w:val="0081490E"/>
    <w:rsid w:val="008159B5"/>
    <w:rsid w:val="00816677"/>
    <w:rsid w:val="00816FCD"/>
    <w:rsid w:val="00820158"/>
    <w:rsid w:val="00820A8A"/>
    <w:rsid w:val="00820DD1"/>
    <w:rsid w:val="00821296"/>
    <w:rsid w:val="00822179"/>
    <w:rsid w:val="00822901"/>
    <w:rsid w:val="0082425B"/>
    <w:rsid w:val="008244E8"/>
    <w:rsid w:val="00824E03"/>
    <w:rsid w:val="00825597"/>
    <w:rsid w:val="00825A03"/>
    <w:rsid w:val="00826444"/>
    <w:rsid w:val="00826445"/>
    <w:rsid w:val="00826930"/>
    <w:rsid w:val="00826B19"/>
    <w:rsid w:val="00826D99"/>
    <w:rsid w:val="00826DF2"/>
    <w:rsid w:val="00832FB7"/>
    <w:rsid w:val="00833315"/>
    <w:rsid w:val="008338EB"/>
    <w:rsid w:val="00834423"/>
    <w:rsid w:val="00837398"/>
    <w:rsid w:val="00837A3B"/>
    <w:rsid w:val="00840612"/>
    <w:rsid w:val="00842872"/>
    <w:rsid w:val="00843EEF"/>
    <w:rsid w:val="00844B6A"/>
    <w:rsid w:val="00845325"/>
    <w:rsid w:val="008456A8"/>
    <w:rsid w:val="00850ABF"/>
    <w:rsid w:val="008517C8"/>
    <w:rsid w:val="00853F20"/>
    <w:rsid w:val="008541ED"/>
    <w:rsid w:val="0085566B"/>
    <w:rsid w:val="0085598A"/>
    <w:rsid w:val="00855BEB"/>
    <w:rsid w:val="00855E40"/>
    <w:rsid w:val="00856635"/>
    <w:rsid w:val="008568E7"/>
    <w:rsid w:val="00856FDC"/>
    <w:rsid w:val="00857B3A"/>
    <w:rsid w:val="00860013"/>
    <w:rsid w:val="00861B92"/>
    <w:rsid w:val="00862B23"/>
    <w:rsid w:val="008635F6"/>
    <w:rsid w:val="00864C2A"/>
    <w:rsid w:val="00865647"/>
    <w:rsid w:val="00866159"/>
    <w:rsid w:val="00866A01"/>
    <w:rsid w:val="00867244"/>
    <w:rsid w:val="0086732E"/>
    <w:rsid w:val="00870F5D"/>
    <w:rsid w:val="00871263"/>
    <w:rsid w:val="00871BE8"/>
    <w:rsid w:val="00872361"/>
    <w:rsid w:val="00872D81"/>
    <w:rsid w:val="008732F6"/>
    <w:rsid w:val="00873502"/>
    <w:rsid w:val="00873D2A"/>
    <w:rsid w:val="00873D42"/>
    <w:rsid w:val="00875D25"/>
    <w:rsid w:val="0087623B"/>
    <w:rsid w:val="00876C6A"/>
    <w:rsid w:val="00877081"/>
    <w:rsid w:val="0087729F"/>
    <w:rsid w:val="008775D5"/>
    <w:rsid w:val="008808B6"/>
    <w:rsid w:val="008814FB"/>
    <w:rsid w:val="00881BCD"/>
    <w:rsid w:val="0088342D"/>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A1D4D"/>
    <w:rsid w:val="008A429B"/>
    <w:rsid w:val="008A5002"/>
    <w:rsid w:val="008A5C60"/>
    <w:rsid w:val="008A61AF"/>
    <w:rsid w:val="008B0A4D"/>
    <w:rsid w:val="008B10E8"/>
    <w:rsid w:val="008B2909"/>
    <w:rsid w:val="008B35AB"/>
    <w:rsid w:val="008B41B8"/>
    <w:rsid w:val="008B4E01"/>
    <w:rsid w:val="008B7D27"/>
    <w:rsid w:val="008C0633"/>
    <w:rsid w:val="008C0DFB"/>
    <w:rsid w:val="008C1A9C"/>
    <w:rsid w:val="008C22B5"/>
    <w:rsid w:val="008C23C6"/>
    <w:rsid w:val="008C3590"/>
    <w:rsid w:val="008C3629"/>
    <w:rsid w:val="008C44B9"/>
    <w:rsid w:val="008C52C2"/>
    <w:rsid w:val="008C5747"/>
    <w:rsid w:val="008C5E96"/>
    <w:rsid w:val="008C663E"/>
    <w:rsid w:val="008C790E"/>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92"/>
    <w:rsid w:val="008F2DB6"/>
    <w:rsid w:val="008F34BF"/>
    <w:rsid w:val="008F5743"/>
    <w:rsid w:val="008F5E30"/>
    <w:rsid w:val="008F6CD0"/>
    <w:rsid w:val="008F6F03"/>
    <w:rsid w:val="008F73FA"/>
    <w:rsid w:val="008F7D10"/>
    <w:rsid w:val="009008B8"/>
    <w:rsid w:val="00901016"/>
    <w:rsid w:val="0090244F"/>
    <w:rsid w:val="00902B72"/>
    <w:rsid w:val="00903061"/>
    <w:rsid w:val="00903839"/>
    <w:rsid w:val="00903C75"/>
    <w:rsid w:val="00906437"/>
    <w:rsid w:val="009065A4"/>
    <w:rsid w:val="0090689C"/>
    <w:rsid w:val="009078A0"/>
    <w:rsid w:val="00910388"/>
    <w:rsid w:val="00910A12"/>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7154"/>
    <w:rsid w:val="009272DC"/>
    <w:rsid w:val="00931120"/>
    <w:rsid w:val="00932840"/>
    <w:rsid w:val="009332F5"/>
    <w:rsid w:val="0093341E"/>
    <w:rsid w:val="0093375A"/>
    <w:rsid w:val="009353DC"/>
    <w:rsid w:val="009377B5"/>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216"/>
    <w:rsid w:val="009503F7"/>
    <w:rsid w:val="00950CDF"/>
    <w:rsid w:val="00951014"/>
    <w:rsid w:val="009514BA"/>
    <w:rsid w:val="00953B44"/>
    <w:rsid w:val="0095652C"/>
    <w:rsid w:val="00956FA4"/>
    <w:rsid w:val="009574B3"/>
    <w:rsid w:val="009615B0"/>
    <w:rsid w:val="0096300D"/>
    <w:rsid w:val="0096356D"/>
    <w:rsid w:val="00964350"/>
    <w:rsid w:val="00964C03"/>
    <w:rsid w:val="009660C9"/>
    <w:rsid w:val="009672B4"/>
    <w:rsid w:val="009715C3"/>
    <w:rsid w:val="009719CB"/>
    <w:rsid w:val="00971EB7"/>
    <w:rsid w:val="00974141"/>
    <w:rsid w:val="0097530B"/>
    <w:rsid w:val="00975323"/>
    <w:rsid w:val="00975C12"/>
    <w:rsid w:val="00976CDC"/>
    <w:rsid w:val="00977522"/>
    <w:rsid w:val="0098092C"/>
    <w:rsid w:val="009812D5"/>
    <w:rsid w:val="0098273D"/>
    <w:rsid w:val="00982837"/>
    <w:rsid w:val="00983CD4"/>
    <w:rsid w:val="00984BFA"/>
    <w:rsid w:val="00984C68"/>
    <w:rsid w:val="0098533D"/>
    <w:rsid w:val="00985AC0"/>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46D7"/>
    <w:rsid w:val="009C520E"/>
    <w:rsid w:val="009C58D3"/>
    <w:rsid w:val="009C5DD5"/>
    <w:rsid w:val="009C63F4"/>
    <w:rsid w:val="009D0230"/>
    <w:rsid w:val="009D0E71"/>
    <w:rsid w:val="009D10F5"/>
    <w:rsid w:val="009D13C2"/>
    <w:rsid w:val="009D14E0"/>
    <w:rsid w:val="009D184F"/>
    <w:rsid w:val="009D1A8C"/>
    <w:rsid w:val="009D295A"/>
    <w:rsid w:val="009D3A79"/>
    <w:rsid w:val="009D3E0D"/>
    <w:rsid w:val="009D72DD"/>
    <w:rsid w:val="009D7BCF"/>
    <w:rsid w:val="009D7EAA"/>
    <w:rsid w:val="009E05DE"/>
    <w:rsid w:val="009E0AB7"/>
    <w:rsid w:val="009E1D20"/>
    <w:rsid w:val="009E1DB5"/>
    <w:rsid w:val="009E1E5B"/>
    <w:rsid w:val="009E23C3"/>
    <w:rsid w:val="009E43B4"/>
    <w:rsid w:val="009E450C"/>
    <w:rsid w:val="009E57E5"/>
    <w:rsid w:val="009E57F5"/>
    <w:rsid w:val="009E61BE"/>
    <w:rsid w:val="009E680B"/>
    <w:rsid w:val="009E6DD9"/>
    <w:rsid w:val="009E7BD3"/>
    <w:rsid w:val="009F1851"/>
    <w:rsid w:val="009F1979"/>
    <w:rsid w:val="009F1C75"/>
    <w:rsid w:val="009F2DDD"/>
    <w:rsid w:val="009F3C77"/>
    <w:rsid w:val="009F5193"/>
    <w:rsid w:val="009F6109"/>
    <w:rsid w:val="009F69F1"/>
    <w:rsid w:val="009F7717"/>
    <w:rsid w:val="009F79B4"/>
    <w:rsid w:val="00A0005D"/>
    <w:rsid w:val="00A00403"/>
    <w:rsid w:val="00A00BED"/>
    <w:rsid w:val="00A00D75"/>
    <w:rsid w:val="00A00F01"/>
    <w:rsid w:val="00A014FE"/>
    <w:rsid w:val="00A01AC5"/>
    <w:rsid w:val="00A01ACE"/>
    <w:rsid w:val="00A01CC9"/>
    <w:rsid w:val="00A0294D"/>
    <w:rsid w:val="00A040CC"/>
    <w:rsid w:val="00A04630"/>
    <w:rsid w:val="00A04A21"/>
    <w:rsid w:val="00A04F99"/>
    <w:rsid w:val="00A05DC2"/>
    <w:rsid w:val="00A064C3"/>
    <w:rsid w:val="00A0757C"/>
    <w:rsid w:val="00A07C1F"/>
    <w:rsid w:val="00A1022B"/>
    <w:rsid w:val="00A10DD0"/>
    <w:rsid w:val="00A1276C"/>
    <w:rsid w:val="00A12799"/>
    <w:rsid w:val="00A15408"/>
    <w:rsid w:val="00A15A1F"/>
    <w:rsid w:val="00A166CF"/>
    <w:rsid w:val="00A169B1"/>
    <w:rsid w:val="00A16A12"/>
    <w:rsid w:val="00A170A1"/>
    <w:rsid w:val="00A17930"/>
    <w:rsid w:val="00A205F3"/>
    <w:rsid w:val="00A210B5"/>
    <w:rsid w:val="00A21286"/>
    <w:rsid w:val="00A248F6"/>
    <w:rsid w:val="00A26345"/>
    <w:rsid w:val="00A26641"/>
    <w:rsid w:val="00A27B15"/>
    <w:rsid w:val="00A300BC"/>
    <w:rsid w:val="00A302A2"/>
    <w:rsid w:val="00A30C6D"/>
    <w:rsid w:val="00A3120B"/>
    <w:rsid w:val="00A31D66"/>
    <w:rsid w:val="00A32A13"/>
    <w:rsid w:val="00A32BC1"/>
    <w:rsid w:val="00A3321E"/>
    <w:rsid w:val="00A33220"/>
    <w:rsid w:val="00A3325A"/>
    <w:rsid w:val="00A3365E"/>
    <w:rsid w:val="00A33BD6"/>
    <w:rsid w:val="00A34C02"/>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CC3"/>
    <w:rsid w:val="00A504E7"/>
    <w:rsid w:val="00A5136B"/>
    <w:rsid w:val="00A5355C"/>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97A"/>
    <w:rsid w:val="00A71CCE"/>
    <w:rsid w:val="00A731AE"/>
    <w:rsid w:val="00A75FB4"/>
    <w:rsid w:val="00A77DE5"/>
    <w:rsid w:val="00A81221"/>
    <w:rsid w:val="00A81FE5"/>
    <w:rsid w:val="00A82275"/>
    <w:rsid w:val="00A836CD"/>
    <w:rsid w:val="00A848D4"/>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48C0"/>
    <w:rsid w:val="00AA4D67"/>
    <w:rsid w:val="00AA4E3B"/>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B15"/>
    <w:rsid w:val="00AC69D3"/>
    <w:rsid w:val="00AC6BBC"/>
    <w:rsid w:val="00AD0485"/>
    <w:rsid w:val="00AD10EF"/>
    <w:rsid w:val="00AD1117"/>
    <w:rsid w:val="00AD1A21"/>
    <w:rsid w:val="00AD45C1"/>
    <w:rsid w:val="00AD5E84"/>
    <w:rsid w:val="00AD6619"/>
    <w:rsid w:val="00AD7456"/>
    <w:rsid w:val="00AE0D2A"/>
    <w:rsid w:val="00AE1F4F"/>
    <w:rsid w:val="00AE215C"/>
    <w:rsid w:val="00AE2162"/>
    <w:rsid w:val="00AE342B"/>
    <w:rsid w:val="00AE3895"/>
    <w:rsid w:val="00AE40E9"/>
    <w:rsid w:val="00AE435C"/>
    <w:rsid w:val="00AE4AD5"/>
    <w:rsid w:val="00AE5692"/>
    <w:rsid w:val="00AE5CC7"/>
    <w:rsid w:val="00AE7C78"/>
    <w:rsid w:val="00AF083A"/>
    <w:rsid w:val="00AF08F1"/>
    <w:rsid w:val="00AF0B68"/>
    <w:rsid w:val="00AF108A"/>
    <w:rsid w:val="00AF16FB"/>
    <w:rsid w:val="00AF1AA1"/>
    <w:rsid w:val="00AF2A27"/>
    <w:rsid w:val="00AF3455"/>
    <w:rsid w:val="00AF420B"/>
    <w:rsid w:val="00AF6295"/>
    <w:rsid w:val="00AF7053"/>
    <w:rsid w:val="00AF7542"/>
    <w:rsid w:val="00AF7BCF"/>
    <w:rsid w:val="00B012B2"/>
    <w:rsid w:val="00B01423"/>
    <w:rsid w:val="00B017A9"/>
    <w:rsid w:val="00B01B8C"/>
    <w:rsid w:val="00B02E55"/>
    <w:rsid w:val="00B036C1"/>
    <w:rsid w:val="00B03801"/>
    <w:rsid w:val="00B03AB7"/>
    <w:rsid w:val="00B0424B"/>
    <w:rsid w:val="00B0446A"/>
    <w:rsid w:val="00B04AC3"/>
    <w:rsid w:val="00B04EBB"/>
    <w:rsid w:val="00B05219"/>
    <w:rsid w:val="00B0555C"/>
    <w:rsid w:val="00B06C37"/>
    <w:rsid w:val="00B071B3"/>
    <w:rsid w:val="00B07A8B"/>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4851"/>
    <w:rsid w:val="00B36329"/>
    <w:rsid w:val="00B3693E"/>
    <w:rsid w:val="00B374AF"/>
    <w:rsid w:val="00B37B02"/>
    <w:rsid w:val="00B40464"/>
    <w:rsid w:val="00B40A6D"/>
    <w:rsid w:val="00B42C6C"/>
    <w:rsid w:val="00B435A5"/>
    <w:rsid w:val="00B437C3"/>
    <w:rsid w:val="00B43F28"/>
    <w:rsid w:val="00B465E1"/>
    <w:rsid w:val="00B46C0A"/>
    <w:rsid w:val="00B471CE"/>
    <w:rsid w:val="00B4722F"/>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821"/>
    <w:rsid w:val="00B60B27"/>
    <w:rsid w:val="00B61343"/>
    <w:rsid w:val="00B62510"/>
    <w:rsid w:val="00B63D8A"/>
    <w:rsid w:val="00B64867"/>
    <w:rsid w:val="00B64DB5"/>
    <w:rsid w:val="00B65237"/>
    <w:rsid w:val="00B65336"/>
    <w:rsid w:val="00B663DF"/>
    <w:rsid w:val="00B66A77"/>
    <w:rsid w:val="00B70313"/>
    <w:rsid w:val="00B70AD1"/>
    <w:rsid w:val="00B70B16"/>
    <w:rsid w:val="00B7129B"/>
    <w:rsid w:val="00B727C3"/>
    <w:rsid w:val="00B731DA"/>
    <w:rsid w:val="00B739F0"/>
    <w:rsid w:val="00B74D2D"/>
    <w:rsid w:val="00B7565B"/>
    <w:rsid w:val="00B75671"/>
    <w:rsid w:val="00B77423"/>
    <w:rsid w:val="00B7752C"/>
    <w:rsid w:val="00B77683"/>
    <w:rsid w:val="00B800F4"/>
    <w:rsid w:val="00B803D5"/>
    <w:rsid w:val="00B80704"/>
    <w:rsid w:val="00B80B9E"/>
    <w:rsid w:val="00B8102C"/>
    <w:rsid w:val="00B81BBE"/>
    <w:rsid w:val="00B81F1F"/>
    <w:rsid w:val="00B83436"/>
    <w:rsid w:val="00B84AC1"/>
    <w:rsid w:val="00B85554"/>
    <w:rsid w:val="00B8622F"/>
    <w:rsid w:val="00B8653A"/>
    <w:rsid w:val="00B904D9"/>
    <w:rsid w:val="00B919DE"/>
    <w:rsid w:val="00B92BC4"/>
    <w:rsid w:val="00B9349A"/>
    <w:rsid w:val="00B94951"/>
    <w:rsid w:val="00B95724"/>
    <w:rsid w:val="00BA071A"/>
    <w:rsid w:val="00BA07FD"/>
    <w:rsid w:val="00BA0806"/>
    <w:rsid w:val="00BA1B9B"/>
    <w:rsid w:val="00BA2D27"/>
    <w:rsid w:val="00BA49F0"/>
    <w:rsid w:val="00BA55F5"/>
    <w:rsid w:val="00BA5BD5"/>
    <w:rsid w:val="00BA5C54"/>
    <w:rsid w:val="00BA6418"/>
    <w:rsid w:val="00BA6D66"/>
    <w:rsid w:val="00BA784B"/>
    <w:rsid w:val="00BA7CBD"/>
    <w:rsid w:val="00BB32D9"/>
    <w:rsid w:val="00BB332F"/>
    <w:rsid w:val="00BB4449"/>
    <w:rsid w:val="00BB6DCE"/>
    <w:rsid w:val="00BB73BD"/>
    <w:rsid w:val="00BC0C90"/>
    <w:rsid w:val="00BC324D"/>
    <w:rsid w:val="00BC337E"/>
    <w:rsid w:val="00BC57BA"/>
    <w:rsid w:val="00BC620C"/>
    <w:rsid w:val="00BC6548"/>
    <w:rsid w:val="00BC6B06"/>
    <w:rsid w:val="00BC778E"/>
    <w:rsid w:val="00BD106A"/>
    <w:rsid w:val="00BD10EC"/>
    <w:rsid w:val="00BD2E4C"/>
    <w:rsid w:val="00BD5636"/>
    <w:rsid w:val="00BD5A68"/>
    <w:rsid w:val="00BE04BE"/>
    <w:rsid w:val="00BE0CDA"/>
    <w:rsid w:val="00BE0DC5"/>
    <w:rsid w:val="00BE0F7C"/>
    <w:rsid w:val="00BE2215"/>
    <w:rsid w:val="00BE290F"/>
    <w:rsid w:val="00BE4115"/>
    <w:rsid w:val="00BE683F"/>
    <w:rsid w:val="00BE690B"/>
    <w:rsid w:val="00BE756A"/>
    <w:rsid w:val="00BF13A6"/>
    <w:rsid w:val="00BF162C"/>
    <w:rsid w:val="00BF24FA"/>
    <w:rsid w:val="00BF2CE5"/>
    <w:rsid w:val="00BF381B"/>
    <w:rsid w:val="00BF3CC7"/>
    <w:rsid w:val="00BF43A2"/>
    <w:rsid w:val="00BF50BD"/>
    <w:rsid w:val="00BF7FE0"/>
    <w:rsid w:val="00C009E1"/>
    <w:rsid w:val="00C01CE6"/>
    <w:rsid w:val="00C037E8"/>
    <w:rsid w:val="00C04987"/>
    <w:rsid w:val="00C06675"/>
    <w:rsid w:val="00C10CA3"/>
    <w:rsid w:val="00C10E69"/>
    <w:rsid w:val="00C118C4"/>
    <w:rsid w:val="00C119E1"/>
    <w:rsid w:val="00C12890"/>
    <w:rsid w:val="00C12B6F"/>
    <w:rsid w:val="00C133C0"/>
    <w:rsid w:val="00C14F52"/>
    <w:rsid w:val="00C16D6C"/>
    <w:rsid w:val="00C2338F"/>
    <w:rsid w:val="00C237D5"/>
    <w:rsid w:val="00C2522F"/>
    <w:rsid w:val="00C25808"/>
    <w:rsid w:val="00C25F15"/>
    <w:rsid w:val="00C271B9"/>
    <w:rsid w:val="00C27383"/>
    <w:rsid w:val="00C3128B"/>
    <w:rsid w:val="00C313D9"/>
    <w:rsid w:val="00C3153A"/>
    <w:rsid w:val="00C3165C"/>
    <w:rsid w:val="00C32EB2"/>
    <w:rsid w:val="00C33B4D"/>
    <w:rsid w:val="00C34960"/>
    <w:rsid w:val="00C34B4B"/>
    <w:rsid w:val="00C3515E"/>
    <w:rsid w:val="00C35241"/>
    <w:rsid w:val="00C35431"/>
    <w:rsid w:val="00C35E2E"/>
    <w:rsid w:val="00C3674A"/>
    <w:rsid w:val="00C37269"/>
    <w:rsid w:val="00C375C7"/>
    <w:rsid w:val="00C403E7"/>
    <w:rsid w:val="00C40673"/>
    <w:rsid w:val="00C416D9"/>
    <w:rsid w:val="00C446FD"/>
    <w:rsid w:val="00C4517D"/>
    <w:rsid w:val="00C46697"/>
    <w:rsid w:val="00C47774"/>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D98"/>
    <w:rsid w:val="00C83EC1"/>
    <w:rsid w:val="00C845A6"/>
    <w:rsid w:val="00C85093"/>
    <w:rsid w:val="00C85C50"/>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EDC"/>
    <w:rsid w:val="00CB0F62"/>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091F"/>
    <w:rsid w:val="00CC098B"/>
    <w:rsid w:val="00CC16A4"/>
    <w:rsid w:val="00CC1C2E"/>
    <w:rsid w:val="00CC1DBE"/>
    <w:rsid w:val="00CC1E63"/>
    <w:rsid w:val="00CC2053"/>
    <w:rsid w:val="00CC3D04"/>
    <w:rsid w:val="00CC44E4"/>
    <w:rsid w:val="00CC4A95"/>
    <w:rsid w:val="00CC4FA0"/>
    <w:rsid w:val="00CC6AD8"/>
    <w:rsid w:val="00CC6D16"/>
    <w:rsid w:val="00CC78E9"/>
    <w:rsid w:val="00CD0466"/>
    <w:rsid w:val="00CD0894"/>
    <w:rsid w:val="00CD0901"/>
    <w:rsid w:val="00CD0949"/>
    <w:rsid w:val="00CD25AA"/>
    <w:rsid w:val="00CD2A8C"/>
    <w:rsid w:val="00CD36D0"/>
    <w:rsid w:val="00CD3700"/>
    <w:rsid w:val="00CD3756"/>
    <w:rsid w:val="00CD42B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651C"/>
    <w:rsid w:val="00CE7526"/>
    <w:rsid w:val="00CE7B92"/>
    <w:rsid w:val="00CF1312"/>
    <w:rsid w:val="00CF1EB0"/>
    <w:rsid w:val="00CF2D81"/>
    <w:rsid w:val="00CF3579"/>
    <w:rsid w:val="00CF3D88"/>
    <w:rsid w:val="00CF3E33"/>
    <w:rsid w:val="00CF456A"/>
    <w:rsid w:val="00CF4ABC"/>
    <w:rsid w:val="00CF58B7"/>
    <w:rsid w:val="00CF6F74"/>
    <w:rsid w:val="00CF7672"/>
    <w:rsid w:val="00D000DB"/>
    <w:rsid w:val="00D01DFE"/>
    <w:rsid w:val="00D01F10"/>
    <w:rsid w:val="00D07F6F"/>
    <w:rsid w:val="00D1056A"/>
    <w:rsid w:val="00D106BB"/>
    <w:rsid w:val="00D10A5B"/>
    <w:rsid w:val="00D117B5"/>
    <w:rsid w:val="00D120F0"/>
    <w:rsid w:val="00D12E79"/>
    <w:rsid w:val="00D13EE0"/>
    <w:rsid w:val="00D15574"/>
    <w:rsid w:val="00D160EA"/>
    <w:rsid w:val="00D20500"/>
    <w:rsid w:val="00D207B8"/>
    <w:rsid w:val="00D20E6F"/>
    <w:rsid w:val="00D2257C"/>
    <w:rsid w:val="00D2328F"/>
    <w:rsid w:val="00D234A6"/>
    <w:rsid w:val="00D23C9D"/>
    <w:rsid w:val="00D24375"/>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3A4"/>
    <w:rsid w:val="00D35EFB"/>
    <w:rsid w:val="00D36743"/>
    <w:rsid w:val="00D37291"/>
    <w:rsid w:val="00D37415"/>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5D0B"/>
    <w:rsid w:val="00D57112"/>
    <w:rsid w:val="00D575EB"/>
    <w:rsid w:val="00D57721"/>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520D"/>
    <w:rsid w:val="00D76725"/>
    <w:rsid w:val="00D7744A"/>
    <w:rsid w:val="00D80278"/>
    <w:rsid w:val="00D829FF"/>
    <w:rsid w:val="00D8391E"/>
    <w:rsid w:val="00D84F30"/>
    <w:rsid w:val="00D8626D"/>
    <w:rsid w:val="00D86314"/>
    <w:rsid w:val="00D86A7A"/>
    <w:rsid w:val="00D86BF0"/>
    <w:rsid w:val="00D90653"/>
    <w:rsid w:val="00D91589"/>
    <w:rsid w:val="00D92D7E"/>
    <w:rsid w:val="00D94467"/>
    <w:rsid w:val="00D95344"/>
    <w:rsid w:val="00D9534F"/>
    <w:rsid w:val="00D95955"/>
    <w:rsid w:val="00DA01CB"/>
    <w:rsid w:val="00DA0D2A"/>
    <w:rsid w:val="00DA21F3"/>
    <w:rsid w:val="00DA4699"/>
    <w:rsid w:val="00DA476B"/>
    <w:rsid w:val="00DA47B5"/>
    <w:rsid w:val="00DA5810"/>
    <w:rsid w:val="00DA6183"/>
    <w:rsid w:val="00DB0B35"/>
    <w:rsid w:val="00DB13F3"/>
    <w:rsid w:val="00DB1EDE"/>
    <w:rsid w:val="00DB3B7B"/>
    <w:rsid w:val="00DB4378"/>
    <w:rsid w:val="00DB45D5"/>
    <w:rsid w:val="00DB47FE"/>
    <w:rsid w:val="00DB5B20"/>
    <w:rsid w:val="00DB6BE1"/>
    <w:rsid w:val="00DB6D1A"/>
    <w:rsid w:val="00DB782A"/>
    <w:rsid w:val="00DC0440"/>
    <w:rsid w:val="00DC0570"/>
    <w:rsid w:val="00DC159F"/>
    <w:rsid w:val="00DC4595"/>
    <w:rsid w:val="00DC4F1A"/>
    <w:rsid w:val="00DC5842"/>
    <w:rsid w:val="00DC72B8"/>
    <w:rsid w:val="00DC7E24"/>
    <w:rsid w:val="00DD09D8"/>
    <w:rsid w:val="00DD0F2D"/>
    <w:rsid w:val="00DD1611"/>
    <w:rsid w:val="00DD1F43"/>
    <w:rsid w:val="00DD22B5"/>
    <w:rsid w:val="00DD36B8"/>
    <w:rsid w:val="00DD5398"/>
    <w:rsid w:val="00DD551B"/>
    <w:rsid w:val="00DD698F"/>
    <w:rsid w:val="00DE1116"/>
    <w:rsid w:val="00DE27EA"/>
    <w:rsid w:val="00DE2DA1"/>
    <w:rsid w:val="00DE33D0"/>
    <w:rsid w:val="00DE39C4"/>
    <w:rsid w:val="00DE5026"/>
    <w:rsid w:val="00DE6C4B"/>
    <w:rsid w:val="00DE728A"/>
    <w:rsid w:val="00DE74A2"/>
    <w:rsid w:val="00DF055F"/>
    <w:rsid w:val="00DF1576"/>
    <w:rsid w:val="00DF1A15"/>
    <w:rsid w:val="00DF2989"/>
    <w:rsid w:val="00DF2CFF"/>
    <w:rsid w:val="00DF60B9"/>
    <w:rsid w:val="00E000C5"/>
    <w:rsid w:val="00E03F00"/>
    <w:rsid w:val="00E045E1"/>
    <w:rsid w:val="00E04F08"/>
    <w:rsid w:val="00E0535D"/>
    <w:rsid w:val="00E0638A"/>
    <w:rsid w:val="00E065B2"/>
    <w:rsid w:val="00E109BB"/>
    <w:rsid w:val="00E10A57"/>
    <w:rsid w:val="00E127FA"/>
    <w:rsid w:val="00E12B41"/>
    <w:rsid w:val="00E145AE"/>
    <w:rsid w:val="00E153C1"/>
    <w:rsid w:val="00E1579F"/>
    <w:rsid w:val="00E16149"/>
    <w:rsid w:val="00E204D4"/>
    <w:rsid w:val="00E20842"/>
    <w:rsid w:val="00E21174"/>
    <w:rsid w:val="00E21490"/>
    <w:rsid w:val="00E219E8"/>
    <w:rsid w:val="00E22737"/>
    <w:rsid w:val="00E22EEA"/>
    <w:rsid w:val="00E258D1"/>
    <w:rsid w:val="00E25F0F"/>
    <w:rsid w:val="00E27CC5"/>
    <w:rsid w:val="00E27E75"/>
    <w:rsid w:val="00E30D7F"/>
    <w:rsid w:val="00E3177E"/>
    <w:rsid w:val="00E32025"/>
    <w:rsid w:val="00E33340"/>
    <w:rsid w:val="00E33713"/>
    <w:rsid w:val="00E35E90"/>
    <w:rsid w:val="00E3660B"/>
    <w:rsid w:val="00E3683B"/>
    <w:rsid w:val="00E36862"/>
    <w:rsid w:val="00E37B72"/>
    <w:rsid w:val="00E40E00"/>
    <w:rsid w:val="00E41806"/>
    <w:rsid w:val="00E41D3D"/>
    <w:rsid w:val="00E42CA1"/>
    <w:rsid w:val="00E44923"/>
    <w:rsid w:val="00E44C2E"/>
    <w:rsid w:val="00E46DB1"/>
    <w:rsid w:val="00E4729E"/>
    <w:rsid w:val="00E473DE"/>
    <w:rsid w:val="00E4767E"/>
    <w:rsid w:val="00E5060D"/>
    <w:rsid w:val="00E51712"/>
    <w:rsid w:val="00E51920"/>
    <w:rsid w:val="00E53A4A"/>
    <w:rsid w:val="00E5465D"/>
    <w:rsid w:val="00E54C09"/>
    <w:rsid w:val="00E5615E"/>
    <w:rsid w:val="00E5758A"/>
    <w:rsid w:val="00E61039"/>
    <w:rsid w:val="00E6116C"/>
    <w:rsid w:val="00E634B5"/>
    <w:rsid w:val="00E634BB"/>
    <w:rsid w:val="00E63A42"/>
    <w:rsid w:val="00E64120"/>
    <w:rsid w:val="00E64E7B"/>
    <w:rsid w:val="00E65CA4"/>
    <w:rsid w:val="00E660A1"/>
    <w:rsid w:val="00E660CB"/>
    <w:rsid w:val="00E6613F"/>
    <w:rsid w:val="00E67E07"/>
    <w:rsid w:val="00E75F24"/>
    <w:rsid w:val="00E76843"/>
    <w:rsid w:val="00E7691A"/>
    <w:rsid w:val="00E8008B"/>
    <w:rsid w:val="00E827D1"/>
    <w:rsid w:val="00E834F2"/>
    <w:rsid w:val="00E839CE"/>
    <w:rsid w:val="00E84AED"/>
    <w:rsid w:val="00E863E1"/>
    <w:rsid w:val="00E91FFB"/>
    <w:rsid w:val="00E93D40"/>
    <w:rsid w:val="00E941C8"/>
    <w:rsid w:val="00E94B35"/>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CCF"/>
    <w:rsid w:val="00EA3E62"/>
    <w:rsid w:val="00EA436F"/>
    <w:rsid w:val="00EA4AB6"/>
    <w:rsid w:val="00EA6949"/>
    <w:rsid w:val="00EA6C04"/>
    <w:rsid w:val="00EA7767"/>
    <w:rsid w:val="00EB2837"/>
    <w:rsid w:val="00EB3BD6"/>
    <w:rsid w:val="00EB3BDE"/>
    <w:rsid w:val="00EB3C0C"/>
    <w:rsid w:val="00EB4499"/>
    <w:rsid w:val="00EB4B92"/>
    <w:rsid w:val="00EB4D32"/>
    <w:rsid w:val="00EB4FE1"/>
    <w:rsid w:val="00EB6580"/>
    <w:rsid w:val="00EC03FA"/>
    <w:rsid w:val="00EC054D"/>
    <w:rsid w:val="00EC086A"/>
    <w:rsid w:val="00EC0C0E"/>
    <w:rsid w:val="00EC0D88"/>
    <w:rsid w:val="00EC11B7"/>
    <w:rsid w:val="00EC184A"/>
    <w:rsid w:val="00EC1CA4"/>
    <w:rsid w:val="00EC1CE5"/>
    <w:rsid w:val="00EC2992"/>
    <w:rsid w:val="00EC2D1D"/>
    <w:rsid w:val="00EC2E5E"/>
    <w:rsid w:val="00EC3244"/>
    <w:rsid w:val="00EC4069"/>
    <w:rsid w:val="00EC529E"/>
    <w:rsid w:val="00EC5A03"/>
    <w:rsid w:val="00EC6391"/>
    <w:rsid w:val="00EC7AE3"/>
    <w:rsid w:val="00EC7C04"/>
    <w:rsid w:val="00ED2C70"/>
    <w:rsid w:val="00ED3BA9"/>
    <w:rsid w:val="00ED5E61"/>
    <w:rsid w:val="00ED63D6"/>
    <w:rsid w:val="00ED6F31"/>
    <w:rsid w:val="00ED7D03"/>
    <w:rsid w:val="00ED7E9D"/>
    <w:rsid w:val="00EE0338"/>
    <w:rsid w:val="00EE0B0A"/>
    <w:rsid w:val="00EE33E8"/>
    <w:rsid w:val="00EE40A0"/>
    <w:rsid w:val="00EE4A14"/>
    <w:rsid w:val="00EE4A79"/>
    <w:rsid w:val="00EE5899"/>
    <w:rsid w:val="00EE5D18"/>
    <w:rsid w:val="00EE60E5"/>
    <w:rsid w:val="00EE6387"/>
    <w:rsid w:val="00EE7119"/>
    <w:rsid w:val="00EF0E36"/>
    <w:rsid w:val="00EF49A6"/>
    <w:rsid w:val="00EF56A8"/>
    <w:rsid w:val="00EF5B9C"/>
    <w:rsid w:val="00EF60E3"/>
    <w:rsid w:val="00EF61B8"/>
    <w:rsid w:val="00EF6200"/>
    <w:rsid w:val="00EF6397"/>
    <w:rsid w:val="00EF7182"/>
    <w:rsid w:val="00F0072D"/>
    <w:rsid w:val="00F00A3C"/>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08C1"/>
    <w:rsid w:val="00F213AA"/>
    <w:rsid w:val="00F2175D"/>
    <w:rsid w:val="00F21783"/>
    <w:rsid w:val="00F2185C"/>
    <w:rsid w:val="00F21ECD"/>
    <w:rsid w:val="00F22111"/>
    <w:rsid w:val="00F221AD"/>
    <w:rsid w:val="00F23780"/>
    <w:rsid w:val="00F24A92"/>
    <w:rsid w:val="00F2524D"/>
    <w:rsid w:val="00F26462"/>
    <w:rsid w:val="00F265A8"/>
    <w:rsid w:val="00F3260E"/>
    <w:rsid w:val="00F33965"/>
    <w:rsid w:val="00F34A1A"/>
    <w:rsid w:val="00F34E43"/>
    <w:rsid w:val="00F40DA6"/>
    <w:rsid w:val="00F40F7C"/>
    <w:rsid w:val="00F4150C"/>
    <w:rsid w:val="00F44607"/>
    <w:rsid w:val="00F448C8"/>
    <w:rsid w:val="00F44E7C"/>
    <w:rsid w:val="00F46C18"/>
    <w:rsid w:val="00F50A3A"/>
    <w:rsid w:val="00F50B75"/>
    <w:rsid w:val="00F51860"/>
    <w:rsid w:val="00F525EC"/>
    <w:rsid w:val="00F53826"/>
    <w:rsid w:val="00F538FD"/>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62F4"/>
    <w:rsid w:val="00F6640E"/>
    <w:rsid w:val="00F67C74"/>
    <w:rsid w:val="00F7050E"/>
    <w:rsid w:val="00F71531"/>
    <w:rsid w:val="00F718EC"/>
    <w:rsid w:val="00F73602"/>
    <w:rsid w:val="00F75030"/>
    <w:rsid w:val="00F757D9"/>
    <w:rsid w:val="00F76692"/>
    <w:rsid w:val="00F777DD"/>
    <w:rsid w:val="00F81C1E"/>
    <w:rsid w:val="00F83409"/>
    <w:rsid w:val="00F83D07"/>
    <w:rsid w:val="00F84A9B"/>
    <w:rsid w:val="00F84B4D"/>
    <w:rsid w:val="00F84B69"/>
    <w:rsid w:val="00F84BCB"/>
    <w:rsid w:val="00F85272"/>
    <w:rsid w:val="00F85A62"/>
    <w:rsid w:val="00F90C02"/>
    <w:rsid w:val="00F91823"/>
    <w:rsid w:val="00F91ABB"/>
    <w:rsid w:val="00F91B61"/>
    <w:rsid w:val="00F91EC9"/>
    <w:rsid w:val="00F93988"/>
    <w:rsid w:val="00F949D1"/>
    <w:rsid w:val="00F96560"/>
    <w:rsid w:val="00F967F7"/>
    <w:rsid w:val="00F97060"/>
    <w:rsid w:val="00F97606"/>
    <w:rsid w:val="00FA0572"/>
    <w:rsid w:val="00FA0A96"/>
    <w:rsid w:val="00FA1117"/>
    <w:rsid w:val="00FA1975"/>
    <w:rsid w:val="00FA2A2F"/>
    <w:rsid w:val="00FA2C5A"/>
    <w:rsid w:val="00FA2C85"/>
    <w:rsid w:val="00FA38CA"/>
    <w:rsid w:val="00FA47DD"/>
    <w:rsid w:val="00FA4D12"/>
    <w:rsid w:val="00FA573E"/>
    <w:rsid w:val="00FA594C"/>
    <w:rsid w:val="00FA5CDF"/>
    <w:rsid w:val="00FA7121"/>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15:docId w15:val="{A01F0472-398A-4315-BB78-41B6160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1589</Words>
  <Characters>8148</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Coombs</dc:creator>
  <cp:keywords/>
  <dc:description/>
  <cp:lastModifiedBy>Trish Brennan</cp:lastModifiedBy>
  <cp:revision>2</cp:revision>
  <cp:lastPrinted>2020-03-04T08:55:00Z</cp:lastPrinted>
  <dcterms:created xsi:type="dcterms:W3CDTF">2021-06-04T14:01:00Z</dcterms:created>
  <dcterms:modified xsi:type="dcterms:W3CDTF">2021-06-04T14:01:00Z</dcterms:modified>
</cp:coreProperties>
</file>