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0CD1B3AC"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6DD70FCA" w:rsidR="00975C12" w:rsidRPr="00F40D3F" w:rsidRDefault="00975C12" w:rsidP="00975C12">
      <w:pPr>
        <w:pStyle w:val="Heading1"/>
        <w:jc w:val="center"/>
      </w:pPr>
      <w:r w:rsidRPr="00F40D3F">
        <w:t xml:space="preserve">Minutes of the meeting held </w:t>
      </w:r>
      <w:r w:rsidR="00115E02">
        <w:t xml:space="preserve">on </w:t>
      </w:r>
      <w:r w:rsidR="00220625">
        <w:t>16</w:t>
      </w:r>
      <w:r w:rsidR="00115E02">
        <w:t xml:space="preserve"> Febr</w:t>
      </w:r>
      <w:r w:rsidR="00966E36">
        <w:t>uary</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0CB43FDE"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2525C183" w14:textId="7D0674EF"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FCCD105"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Pr="004866D6" w:rsidRDefault="00222C87" w:rsidP="007D0457">
      <w:pPr>
        <w:pStyle w:val="NICEnormal"/>
        <w:tabs>
          <w:tab w:val="left" w:pos="2410"/>
        </w:tabs>
        <w:spacing w:after="0" w:line="240" w:lineRule="auto"/>
        <w:ind w:left="2127" w:hanging="2127"/>
        <w:rPr>
          <w:rFonts w:cs="Arial"/>
          <w:sz w:val="22"/>
          <w:szCs w:val="22"/>
          <w:lang w:val="en-GB"/>
        </w:rPr>
      </w:pPr>
      <w:r w:rsidRPr="004866D6">
        <w:rPr>
          <w:rFonts w:cs="Arial"/>
          <w:sz w:val="22"/>
          <w:szCs w:val="22"/>
          <w:lang w:val="en-GB"/>
        </w:rPr>
        <w:t>Jennifer Howells</w:t>
      </w:r>
      <w:r w:rsidRPr="004866D6">
        <w:rPr>
          <w:rFonts w:cs="Arial"/>
          <w:sz w:val="22"/>
          <w:szCs w:val="22"/>
          <w:lang w:val="en-GB"/>
        </w:rPr>
        <w:tab/>
        <w:t xml:space="preserve">Director – Finance, Strategy and Transformation </w:t>
      </w:r>
    </w:p>
    <w:p w14:paraId="217895DB" w14:textId="24E07B52" w:rsidR="00C111CD" w:rsidRPr="004866D6" w:rsidRDefault="00C111CD" w:rsidP="007D0457">
      <w:pPr>
        <w:pStyle w:val="NICEnormal"/>
        <w:tabs>
          <w:tab w:val="left" w:pos="2410"/>
        </w:tabs>
        <w:spacing w:after="0" w:line="240" w:lineRule="auto"/>
        <w:ind w:left="2127" w:hanging="2127"/>
        <w:rPr>
          <w:rFonts w:cs="Arial"/>
          <w:sz w:val="22"/>
          <w:szCs w:val="22"/>
          <w:lang w:val="en-GB"/>
        </w:rPr>
      </w:pPr>
      <w:r w:rsidRPr="004866D6">
        <w:rPr>
          <w:rFonts w:cs="Arial"/>
          <w:sz w:val="22"/>
          <w:szCs w:val="22"/>
          <w:lang w:val="en-GB"/>
        </w:rPr>
        <w:t>Judith</w:t>
      </w:r>
      <w:r w:rsidR="0051570B" w:rsidRPr="004866D6">
        <w:rPr>
          <w:rFonts w:cs="Arial"/>
          <w:sz w:val="22"/>
          <w:szCs w:val="22"/>
          <w:lang w:val="en-GB"/>
        </w:rPr>
        <w:t xml:space="preserve"> Richardson</w:t>
      </w:r>
      <w:r w:rsidR="0051570B" w:rsidRPr="004866D6">
        <w:rPr>
          <w:rFonts w:cs="Arial"/>
          <w:sz w:val="22"/>
          <w:szCs w:val="22"/>
          <w:lang w:val="en-GB"/>
        </w:rPr>
        <w:tab/>
        <w:t>Acting Director – Health and Social Care</w:t>
      </w:r>
    </w:p>
    <w:p w14:paraId="68C3C77A" w14:textId="77777777" w:rsidR="00FD2F06" w:rsidRPr="004866D6" w:rsidRDefault="00FD2F06" w:rsidP="007D0457">
      <w:pPr>
        <w:ind w:left="2126" w:hanging="2126"/>
        <w:rPr>
          <w:rFonts w:ascii="Arial" w:hAnsi="Arial" w:cs="Arial"/>
          <w:sz w:val="22"/>
          <w:szCs w:val="22"/>
        </w:rPr>
      </w:pPr>
    </w:p>
    <w:p w14:paraId="72ED13A7" w14:textId="604147BA" w:rsidR="007D0457" w:rsidRPr="004866D6" w:rsidRDefault="007D0457" w:rsidP="006F3BE2">
      <w:pPr>
        <w:pStyle w:val="Heading2"/>
        <w:rPr>
          <w:szCs w:val="22"/>
          <w:lang w:eastAsia="en-US"/>
        </w:rPr>
      </w:pPr>
      <w:r w:rsidRPr="004866D6">
        <w:rPr>
          <w:szCs w:val="22"/>
          <w:lang w:eastAsia="en-US"/>
        </w:rPr>
        <w:t>In attendance</w:t>
      </w:r>
    </w:p>
    <w:p w14:paraId="223ED49F" w14:textId="4371FC92" w:rsidR="00220625" w:rsidRDefault="00220625" w:rsidP="00220625">
      <w:pPr>
        <w:pStyle w:val="Paragraph"/>
        <w:numPr>
          <w:ilvl w:val="0"/>
          <w:numId w:val="0"/>
        </w:numPr>
        <w:rPr>
          <w:sz w:val="22"/>
          <w:szCs w:val="22"/>
          <w:lang w:eastAsia="en-US"/>
        </w:rPr>
      </w:pPr>
      <w:r w:rsidRPr="004866D6">
        <w:rPr>
          <w:sz w:val="22"/>
          <w:szCs w:val="22"/>
          <w:lang w:eastAsia="en-US"/>
        </w:rPr>
        <w:t>Jeanette Kusel</w:t>
      </w:r>
      <w:r w:rsidRPr="004866D6">
        <w:rPr>
          <w:sz w:val="22"/>
          <w:szCs w:val="22"/>
          <w:lang w:eastAsia="en-US"/>
        </w:rPr>
        <w:tab/>
      </w:r>
      <w:r w:rsidR="004866D6">
        <w:rPr>
          <w:sz w:val="22"/>
          <w:szCs w:val="22"/>
          <w:lang w:eastAsia="en-US"/>
        </w:rPr>
        <w:t>Director – NICE Scientific Advice</w:t>
      </w:r>
    </w:p>
    <w:p w14:paraId="407C1C05" w14:textId="76677327" w:rsidR="005F4A8F" w:rsidRPr="004866D6" w:rsidRDefault="005F4A8F" w:rsidP="005F4A8F">
      <w:pPr>
        <w:pStyle w:val="Paragraph"/>
        <w:numPr>
          <w:ilvl w:val="0"/>
          <w:numId w:val="0"/>
        </w:numPr>
        <w:rPr>
          <w:sz w:val="22"/>
          <w:szCs w:val="22"/>
          <w:lang w:eastAsia="en-US"/>
        </w:rPr>
      </w:pPr>
      <w:r w:rsidRPr="004866D6">
        <w:rPr>
          <w:sz w:val="22"/>
          <w:szCs w:val="22"/>
          <w:lang w:eastAsia="en-US"/>
        </w:rPr>
        <w:t>Alison Liddell</w:t>
      </w:r>
      <w:r w:rsidRPr="004866D6">
        <w:rPr>
          <w:sz w:val="22"/>
          <w:szCs w:val="22"/>
          <w:lang w:eastAsia="en-US"/>
        </w:rPr>
        <w:tab/>
      </w:r>
      <w:r w:rsidRPr="004866D6">
        <w:rPr>
          <w:sz w:val="22"/>
          <w:szCs w:val="22"/>
          <w:lang w:eastAsia="en-US"/>
        </w:rPr>
        <w:tab/>
        <w:t>Programme Director – Strategy and Governance</w:t>
      </w:r>
      <w:r w:rsidR="00900D6E">
        <w:rPr>
          <w:sz w:val="22"/>
          <w:szCs w:val="22"/>
          <w:lang w:eastAsia="en-US"/>
        </w:rPr>
        <w:t>, DIT</w:t>
      </w:r>
    </w:p>
    <w:p w14:paraId="0542C059" w14:textId="4C7BBB0E" w:rsidR="007F1B30" w:rsidRPr="004866D6" w:rsidRDefault="007F1B30" w:rsidP="007F1B30">
      <w:pPr>
        <w:pStyle w:val="NICEnormal"/>
        <w:spacing w:after="0" w:line="240" w:lineRule="auto"/>
        <w:ind w:left="2160" w:hanging="2160"/>
        <w:rPr>
          <w:color w:val="000000" w:themeColor="text1"/>
          <w:sz w:val="22"/>
          <w:szCs w:val="22"/>
        </w:rPr>
      </w:pPr>
      <w:r w:rsidRPr="004866D6">
        <w:rPr>
          <w:color w:val="000000" w:themeColor="text1"/>
          <w:sz w:val="22"/>
          <w:szCs w:val="22"/>
        </w:rPr>
        <w:t>Rebecca Threlfall</w:t>
      </w:r>
      <w:r w:rsidRPr="004866D6">
        <w:rPr>
          <w:color w:val="000000" w:themeColor="text1"/>
          <w:sz w:val="22"/>
          <w:szCs w:val="22"/>
        </w:rPr>
        <w:tab/>
        <w:t>Chief of Staff</w:t>
      </w:r>
    </w:p>
    <w:p w14:paraId="41C3D736" w14:textId="5BFA4C11" w:rsidR="005F7A53" w:rsidRPr="004866D6" w:rsidRDefault="005F7A53" w:rsidP="007F1B30">
      <w:pPr>
        <w:pStyle w:val="NICEnormal"/>
        <w:spacing w:after="0" w:line="240" w:lineRule="auto"/>
        <w:ind w:left="2160" w:hanging="2160"/>
        <w:rPr>
          <w:color w:val="000000" w:themeColor="text1"/>
          <w:sz w:val="22"/>
          <w:szCs w:val="22"/>
        </w:rPr>
      </w:pPr>
      <w:r w:rsidRPr="004866D6">
        <w:rPr>
          <w:color w:val="000000" w:themeColor="text1"/>
          <w:sz w:val="22"/>
          <w:szCs w:val="22"/>
        </w:rPr>
        <w:t>Elaine Repton</w:t>
      </w:r>
      <w:r w:rsidRPr="004866D6">
        <w:rPr>
          <w:color w:val="000000" w:themeColor="text1"/>
          <w:sz w:val="22"/>
          <w:szCs w:val="22"/>
        </w:rPr>
        <w:tab/>
        <w:t xml:space="preserve">Corporate Governance </w:t>
      </w:r>
      <w:r w:rsidR="002B0E8B" w:rsidRPr="004866D6">
        <w:rPr>
          <w:color w:val="000000" w:themeColor="text1"/>
          <w:sz w:val="22"/>
          <w:szCs w:val="22"/>
        </w:rPr>
        <w:t xml:space="preserve">and Risk </w:t>
      </w:r>
      <w:r w:rsidRPr="004866D6">
        <w:rPr>
          <w:color w:val="000000" w:themeColor="text1"/>
          <w:sz w:val="22"/>
          <w:szCs w:val="22"/>
        </w:rPr>
        <w:t>Manager (minutes)</w:t>
      </w:r>
    </w:p>
    <w:p w14:paraId="0157C2E0" w14:textId="1EDBC020" w:rsidR="0058669D" w:rsidRPr="004866D6" w:rsidRDefault="0058669D" w:rsidP="007F1B30">
      <w:pPr>
        <w:pStyle w:val="NICEnormal"/>
        <w:spacing w:after="0" w:line="240" w:lineRule="auto"/>
        <w:ind w:left="2160" w:hanging="2160"/>
        <w:rPr>
          <w:color w:val="000000" w:themeColor="text1"/>
          <w:sz w:val="22"/>
          <w:szCs w:val="22"/>
        </w:rPr>
      </w:pPr>
    </w:p>
    <w:p w14:paraId="641F2FDA" w14:textId="1EBF1B7F" w:rsidR="0058669D" w:rsidRPr="004866D6" w:rsidRDefault="00C74769" w:rsidP="007F1B30">
      <w:pPr>
        <w:pStyle w:val="NICEnormal"/>
        <w:spacing w:after="0" w:line="240" w:lineRule="auto"/>
        <w:ind w:left="2160" w:hanging="2160"/>
        <w:rPr>
          <w:b/>
          <w:bCs/>
          <w:color w:val="000000" w:themeColor="text1"/>
          <w:sz w:val="22"/>
          <w:szCs w:val="22"/>
        </w:rPr>
      </w:pPr>
      <w:r w:rsidRPr="004866D6">
        <w:rPr>
          <w:b/>
          <w:bCs/>
          <w:color w:val="000000" w:themeColor="text1"/>
          <w:sz w:val="22"/>
          <w:szCs w:val="22"/>
        </w:rPr>
        <w:t>External guests</w:t>
      </w:r>
    </w:p>
    <w:p w14:paraId="6F6660AB" w14:textId="30FE976B" w:rsidR="0058669D" w:rsidRPr="004866D6" w:rsidRDefault="0058669D" w:rsidP="007F1B30">
      <w:pPr>
        <w:pStyle w:val="NICEnormal"/>
        <w:spacing w:after="0" w:line="240" w:lineRule="auto"/>
        <w:ind w:left="2160" w:hanging="2160"/>
        <w:rPr>
          <w:color w:val="000000" w:themeColor="text1"/>
          <w:sz w:val="22"/>
          <w:szCs w:val="22"/>
        </w:rPr>
      </w:pPr>
      <w:r w:rsidRPr="004866D6">
        <w:rPr>
          <w:color w:val="000000" w:themeColor="text1"/>
          <w:sz w:val="22"/>
          <w:szCs w:val="22"/>
        </w:rPr>
        <w:t>Lynn</w:t>
      </w:r>
      <w:r w:rsidR="004866D6" w:rsidRPr="004866D6">
        <w:rPr>
          <w:color w:val="000000" w:themeColor="text1"/>
          <w:sz w:val="22"/>
          <w:szCs w:val="22"/>
        </w:rPr>
        <w:t>e</w:t>
      </w:r>
      <w:r w:rsidRPr="004866D6">
        <w:rPr>
          <w:color w:val="000000" w:themeColor="text1"/>
          <w:sz w:val="22"/>
          <w:szCs w:val="22"/>
        </w:rPr>
        <w:t xml:space="preserve"> Copp</w:t>
      </w:r>
      <w:r w:rsidRPr="004866D6">
        <w:rPr>
          <w:color w:val="000000" w:themeColor="text1"/>
          <w:sz w:val="22"/>
          <w:szCs w:val="22"/>
        </w:rPr>
        <w:tab/>
        <w:t>SCW Consultants (item 7)</w:t>
      </w:r>
    </w:p>
    <w:p w14:paraId="5AF19226" w14:textId="4E8B21D9" w:rsidR="0058669D" w:rsidRDefault="0058669D" w:rsidP="007F1B30">
      <w:pPr>
        <w:pStyle w:val="NICEnormal"/>
        <w:spacing w:after="0" w:line="240" w:lineRule="auto"/>
        <w:ind w:left="2160" w:hanging="2160"/>
        <w:rPr>
          <w:color w:val="000000" w:themeColor="text1"/>
          <w:sz w:val="22"/>
          <w:szCs w:val="22"/>
        </w:rPr>
      </w:pPr>
      <w:r>
        <w:rPr>
          <w:color w:val="000000" w:themeColor="text1"/>
          <w:sz w:val="22"/>
          <w:szCs w:val="22"/>
        </w:rPr>
        <w:t>Catherine Thomas</w:t>
      </w:r>
      <w:r>
        <w:rPr>
          <w:color w:val="000000" w:themeColor="text1"/>
          <w:sz w:val="22"/>
          <w:szCs w:val="22"/>
        </w:rPr>
        <w:tab/>
        <w:t>SCW Consultants (item 7)</w:t>
      </w:r>
    </w:p>
    <w:p w14:paraId="05E346F6" w14:textId="20C1B108" w:rsidR="002B0E8B" w:rsidRDefault="002B0E8B" w:rsidP="007F1B30">
      <w:pPr>
        <w:pStyle w:val="NICEnormal"/>
        <w:spacing w:after="0" w:line="240" w:lineRule="auto"/>
        <w:ind w:left="2160" w:hanging="2160"/>
        <w:rPr>
          <w:color w:val="000000" w:themeColor="text1"/>
          <w:sz w:val="22"/>
          <w:szCs w:val="22"/>
        </w:rPr>
      </w:pPr>
    </w:p>
    <w:p w14:paraId="7E2F0A33" w14:textId="784DA2FC" w:rsidR="00273BFA" w:rsidRPr="00F8240A" w:rsidRDefault="00273BFA" w:rsidP="00F8240A">
      <w:pPr>
        <w:pStyle w:val="Heading2"/>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6A5F2CA9" w:rsidR="006F3BE2" w:rsidRPr="00E6613F" w:rsidRDefault="00220625" w:rsidP="00C50606">
      <w:pPr>
        <w:pStyle w:val="Numberedpara"/>
        <w:rPr>
          <w:color w:val="auto"/>
        </w:rPr>
      </w:pPr>
      <w:r>
        <w:rPr>
          <w:color w:val="auto"/>
        </w:rPr>
        <w:t>A</w:t>
      </w:r>
      <w:r w:rsidR="00731C38" w:rsidRPr="00E6613F">
        <w:rPr>
          <w:color w:val="auto"/>
        </w:rPr>
        <w:t>pologies</w:t>
      </w:r>
      <w:r>
        <w:rPr>
          <w:color w:val="auto"/>
        </w:rPr>
        <w:t xml:space="preserve"> for absence were received from Meindert Boysen and Alexia Tonnel who were represented by Jeanette Kusel and Alison Liddell respectively</w:t>
      </w:r>
      <w:r w:rsidR="007F710C">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7AC48058" w14:textId="254739F1" w:rsidR="0004360E" w:rsidRPr="007F710C" w:rsidRDefault="006F3BE2" w:rsidP="007F710C">
      <w:pPr>
        <w:pStyle w:val="Numberedpara"/>
        <w:spacing w:after="240"/>
        <w:ind w:left="357" w:hanging="357"/>
      </w:pPr>
      <w:r>
        <w:t>The previously declared interests were noted</w:t>
      </w:r>
      <w:r w:rsidR="003503B7">
        <w:t>.</w:t>
      </w:r>
    </w:p>
    <w:p w14:paraId="02157615" w14:textId="031AC4DC" w:rsidR="006F3BE2" w:rsidRDefault="006F3BE2" w:rsidP="006F3BE2">
      <w:pPr>
        <w:pStyle w:val="Heading2"/>
      </w:pPr>
      <w:r>
        <w:t xml:space="preserve">Notes of the previous meeting (item </w:t>
      </w:r>
      <w:r w:rsidR="00F8240A">
        <w:t>3</w:t>
      </w:r>
      <w:r>
        <w:t>)</w:t>
      </w:r>
    </w:p>
    <w:p w14:paraId="0C5FC412" w14:textId="77777777" w:rsidR="006F3BE2" w:rsidRDefault="006F3BE2" w:rsidP="00FF68A5">
      <w:pPr>
        <w:pStyle w:val="Numberedpara"/>
        <w:numPr>
          <w:ilvl w:val="0"/>
          <w:numId w:val="0"/>
        </w:numPr>
        <w:ind w:left="360"/>
      </w:pPr>
    </w:p>
    <w:p w14:paraId="7C023F50" w14:textId="2EB7B132" w:rsidR="005F4A8F" w:rsidRPr="005F4A8F" w:rsidRDefault="006F3BE2" w:rsidP="005F4A8F">
      <w:pPr>
        <w:pStyle w:val="Numberedpara"/>
        <w:spacing w:after="240"/>
        <w:ind w:left="357" w:hanging="357"/>
        <w:rPr>
          <w:color w:val="auto"/>
        </w:rPr>
      </w:pPr>
      <w:r>
        <w:t xml:space="preserve">The minutes of the meeting held on </w:t>
      </w:r>
      <w:r w:rsidR="00220625">
        <w:t xml:space="preserve">9 </w:t>
      </w:r>
      <w:r w:rsidR="007F710C">
        <w:t>Febr</w:t>
      </w:r>
      <w:r w:rsidR="00EC5281">
        <w:t xml:space="preserve">uary 2021 </w:t>
      </w:r>
      <w:r>
        <w:t>were ag</w:t>
      </w:r>
      <w:r w:rsidR="006037B0">
        <w:t>reed as a correct record</w:t>
      </w:r>
      <w:r w:rsidR="00F8240A">
        <w:t xml:space="preserve">, subject to </w:t>
      </w:r>
      <w:r w:rsidR="005F4A8F">
        <w:t>amendments to paragraphs 10 and 17.</w:t>
      </w:r>
    </w:p>
    <w:p w14:paraId="0E130F56" w14:textId="1DC832C9" w:rsidR="0043491E" w:rsidRPr="005F4A8F" w:rsidRDefault="005F4A8F" w:rsidP="00826DF2">
      <w:pPr>
        <w:pStyle w:val="Numberedpara"/>
        <w:rPr>
          <w:color w:val="auto"/>
        </w:rPr>
      </w:pPr>
      <w:r>
        <w:t xml:space="preserve">Under paragraph 10, Judith Richardson and Jane Gizbert </w:t>
      </w:r>
      <w:r w:rsidR="00351629">
        <w:t xml:space="preserve">had </w:t>
      </w:r>
      <w:r>
        <w:t>agreed to bring a summary of the new health and care bill to a</w:t>
      </w:r>
      <w:r w:rsidR="00351629">
        <w:t xml:space="preserve"> future</w:t>
      </w:r>
      <w:r>
        <w:t xml:space="preserve"> ET meeting for discussion.</w:t>
      </w:r>
    </w:p>
    <w:p w14:paraId="1456BEFE" w14:textId="1548BC46" w:rsidR="005F4A8F" w:rsidRDefault="005F4A8F" w:rsidP="005F4A8F">
      <w:pPr>
        <w:pStyle w:val="Numberedpara"/>
        <w:numPr>
          <w:ilvl w:val="0"/>
          <w:numId w:val="0"/>
        </w:numPr>
        <w:ind w:left="360"/>
      </w:pPr>
    </w:p>
    <w:p w14:paraId="226B7CD5" w14:textId="44D58164" w:rsidR="005F4A8F" w:rsidRPr="005F4A8F" w:rsidRDefault="005F4A8F" w:rsidP="005F4A8F">
      <w:pPr>
        <w:pStyle w:val="Numberedpara"/>
        <w:numPr>
          <w:ilvl w:val="0"/>
          <w:numId w:val="0"/>
        </w:numPr>
        <w:ind w:left="360"/>
        <w:jc w:val="right"/>
        <w:rPr>
          <w:b/>
          <w:bCs/>
          <w:color w:val="auto"/>
        </w:rPr>
      </w:pPr>
      <w:r w:rsidRPr="005F4A8F">
        <w:rPr>
          <w:b/>
          <w:bCs/>
        </w:rPr>
        <w:t>ACTION: JR/JG</w:t>
      </w:r>
    </w:p>
    <w:p w14:paraId="4D3B8B6A" w14:textId="77777777" w:rsidR="00FF68A5" w:rsidRDefault="00FF68A5" w:rsidP="00FF68A5">
      <w:pPr>
        <w:pStyle w:val="Numberedpara"/>
        <w:numPr>
          <w:ilvl w:val="0"/>
          <w:numId w:val="0"/>
        </w:numPr>
        <w:ind w:left="357"/>
      </w:pPr>
    </w:p>
    <w:p w14:paraId="485E367E" w14:textId="62D9164B" w:rsidR="006F3BE2" w:rsidRDefault="006F3BE2" w:rsidP="003503B7">
      <w:pPr>
        <w:pStyle w:val="Heading2"/>
      </w:pPr>
      <w:r>
        <w:t xml:space="preserve">Matters arising (item </w:t>
      </w:r>
      <w:r w:rsidR="002E31BD">
        <w:t>4</w:t>
      </w:r>
      <w:r>
        <w:t>)</w:t>
      </w:r>
    </w:p>
    <w:p w14:paraId="615D4ED2" w14:textId="77777777" w:rsidR="006F3BE2" w:rsidRDefault="006F3BE2" w:rsidP="00FF68A5">
      <w:pPr>
        <w:pStyle w:val="Numberedpara"/>
        <w:numPr>
          <w:ilvl w:val="0"/>
          <w:numId w:val="0"/>
        </w:numPr>
        <w:ind w:left="360"/>
      </w:pPr>
    </w:p>
    <w:p w14:paraId="0229DA7E" w14:textId="548B0AE7" w:rsidR="00273BFA" w:rsidRDefault="006F3BE2" w:rsidP="00273BFA">
      <w:pPr>
        <w:pStyle w:val="Numberedpara"/>
        <w:spacing w:after="240"/>
      </w:pPr>
      <w:r>
        <w:t xml:space="preserve">The actions from the meeting held on </w:t>
      </w:r>
      <w:r w:rsidR="00220625">
        <w:t>9</w:t>
      </w:r>
      <w:r w:rsidR="009D68B8">
        <w:t xml:space="preserve"> </w:t>
      </w:r>
      <w:r w:rsidR="007F710C">
        <w:t>Febr</w:t>
      </w:r>
      <w:r w:rsidR="009D68B8">
        <w:t xml:space="preserve">uary 2021 </w:t>
      </w:r>
      <w:r>
        <w:t>were noted as complete or in hand.</w:t>
      </w:r>
    </w:p>
    <w:p w14:paraId="2D7E70C0" w14:textId="70DF93DB" w:rsidR="00182F83" w:rsidRDefault="006576E1" w:rsidP="00273BFA">
      <w:pPr>
        <w:pStyle w:val="Numberedpara"/>
        <w:spacing w:after="240"/>
      </w:pPr>
      <w:r>
        <w:t>Gill Leng was awaiting t</w:t>
      </w:r>
      <w:r w:rsidR="00251C94">
        <w:t>he</w:t>
      </w:r>
      <w:r>
        <w:t xml:space="preserve"> list of paused work that will have an impact on </w:t>
      </w:r>
      <w:r w:rsidR="00900D6E">
        <w:t xml:space="preserve">the </w:t>
      </w:r>
      <w:r>
        <w:t>core</w:t>
      </w:r>
      <w:r w:rsidR="00900D6E">
        <w:t xml:space="preserve"> programme</w:t>
      </w:r>
      <w:r>
        <w:t xml:space="preserve"> outputs, to share at the February board meeting.</w:t>
      </w:r>
    </w:p>
    <w:p w14:paraId="3F754851" w14:textId="2347F60F" w:rsidR="00E463F4" w:rsidRDefault="00685996" w:rsidP="00273BFA">
      <w:pPr>
        <w:pStyle w:val="Numberedpara"/>
        <w:spacing w:after="240"/>
      </w:pPr>
      <w:r>
        <w:t>It was agreed that a summary of the pulse survey feedback on home working will be included on NICE Space</w:t>
      </w:r>
      <w:r w:rsidR="009B21E6">
        <w:t xml:space="preserve"> for staff to review</w:t>
      </w:r>
      <w:r>
        <w:t xml:space="preserve">.  </w:t>
      </w:r>
      <w:r w:rsidR="009B21E6">
        <w:t>The f</w:t>
      </w:r>
      <w:r>
        <w:t xml:space="preserve">eedback on the draft strategic plan was to be discussed by ET members in their senior team meetings, </w:t>
      </w:r>
      <w:r w:rsidR="009B21E6">
        <w:t xml:space="preserve">some of </w:t>
      </w:r>
      <w:r>
        <w:t>which will be attended by Gill Leng</w:t>
      </w:r>
      <w:r w:rsidR="009B21E6">
        <w:t>, and</w:t>
      </w:r>
      <w:r w:rsidR="00933500">
        <w:t xml:space="preserve"> will </w:t>
      </w:r>
      <w:r w:rsidR="00410E86">
        <w:t>also</w:t>
      </w:r>
      <w:r w:rsidR="009B21E6">
        <w:t xml:space="preserve"> include any early feedback from the SCW survey</w:t>
      </w:r>
      <w:r>
        <w:t>.</w:t>
      </w:r>
    </w:p>
    <w:p w14:paraId="3117C93D" w14:textId="0EA6A908" w:rsidR="00410E86" w:rsidRDefault="00410E86" w:rsidP="00273BFA">
      <w:pPr>
        <w:pStyle w:val="Numberedpara"/>
        <w:spacing w:after="240"/>
      </w:pPr>
      <w:r>
        <w:lastRenderedPageBreak/>
        <w:t>Rebecca Threlfall agreed to share the pulse survey feedback slides with the Senior Leaders Forum.</w:t>
      </w:r>
    </w:p>
    <w:p w14:paraId="2AAF62C3" w14:textId="6837AADF" w:rsidR="00410E86" w:rsidRPr="00410E86" w:rsidRDefault="00410E86" w:rsidP="00410E86">
      <w:pPr>
        <w:pStyle w:val="Numberedpara"/>
        <w:numPr>
          <w:ilvl w:val="0"/>
          <w:numId w:val="0"/>
        </w:numPr>
        <w:spacing w:after="240"/>
        <w:ind w:left="360"/>
        <w:jc w:val="right"/>
        <w:rPr>
          <w:b/>
          <w:bCs/>
        </w:rPr>
      </w:pPr>
      <w:r w:rsidRPr="00410E86">
        <w:rPr>
          <w:b/>
          <w:bCs/>
        </w:rPr>
        <w:t>ACTION: RT</w:t>
      </w:r>
    </w:p>
    <w:p w14:paraId="620BC2D5" w14:textId="4E98D382" w:rsidR="00410E86" w:rsidRDefault="00410E86" w:rsidP="00B41517">
      <w:pPr>
        <w:pStyle w:val="Numberedpara"/>
        <w:spacing w:after="240"/>
      </w:pPr>
      <w:r>
        <w:t xml:space="preserve">Gill Leng advised that </w:t>
      </w:r>
      <w:r w:rsidR="00B41517">
        <w:t xml:space="preserve">CHTE </w:t>
      </w:r>
      <w:r w:rsidR="007517B7">
        <w:t xml:space="preserve">were </w:t>
      </w:r>
      <w:r w:rsidR="00B41517">
        <w:t xml:space="preserve">collating data on medicines approved in Scotland as part of a piece of work to explore the potential for closer working across the UK administrations, post EU Exit.  A meeting was being planned for late Spring/early Summer with </w:t>
      </w:r>
      <w:r w:rsidR="007517B7">
        <w:t xml:space="preserve">the DHSC and </w:t>
      </w:r>
      <w:r w:rsidR="00B41517">
        <w:t>NICE’s UK counterparts.</w:t>
      </w:r>
    </w:p>
    <w:p w14:paraId="1BBD3EC2" w14:textId="59F7CA6A" w:rsidR="00B41517" w:rsidRDefault="00F32232" w:rsidP="00B41517">
      <w:pPr>
        <w:pStyle w:val="Numberedpara"/>
        <w:spacing w:after="240"/>
      </w:pPr>
      <w:r>
        <w:t xml:space="preserve">Jennifer Howells confirmed that Michelle Rowlands has the data on the number and type of meetings booked into the meeting room suites prior to lockdown, in order to provide the DHSC with evidence of NICE’s future requirements, to </w:t>
      </w:r>
      <w:r w:rsidR="00AB5DE0">
        <w:t xml:space="preserve">assess </w:t>
      </w:r>
      <w:r>
        <w:t xml:space="preserve">the AV fit out </w:t>
      </w:r>
      <w:r w:rsidR="00AB5DE0">
        <w:t>requirement</w:t>
      </w:r>
      <w:r>
        <w:t>s</w:t>
      </w:r>
      <w:r w:rsidR="00AB5DE0">
        <w:t xml:space="preserve"> for Redman Place</w:t>
      </w:r>
      <w:r>
        <w:t>.  The other ALBs have also been asked about their future needs for the meeting rooms.</w:t>
      </w:r>
    </w:p>
    <w:p w14:paraId="14C1FEE5" w14:textId="4C01D566" w:rsidR="00F32232" w:rsidRDefault="00F32232" w:rsidP="00B41517">
      <w:pPr>
        <w:pStyle w:val="Numberedpara"/>
        <w:spacing w:after="240"/>
      </w:pPr>
      <w:r>
        <w:t xml:space="preserve">It was noted that the strategic plan stakeholder meetings went well.  Gill Leng agreed to include a summary of the outcomes in her </w:t>
      </w:r>
      <w:r w:rsidR="004A6ACD">
        <w:t>report to the February board.  Judith Richardson agreed to send some additional bullet points on social care.</w:t>
      </w:r>
    </w:p>
    <w:p w14:paraId="34469406" w14:textId="27E107F6" w:rsidR="004A6ACD" w:rsidRPr="004A6ACD" w:rsidRDefault="004A6ACD" w:rsidP="004A6ACD">
      <w:pPr>
        <w:pStyle w:val="Numberedpara"/>
        <w:numPr>
          <w:ilvl w:val="0"/>
          <w:numId w:val="0"/>
        </w:numPr>
        <w:spacing w:after="240"/>
        <w:ind w:left="360"/>
        <w:jc w:val="right"/>
        <w:rPr>
          <w:b/>
          <w:bCs/>
        </w:rPr>
      </w:pPr>
      <w:r w:rsidRPr="004A6ACD">
        <w:rPr>
          <w:b/>
          <w:bCs/>
        </w:rPr>
        <w:t>ACTION: GL/JR</w:t>
      </w:r>
    </w:p>
    <w:p w14:paraId="35535398" w14:textId="1120B889" w:rsidR="00944699" w:rsidRDefault="00310E90" w:rsidP="00273BFA">
      <w:pPr>
        <w:pStyle w:val="Heading2"/>
      </w:pPr>
      <w:r>
        <w:t>Hot topic</w:t>
      </w:r>
      <w:r w:rsidR="00D74E6F">
        <w:t>s</w:t>
      </w:r>
      <w:r w:rsidR="003F00E3">
        <w:t xml:space="preserve"> (item </w:t>
      </w:r>
      <w:r w:rsidR="007F710C">
        <w:t>5</w:t>
      </w:r>
      <w:r w:rsidR="003F00E3">
        <w:t>)</w:t>
      </w:r>
    </w:p>
    <w:p w14:paraId="17A1F8B3" w14:textId="7595D462" w:rsidR="004A6ACD" w:rsidRDefault="004A6ACD" w:rsidP="004A6ACD">
      <w:pPr>
        <w:pStyle w:val="Paragraph"/>
        <w:numPr>
          <w:ilvl w:val="0"/>
          <w:numId w:val="0"/>
        </w:numPr>
      </w:pPr>
    </w:p>
    <w:p w14:paraId="1001A2A7" w14:textId="48BD4B64" w:rsidR="004A6ACD" w:rsidRPr="00C54F36" w:rsidRDefault="009E73CD" w:rsidP="00C54F36">
      <w:pPr>
        <w:pStyle w:val="Heading3"/>
        <w:rPr>
          <w:sz w:val="22"/>
          <w:szCs w:val="24"/>
        </w:rPr>
      </w:pPr>
      <w:r w:rsidRPr="00C54F36">
        <w:rPr>
          <w:sz w:val="22"/>
          <w:szCs w:val="24"/>
        </w:rPr>
        <w:t>Tocilizumab</w:t>
      </w:r>
      <w:r w:rsidR="00D84C13">
        <w:rPr>
          <w:sz w:val="22"/>
          <w:szCs w:val="24"/>
        </w:rPr>
        <w:t xml:space="preserve"> request</w:t>
      </w:r>
    </w:p>
    <w:p w14:paraId="02C5B3F8" w14:textId="77777777" w:rsidR="004A6ACD" w:rsidRDefault="004A6ACD" w:rsidP="004A6ACD">
      <w:pPr>
        <w:pStyle w:val="Paragraph"/>
        <w:numPr>
          <w:ilvl w:val="0"/>
          <w:numId w:val="0"/>
        </w:numPr>
      </w:pPr>
    </w:p>
    <w:p w14:paraId="17C78EB2" w14:textId="575DC12A" w:rsidR="001E3E2A" w:rsidRDefault="009E73CD" w:rsidP="00EC68C3">
      <w:pPr>
        <w:pStyle w:val="Numberedpara"/>
        <w:spacing w:after="240"/>
        <w:ind w:left="357" w:hanging="357"/>
      </w:pPr>
      <w:r>
        <w:t xml:space="preserve">Paul Chrisp </w:t>
      </w:r>
      <w:r w:rsidR="00EC68C3">
        <w:t>inform</w:t>
      </w:r>
      <w:r>
        <w:t xml:space="preserve">ed </w:t>
      </w:r>
      <w:r w:rsidR="00EC68C3">
        <w:t xml:space="preserve">ET </w:t>
      </w:r>
      <w:r>
        <w:t xml:space="preserve">that NICE had received a </w:t>
      </w:r>
      <w:r w:rsidR="00D84C13">
        <w:t>request</w:t>
      </w:r>
      <w:r>
        <w:t xml:space="preserve"> </w:t>
      </w:r>
      <w:r w:rsidR="00D84C13">
        <w:t xml:space="preserve">to undertake a rapid review of </w:t>
      </w:r>
      <w:r w:rsidR="0001126C">
        <w:t xml:space="preserve">tocilizumab </w:t>
      </w:r>
      <w:r>
        <w:t xml:space="preserve">following positive trials.  ET noted </w:t>
      </w:r>
      <w:r w:rsidR="00EC68C3">
        <w:t xml:space="preserve">the </w:t>
      </w:r>
      <w:r>
        <w:t xml:space="preserve">discussions </w:t>
      </w:r>
      <w:r w:rsidR="00EC68C3">
        <w:t>with</w:t>
      </w:r>
      <w:r>
        <w:t xml:space="preserve"> NHSE </w:t>
      </w:r>
      <w:r w:rsidR="000D2E40">
        <w:t>to</w:t>
      </w:r>
      <w:r w:rsidR="00EC68C3">
        <w:t xml:space="preserve"> </w:t>
      </w:r>
      <w:r w:rsidR="002020FF">
        <w:t xml:space="preserve">identify patients who would benefit most from the treatment should there be supply issues, </w:t>
      </w:r>
      <w:r w:rsidR="00EC68C3">
        <w:t>given that</w:t>
      </w:r>
      <w:r w:rsidR="002020FF">
        <w:t xml:space="preserve"> it is already prescribed for</w:t>
      </w:r>
      <w:r w:rsidR="002020FF" w:rsidRPr="002020FF">
        <w:t xml:space="preserve"> </w:t>
      </w:r>
      <w:r w:rsidR="002020FF">
        <w:t>arthritis.</w:t>
      </w:r>
      <w:r w:rsidR="00EC68C3">
        <w:t xml:space="preserve">  Gill Leng agreed to include this in her CEO report to the </w:t>
      </w:r>
      <w:r w:rsidR="00337574">
        <w:t>b</w:t>
      </w:r>
      <w:r w:rsidR="00EC68C3">
        <w:t>oard.</w:t>
      </w:r>
    </w:p>
    <w:p w14:paraId="663EB9BE" w14:textId="1F306702" w:rsidR="00752511" w:rsidRPr="00752511" w:rsidRDefault="00752511" w:rsidP="00752511">
      <w:pPr>
        <w:pStyle w:val="Numberedpara"/>
        <w:numPr>
          <w:ilvl w:val="0"/>
          <w:numId w:val="0"/>
        </w:numPr>
        <w:spacing w:after="240"/>
        <w:ind w:left="357"/>
        <w:jc w:val="right"/>
        <w:rPr>
          <w:b/>
          <w:bCs/>
        </w:rPr>
      </w:pPr>
      <w:r w:rsidRPr="00752511">
        <w:rPr>
          <w:b/>
          <w:bCs/>
        </w:rPr>
        <w:t>ACTION: GL</w:t>
      </w:r>
    </w:p>
    <w:p w14:paraId="09106811" w14:textId="3B86C68D" w:rsidR="00EC68C3" w:rsidRDefault="00EC68C3" w:rsidP="00EC68C3">
      <w:pPr>
        <w:pStyle w:val="Numberedpara"/>
        <w:spacing w:after="240"/>
        <w:ind w:left="357" w:hanging="357"/>
      </w:pPr>
      <w:r>
        <w:t xml:space="preserve">ET discussed the likelihood of more commissions for rapid guidance being received – potentially for aspirin next and </w:t>
      </w:r>
      <w:r w:rsidR="00ED419D">
        <w:t>v</w:t>
      </w:r>
      <w:r>
        <w:t>itamin D, therefore teams needed to be flexible to respond quickly.</w:t>
      </w:r>
    </w:p>
    <w:p w14:paraId="309BC923" w14:textId="4634949B" w:rsidR="00EC68C3" w:rsidRDefault="00EC68C3" w:rsidP="00C54F36">
      <w:pPr>
        <w:pStyle w:val="Heading3"/>
        <w:rPr>
          <w:sz w:val="22"/>
          <w:szCs w:val="24"/>
        </w:rPr>
      </w:pPr>
      <w:r w:rsidRPr="00C54F36">
        <w:rPr>
          <w:sz w:val="22"/>
          <w:szCs w:val="24"/>
        </w:rPr>
        <w:t>Re-prioritisation list</w:t>
      </w:r>
    </w:p>
    <w:p w14:paraId="6A35D2D3" w14:textId="77777777" w:rsidR="00C54F36" w:rsidRPr="00C54F36" w:rsidRDefault="00C54F36" w:rsidP="00C54F36">
      <w:pPr>
        <w:pStyle w:val="Paragraph"/>
        <w:numPr>
          <w:ilvl w:val="0"/>
          <w:numId w:val="0"/>
        </w:numPr>
        <w:ind w:left="720"/>
      </w:pPr>
    </w:p>
    <w:p w14:paraId="162C8444" w14:textId="05999C5C" w:rsidR="002F106D" w:rsidRDefault="00EC68C3" w:rsidP="002F106D">
      <w:pPr>
        <w:pStyle w:val="Numberedpara"/>
        <w:spacing w:after="240"/>
        <w:ind w:left="357" w:hanging="357"/>
      </w:pPr>
      <w:r>
        <w:t xml:space="preserve">Jennifer Howells reported on a discussion at </w:t>
      </w:r>
      <w:proofErr w:type="gramStart"/>
      <w:r>
        <w:t>Gold</w:t>
      </w:r>
      <w:proofErr w:type="gramEnd"/>
      <w:r>
        <w:t xml:space="preserve"> group following feedback from CRG that teams are not feeling a lightening of workload pressure</w:t>
      </w:r>
      <w:r w:rsidR="00ED419D">
        <w:t>s</w:t>
      </w:r>
      <w:r>
        <w:t xml:space="preserve"> despite the </w:t>
      </w:r>
      <w:r w:rsidR="009F4F01">
        <w:t xml:space="preserve">list of paused work.  Preparation of board reports are having an impact on some teams.  Gill reminded ET that the board </w:t>
      </w:r>
      <w:r w:rsidR="00DA660B">
        <w:t xml:space="preserve">has requested </w:t>
      </w:r>
      <w:r w:rsidR="009F4F01">
        <w:t>shorter reports, so that should help, but agreed to raise workload pressures with the board again in her CEO report</w:t>
      </w:r>
      <w:r w:rsidR="002F106D">
        <w:t>.</w:t>
      </w:r>
    </w:p>
    <w:p w14:paraId="11935B7A" w14:textId="59DB40A4" w:rsidR="00752511" w:rsidRPr="00752511" w:rsidRDefault="00752511" w:rsidP="00752511">
      <w:pPr>
        <w:pStyle w:val="Numberedpara"/>
        <w:numPr>
          <w:ilvl w:val="0"/>
          <w:numId w:val="0"/>
        </w:numPr>
        <w:spacing w:after="240"/>
        <w:ind w:left="357"/>
        <w:jc w:val="right"/>
        <w:rPr>
          <w:b/>
          <w:bCs/>
        </w:rPr>
      </w:pPr>
      <w:r w:rsidRPr="00752511">
        <w:rPr>
          <w:b/>
          <w:bCs/>
        </w:rPr>
        <w:t>ACTION: GL</w:t>
      </w:r>
    </w:p>
    <w:p w14:paraId="48486B4B" w14:textId="79948E9B" w:rsidR="002F106D" w:rsidRDefault="00887999" w:rsidP="002F106D">
      <w:pPr>
        <w:pStyle w:val="Numberedpara"/>
        <w:spacing w:after="240"/>
        <w:ind w:left="357" w:hanging="357"/>
      </w:pPr>
      <w:r>
        <w:t>Given</w:t>
      </w:r>
      <w:r w:rsidR="00780479">
        <w:t xml:space="preserve"> the </w:t>
      </w:r>
      <w:r>
        <w:t xml:space="preserve">many </w:t>
      </w:r>
      <w:r w:rsidR="00780479">
        <w:t>pressures at present,</w:t>
      </w:r>
      <w:r w:rsidR="002F106D">
        <w:t xml:space="preserve"> the need to </w:t>
      </w:r>
      <w:r w:rsidR="00780479">
        <w:t xml:space="preserve">also </w:t>
      </w:r>
      <w:r w:rsidR="002F106D">
        <w:t>celebrate successes</w:t>
      </w:r>
      <w:r w:rsidR="00780479">
        <w:t xml:space="preserve"> was emphasised.</w:t>
      </w:r>
      <w:r w:rsidR="002F106D">
        <w:t xml:space="preserve">  Rebecca Threlfall agreed to speak with </w:t>
      </w:r>
      <w:bookmarkStart w:id="0" w:name="_Hlk64470239"/>
      <w:r w:rsidR="002F106D">
        <w:t xml:space="preserve">Mark Minchin </w:t>
      </w:r>
      <w:r w:rsidR="00752511">
        <w:t>to provide the</w:t>
      </w:r>
      <w:r w:rsidR="002F106D">
        <w:t xml:space="preserve"> stats that show</w:t>
      </w:r>
      <w:r w:rsidR="00752511">
        <w:t>ed</w:t>
      </w:r>
      <w:r w:rsidR="002F106D">
        <w:t xml:space="preserve"> </w:t>
      </w:r>
      <w:r w:rsidR="00752511">
        <w:t>NICE’s</w:t>
      </w:r>
      <w:r w:rsidR="002F106D">
        <w:t xml:space="preserve"> increasing speed in </w:t>
      </w:r>
      <w:r w:rsidR="00752511">
        <w:t>produc</w:t>
      </w:r>
      <w:r w:rsidR="002F106D">
        <w:t>ing HTAs which had been celebrated at the recent PAMP meeting (Patient Access to Medicines Partnership</w:t>
      </w:r>
      <w:bookmarkEnd w:id="0"/>
      <w:r w:rsidR="002F106D">
        <w:t>)</w:t>
      </w:r>
      <w:r w:rsidR="00780479">
        <w:t xml:space="preserve">, for sharing with the </w:t>
      </w:r>
      <w:r w:rsidR="00AF1F31">
        <w:t>b</w:t>
      </w:r>
      <w:r w:rsidR="00780479">
        <w:t>oard.</w:t>
      </w:r>
    </w:p>
    <w:p w14:paraId="30D5B8B8" w14:textId="65BC4EDF" w:rsidR="00752511" w:rsidRPr="00752511" w:rsidRDefault="00752511" w:rsidP="00752511">
      <w:pPr>
        <w:pStyle w:val="Numberedpara"/>
        <w:numPr>
          <w:ilvl w:val="0"/>
          <w:numId w:val="0"/>
        </w:numPr>
        <w:spacing w:after="240"/>
        <w:ind w:left="357"/>
        <w:jc w:val="right"/>
        <w:rPr>
          <w:b/>
          <w:bCs/>
        </w:rPr>
      </w:pPr>
      <w:r w:rsidRPr="00752511">
        <w:rPr>
          <w:b/>
          <w:bCs/>
        </w:rPr>
        <w:t>ACTION: RT</w:t>
      </w:r>
    </w:p>
    <w:p w14:paraId="2A56D37F" w14:textId="22E008BA" w:rsidR="00273BFA" w:rsidRDefault="004866D6" w:rsidP="00273BFA">
      <w:pPr>
        <w:pStyle w:val="Heading2"/>
      </w:pPr>
      <w:r>
        <w:lastRenderedPageBreak/>
        <w:t>Finance report</w:t>
      </w:r>
      <w:r w:rsidR="005F6B3D">
        <w:t xml:space="preserve"> </w:t>
      </w:r>
      <w:r w:rsidR="00273BFA">
        <w:t xml:space="preserve">(item </w:t>
      </w:r>
      <w:r w:rsidR="007F710C">
        <w:t>6</w:t>
      </w:r>
      <w:r w:rsidR="005F6B3D">
        <w:t>)</w:t>
      </w:r>
    </w:p>
    <w:p w14:paraId="3DE3EEE2" w14:textId="32A520B9" w:rsidR="00273BFA" w:rsidRDefault="00273BFA" w:rsidP="00273BFA">
      <w:pPr>
        <w:pStyle w:val="Heading2"/>
      </w:pPr>
    </w:p>
    <w:p w14:paraId="63FBFE73" w14:textId="2596D960" w:rsidR="00765173" w:rsidRDefault="007D0455" w:rsidP="00765173">
      <w:pPr>
        <w:pStyle w:val="Numberedpara"/>
        <w:spacing w:after="240"/>
        <w:ind w:left="357" w:hanging="357"/>
      </w:pPr>
      <w:r>
        <w:t>J</w:t>
      </w:r>
      <w:r w:rsidR="007F710C">
        <w:t>ennifer</w:t>
      </w:r>
      <w:r w:rsidR="00FC5FFF">
        <w:t xml:space="preserve"> Howells presented </w:t>
      </w:r>
      <w:r w:rsidR="00EB433F">
        <w:t>the finance report showing the position at the end of January 2021 and highlight</w:t>
      </w:r>
      <w:r w:rsidR="00D27D4C">
        <w:t>ing</w:t>
      </w:r>
      <w:r w:rsidR="00EB433F">
        <w:t xml:space="preserve"> the key variances.  </w:t>
      </w:r>
      <w:r w:rsidR="00765173">
        <w:t xml:space="preserve">ET asked to be advised of the numbers </w:t>
      </w:r>
      <w:r w:rsidR="00ED419D">
        <w:t xml:space="preserve">of staff </w:t>
      </w:r>
      <w:r w:rsidR="00765173">
        <w:t>by directorate who had requested to sell back annual leave.</w:t>
      </w:r>
    </w:p>
    <w:p w14:paraId="6F059AA6" w14:textId="027E4172" w:rsidR="00765173" w:rsidRPr="00765173" w:rsidRDefault="00765173" w:rsidP="00765173">
      <w:pPr>
        <w:pStyle w:val="Numberedpara"/>
        <w:numPr>
          <w:ilvl w:val="0"/>
          <w:numId w:val="0"/>
        </w:numPr>
        <w:spacing w:after="240"/>
        <w:ind w:left="357"/>
        <w:jc w:val="right"/>
        <w:rPr>
          <w:b/>
          <w:bCs/>
        </w:rPr>
      </w:pPr>
      <w:r w:rsidRPr="00765173">
        <w:rPr>
          <w:b/>
          <w:bCs/>
        </w:rPr>
        <w:t>ACTION: JH</w:t>
      </w:r>
    </w:p>
    <w:p w14:paraId="1AFE0CAC" w14:textId="4A02BA63" w:rsidR="00765173" w:rsidRDefault="00EB433F" w:rsidP="00F22A9C">
      <w:pPr>
        <w:pStyle w:val="Numberedpara"/>
        <w:spacing w:after="120"/>
        <w:ind w:left="357" w:hanging="357"/>
      </w:pPr>
      <w:r>
        <w:t xml:space="preserve">Jeanette Kusel advised that some of the delays in the TA/HST programme in January </w:t>
      </w:r>
      <w:r w:rsidR="00190625">
        <w:t>had been</w:t>
      </w:r>
      <w:r>
        <w:t xml:space="preserve"> due to </w:t>
      </w:r>
      <w:r w:rsidR="00765173">
        <w:t xml:space="preserve">a number of different </w:t>
      </w:r>
      <w:r>
        <w:t>issues with the companies</w:t>
      </w:r>
      <w:r w:rsidR="00765173">
        <w:t xml:space="preserve">, not just COVID related or </w:t>
      </w:r>
      <w:r>
        <w:t xml:space="preserve">capacity issues within CHTE.  It was agreed to </w:t>
      </w:r>
      <w:r w:rsidR="00765173">
        <w:t>reflect</w:t>
      </w:r>
      <w:r>
        <w:t xml:space="preserve"> the reasons </w:t>
      </w:r>
      <w:r w:rsidR="00765173">
        <w:t xml:space="preserve">correctly </w:t>
      </w:r>
      <w:r>
        <w:t xml:space="preserve">in the board paper.  ET asked </w:t>
      </w:r>
      <w:r w:rsidR="00765173">
        <w:t>whether there was a feel for</w:t>
      </w:r>
      <w:r>
        <w:t xml:space="preserve"> the </w:t>
      </w:r>
      <w:r w:rsidR="00765173">
        <w:t xml:space="preserve">likely ongoing </w:t>
      </w:r>
      <w:r>
        <w:t xml:space="preserve">impact of the </w:t>
      </w:r>
      <w:r w:rsidR="00765173">
        <w:t xml:space="preserve">C-19 </w:t>
      </w:r>
      <w:r>
        <w:t>restrictions</w:t>
      </w:r>
      <w:r w:rsidR="00765173">
        <w:t xml:space="preserve"> on the TA/HST programmes.  Jeanette agreed to ask Jenniffer Prescott to give a more informed view</w:t>
      </w:r>
      <w:r w:rsidR="0076626D">
        <w:t xml:space="preserve"> for the CEO’s board update paper.</w:t>
      </w:r>
    </w:p>
    <w:p w14:paraId="3F59882D" w14:textId="163BFA2A" w:rsidR="0051067B" w:rsidRPr="00752511" w:rsidRDefault="0051067B" w:rsidP="00752511">
      <w:pPr>
        <w:pStyle w:val="Numberedpara"/>
        <w:numPr>
          <w:ilvl w:val="0"/>
          <w:numId w:val="0"/>
        </w:numPr>
        <w:spacing w:after="240"/>
        <w:ind w:left="357"/>
        <w:jc w:val="right"/>
        <w:rPr>
          <w:b/>
          <w:bCs/>
        </w:rPr>
      </w:pPr>
      <w:r w:rsidRPr="0051067B">
        <w:rPr>
          <w:b/>
          <w:bCs/>
        </w:rPr>
        <w:t>ACTION: JH</w:t>
      </w:r>
      <w:r w:rsidR="00EB433F">
        <w:rPr>
          <w:b/>
          <w:bCs/>
        </w:rPr>
        <w:t>/JK</w:t>
      </w:r>
    </w:p>
    <w:p w14:paraId="71B8DDC9" w14:textId="6E4CEDC6" w:rsidR="003F00E3" w:rsidRDefault="007F710C" w:rsidP="004214ED">
      <w:pPr>
        <w:pStyle w:val="Heading2"/>
      </w:pPr>
      <w:r>
        <w:t xml:space="preserve">Organisational </w:t>
      </w:r>
      <w:r w:rsidR="001417AC">
        <w:t>d</w:t>
      </w:r>
      <w:r>
        <w:t xml:space="preserve">esign </w:t>
      </w:r>
      <w:r w:rsidR="001417AC">
        <w:t>e</w:t>
      </w:r>
      <w:r>
        <w:t>ngagement</w:t>
      </w:r>
      <w:r w:rsidR="003F00E3">
        <w:t xml:space="preserve"> (item </w:t>
      </w:r>
      <w:r>
        <w:t>7</w:t>
      </w:r>
      <w:r w:rsidR="003F00E3">
        <w:t>)</w:t>
      </w:r>
    </w:p>
    <w:p w14:paraId="2C6E02B4" w14:textId="4E39A03A" w:rsidR="003F00E3" w:rsidRDefault="00D35223" w:rsidP="00D35223">
      <w:pPr>
        <w:pStyle w:val="Paragraph"/>
        <w:numPr>
          <w:ilvl w:val="0"/>
          <w:numId w:val="0"/>
        </w:numPr>
      </w:pPr>
      <w:r>
        <w:t xml:space="preserve"> </w:t>
      </w:r>
    </w:p>
    <w:p w14:paraId="4D4BA44B" w14:textId="3E116112" w:rsidR="007F710C" w:rsidRDefault="00220E7F" w:rsidP="007F710C">
      <w:pPr>
        <w:pStyle w:val="Numberedpara"/>
        <w:spacing w:after="240"/>
      </w:pPr>
      <w:r>
        <w:t xml:space="preserve">ET received an initial and high level </w:t>
      </w:r>
      <w:r w:rsidR="000E59F7">
        <w:t xml:space="preserve">overview </w:t>
      </w:r>
      <w:r>
        <w:t xml:space="preserve">of </w:t>
      </w:r>
      <w:r w:rsidR="0033258B">
        <w:t xml:space="preserve">the </w:t>
      </w:r>
      <w:r w:rsidR="000E59F7">
        <w:t xml:space="preserve">early </w:t>
      </w:r>
      <w:r w:rsidR="0033258B">
        <w:t xml:space="preserve">messages in the </w:t>
      </w:r>
      <w:r>
        <w:t>organisation</w:t>
      </w:r>
      <w:r w:rsidR="000E59F7">
        <w:t xml:space="preserve"> </w:t>
      </w:r>
      <w:r>
        <w:t>design survey</w:t>
      </w:r>
      <w:r w:rsidR="000E59F7">
        <w:t xml:space="preserve"> feedback</w:t>
      </w:r>
      <w:r>
        <w:t xml:space="preserve">.  The response rate </w:t>
      </w:r>
      <w:r w:rsidR="000E59F7">
        <w:t>was</w:t>
      </w:r>
      <w:r>
        <w:t xml:space="preserve"> very good and there w</w:t>
      </w:r>
      <w:r w:rsidR="0033258B">
        <w:t>as</w:t>
      </w:r>
      <w:r>
        <w:t xml:space="preserve"> a significant amount of free text comments provided.</w:t>
      </w:r>
    </w:p>
    <w:p w14:paraId="415C258F" w14:textId="7D4A33AC" w:rsidR="00AB710E" w:rsidRPr="00F747ED" w:rsidRDefault="00943082" w:rsidP="007F710C">
      <w:pPr>
        <w:pStyle w:val="Numberedpara"/>
        <w:spacing w:after="240"/>
        <w:rPr>
          <w:b/>
          <w:bCs/>
        </w:rPr>
      </w:pPr>
      <w:r>
        <w:t xml:space="preserve">SCW </w:t>
      </w:r>
      <w:r w:rsidR="00321D3D">
        <w:t xml:space="preserve">advised that they </w:t>
      </w:r>
      <w:r>
        <w:t>ha</w:t>
      </w:r>
      <w:r w:rsidR="00321D3D">
        <w:t>ve</w:t>
      </w:r>
      <w:r>
        <w:t xml:space="preserve"> asked their </w:t>
      </w:r>
      <w:r w:rsidR="00321D3D">
        <w:t xml:space="preserve">data </w:t>
      </w:r>
      <w:r>
        <w:t>team to provide further analysis of a number of ‘hotspots’ to allow a deeper dive into the feedback which will help to shape the</w:t>
      </w:r>
      <w:r w:rsidR="00321D3D">
        <w:t xml:space="preserve"> design</w:t>
      </w:r>
      <w:r>
        <w:t xml:space="preserve"> options. </w:t>
      </w:r>
      <w:r w:rsidR="0033258B">
        <w:t xml:space="preserve"> </w:t>
      </w:r>
      <w:r w:rsidR="000E59F7">
        <w:t xml:space="preserve">ET also asked for some areas to be further explored.  </w:t>
      </w:r>
      <w:r w:rsidR="0033258B">
        <w:t>This will be provided at the next session.</w:t>
      </w:r>
    </w:p>
    <w:p w14:paraId="2356D593" w14:textId="62DEC264" w:rsidR="00F747ED" w:rsidRPr="00AB710E" w:rsidRDefault="00F747ED" w:rsidP="007F710C">
      <w:pPr>
        <w:pStyle w:val="Numberedpara"/>
        <w:spacing w:after="240"/>
        <w:rPr>
          <w:b/>
          <w:bCs/>
        </w:rPr>
      </w:pPr>
      <w:r>
        <w:t>SCW recommended one of the highest priorities to address was management development, training and mentoring for managers.</w:t>
      </w:r>
    </w:p>
    <w:p w14:paraId="509D6749" w14:textId="16D45989" w:rsidR="002638A8" w:rsidRDefault="000816A1" w:rsidP="00273BFA">
      <w:pPr>
        <w:pStyle w:val="Numberedpara"/>
        <w:spacing w:after="240"/>
      </w:pPr>
      <w:r>
        <w:t>ET also requested SCW’s opinion on the potential ‘capability gap’ against the ambitions in the new strategic plan, in terms of what feels like it is moving in the right direction, and areas which could be barriers, so that they can be addressed.  SCW agreed to provide their view in the next presentation.</w:t>
      </w:r>
    </w:p>
    <w:p w14:paraId="6B7BA320" w14:textId="212D6E71" w:rsidR="00F747ED" w:rsidRPr="00F747ED" w:rsidRDefault="00F747ED" w:rsidP="00F747ED">
      <w:pPr>
        <w:pStyle w:val="Numberedpara"/>
        <w:numPr>
          <w:ilvl w:val="0"/>
          <w:numId w:val="0"/>
        </w:numPr>
        <w:spacing w:after="240"/>
        <w:ind w:left="360"/>
        <w:jc w:val="right"/>
        <w:rPr>
          <w:b/>
          <w:bCs/>
        </w:rPr>
      </w:pPr>
      <w:r w:rsidRPr="00F747ED">
        <w:rPr>
          <w:b/>
          <w:bCs/>
        </w:rPr>
        <w:t>ACTION: SCW</w:t>
      </w:r>
    </w:p>
    <w:p w14:paraId="17A8C9ED" w14:textId="6EE12977" w:rsidR="00F747ED" w:rsidRDefault="005E0D76" w:rsidP="00273BFA">
      <w:pPr>
        <w:pStyle w:val="Numberedpara"/>
        <w:spacing w:after="240"/>
      </w:pPr>
      <w:r>
        <w:t xml:space="preserve">It was agreed that Gill Leng would share some key messages at the </w:t>
      </w:r>
      <w:proofErr w:type="gramStart"/>
      <w:r>
        <w:t>all</w:t>
      </w:r>
      <w:proofErr w:type="gramEnd"/>
      <w:r>
        <w:t xml:space="preserve"> staff meeting on 17 February and give a general update on next steps</w:t>
      </w:r>
      <w:r w:rsidR="001B5F7C">
        <w:t>, notably that staff engagement in this work was really important.</w:t>
      </w:r>
      <w:r w:rsidR="00737E1D">
        <w:t xml:space="preserve">  ET noted two new posts to help take this work forward – one interim role reporting to Gill (Programme Director – Organisational Design and Change) and a permanent role of Chief People Officer.</w:t>
      </w:r>
    </w:p>
    <w:p w14:paraId="70F1766A" w14:textId="057A9D10" w:rsidR="00F724A3" w:rsidRDefault="005E0D76" w:rsidP="00E22326">
      <w:pPr>
        <w:pStyle w:val="SMTActions"/>
        <w:spacing w:after="240"/>
      </w:pPr>
      <w:r>
        <w:t>ACTION: GL</w:t>
      </w:r>
    </w:p>
    <w:p w14:paraId="385C86D6" w14:textId="2E5223F8" w:rsidR="004214ED" w:rsidRDefault="004214ED" w:rsidP="001C1B34">
      <w:pPr>
        <w:pStyle w:val="Heading2"/>
      </w:pPr>
      <w:r>
        <w:t xml:space="preserve">London office move (item </w:t>
      </w:r>
      <w:r w:rsidR="004866D6">
        <w:t>8</w:t>
      </w:r>
      <w:r>
        <w:t>)</w:t>
      </w:r>
    </w:p>
    <w:p w14:paraId="7860F8CA" w14:textId="3B3546F5" w:rsidR="004214ED" w:rsidRDefault="004214ED" w:rsidP="003A436B">
      <w:pPr>
        <w:pStyle w:val="Paragraph"/>
        <w:numPr>
          <w:ilvl w:val="0"/>
          <w:numId w:val="0"/>
        </w:numPr>
        <w:ind w:left="567" w:hanging="499"/>
      </w:pPr>
    </w:p>
    <w:p w14:paraId="711DA876" w14:textId="01E6B79C" w:rsidR="004B4AD6" w:rsidRDefault="00975D31" w:rsidP="00975D31">
      <w:pPr>
        <w:pStyle w:val="Numberedpara"/>
        <w:spacing w:after="240"/>
        <w:rPr>
          <w:color w:val="auto"/>
        </w:rPr>
      </w:pPr>
      <w:r>
        <w:rPr>
          <w:color w:val="auto"/>
        </w:rPr>
        <w:t xml:space="preserve">Jennifer Howells advised that the handover of work from the </w:t>
      </w:r>
      <w:r w:rsidR="001422B3">
        <w:rPr>
          <w:color w:val="auto"/>
        </w:rPr>
        <w:t>joint p</w:t>
      </w:r>
      <w:r>
        <w:rPr>
          <w:color w:val="auto"/>
        </w:rPr>
        <w:t xml:space="preserve">roject </w:t>
      </w:r>
      <w:r w:rsidR="001422B3">
        <w:rPr>
          <w:color w:val="auto"/>
        </w:rPr>
        <w:t>b</w:t>
      </w:r>
      <w:r>
        <w:rPr>
          <w:color w:val="auto"/>
        </w:rPr>
        <w:t>oard into business as usual was continuing.  The AV equipment for the internal meeting rooms has now been place</w:t>
      </w:r>
      <w:r w:rsidR="001422B3">
        <w:rPr>
          <w:color w:val="auto"/>
        </w:rPr>
        <w:t>d</w:t>
      </w:r>
      <w:r>
        <w:rPr>
          <w:color w:val="auto"/>
        </w:rPr>
        <w:t>.  Discussions were on going with the DHSC about the AV for the external meeting suite.</w:t>
      </w:r>
      <w:r w:rsidR="001422B3">
        <w:rPr>
          <w:color w:val="auto"/>
        </w:rPr>
        <w:t xml:space="preserve">  Next steps </w:t>
      </w:r>
      <w:proofErr w:type="gramStart"/>
      <w:r w:rsidR="008B6FC9">
        <w:rPr>
          <w:color w:val="auto"/>
        </w:rPr>
        <w:t>were</w:t>
      </w:r>
      <w:proofErr w:type="gramEnd"/>
      <w:r w:rsidR="001422B3">
        <w:rPr>
          <w:color w:val="auto"/>
        </w:rPr>
        <w:t xml:space="preserve"> agreement on office etiquette once more people are using the office, and the issue of culture and collaborative working in a shared space.</w:t>
      </w:r>
    </w:p>
    <w:p w14:paraId="1AFC86AF" w14:textId="2749E880" w:rsidR="00AC2C4D" w:rsidRPr="00975D31" w:rsidRDefault="00AC2C4D" w:rsidP="00975D31">
      <w:pPr>
        <w:pStyle w:val="Numberedpara"/>
        <w:spacing w:after="240"/>
        <w:rPr>
          <w:color w:val="auto"/>
        </w:rPr>
      </w:pPr>
      <w:r>
        <w:rPr>
          <w:color w:val="auto"/>
        </w:rPr>
        <w:t>Gill Leng mentioned that whilst some board meetings will be face to face in London, she had been speaking to Chris Connell and Annie Coppell about the need for the new board to travel to NHS trust venues to hear what people have to say about NICE and its work.</w:t>
      </w:r>
    </w:p>
    <w:p w14:paraId="6F7968E8" w14:textId="7FB27C32" w:rsidR="00D058A1" w:rsidRDefault="00D058A1" w:rsidP="00D8696A">
      <w:pPr>
        <w:pStyle w:val="Heading2"/>
      </w:pPr>
      <w:r>
        <w:lastRenderedPageBreak/>
        <w:t xml:space="preserve">Gold group (item </w:t>
      </w:r>
      <w:r w:rsidR="004866D6">
        <w:t>9</w:t>
      </w:r>
      <w:r>
        <w:t>)</w:t>
      </w:r>
    </w:p>
    <w:p w14:paraId="4548A4F9" w14:textId="77777777" w:rsidR="00D8696A" w:rsidRPr="00D8696A" w:rsidRDefault="00D8696A" w:rsidP="00D8696A">
      <w:pPr>
        <w:pStyle w:val="Paragraph"/>
        <w:numPr>
          <w:ilvl w:val="0"/>
          <w:numId w:val="0"/>
        </w:numPr>
        <w:ind w:left="720"/>
      </w:pPr>
    </w:p>
    <w:p w14:paraId="4DA77104" w14:textId="70904B9B" w:rsidR="00003F33" w:rsidRPr="00EB433F" w:rsidRDefault="00F91449" w:rsidP="006B79B1">
      <w:pPr>
        <w:pStyle w:val="Numberedpara"/>
        <w:spacing w:after="240"/>
      </w:pPr>
      <w:r w:rsidRPr="00DB70B5">
        <w:rPr>
          <w:color w:val="000000" w:themeColor="text1"/>
        </w:rPr>
        <w:t>The</w:t>
      </w:r>
      <w:r w:rsidR="004866D6">
        <w:rPr>
          <w:color w:val="000000" w:themeColor="text1"/>
        </w:rPr>
        <w:t xml:space="preserve">re were no </w:t>
      </w:r>
      <w:r w:rsidR="00F46A45" w:rsidRPr="00DB70B5">
        <w:rPr>
          <w:color w:val="000000" w:themeColor="text1"/>
        </w:rPr>
        <w:t>decision</w:t>
      </w:r>
      <w:r w:rsidR="00300A4F" w:rsidRPr="00DB70B5">
        <w:rPr>
          <w:color w:val="000000" w:themeColor="text1"/>
        </w:rPr>
        <w:t>s</w:t>
      </w:r>
      <w:r w:rsidR="00F46A45" w:rsidRPr="00DB70B5">
        <w:rPr>
          <w:color w:val="000000" w:themeColor="text1"/>
        </w:rPr>
        <w:t xml:space="preserve"> </w:t>
      </w:r>
      <w:r w:rsidR="001A3F41">
        <w:rPr>
          <w:color w:val="000000" w:themeColor="text1"/>
        </w:rPr>
        <w:t>taken</w:t>
      </w:r>
      <w:r w:rsidR="00F46A45" w:rsidRPr="00DB70B5">
        <w:rPr>
          <w:color w:val="000000" w:themeColor="text1"/>
        </w:rPr>
        <w:t xml:space="preserve"> </w:t>
      </w:r>
      <w:r w:rsidR="00350DA4" w:rsidRPr="00DB70B5">
        <w:rPr>
          <w:color w:val="000000" w:themeColor="text1"/>
        </w:rPr>
        <w:t>at</w:t>
      </w:r>
      <w:r w:rsidR="00F46A45" w:rsidRPr="00DB70B5">
        <w:rPr>
          <w:color w:val="000000" w:themeColor="text1"/>
        </w:rPr>
        <w:t xml:space="preserve"> the </w:t>
      </w:r>
      <w:proofErr w:type="gramStart"/>
      <w:r w:rsidR="00F46A45" w:rsidRPr="00DB70B5">
        <w:rPr>
          <w:color w:val="000000" w:themeColor="text1"/>
        </w:rPr>
        <w:t>Gold</w:t>
      </w:r>
      <w:proofErr w:type="gramEnd"/>
      <w:r w:rsidR="00F46A45" w:rsidRPr="00DB70B5">
        <w:rPr>
          <w:color w:val="000000" w:themeColor="text1"/>
        </w:rPr>
        <w:t xml:space="preserve"> group</w:t>
      </w:r>
      <w:r w:rsidR="001A3F41">
        <w:rPr>
          <w:color w:val="000000" w:themeColor="text1"/>
        </w:rPr>
        <w:t xml:space="preserve"> for noting.</w:t>
      </w:r>
    </w:p>
    <w:p w14:paraId="2CAB0EAE" w14:textId="3A3FC523" w:rsidR="00FF4CBF" w:rsidRDefault="001A3F41" w:rsidP="006B79B1">
      <w:pPr>
        <w:pStyle w:val="Numberedpara"/>
        <w:spacing w:after="240"/>
      </w:pPr>
      <w:r>
        <w:t xml:space="preserve">ET reflected on the long discussion at </w:t>
      </w:r>
      <w:proofErr w:type="gramStart"/>
      <w:r>
        <w:t>Gold</w:t>
      </w:r>
      <w:proofErr w:type="gramEnd"/>
      <w:r>
        <w:t xml:space="preserve"> </w:t>
      </w:r>
      <w:r w:rsidR="00887999">
        <w:t xml:space="preserve">group </w:t>
      </w:r>
      <w:r>
        <w:t>on the pulse survey results, which it was agreed to split into the two parts –</w:t>
      </w:r>
      <w:r w:rsidR="00780479">
        <w:t xml:space="preserve"> </w:t>
      </w:r>
      <w:r>
        <w:t>home working and strategic plan feedback.</w:t>
      </w:r>
      <w:r w:rsidR="00431270">
        <w:t xml:space="preserve">  I</w:t>
      </w:r>
      <w:r w:rsidR="00780479">
        <w:t xml:space="preserve">n relation to home working, </w:t>
      </w:r>
      <w:r w:rsidR="00887999">
        <w:t xml:space="preserve">30% of staff had stated that they were </w:t>
      </w:r>
      <w:r w:rsidR="00341DA9">
        <w:t xml:space="preserve">really </w:t>
      </w:r>
      <w:r w:rsidR="00887999">
        <w:t xml:space="preserve">struggling </w:t>
      </w:r>
      <w:r w:rsidR="00341DA9">
        <w:t xml:space="preserve">with work </w:t>
      </w:r>
      <w:r w:rsidR="00887999">
        <w:t>at the moment</w:t>
      </w:r>
      <w:r w:rsidR="00FF4CBF">
        <w:t xml:space="preserve">.  ET recognised that this </w:t>
      </w:r>
      <w:r w:rsidR="00141D56">
        <w:t>was likely</w:t>
      </w:r>
      <w:r w:rsidR="00FF4CBF">
        <w:t xml:space="preserve"> due to a number of factors, not just schools being closed</w:t>
      </w:r>
      <w:r w:rsidR="00141D56">
        <w:t>, and considered how staff could be supported.</w:t>
      </w:r>
    </w:p>
    <w:p w14:paraId="43E75206" w14:textId="1B12B392" w:rsidR="00EB433F" w:rsidRPr="00003F33" w:rsidRDefault="00FF4CBF" w:rsidP="006B79B1">
      <w:pPr>
        <w:pStyle w:val="Numberedpara"/>
        <w:spacing w:after="240"/>
      </w:pPr>
      <w:r>
        <w:t xml:space="preserve">Gold group </w:t>
      </w:r>
      <w:r w:rsidR="00CE7E84">
        <w:t>noted from the PDs in attendance</w:t>
      </w:r>
      <w:r w:rsidR="00141D56">
        <w:t>,</w:t>
      </w:r>
      <w:r w:rsidR="00887999">
        <w:t xml:space="preserve"> </w:t>
      </w:r>
      <w:r>
        <w:t xml:space="preserve">that the </w:t>
      </w:r>
      <w:r w:rsidR="00141D56">
        <w:t xml:space="preserve">list of </w:t>
      </w:r>
      <w:r>
        <w:t>work being paused</w:t>
      </w:r>
      <w:r w:rsidR="00141D56">
        <w:t>/slowed down,</w:t>
      </w:r>
      <w:r>
        <w:t xml:space="preserve"> did not appear to have filtered down through the organisation and </w:t>
      </w:r>
      <w:r w:rsidR="00141D56">
        <w:t xml:space="preserve">that </w:t>
      </w:r>
      <w:r>
        <w:t xml:space="preserve">some </w:t>
      </w:r>
      <w:r w:rsidR="00887999">
        <w:t xml:space="preserve">staff </w:t>
      </w:r>
      <w:r>
        <w:t xml:space="preserve">did not feel </w:t>
      </w:r>
      <w:r w:rsidR="00887999">
        <w:t>empowered to say no to additional work</w:t>
      </w:r>
      <w:r w:rsidR="00141D56">
        <w:t>.</w:t>
      </w:r>
    </w:p>
    <w:p w14:paraId="0A718C54" w14:textId="0AF5729F" w:rsidR="006A5012" w:rsidRPr="00237B78" w:rsidRDefault="00350DA4" w:rsidP="00350DA4">
      <w:pPr>
        <w:pStyle w:val="Heading2"/>
        <w:spacing w:after="240"/>
      </w:pPr>
      <w:r w:rsidRPr="00237B78">
        <w:t>Strategy and business planning (item 1</w:t>
      </w:r>
      <w:r w:rsidR="004866D6">
        <w:t>0</w:t>
      </w:r>
      <w:r w:rsidRPr="00237B78">
        <w:t>)</w:t>
      </w:r>
    </w:p>
    <w:p w14:paraId="16E43A6E" w14:textId="0B72A4F9" w:rsidR="00A74841" w:rsidRPr="00DD4C49" w:rsidRDefault="00B06672" w:rsidP="00DD4C49">
      <w:pPr>
        <w:pStyle w:val="Numberedpara"/>
        <w:spacing w:after="240"/>
        <w:rPr>
          <w:color w:val="000000" w:themeColor="text1"/>
        </w:rPr>
      </w:pPr>
      <w:r w:rsidRPr="00237B78">
        <w:rPr>
          <w:color w:val="000000" w:themeColor="text1"/>
        </w:rPr>
        <w:t>Jennifer</w:t>
      </w:r>
      <w:r w:rsidR="00D67B0B">
        <w:rPr>
          <w:color w:val="000000" w:themeColor="text1"/>
        </w:rPr>
        <w:t xml:space="preserve"> Howells</w:t>
      </w:r>
      <w:r w:rsidR="004866D6">
        <w:rPr>
          <w:color w:val="000000" w:themeColor="text1"/>
        </w:rPr>
        <w:t xml:space="preserve"> </w:t>
      </w:r>
      <w:r w:rsidR="00DD4C49">
        <w:rPr>
          <w:color w:val="000000" w:themeColor="text1"/>
        </w:rPr>
        <w:t>confirmed that final edits to the strategic plan and presentation from ET were being made by Tracey Barr for signing off at the SDG meeting on 17 February</w:t>
      </w:r>
      <w:r w:rsidR="001A3F41">
        <w:rPr>
          <w:color w:val="000000" w:themeColor="text1"/>
        </w:rPr>
        <w:t>, ready for presentation to the February board meeting</w:t>
      </w:r>
      <w:r w:rsidR="00DD4C49">
        <w:rPr>
          <w:color w:val="000000" w:themeColor="text1"/>
        </w:rPr>
        <w:t xml:space="preserve">. </w:t>
      </w:r>
    </w:p>
    <w:p w14:paraId="2C2566C4" w14:textId="40540DB2"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t xml:space="preserve">Review of the meeting (item </w:t>
      </w:r>
      <w:r w:rsidR="00D058A1">
        <w:rPr>
          <w:b/>
          <w:bCs/>
          <w:color w:val="000000" w:themeColor="text1"/>
        </w:rPr>
        <w:t>1</w:t>
      </w:r>
      <w:r w:rsidR="004866D6">
        <w:rPr>
          <w:b/>
          <w:bCs/>
          <w:color w:val="000000" w:themeColor="text1"/>
        </w:rPr>
        <w:t>1</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2A36AF1E" w14:textId="6D12A4E8" w:rsidR="00B06672" w:rsidRDefault="00FA121B" w:rsidP="00B06672">
      <w:pPr>
        <w:pStyle w:val="Numberedpara"/>
        <w:spacing w:after="120"/>
        <w:ind w:left="357" w:hanging="357"/>
        <w:rPr>
          <w:color w:val="000000" w:themeColor="text1"/>
        </w:rPr>
      </w:pPr>
      <w:r>
        <w:rPr>
          <w:color w:val="000000" w:themeColor="text1"/>
        </w:rPr>
        <w:t>E</w:t>
      </w:r>
      <w:r w:rsidR="004866D6">
        <w:rPr>
          <w:color w:val="000000" w:themeColor="text1"/>
        </w:rPr>
        <w:t>T commented that the shorter agenda was prefer</w:t>
      </w:r>
      <w:r w:rsidR="00DD4C49">
        <w:rPr>
          <w:color w:val="000000" w:themeColor="text1"/>
        </w:rPr>
        <w:t>red.</w:t>
      </w:r>
    </w:p>
    <w:sectPr w:rsidR="00B06672" w:rsidSect="00C1289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6367F8" w:rsidRDefault="006367F8" w:rsidP="00446BEE">
      <w:r>
        <w:separator/>
      </w:r>
    </w:p>
  </w:endnote>
  <w:endnote w:type="continuationSeparator" w:id="0">
    <w:p w14:paraId="115D9229" w14:textId="77777777" w:rsidR="006367F8" w:rsidRDefault="006367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6367F8" w:rsidRDefault="006367F8" w:rsidP="00446BEE">
      <w:r>
        <w:separator/>
      </w:r>
    </w:p>
  </w:footnote>
  <w:footnote w:type="continuationSeparator" w:id="0">
    <w:p w14:paraId="49BD0E4F" w14:textId="77777777" w:rsidR="006367F8" w:rsidRDefault="006367F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4786549A"/>
    <w:lvl w:ilvl="0" w:tplc="3A9E1528">
      <w:start w:val="1"/>
      <w:numFmt w:val="decimal"/>
      <w:lvlText w:val="%1."/>
      <w:lvlJc w:val="left"/>
      <w:pPr>
        <w:tabs>
          <w:tab w:val="num" w:pos="926"/>
        </w:tabs>
        <w:ind w:left="926" w:hanging="360"/>
      </w:pPr>
    </w:lvl>
    <w:lvl w:ilvl="1" w:tplc="F8A8E212">
      <w:numFmt w:val="decimal"/>
      <w:lvlText w:val=""/>
      <w:lvlJc w:val="left"/>
    </w:lvl>
    <w:lvl w:ilvl="2" w:tplc="7868C3BE">
      <w:numFmt w:val="decimal"/>
      <w:lvlText w:val=""/>
      <w:lvlJc w:val="left"/>
    </w:lvl>
    <w:lvl w:ilvl="3" w:tplc="EA1A890A">
      <w:numFmt w:val="decimal"/>
      <w:lvlText w:val=""/>
      <w:lvlJc w:val="left"/>
    </w:lvl>
    <w:lvl w:ilvl="4" w:tplc="DB363A90">
      <w:numFmt w:val="decimal"/>
      <w:lvlText w:val=""/>
      <w:lvlJc w:val="left"/>
    </w:lvl>
    <w:lvl w:ilvl="5" w:tplc="FDD43700">
      <w:numFmt w:val="decimal"/>
      <w:lvlText w:val=""/>
      <w:lvlJc w:val="left"/>
    </w:lvl>
    <w:lvl w:ilvl="6" w:tplc="64383B7A">
      <w:numFmt w:val="decimal"/>
      <w:lvlText w:val=""/>
      <w:lvlJc w:val="left"/>
    </w:lvl>
    <w:lvl w:ilvl="7" w:tplc="48EA8B2C">
      <w:numFmt w:val="decimal"/>
      <w:lvlText w:val=""/>
      <w:lvlJc w:val="left"/>
    </w:lvl>
    <w:lvl w:ilvl="8" w:tplc="A1802006">
      <w:numFmt w:val="decimal"/>
      <w:lvlText w:val=""/>
      <w:lvlJc w:val="left"/>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F10067D"/>
    <w:multiLevelType w:val="hybridMultilevel"/>
    <w:tmpl w:val="27B6C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7D29A3"/>
    <w:multiLevelType w:val="hybridMultilevel"/>
    <w:tmpl w:val="38D834A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4AF8578B"/>
    <w:multiLevelType w:val="hybridMultilevel"/>
    <w:tmpl w:val="5E22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2BDB"/>
    <w:multiLevelType w:val="hybridMultilevel"/>
    <w:tmpl w:val="087CF094"/>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FE5300F"/>
    <w:multiLevelType w:val="hybridMultilevel"/>
    <w:tmpl w:val="419C7F7E"/>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7E817390"/>
    <w:multiLevelType w:val="hybridMultilevel"/>
    <w:tmpl w:val="065C7298"/>
    <w:lvl w:ilvl="0" w:tplc="08090001">
      <w:start w:val="1"/>
      <w:numFmt w:val="bullet"/>
      <w:lvlText w:val=""/>
      <w:lvlJc w:val="left"/>
      <w:pPr>
        <w:ind w:left="3918" w:hanging="360"/>
      </w:pPr>
      <w:rPr>
        <w:rFonts w:ascii="Symbol" w:hAnsi="Symbol" w:hint="default"/>
      </w:rPr>
    </w:lvl>
    <w:lvl w:ilvl="1" w:tplc="08090003" w:tentative="1">
      <w:start w:val="1"/>
      <w:numFmt w:val="bullet"/>
      <w:lvlText w:val="o"/>
      <w:lvlJc w:val="left"/>
      <w:pPr>
        <w:ind w:left="4638" w:hanging="360"/>
      </w:pPr>
      <w:rPr>
        <w:rFonts w:ascii="Courier New" w:hAnsi="Courier New" w:cs="Courier New" w:hint="default"/>
      </w:rPr>
    </w:lvl>
    <w:lvl w:ilvl="2" w:tplc="08090005" w:tentative="1">
      <w:start w:val="1"/>
      <w:numFmt w:val="bullet"/>
      <w:lvlText w:val=""/>
      <w:lvlJc w:val="left"/>
      <w:pPr>
        <w:ind w:left="5358" w:hanging="360"/>
      </w:pPr>
      <w:rPr>
        <w:rFonts w:ascii="Wingdings" w:hAnsi="Wingdings" w:hint="default"/>
      </w:rPr>
    </w:lvl>
    <w:lvl w:ilvl="3" w:tplc="08090001" w:tentative="1">
      <w:start w:val="1"/>
      <w:numFmt w:val="bullet"/>
      <w:lvlText w:val=""/>
      <w:lvlJc w:val="left"/>
      <w:pPr>
        <w:ind w:left="6078" w:hanging="360"/>
      </w:pPr>
      <w:rPr>
        <w:rFonts w:ascii="Symbol" w:hAnsi="Symbol" w:hint="default"/>
      </w:rPr>
    </w:lvl>
    <w:lvl w:ilvl="4" w:tplc="08090003" w:tentative="1">
      <w:start w:val="1"/>
      <w:numFmt w:val="bullet"/>
      <w:lvlText w:val="o"/>
      <w:lvlJc w:val="left"/>
      <w:pPr>
        <w:ind w:left="6798" w:hanging="360"/>
      </w:pPr>
      <w:rPr>
        <w:rFonts w:ascii="Courier New" w:hAnsi="Courier New" w:cs="Courier New" w:hint="default"/>
      </w:rPr>
    </w:lvl>
    <w:lvl w:ilvl="5" w:tplc="08090005" w:tentative="1">
      <w:start w:val="1"/>
      <w:numFmt w:val="bullet"/>
      <w:lvlText w:val=""/>
      <w:lvlJc w:val="left"/>
      <w:pPr>
        <w:ind w:left="7518" w:hanging="360"/>
      </w:pPr>
      <w:rPr>
        <w:rFonts w:ascii="Wingdings" w:hAnsi="Wingdings" w:hint="default"/>
      </w:rPr>
    </w:lvl>
    <w:lvl w:ilvl="6" w:tplc="08090001" w:tentative="1">
      <w:start w:val="1"/>
      <w:numFmt w:val="bullet"/>
      <w:lvlText w:val=""/>
      <w:lvlJc w:val="left"/>
      <w:pPr>
        <w:ind w:left="8238" w:hanging="360"/>
      </w:pPr>
      <w:rPr>
        <w:rFonts w:ascii="Symbol" w:hAnsi="Symbol" w:hint="default"/>
      </w:rPr>
    </w:lvl>
    <w:lvl w:ilvl="7" w:tplc="08090003" w:tentative="1">
      <w:start w:val="1"/>
      <w:numFmt w:val="bullet"/>
      <w:lvlText w:val="o"/>
      <w:lvlJc w:val="left"/>
      <w:pPr>
        <w:ind w:left="8958" w:hanging="360"/>
      </w:pPr>
      <w:rPr>
        <w:rFonts w:ascii="Courier New" w:hAnsi="Courier New" w:cs="Courier New" w:hint="default"/>
      </w:rPr>
    </w:lvl>
    <w:lvl w:ilvl="8" w:tplc="08090005" w:tentative="1">
      <w:start w:val="1"/>
      <w:numFmt w:val="bullet"/>
      <w:lvlText w:val=""/>
      <w:lvlJc w:val="left"/>
      <w:pPr>
        <w:ind w:left="9678" w:hanging="360"/>
      </w:pPr>
      <w:rPr>
        <w:rFonts w:ascii="Wingdings" w:hAnsi="Wingdings" w:hint="default"/>
      </w:rPr>
    </w:lvl>
  </w:abstractNum>
  <w:num w:numId="1">
    <w:abstractNumId w:val="16"/>
  </w:num>
  <w:num w:numId="2">
    <w:abstractNumId w:val="5"/>
  </w:num>
  <w:num w:numId="3">
    <w:abstractNumId w:val="3"/>
  </w:num>
  <w:num w:numId="4">
    <w:abstractNumId w:val="14"/>
  </w:num>
  <w:num w:numId="5">
    <w:abstractNumId w:val="4"/>
  </w:num>
  <w:num w:numId="6">
    <w:abstractNumId w:val="6"/>
  </w:num>
  <w:num w:numId="7">
    <w:abstractNumId w:val="9"/>
  </w:num>
  <w:num w:numId="8">
    <w:abstractNumId w:val="17"/>
  </w:num>
  <w:num w:numId="9">
    <w:abstractNumId w:val="7"/>
  </w:num>
  <w:num w:numId="10">
    <w:abstractNumId w:val="8"/>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5"/>
  </w:num>
  <w:num w:numId="16">
    <w:abstractNumId w:val="11"/>
  </w:num>
  <w:num w:numId="17">
    <w:abstractNumId w:val="12"/>
  </w:num>
  <w:num w:numId="18">
    <w:abstractNumId w:val="0"/>
  </w:num>
  <w:num w:numId="19">
    <w:abstractNumId w:val="13"/>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F33"/>
    <w:rsid w:val="0000503C"/>
    <w:rsid w:val="000053F8"/>
    <w:rsid w:val="000064CB"/>
    <w:rsid w:val="0000687D"/>
    <w:rsid w:val="0000708C"/>
    <w:rsid w:val="00010AAB"/>
    <w:rsid w:val="000111B4"/>
    <w:rsid w:val="0001126C"/>
    <w:rsid w:val="00011451"/>
    <w:rsid w:val="00012355"/>
    <w:rsid w:val="00012BBC"/>
    <w:rsid w:val="00015050"/>
    <w:rsid w:val="00017F48"/>
    <w:rsid w:val="0002049E"/>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5728"/>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60E"/>
    <w:rsid w:val="000439B6"/>
    <w:rsid w:val="000462D6"/>
    <w:rsid w:val="00046388"/>
    <w:rsid w:val="000470AC"/>
    <w:rsid w:val="000472DC"/>
    <w:rsid w:val="0004790B"/>
    <w:rsid w:val="00050204"/>
    <w:rsid w:val="00052377"/>
    <w:rsid w:val="00052390"/>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6A1"/>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56A"/>
    <w:rsid w:val="000A48C2"/>
    <w:rsid w:val="000A4CEB"/>
    <w:rsid w:val="000A4D3E"/>
    <w:rsid w:val="000A4FEE"/>
    <w:rsid w:val="000A5E67"/>
    <w:rsid w:val="000A6E1A"/>
    <w:rsid w:val="000A792A"/>
    <w:rsid w:val="000B0B7C"/>
    <w:rsid w:val="000B0DFD"/>
    <w:rsid w:val="000B0FF9"/>
    <w:rsid w:val="000B1394"/>
    <w:rsid w:val="000B19EA"/>
    <w:rsid w:val="000B2130"/>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2E40"/>
    <w:rsid w:val="000D3184"/>
    <w:rsid w:val="000D3277"/>
    <w:rsid w:val="000D3DCC"/>
    <w:rsid w:val="000D4DED"/>
    <w:rsid w:val="000D53A2"/>
    <w:rsid w:val="000D57F2"/>
    <w:rsid w:val="000D63AB"/>
    <w:rsid w:val="000D6D85"/>
    <w:rsid w:val="000D6DF3"/>
    <w:rsid w:val="000E0109"/>
    <w:rsid w:val="000E0F9F"/>
    <w:rsid w:val="000E121F"/>
    <w:rsid w:val="000E1D01"/>
    <w:rsid w:val="000E21D2"/>
    <w:rsid w:val="000E32B5"/>
    <w:rsid w:val="000E40D6"/>
    <w:rsid w:val="000E5656"/>
    <w:rsid w:val="000E59F7"/>
    <w:rsid w:val="000E6121"/>
    <w:rsid w:val="000E654C"/>
    <w:rsid w:val="000E725E"/>
    <w:rsid w:val="000E7DE1"/>
    <w:rsid w:val="000E7E12"/>
    <w:rsid w:val="000E7EC1"/>
    <w:rsid w:val="000F071A"/>
    <w:rsid w:val="000F1617"/>
    <w:rsid w:val="000F24AA"/>
    <w:rsid w:val="000F2B92"/>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301F"/>
    <w:rsid w:val="001131C4"/>
    <w:rsid w:val="001134E7"/>
    <w:rsid w:val="0011352A"/>
    <w:rsid w:val="00113560"/>
    <w:rsid w:val="001136BD"/>
    <w:rsid w:val="001140A7"/>
    <w:rsid w:val="00114B6E"/>
    <w:rsid w:val="00114FFA"/>
    <w:rsid w:val="00115E02"/>
    <w:rsid w:val="00116108"/>
    <w:rsid w:val="00116344"/>
    <w:rsid w:val="00116872"/>
    <w:rsid w:val="001169A0"/>
    <w:rsid w:val="00116CD8"/>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17AC"/>
    <w:rsid w:val="00141D56"/>
    <w:rsid w:val="001422B3"/>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2A06"/>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981"/>
    <w:rsid w:val="00183B64"/>
    <w:rsid w:val="0018450A"/>
    <w:rsid w:val="00184F4B"/>
    <w:rsid w:val="001860C4"/>
    <w:rsid w:val="00186E84"/>
    <w:rsid w:val="0018767F"/>
    <w:rsid w:val="00187CB2"/>
    <w:rsid w:val="00190625"/>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3F41"/>
    <w:rsid w:val="001A4508"/>
    <w:rsid w:val="001A4ABC"/>
    <w:rsid w:val="001A587B"/>
    <w:rsid w:val="001A63BF"/>
    <w:rsid w:val="001A6E40"/>
    <w:rsid w:val="001A6F06"/>
    <w:rsid w:val="001A6F9E"/>
    <w:rsid w:val="001B0509"/>
    <w:rsid w:val="001B0D2F"/>
    <w:rsid w:val="001B0EE9"/>
    <w:rsid w:val="001B1610"/>
    <w:rsid w:val="001B26CB"/>
    <w:rsid w:val="001B2A26"/>
    <w:rsid w:val="001B2A5C"/>
    <w:rsid w:val="001B35BF"/>
    <w:rsid w:val="001B37C4"/>
    <w:rsid w:val="001B56EA"/>
    <w:rsid w:val="001B5F7C"/>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2A63"/>
    <w:rsid w:val="001D355B"/>
    <w:rsid w:val="001D3806"/>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3BB7"/>
    <w:rsid w:val="001F4419"/>
    <w:rsid w:val="001F4F0C"/>
    <w:rsid w:val="001F54A1"/>
    <w:rsid w:val="001F5B3E"/>
    <w:rsid w:val="001F5C38"/>
    <w:rsid w:val="001F6247"/>
    <w:rsid w:val="001F73BE"/>
    <w:rsid w:val="002002E2"/>
    <w:rsid w:val="0020148B"/>
    <w:rsid w:val="002015BD"/>
    <w:rsid w:val="00201C5B"/>
    <w:rsid w:val="00201EAB"/>
    <w:rsid w:val="002020FF"/>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0625"/>
    <w:rsid w:val="00220E7F"/>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3C4B"/>
    <w:rsid w:val="00234D13"/>
    <w:rsid w:val="00234F90"/>
    <w:rsid w:val="00236041"/>
    <w:rsid w:val="00236124"/>
    <w:rsid w:val="00236928"/>
    <w:rsid w:val="002376D3"/>
    <w:rsid w:val="00237B78"/>
    <w:rsid w:val="00237D95"/>
    <w:rsid w:val="00240529"/>
    <w:rsid w:val="002408EA"/>
    <w:rsid w:val="0024105B"/>
    <w:rsid w:val="00241118"/>
    <w:rsid w:val="002419F1"/>
    <w:rsid w:val="00241DE2"/>
    <w:rsid w:val="0024206E"/>
    <w:rsid w:val="00242541"/>
    <w:rsid w:val="0024297A"/>
    <w:rsid w:val="00242A10"/>
    <w:rsid w:val="00242DC5"/>
    <w:rsid w:val="00243687"/>
    <w:rsid w:val="002445B0"/>
    <w:rsid w:val="00245C95"/>
    <w:rsid w:val="00246266"/>
    <w:rsid w:val="002464E5"/>
    <w:rsid w:val="00246893"/>
    <w:rsid w:val="00250447"/>
    <w:rsid w:val="00250CC6"/>
    <w:rsid w:val="002515E9"/>
    <w:rsid w:val="00251C94"/>
    <w:rsid w:val="00254BA7"/>
    <w:rsid w:val="00254C33"/>
    <w:rsid w:val="00255A5A"/>
    <w:rsid w:val="00255C16"/>
    <w:rsid w:val="00256291"/>
    <w:rsid w:val="0025681F"/>
    <w:rsid w:val="00256EB6"/>
    <w:rsid w:val="00260966"/>
    <w:rsid w:val="00260AEC"/>
    <w:rsid w:val="002614C1"/>
    <w:rsid w:val="00261A45"/>
    <w:rsid w:val="00262D72"/>
    <w:rsid w:val="002638A8"/>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611F"/>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426"/>
    <w:rsid w:val="00285711"/>
    <w:rsid w:val="00286CC1"/>
    <w:rsid w:val="00291FCD"/>
    <w:rsid w:val="00292A9E"/>
    <w:rsid w:val="00292BB8"/>
    <w:rsid w:val="00293029"/>
    <w:rsid w:val="00295B7B"/>
    <w:rsid w:val="00296D46"/>
    <w:rsid w:val="002A0A54"/>
    <w:rsid w:val="002A0ECE"/>
    <w:rsid w:val="002A0ED1"/>
    <w:rsid w:val="002A33F4"/>
    <w:rsid w:val="002A440E"/>
    <w:rsid w:val="002A4D11"/>
    <w:rsid w:val="002A507B"/>
    <w:rsid w:val="002A583F"/>
    <w:rsid w:val="002A74B6"/>
    <w:rsid w:val="002A7A04"/>
    <w:rsid w:val="002B03AD"/>
    <w:rsid w:val="002B0E8B"/>
    <w:rsid w:val="002B1216"/>
    <w:rsid w:val="002B1F39"/>
    <w:rsid w:val="002B3D2F"/>
    <w:rsid w:val="002B3E46"/>
    <w:rsid w:val="002B4299"/>
    <w:rsid w:val="002B4582"/>
    <w:rsid w:val="002B4B0D"/>
    <w:rsid w:val="002B5323"/>
    <w:rsid w:val="002B5DEB"/>
    <w:rsid w:val="002B6F27"/>
    <w:rsid w:val="002B7B49"/>
    <w:rsid w:val="002C0CC7"/>
    <w:rsid w:val="002C1A6C"/>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1BD"/>
    <w:rsid w:val="002E32BF"/>
    <w:rsid w:val="002E3E34"/>
    <w:rsid w:val="002E41F8"/>
    <w:rsid w:val="002E47A0"/>
    <w:rsid w:val="002E4AF2"/>
    <w:rsid w:val="002E57C5"/>
    <w:rsid w:val="002E5B7E"/>
    <w:rsid w:val="002E6363"/>
    <w:rsid w:val="002E6DD1"/>
    <w:rsid w:val="002F106D"/>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44E6"/>
    <w:rsid w:val="00316C3A"/>
    <w:rsid w:val="003173AC"/>
    <w:rsid w:val="00317697"/>
    <w:rsid w:val="00320118"/>
    <w:rsid w:val="0032047E"/>
    <w:rsid w:val="0032060E"/>
    <w:rsid w:val="00320B85"/>
    <w:rsid w:val="003210F7"/>
    <w:rsid w:val="003215D6"/>
    <w:rsid w:val="003217E5"/>
    <w:rsid w:val="00321D3D"/>
    <w:rsid w:val="00321F71"/>
    <w:rsid w:val="003228BD"/>
    <w:rsid w:val="0032394A"/>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258B"/>
    <w:rsid w:val="003325E2"/>
    <w:rsid w:val="003328B7"/>
    <w:rsid w:val="00333503"/>
    <w:rsid w:val="00334A54"/>
    <w:rsid w:val="00334CAE"/>
    <w:rsid w:val="00334ED8"/>
    <w:rsid w:val="00337126"/>
    <w:rsid w:val="00337574"/>
    <w:rsid w:val="00337789"/>
    <w:rsid w:val="003408D2"/>
    <w:rsid w:val="00341876"/>
    <w:rsid w:val="003418B0"/>
    <w:rsid w:val="00341DA9"/>
    <w:rsid w:val="00342CC8"/>
    <w:rsid w:val="00343214"/>
    <w:rsid w:val="003479CD"/>
    <w:rsid w:val="0035023C"/>
    <w:rsid w:val="003503B7"/>
    <w:rsid w:val="00350A05"/>
    <w:rsid w:val="00350C3C"/>
    <w:rsid w:val="00350DA4"/>
    <w:rsid w:val="00351629"/>
    <w:rsid w:val="0035176E"/>
    <w:rsid w:val="00351C19"/>
    <w:rsid w:val="003522D7"/>
    <w:rsid w:val="00352BE3"/>
    <w:rsid w:val="003537AD"/>
    <w:rsid w:val="00353E7F"/>
    <w:rsid w:val="003541C0"/>
    <w:rsid w:val="003544E5"/>
    <w:rsid w:val="00354FE1"/>
    <w:rsid w:val="00356112"/>
    <w:rsid w:val="00356A25"/>
    <w:rsid w:val="00357229"/>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02"/>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1DB8"/>
    <w:rsid w:val="00392591"/>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9EE"/>
    <w:rsid w:val="003A7FCD"/>
    <w:rsid w:val="003B20A2"/>
    <w:rsid w:val="003B2108"/>
    <w:rsid w:val="003B21D5"/>
    <w:rsid w:val="003B222D"/>
    <w:rsid w:val="003B25CB"/>
    <w:rsid w:val="003B2E91"/>
    <w:rsid w:val="003B3294"/>
    <w:rsid w:val="003B3606"/>
    <w:rsid w:val="003B39D9"/>
    <w:rsid w:val="003B4207"/>
    <w:rsid w:val="003B422C"/>
    <w:rsid w:val="003B423C"/>
    <w:rsid w:val="003B465E"/>
    <w:rsid w:val="003B511D"/>
    <w:rsid w:val="003B5956"/>
    <w:rsid w:val="003B62C1"/>
    <w:rsid w:val="003B67D7"/>
    <w:rsid w:val="003B70DD"/>
    <w:rsid w:val="003C06E6"/>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0E86"/>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270"/>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2CA5"/>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216"/>
    <w:rsid w:val="00482B20"/>
    <w:rsid w:val="00482BB3"/>
    <w:rsid w:val="004830A9"/>
    <w:rsid w:val="0048348A"/>
    <w:rsid w:val="00483678"/>
    <w:rsid w:val="00484BBD"/>
    <w:rsid w:val="00486491"/>
    <w:rsid w:val="004866D6"/>
    <w:rsid w:val="004867C3"/>
    <w:rsid w:val="00486F94"/>
    <w:rsid w:val="00487EEA"/>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5595"/>
    <w:rsid w:val="004A6ACD"/>
    <w:rsid w:val="004A6FBC"/>
    <w:rsid w:val="004A7C2A"/>
    <w:rsid w:val="004B0805"/>
    <w:rsid w:val="004B08D9"/>
    <w:rsid w:val="004B130A"/>
    <w:rsid w:val="004B171F"/>
    <w:rsid w:val="004B3F64"/>
    <w:rsid w:val="004B3FDC"/>
    <w:rsid w:val="004B482D"/>
    <w:rsid w:val="004B4AD6"/>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43"/>
    <w:rsid w:val="004F355E"/>
    <w:rsid w:val="004F3AB8"/>
    <w:rsid w:val="004F47F5"/>
    <w:rsid w:val="004F4DBC"/>
    <w:rsid w:val="004F521A"/>
    <w:rsid w:val="004F524D"/>
    <w:rsid w:val="004F5CD3"/>
    <w:rsid w:val="004F68C2"/>
    <w:rsid w:val="004F69BA"/>
    <w:rsid w:val="004F76B6"/>
    <w:rsid w:val="0050055A"/>
    <w:rsid w:val="00501CC6"/>
    <w:rsid w:val="005020CC"/>
    <w:rsid w:val="005025A1"/>
    <w:rsid w:val="00503F30"/>
    <w:rsid w:val="005044CA"/>
    <w:rsid w:val="00504B23"/>
    <w:rsid w:val="0050634E"/>
    <w:rsid w:val="00506C88"/>
    <w:rsid w:val="005070FB"/>
    <w:rsid w:val="005077B0"/>
    <w:rsid w:val="00507F86"/>
    <w:rsid w:val="0051067B"/>
    <w:rsid w:val="00510AEE"/>
    <w:rsid w:val="0051256D"/>
    <w:rsid w:val="0051305A"/>
    <w:rsid w:val="005137BF"/>
    <w:rsid w:val="00513F96"/>
    <w:rsid w:val="00514722"/>
    <w:rsid w:val="00515086"/>
    <w:rsid w:val="005152E6"/>
    <w:rsid w:val="0051570B"/>
    <w:rsid w:val="0051792A"/>
    <w:rsid w:val="00520A8F"/>
    <w:rsid w:val="00521143"/>
    <w:rsid w:val="005219C7"/>
    <w:rsid w:val="00522D8D"/>
    <w:rsid w:val="00523770"/>
    <w:rsid w:val="00523996"/>
    <w:rsid w:val="00524D01"/>
    <w:rsid w:val="00524E32"/>
    <w:rsid w:val="00524E67"/>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B47"/>
    <w:rsid w:val="00554CD8"/>
    <w:rsid w:val="00557C2C"/>
    <w:rsid w:val="00557CC9"/>
    <w:rsid w:val="00557D81"/>
    <w:rsid w:val="00557DB4"/>
    <w:rsid w:val="00561EBC"/>
    <w:rsid w:val="00562207"/>
    <w:rsid w:val="00562605"/>
    <w:rsid w:val="00562CDC"/>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584F"/>
    <w:rsid w:val="005764DA"/>
    <w:rsid w:val="00577489"/>
    <w:rsid w:val="00581794"/>
    <w:rsid w:val="00581ED6"/>
    <w:rsid w:val="00581EED"/>
    <w:rsid w:val="00582ED5"/>
    <w:rsid w:val="00583D7F"/>
    <w:rsid w:val="00584273"/>
    <w:rsid w:val="00584A36"/>
    <w:rsid w:val="00584B67"/>
    <w:rsid w:val="00584D0B"/>
    <w:rsid w:val="00585538"/>
    <w:rsid w:val="0058669D"/>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365F"/>
    <w:rsid w:val="005A489F"/>
    <w:rsid w:val="005A5595"/>
    <w:rsid w:val="005A5C67"/>
    <w:rsid w:val="005A6290"/>
    <w:rsid w:val="005A6C72"/>
    <w:rsid w:val="005A6E4F"/>
    <w:rsid w:val="005A7664"/>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0D76"/>
    <w:rsid w:val="005E16E9"/>
    <w:rsid w:val="005E1C64"/>
    <w:rsid w:val="005E1D7B"/>
    <w:rsid w:val="005E200E"/>
    <w:rsid w:val="005E2197"/>
    <w:rsid w:val="005E284D"/>
    <w:rsid w:val="005E2AF7"/>
    <w:rsid w:val="005E4EB6"/>
    <w:rsid w:val="005E4F5C"/>
    <w:rsid w:val="005E7A42"/>
    <w:rsid w:val="005F0331"/>
    <w:rsid w:val="005F084B"/>
    <w:rsid w:val="005F12C3"/>
    <w:rsid w:val="005F1EF4"/>
    <w:rsid w:val="005F309F"/>
    <w:rsid w:val="005F4A8F"/>
    <w:rsid w:val="005F5EF6"/>
    <w:rsid w:val="005F6B3D"/>
    <w:rsid w:val="005F7A53"/>
    <w:rsid w:val="005F7F24"/>
    <w:rsid w:val="00600413"/>
    <w:rsid w:val="00600802"/>
    <w:rsid w:val="00601420"/>
    <w:rsid w:val="00601D97"/>
    <w:rsid w:val="0060217D"/>
    <w:rsid w:val="00602BF9"/>
    <w:rsid w:val="0060329E"/>
    <w:rsid w:val="006037B0"/>
    <w:rsid w:val="0060492D"/>
    <w:rsid w:val="00605307"/>
    <w:rsid w:val="00606F91"/>
    <w:rsid w:val="00610005"/>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1883"/>
    <w:rsid w:val="006325A8"/>
    <w:rsid w:val="00632D1D"/>
    <w:rsid w:val="00632DF3"/>
    <w:rsid w:val="00632F70"/>
    <w:rsid w:val="0063337A"/>
    <w:rsid w:val="0063374A"/>
    <w:rsid w:val="006345EF"/>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56D"/>
    <w:rsid w:val="0065588B"/>
    <w:rsid w:val="00655B1E"/>
    <w:rsid w:val="006569AD"/>
    <w:rsid w:val="006576E1"/>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0B6"/>
    <w:rsid w:val="006831E0"/>
    <w:rsid w:val="00683288"/>
    <w:rsid w:val="006837A8"/>
    <w:rsid w:val="00683DFE"/>
    <w:rsid w:val="00683F1E"/>
    <w:rsid w:val="00684843"/>
    <w:rsid w:val="00684D80"/>
    <w:rsid w:val="006858DE"/>
    <w:rsid w:val="00685996"/>
    <w:rsid w:val="00686881"/>
    <w:rsid w:val="006875CA"/>
    <w:rsid w:val="00687DFD"/>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A7C7D"/>
    <w:rsid w:val="006B0BE3"/>
    <w:rsid w:val="006B1325"/>
    <w:rsid w:val="006B1553"/>
    <w:rsid w:val="006B1567"/>
    <w:rsid w:val="006B2683"/>
    <w:rsid w:val="006B2D63"/>
    <w:rsid w:val="006B30D4"/>
    <w:rsid w:val="006B3E39"/>
    <w:rsid w:val="006B40F3"/>
    <w:rsid w:val="006B4946"/>
    <w:rsid w:val="006B554D"/>
    <w:rsid w:val="006B5DA6"/>
    <w:rsid w:val="006B6A42"/>
    <w:rsid w:val="006B6EBF"/>
    <w:rsid w:val="006B7882"/>
    <w:rsid w:val="006B79B1"/>
    <w:rsid w:val="006C000B"/>
    <w:rsid w:val="006C0B15"/>
    <w:rsid w:val="006C1746"/>
    <w:rsid w:val="006C1835"/>
    <w:rsid w:val="006C1B6D"/>
    <w:rsid w:val="006C214B"/>
    <w:rsid w:val="006C2219"/>
    <w:rsid w:val="006C2E23"/>
    <w:rsid w:val="006C2FAC"/>
    <w:rsid w:val="006C3222"/>
    <w:rsid w:val="006C35A0"/>
    <w:rsid w:val="006C3658"/>
    <w:rsid w:val="006C40A4"/>
    <w:rsid w:val="006C4C49"/>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5608"/>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6DF3"/>
    <w:rsid w:val="00707352"/>
    <w:rsid w:val="00710220"/>
    <w:rsid w:val="0071055D"/>
    <w:rsid w:val="007109E5"/>
    <w:rsid w:val="007116E8"/>
    <w:rsid w:val="00711CCE"/>
    <w:rsid w:val="00713769"/>
    <w:rsid w:val="00713BBB"/>
    <w:rsid w:val="00713BC4"/>
    <w:rsid w:val="00713C28"/>
    <w:rsid w:val="00713C87"/>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37E1D"/>
    <w:rsid w:val="00740321"/>
    <w:rsid w:val="007421AA"/>
    <w:rsid w:val="00742AA7"/>
    <w:rsid w:val="00743A58"/>
    <w:rsid w:val="00744033"/>
    <w:rsid w:val="00744336"/>
    <w:rsid w:val="00744BF0"/>
    <w:rsid w:val="00745C4C"/>
    <w:rsid w:val="00745C8D"/>
    <w:rsid w:val="007464E1"/>
    <w:rsid w:val="00750330"/>
    <w:rsid w:val="00750816"/>
    <w:rsid w:val="00750819"/>
    <w:rsid w:val="00750DF5"/>
    <w:rsid w:val="007514C7"/>
    <w:rsid w:val="007516F7"/>
    <w:rsid w:val="007517B7"/>
    <w:rsid w:val="00752511"/>
    <w:rsid w:val="007539A7"/>
    <w:rsid w:val="007539C5"/>
    <w:rsid w:val="00755326"/>
    <w:rsid w:val="00755543"/>
    <w:rsid w:val="0075661F"/>
    <w:rsid w:val="00756A5E"/>
    <w:rsid w:val="00756D26"/>
    <w:rsid w:val="007571FD"/>
    <w:rsid w:val="00757DDF"/>
    <w:rsid w:val="00757DF9"/>
    <w:rsid w:val="007606A3"/>
    <w:rsid w:val="00760908"/>
    <w:rsid w:val="00760CC2"/>
    <w:rsid w:val="0076114C"/>
    <w:rsid w:val="00762787"/>
    <w:rsid w:val="00763944"/>
    <w:rsid w:val="00765173"/>
    <w:rsid w:val="00765186"/>
    <w:rsid w:val="0076553C"/>
    <w:rsid w:val="00765CA2"/>
    <w:rsid w:val="0076626D"/>
    <w:rsid w:val="00767654"/>
    <w:rsid w:val="0076771F"/>
    <w:rsid w:val="007677FC"/>
    <w:rsid w:val="00770590"/>
    <w:rsid w:val="007725C6"/>
    <w:rsid w:val="00774659"/>
    <w:rsid w:val="00774D94"/>
    <w:rsid w:val="00776CBA"/>
    <w:rsid w:val="00776F0D"/>
    <w:rsid w:val="00776F5B"/>
    <w:rsid w:val="00776F93"/>
    <w:rsid w:val="00777395"/>
    <w:rsid w:val="00777925"/>
    <w:rsid w:val="00780479"/>
    <w:rsid w:val="00780E5C"/>
    <w:rsid w:val="00780F99"/>
    <w:rsid w:val="00781541"/>
    <w:rsid w:val="007818B8"/>
    <w:rsid w:val="00781B11"/>
    <w:rsid w:val="00786982"/>
    <w:rsid w:val="007874A1"/>
    <w:rsid w:val="007876AC"/>
    <w:rsid w:val="00787A63"/>
    <w:rsid w:val="00790035"/>
    <w:rsid w:val="007911F1"/>
    <w:rsid w:val="0079159A"/>
    <w:rsid w:val="00793439"/>
    <w:rsid w:val="007935E3"/>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14DC"/>
    <w:rsid w:val="007C1C4D"/>
    <w:rsid w:val="007C305C"/>
    <w:rsid w:val="007C54F6"/>
    <w:rsid w:val="007C5FAB"/>
    <w:rsid w:val="007C6172"/>
    <w:rsid w:val="007C63DF"/>
    <w:rsid w:val="007C65CB"/>
    <w:rsid w:val="007C67AB"/>
    <w:rsid w:val="007C7754"/>
    <w:rsid w:val="007C7E4D"/>
    <w:rsid w:val="007D0455"/>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3E93"/>
    <w:rsid w:val="007F4ED3"/>
    <w:rsid w:val="007F61BA"/>
    <w:rsid w:val="007F6555"/>
    <w:rsid w:val="007F6671"/>
    <w:rsid w:val="007F710C"/>
    <w:rsid w:val="007F787A"/>
    <w:rsid w:val="00801E07"/>
    <w:rsid w:val="00801E48"/>
    <w:rsid w:val="0080266C"/>
    <w:rsid w:val="00802815"/>
    <w:rsid w:val="008045A1"/>
    <w:rsid w:val="00804E27"/>
    <w:rsid w:val="008057D9"/>
    <w:rsid w:val="00805FF0"/>
    <w:rsid w:val="0080602B"/>
    <w:rsid w:val="00806FAA"/>
    <w:rsid w:val="00807433"/>
    <w:rsid w:val="00807BD0"/>
    <w:rsid w:val="00810168"/>
    <w:rsid w:val="008103E8"/>
    <w:rsid w:val="00810EC8"/>
    <w:rsid w:val="008113C6"/>
    <w:rsid w:val="0081146B"/>
    <w:rsid w:val="00811D65"/>
    <w:rsid w:val="00812C16"/>
    <w:rsid w:val="00812C36"/>
    <w:rsid w:val="00813B67"/>
    <w:rsid w:val="00813EED"/>
    <w:rsid w:val="0081490E"/>
    <w:rsid w:val="00814E05"/>
    <w:rsid w:val="008159B5"/>
    <w:rsid w:val="00815A44"/>
    <w:rsid w:val="00816677"/>
    <w:rsid w:val="00816FCD"/>
    <w:rsid w:val="00817F8F"/>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0B21"/>
    <w:rsid w:val="00832FB7"/>
    <w:rsid w:val="00833315"/>
    <w:rsid w:val="008338EB"/>
    <w:rsid w:val="00834713"/>
    <w:rsid w:val="00836037"/>
    <w:rsid w:val="00837398"/>
    <w:rsid w:val="00837A3B"/>
    <w:rsid w:val="00840612"/>
    <w:rsid w:val="00840CE8"/>
    <w:rsid w:val="00842872"/>
    <w:rsid w:val="008433E6"/>
    <w:rsid w:val="00843AC3"/>
    <w:rsid w:val="00844B6A"/>
    <w:rsid w:val="00845325"/>
    <w:rsid w:val="008456A8"/>
    <w:rsid w:val="00845C2B"/>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5EEA"/>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4A8"/>
    <w:rsid w:val="00875D25"/>
    <w:rsid w:val="0087623B"/>
    <w:rsid w:val="00876C6A"/>
    <w:rsid w:val="0087729F"/>
    <w:rsid w:val="008775D5"/>
    <w:rsid w:val="008814FB"/>
    <w:rsid w:val="00881BCD"/>
    <w:rsid w:val="0088342D"/>
    <w:rsid w:val="00883D17"/>
    <w:rsid w:val="00885131"/>
    <w:rsid w:val="0088521A"/>
    <w:rsid w:val="00886165"/>
    <w:rsid w:val="0088695D"/>
    <w:rsid w:val="00887999"/>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41B8"/>
    <w:rsid w:val="008B42BF"/>
    <w:rsid w:val="008B4E01"/>
    <w:rsid w:val="008B6FC9"/>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0CB"/>
    <w:rsid w:val="008D2CFB"/>
    <w:rsid w:val="008D3446"/>
    <w:rsid w:val="008D3551"/>
    <w:rsid w:val="008D4136"/>
    <w:rsid w:val="008D4B5E"/>
    <w:rsid w:val="008D525F"/>
    <w:rsid w:val="008D6013"/>
    <w:rsid w:val="008D64B2"/>
    <w:rsid w:val="008E0955"/>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0D6E"/>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500"/>
    <w:rsid w:val="0093375A"/>
    <w:rsid w:val="00934391"/>
    <w:rsid w:val="009353DC"/>
    <w:rsid w:val="009377B5"/>
    <w:rsid w:val="00940018"/>
    <w:rsid w:val="0094046F"/>
    <w:rsid w:val="00940904"/>
    <w:rsid w:val="00940CF5"/>
    <w:rsid w:val="0094228F"/>
    <w:rsid w:val="0094265C"/>
    <w:rsid w:val="00942FB4"/>
    <w:rsid w:val="00943082"/>
    <w:rsid w:val="009436F4"/>
    <w:rsid w:val="009439A9"/>
    <w:rsid w:val="00944699"/>
    <w:rsid w:val="00944C76"/>
    <w:rsid w:val="00945396"/>
    <w:rsid w:val="009453A7"/>
    <w:rsid w:val="00945641"/>
    <w:rsid w:val="0094642D"/>
    <w:rsid w:val="009464BB"/>
    <w:rsid w:val="00946DED"/>
    <w:rsid w:val="00947F4D"/>
    <w:rsid w:val="00947FD9"/>
    <w:rsid w:val="0095012A"/>
    <w:rsid w:val="009503F7"/>
    <w:rsid w:val="00950CDF"/>
    <w:rsid w:val="00951014"/>
    <w:rsid w:val="009514BA"/>
    <w:rsid w:val="0095236B"/>
    <w:rsid w:val="00953B44"/>
    <w:rsid w:val="009552FC"/>
    <w:rsid w:val="0095652C"/>
    <w:rsid w:val="00956FA4"/>
    <w:rsid w:val="009571A3"/>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5D31"/>
    <w:rsid w:val="0097696C"/>
    <w:rsid w:val="00976CDC"/>
    <w:rsid w:val="00977522"/>
    <w:rsid w:val="0098092C"/>
    <w:rsid w:val="009812D5"/>
    <w:rsid w:val="0098273D"/>
    <w:rsid w:val="00982837"/>
    <w:rsid w:val="00983CD4"/>
    <w:rsid w:val="00984BFA"/>
    <w:rsid w:val="00984C68"/>
    <w:rsid w:val="0098533D"/>
    <w:rsid w:val="00985AC0"/>
    <w:rsid w:val="00990CF9"/>
    <w:rsid w:val="0099128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15E5"/>
    <w:rsid w:val="009B21E6"/>
    <w:rsid w:val="009B2939"/>
    <w:rsid w:val="009B3464"/>
    <w:rsid w:val="009B4401"/>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4A09"/>
    <w:rsid w:val="009D68B8"/>
    <w:rsid w:val="009D6E14"/>
    <w:rsid w:val="009D7BCF"/>
    <w:rsid w:val="009D7EAA"/>
    <w:rsid w:val="009E05DE"/>
    <w:rsid w:val="009E0AB7"/>
    <w:rsid w:val="009E1595"/>
    <w:rsid w:val="009E1D20"/>
    <w:rsid w:val="009E1DB5"/>
    <w:rsid w:val="009E1E5B"/>
    <w:rsid w:val="009E23C3"/>
    <w:rsid w:val="009E2DDF"/>
    <w:rsid w:val="009E3A64"/>
    <w:rsid w:val="009E43B4"/>
    <w:rsid w:val="009E450C"/>
    <w:rsid w:val="009E50F0"/>
    <w:rsid w:val="009E57F5"/>
    <w:rsid w:val="009E61BE"/>
    <w:rsid w:val="009E680B"/>
    <w:rsid w:val="009E6DD9"/>
    <w:rsid w:val="009E73CD"/>
    <w:rsid w:val="009E7BD3"/>
    <w:rsid w:val="009F0CD8"/>
    <w:rsid w:val="009F1851"/>
    <w:rsid w:val="009F1979"/>
    <w:rsid w:val="009F1C75"/>
    <w:rsid w:val="009F2DDD"/>
    <w:rsid w:val="009F3C77"/>
    <w:rsid w:val="009F4F01"/>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212A"/>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8EC"/>
    <w:rsid w:val="00A47CC3"/>
    <w:rsid w:val="00A504E7"/>
    <w:rsid w:val="00A50B4E"/>
    <w:rsid w:val="00A5136B"/>
    <w:rsid w:val="00A5355C"/>
    <w:rsid w:val="00A54727"/>
    <w:rsid w:val="00A5494E"/>
    <w:rsid w:val="00A57151"/>
    <w:rsid w:val="00A5766E"/>
    <w:rsid w:val="00A57D0D"/>
    <w:rsid w:val="00A6091A"/>
    <w:rsid w:val="00A610C9"/>
    <w:rsid w:val="00A61820"/>
    <w:rsid w:val="00A63F06"/>
    <w:rsid w:val="00A6420C"/>
    <w:rsid w:val="00A64542"/>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841"/>
    <w:rsid w:val="00A75FB4"/>
    <w:rsid w:val="00A77DE5"/>
    <w:rsid w:val="00A80937"/>
    <w:rsid w:val="00A81221"/>
    <w:rsid w:val="00A82275"/>
    <w:rsid w:val="00A836CD"/>
    <w:rsid w:val="00A83E09"/>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288"/>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15C"/>
    <w:rsid w:val="00AB5270"/>
    <w:rsid w:val="00AB5365"/>
    <w:rsid w:val="00AB5DE0"/>
    <w:rsid w:val="00AB710E"/>
    <w:rsid w:val="00AB74C7"/>
    <w:rsid w:val="00AC148F"/>
    <w:rsid w:val="00AC1B55"/>
    <w:rsid w:val="00AC251A"/>
    <w:rsid w:val="00AC2C4D"/>
    <w:rsid w:val="00AC3CD2"/>
    <w:rsid w:val="00AC3DB5"/>
    <w:rsid w:val="00AC400E"/>
    <w:rsid w:val="00AC4B15"/>
    <w:rsid w:val="00AC69D3"/>
    <w:rsid w:val="00AC6BBC"/>
    <w:rsid w:val="00AD0485"/>
    <w:rsid w:val="00AD10EF"/>
    <w:rsid w:val="00AD1117"/>
    <w:rsid w:val="00AD1855"/>
    <w:rsid w:val="00AD1A21"/>
    <w:rsid w:val="00AD45C1"/>
    <w:rsid w:val="00AD5E84"/>
    <w:rsid w:val="00AD6292"/>
    <w:rsid w:val="00AD7456"/>
    <w:rsid w:val="00AD7D79"/>
    <w:rsid w:val="00AE0D2A"/>
    <w:rsid w:val="00AE1F4F"/>
    <w:rsid w:val="00AE215C"/>
    <w:rsid w:val="00AE2162"/>
    <w:rsid w:val="00AE342B"/>
    <w:rsid w:val="00AE3895"/>
    <w:rsid w:val="00AE3E79"/>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1F31"/>
    <w:rsid w:val="00AF2A27"/>
    <w:rsid w:val="00AF3455"/>
    <w:rsid w:val="00AF420B"/>
    <w:rsid w:val="00AF455A"/>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672"/>
    <w:rsid w:val="00B06C37"/>
    <w:rsid w:val="00B071B3"/>
    <w:rsid w:val="00B07A8B"/>
    <w:rsid w:val="00B10773"/>
    <w:rsid w:val="00B10D8C"/>
    <w:rsid w:val="00B1173D"/>
    <w:rsid w:val="00B12D48"/>
    <w:rsid w:val="00B136CB"/>
    <w:rsid w:val="00B13F30"/>
    <w:rsid w:val="00B13FFB"/>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1517"/>
    <w:rsid w:val="00B435A5"/>
    <w:rsid w:val="00B437C3"/>
    <w:rsid w:val="00B43F28"/>
    <w:rsid w:val="00B448B1"/>
    <w:rsid w:val="00B449E3"/>
    <w:rsid w:val="00B465E1"/>
    <w:rsid w:val="00B46C0A"/>
    <w:rsid w:val="00B471CE"/>
    <w:rsid w:val="00B4722F"/>
    <w:rsid w:val="00B4756E"/>
    <w:rsid w:val="00B47631"/>
    <w:rsid w:val="00B47DC4"/>
    <w:rsid w:val="00B5064A"/>
    <w:rsid w:val="00B506FF"/>
    <w:rsid w:val="00B50760"/>
    <w:rsid w:val="00B51E25"/>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0D0F"/>
    <w:rsid w:val="00B8102C"/>
    <w:rsid w:val="00B8122C"/>
    <w:rsid w:val="00B81BBE"/>
    <w:rsid w:val="00B81F1F"/>
    <w:rsid w:val="00B83436"/>
    <w:rsid w:val="00B84AC1"/>
    <w:rsid w:val="00B85554"/>
    <w:rsid w:val="00B8622F"/>
    <w:rsid w:val="00B8653A"/>
    <w:rsid w:val="00B86EA8"/>
    <w:rsid w:val="00B8791C"/>
    <w:rsid w:val="00B90073"/>
    <w:rsid w:val="00B904D9"/>
    <w:rsid w:val="00B919DE"/>
    <w:rsid w:val="00B92BC4"/>
    <w:rsid w:val="00B9349A"/>
    <w:rsid w:val="00B94951"/>
    <w:rsid w:val="00B95724"/>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C90"/>
    <w:rsid w:val="00BC1476"/>
    <w:rsid w:val="00BC324D"/>
    <w:rsid w:val="00BC337E"/>
    <w:rsid w:val="00BC5264"/>
    <w:rsid w:val="00BC57BA"/>
    <w:rsid w:val="00BC6197"/>
    <w:rsid w:val="00BC620C"/>
    <w:rsid w:val="00BC6548"/>
    <w:rsid w:val="00BC67FE"/>
    <w:rsid w:val="00BC6B06"/>
    <w:rsid w:val="00BC778E"/>
    <w:rsid w:val="00BD106A"/>
    <w:rsid w:val="00BD10EC"/>
    <w:rsid w:val="00BD2933"/>
    <w:rsid w:val="00BD2E4C"/>
    <w:rsid w:val="00BD5636"/>
    <w:rsid w:val="00BD5A68"/>
    <w:rsid w:val="00BD714D"/>
    <w:rsid w:val="00BE04BE"/>
    <w:rsid w:val="00BE0CDA"/>
    <w:rsid w:val="00BE0DC5"/>
    <w:rsid w:val="00BE0F7C"/>
    <w:rsid w:val="00BE2215"/>
    <w:rsid w:val="00BE290F"/>
    <w:rsid w:val="00BE4115"/>
    <w:rsid w:val="00BE683F"/>
    <w:rsid w:val="00BE690B"/>
    <w:rsid w:val="00BE6ADF"/>
    <w:rsid w:val="00BE756A"/>
    <w:rsid w:val="00BF13A6"/>
    <w:rsid w:val="00BF162C"/>
    <w:rsid w:val="00BF24FA"/>
    <w:rsid w:val="00BF2CE5"/>
    <w:rsid w:val="00BF381B"/>
    <w:rsid w:val="00BF3CC7"/>
    <w:rsid w:val="00BF43A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1F41"/>
    <w:rsid w:val="00C2338F"/>
    <w:rsid w:val="00C237D5"/>
    <w:rsid w:val="00C2522F"/>
    <w:rsid w:val="00C25808"/>
    <w:rsid w:val="00C25F15"/>
    <w:rsid w:val="00C269B8"/>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303"/>
    <w:rsid w:val="00C51BF4"/>
    <w:rsid w:val="00C5204B"/>
    <w:rsid w:val="00C520B4"/>
    <w:rsid w:val="00C526F0"/>
    <w:rsid w:val="00C52BA8"/>
    <w:rsid w:val="00C538A2"/>
    <w:rsid w:val="00C53D17"/>
    <w:rsid w:val="00C54171"/>
    <w:rsid w:val="00C54305"/>
    <w:rsid w:val="00C545C5"/>
    <w:rsid w:val="00C54AEF"/>
    <w:rsid w:val="00C54C9A"/>
    <w:rsid w:val="00C54F36"/>
    <w:rsid w:val="00C54F52"/>
    <w:rsid w:val="00C5528F"/>
    <w:rsid w:val="00C558E4"/>
    <w:rsid w:val="00C56F50"/>
    <w:rsid w:val="00C57520"/>
    <w:rsid w:val="00C5794A"/>
    <w:rsid w:val="00C57C66"/>
    <w:rsid w:val="00C57CB3"/>
    <w:rsid w:val="00C600A8"/>
    <w:rsid w:val="00C61617"/>
    <w:rsid w:val="00C61949"/>
    <w:rsid w:val="00C63E1A"/>
    <w:rsid w:val="00C64020"/>
    <w:rsid w:val="00C65204"/>
    <w:rsid w:val="00C653B2"/>
    <w:rsid w:val="00C67829"/>
    <w:rsid w:val="00C67FD4"/>
    <w:rsid w:val="00C70123"/>
    <w:rsid w:val="00C70886"/>
    <w:rsid w:val="00C712BA"/>
    <w:rsid w:val="00C717AE"/>
    <w:rsid w:val="00C721F3"/>
    <w:rsid w:val="00C72C8B"/>
    <w:rsid w:val="00C74769"/>
    <w:rsid w:val="00C7491B"/>
    <w:rsid w:val="00C75CEC"/>
    <w:rsid w:val="00C765FA"/>
    <w:rsid w:val="00C77570"/>
    <w:rsid w:val="00C77857"/>
    <w:rsid w:val="00C77B03"/>
    <w:rsid w:val="00C77CC2"/>
    <w:rsid w:val="00C8001A"/>
    <w:rsid w:val="00C803F0"/>
    <w:rsid w:val="00C80ACD"/>
    <w:rsid w:val="00C81104"/>
    <w:rsid w:val="00C817C4"/>
    <w:rsid w:val="00C82570"/>
    <w:rsid w:val="00C82E86"/>
    <w:rsid w:val="00C833FF"/>
    <w:rsid w:val="00C83D98"/>
    <w:rsid w:val="00C83EC1"/>
    <w:rsid w:val="00C845A6"/>
    <w:rsid w:val="00C85093"/>
    <w:rsid w:val="00C85C50"/>
    <w:rsid w:val="00C86FB9"/>
    <w:rsid w:val="00C87F70"/>
    <w:rsid w:val="00C92216"/>
    <w:rsid w:val="00C92EF2"/>
    <w:rsid w:val="00C93C76"/>
    <w:rsid w:val="00C93DFD"/>
    <w:rsid w:val="00C9404E"/>
    <w:rsid w:val="00C95330"/>
    <w:rsid w:val="00C9555B"/>
    <w:rsid w:val="00C9561D"/>
    <w:rsid w:val="00C95BE8"/>
    <w:rsid w:val="00C95F45"/>
    <w:rsid w:val="00C9621E"/>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56DA"/>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6FF0"/>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E7E84"/>
    <w:rsid w:val="00CF1312"/>
    <w:rsid w:val="00CF1EB0"/>
    <w:rsid w:val="00CF2D81"/>
    <w:rsid w:val="00CF3579"/>
    <w:rsid w:val="00CF3D88"/>
    <w:rsid w:val="00CF3E33"/>
    <w:rsid w:val="00CF456A"/>
    <w:rsid w:val="00CF4ABC"/>
    <w:rsid w:val="00CF5152"/>
    <w:rsid w:val="00CF58B7"/>
    <w:rsid w:val="00CF6F74"/>
    <w:rsid w:val="00CF7672"/>
    <w:rsid w:val="00D000DB"/>
    <w:rsid w:val="00D00927"/>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27D4C"/>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65EA"/>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0B"/>
    <w:rsid w:val="00D67B7D"/>
    <w:rsid w:val="00D716E6"/>
    <w:rsid w:val="00D72A75"/>
    <w:rsid w:val="00D72AAB"/>
    <w:rsid w:val="00D746AA"/>
    <w:rsid w:val="00D747C1"/>
    <w:rsid w:val="00D74E6F"/>
    <w:rsid w:val="00D7520D"/>
    <w:rsid w:val="00D7535D"/>
    <w:rsid w:val="00D762B4"/>
    <w:rsid w:val="00D76725"/>
    <w:rsid w:val="00D7744A"/>
    <w:rsid w:val="00D80278"/>
    <w:rsid w:val="00D829FF"/>
    <w:rsid w:val="00D8391E"/>
    <w:rsid w:val="00D84C13"/>
    <w:rsid w:val="00D84F30"/>
    <w:rsid w:val="00D8626D"/>
    <w:rsid w:val="00D86314"/>
    <w:rsid w:val="00D8692B"/>
    <w:rsid w:val="00D8696A"/>
    <w:rsid w:val="00D86A7A"/>
    <w:rsid w:val="00D86BF0"/>
    <w:rsid w:val="00D90653"/>
    <w:rsid w:val="00D91589"/>
    <w:rsid w:val="00D92D7E"/>
    <w:rsid w:val="00D94467"/>
    <w:rsid w:val="00D95344"/>
    <w:rsid w:val="00D9534F"/>
    <w:rsid w:val="00D95955"/>
    <w:rsid w:val="00DA01CB"/>
    <w:rsid w:val="00DA0D2A"/>
    <w:rsid w:val="00DA21F3"/>
    <w:rsid w:val="00DA3807"/>
    <w:rsid w:val="00DA4699"/>
    <w:rsid w:val="00DA476B"/>
    <w:rsid w:val="00DA47B5"/>
    <w:rsid w:val="00DA5810"/>
    <w:rsid w:val="00DA660B"/>
    <w:rsid w:val="00DA6FDC"/>
    <w:rsid w:val="00DB0B35"/>
    <w:rsid w:val="00DB13F3"/>
    <w:rsid w:val="00DB1EDE"/>
    <w:rsid w:val="00DB273D"/>
    <w:rsid w:val="00DB3B7B"/>
    <w:rsid w:val="00DB4378"/>
    <w:rsid w:val="00DB45D5"/>
    <w:rsid w:val="00DB47FE"/>
    <w:rsid w:val="00DB5B20"/>
    <w:rsid w:val="00DB6BE1"/>
    <w:rsid w:val="00DB6D1A"/>
    <w:rsid w:val="00DB70B5"/>
    <w:rsid w:val="00DB782A"/>
    <w:rsid w:val="00DC0570"/>
    <w:rsid w:val="00DC159F"/>
    <w:rsid w:val="00DC2B5E"/>
    <w:rsid w:val="00DC4595"/>
    <w:rsid w:val="00DC50FF"/>
    <w:rsid w:val="00DC558E"/>
    <w:rsid w:val="00DC5842"/>
    <w:rsid w:val="00DC72B8"/>
    <w:rsid w:val="00DC7E24"/>
    <w:rsid w:val="00DD023B"/>
    <w:rsid w:val="00DD0853"/>
    <w:rsid w:val="00DD09D8"/>
    <w:rsid w:val="00DD0E13"/>
    <w:rsid w:val="00DD0F2D"/>
    <w:rsid w:val="00DD1611"/>
    <w:rsid w:val="00DD1F43"/>
    <w:rsid w:val="00DD22B5"/>
    <w:rsid w:val="00DD28F1"/>
    <w:rsid w:val="00DD36B8"/>
    <w:rsid w:val="00DD4C49"/>
    <w:rsid w:val="00DD5398"/>
    <w:rsid w:val="00DD551B"/>
    <w:rsid w:val="00DD698F"/>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42C3"/>
    <w:rsid w:val="00DF60B9"/>
    <w:rsid w:val="00DF7154"/>
    <w:rsid w:val="00E000C5"/>
    <w:rsid w:val="00E03F00"/>
    <w:rsid w:val="00E03FB1"/>
    <w:rsid w:val="00E045E1"/>
    <w:rsid w:val="00E04712"/>
    <w:rsid w:val="00E04F08"/>
    <w:rsid w:val="00E0535D"/>
    <w:rsid w:val="00E0638A"/>
    <w:rsid w:val="00E065B2"/>
    <w:rsid w:val="00E10799"/>
    <w:rsid w:val="00E109BB"/>
    <w:rsid w:val="00E10A57"/>
    <w:rsid w:val="00E127FA"/>
    <w:rsid w:val="00E12B41"/>
    <w:rsid w:val="00E145AE"/>
    <w:rsid w:val="00E153C1"/>
    <w:rsid w:val="00E1579F"/>
    <w:rsid w:val="00E159BC"/>
    <w:rsid w:val="00E15F1F"/>
    <w:rsid w:val="00E16149"/>
    <w:rsid w:val="00E204D4"/>
    <w:rsid w:val="00E20842"/>
    <w:rsid w:val="00E21174"/>
    <w:rsid w:val="00E21490"/>
    <w:rsid w:val="00E219E8"/>
    <w:rsid w:val="00E22326"/>
    <w:rsid w:val="00E22737"/>
    <w:rsid w:val="00E22EEA"/>
    <w:rsid w:val="00E258D1"/>
    <w:rsid w:val="00E25F0F"/>
    <w:rsid w:val="00E26216"/>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ADB"/>
    <w:rsid w:val="00E42CA1"/>
    <w:rsid w:val="00E44923"/>
    <w:rsid w:val="00E44C2E"/>
    <w:rsid w:val="00E4589D"/>
    <w:rsid w:val="00E463F4"/>
    <w:rsid w:val="00E46DB1"/>
    <w:rsid w:val="00E4729E"/>
    <w:rsid w:val="00E473DE"/>
    <w:rsid w:val="00E4767E"/>
    <w:rsid w:val="00E5060D"/>
    <w:rsid w:val="00E51641"/>
    <w:rsid w:val="00E51712"/>
    <w:rsid w:val="00E51920"/>
    <w:rsid w:val="00E5237F"/>
    <w:rsid w:val="00E52B28"/>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5DB6"/>
    <w:rsid w:val="00E660A1"/>
    <w:rsid w:val="00E660CB"/>
    <w:rsid w:val="00E6613F"/>
    <w:rsid w:val="00E66410"/>
    <w:rsid w:val="00E67E07"/>
    <w:rsid w:val="00E71D83"/>
    <w:rsid w:val="00E74184"/>
    <w:rsid w:val="00E75F24"/>
    <w:rsid w:val="00E76843"/>
    <w:rsid w:val="00E7691A"/>
    <w:rsid w:val="00E76E2B"/>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32"/>
    <w:rsid w:val="00E95412"/>
    <w:rsid w:val="00E9644D"/>
    <w:rsid w:val="00E964E4"/>
    <w:rsid w:val="00E96E0C"/>
    <w:rsid w:val="00E9794C"/>
    <w:rsid w:val="00E97FB2"/>
    <w:rsid w:val="00EA0767"/>
    <w:rsid w:val="00EA0D7E"/>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213"/>
    <w:rsid w:val="00EA7767"/>
    <w:rsid w:val="00EB2837"/>
    <w:rsid w:val="00EB32F7"/>
    <w:rsid w:val="00EB3BD6"/>
    <w:rsid w:val="00EB3BDE"/>
    <w:rsid w:val="00EB3C0C"/>
    <w:rsid w:val="00EB433F"/>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B35"/>
    <w:rsid w:val="00EC1CA4"/>
    <w:rsid w:val="00EC1CE5"/>
    <w:rsid w:val="00EC2992"/>
    <w:rsid w:val="00EC2D1D"/>
    <w:rsid w:val="00EC2E5E"/>
    <w:rsid w:val="00EC3244"/>
    <w:rsid w:val="00EC3304"/>
    <w:rsid w:val="00EC4069"/>
    <w:rsid w:val="00EC5281"/>
    <w:rsid w:val="00EC529E"/>
    <w:rsid w:val="00EC5A03"/>
    <w:rsid w:val="00EC6391"/>
    <w:rsid w:val="00EC68C3"/>
    <w:rsid w:val="00EC6BF3"/>
    <w:rsid w:val="00EC6E96"/>
    <w:rsid w:val="00EC7AE3"/>
    <w:rsid w:val="00EC7C04"/>
    <w:rsid w:val="00ED099F"/>
    <w:rsid w:val="00ED2C70"/>
    <w:rsid w:val="00ED34E8"/>
    <w:rsid w:val="00ED3BA9"/>
    <w:rsid w:val="00ED419D"/>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7B"/>
    <w:rsid w:val="00EE6387"/>
    <w:rsid w:val="00EE7119"/>
    <w:rsid w:val="00EF0E36"/>
    <w:rsid w:val="00EF2721"/>
    <w:rsid w:val="00EF49A6"/>
    <w:rsid w:val="00EF5B9C"/>
    <w:rsid w:val="00EF60E3"/>
    <w:rsid w:val="00EF61B8"/>
    <w:rsid w:val="00EF6397"/>
    <w:rsid w:val="00EF7182"/>
    <w:rsid w:val="00F0072D"/>
    <w:rsid w:val="00F00A3C"/>
    <w:rsid w:val="00F00DA3"/>
    <w:rsid w:val="00F00ECF"/>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2A9C"/>
    <w:rsid w:val="00F23780"/>
    <w:rsid w:val="00F240EF"/>
    <w:rsid w:val="00F24A92"/>
    <w:rsid w:val="00F26462"/>
    <w:rsid w:val="00F265A8"/>
    <w:rsid w:val="00F32232"/>
    <w:rsid w:val="00F3260E"/>
    <w:rsid w:val="00F33965"/>
    <w:rsid w:val="00F34385"/>
    <w:rsid w:val="00F34A1A"/>
    <w:rsid w:val="00F34E43"/>
    <w:rsid w:val="00F3611D"/>
    <w:rsid w:val="00F36494"/>
    <w:rsid w:val="00F40DA6"/>
    <w:rsid w:val="00F40F7C"/>
    <w:rsid w:val="00F4150C"/>
    <w:rsid w:val="00F44607"/>
    <w:rsid w:val="00F44E7C"/>
    <w:rsid w:val="00F46A45"/>
    <w:rsid w:val="00F46C18"/>
    <w:rsid w:val="00F471C5"/>
    <w:rsid w:val="00F47C58"/>
    <w:rsid w:val="00F50A3A"/>
    <w:rsid w:val="00F50B75"/>
    <w:rsid w:val="00F51860"/>
    <w:rsid w:val="00F525EC"/>
    <w:rsid w:val="00F53362"/>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47ED"/>
    <w:rsid w:val="00F75030"/>
    <w:rsid w:val="00F755DB"/>
    <w:rsid w:val="00F757D9"/>
    <w:rsid w:val="00F76692"/>
    <w:rsid w:val="00F777DD"/>
    <w:rsid w:val="00F81C1E"/>
    <w:rsid w:val="00F82373"/>
    <w:rsid w:val="00F8240A"/>
    <w:rsid w:val="00F8325B"/>
    <w:rsid w:val="00F83409"/>
    <w:rsid w:val="00F84A9B"/>
    <w:rsid w:val="00F84B4D"/>
    <w:rsid w:val="00F84B69"/>
    <w:rsid w:val="00F84BCB"/>
    <w:rsid w:val="00F85272"/>
    <w:rsid w:val="00F85A62"/>
    <w:rsid w:val="00F85F91"/>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5FFF"/>
    <w:rsid w:val="00FC6230"/>
    <w:rsid w:val="00FC62CB"/>
    <w:rsid w:val="00FD0F6C"/>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4CBF"/>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695349369">
      <w:bodyDiv w:val="1"/>
      <w:marLeft w:val="0"/>
      <w:marRight w:val="0"/>
      <w:marTop w:val="0"/>
      <w:marBottom w:val="0"/>
      <w:divBdr>
        <w:top w:val="none" w:sz="0" w:space="0" w:color="auto"/>
        <w:left w:val="none" w:sz="0" w:space="0" w:color="auto"/>
        <w:bottom w:val="none" w:sz="0" w:space="0" w:color="auto"/>
        <w:right w:val="none" w:sz="0" w:space="0" w:color="auto"/>
      </w:divBdr>
      <w:divsChild>
        <w:div w:id="43601920">
          <w:marLeft w:val="0"/>
          <w:marRight w:val="0"/>
          <w:marTop w:val="0"/>
          <w:marBottom w:val="0"/>
          <w:divBdr>
            <w:top w:val="none" w:sz="0" w:space="0" w:color="auto"/>
            <w:left w:val="none" w:sz="0" w:space="0" w:color="auto"/>
            <w:bottom w:val="none" w:sz="0" w:space="0" w:color="auto"/>
            <w:right w:val="none" w:sz="0" w:space="0" w:color="auto"/>
          </w:divBdr>
        </w:div>
      </w:divsChild>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17500699">
      <w:bodyDiv w:val="1"/>
      <w:marLeft w:val="0"/>
      <w:marRight w:val="0"/>
      <w:marTop w:val="0"/>
      <w:marBottom w:val="0"/>
      <w:divBdr>
        <w:top w:val="none" w:sz="0" w:space="0" w:color="auto"/>
        <w:left w:val="none" w:sz="0" w:space="0" w:color="auto"/>
        <w:bottom w:val="none" w:sz="0" w:space="0" w:color="auto"/>
        <w:right w:val="none" w:sz="0" w:space="0" w:color="auto"/>
      </w:divBdr>
      <w:divsChild>
        <w:div w:id="940258345">
          <w:marLeft w:val="0"/>
          <w:marRight w:val="0"/>
          <w:marTop w:val="0"/>
          <w:marBottom w:val="0"/>
          <w:divBdr>
            <w:top w:val="none" w:sz="0" w:space="0" w:color="auto"/>
            <w:left w:val="none" w:sz="0" w:space="0" w:color="auto"/>
            <w:bottom w:val="none" w:sz="0" w:space="0" w:color="auto"/>
            <w:right w:val="none" w:sz="0" w:space="0" w:color="auto"/>
          </w:divBdr>
        </w:div>
      </w:divsChild>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50828120">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7F3E-6550-48F3-9091-97D0DA7B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6939</Characters>
  <Application>Microsoft Office Word</Application>
  <DocSecurity>0</DocSecurity>
  <Lines>57</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2021-08-04T08:56:00Z</dcterms:created>
  <dcterms:modified xsi:type="dcterms:W3CDTF">2021-08-04T08:56:00Z</dcterms:modified>
</cp:coreProperties>
</file>