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0CD1B3AC" w:rsidR="00443081" w:rsidRPr="002B14D1" w:rsidRDefault="008D3551" w:rsidP="00AB5365">
      <w:pPr>
        <w:pStyle w:val="NICEnormal"/>
        <w:spacing w:after="0" w:line="240" w:lineRule="auto"/>
        <w:ind w:left="2127" w:hanging="2127"/>
        <w:jc w:val="center"/>
        <w:rPr>
          <w:b/>
          <w:bCs/>
          <w:color w:val="000000" w:themeColor="text1"/>
        </w:rPr>
      </w:pPr>
      <w:r w:rsidRPr="002B14D1">
        <w:rPr>
          <w:b/>
          <w:bCs/>
          <w:color w:val="000000" w:themeColor="text1"/>
        </w:rPr>
        <w:t>National Institute for Health and Care Excellence</w:t>
      </w:r>
    </w:p>
    <w:p w14:paraId="688A9D8A" w14:textId="016B39D3" w:rsidR="00975C12" w:rsidRPr="002B14D1" w:rsidRDefault="00421A8C" w:rsidP="008D3551">
      <w:pPr>
        <w:pStyle w:val="Title"/>
      </w:pPr>
      <w:r w:rsidRPr="002B14D1">
        <w:t xml:space="preserve">Executive </w:t>
      </w:r>
      <w:r w:rsidR="00975C12" w:rsidRPr="002B14D1">
        <w:t xml:space="preserve">Team </w:t>
      </w:r>
    </w:p>
    <w:p w14:paraId="614740B7" w14:textId="70E2E38E" w:rsidR="00975C12" w:rsidRPr="002B14D1" w:rsidRDefault="00975C12" w:rsidP="00975C12">
      <w:pPr>
        <w:pStyle w:val="Heading1"/>
        <w:jc w:val="center"/>
      </w:pPr>
      <w:r w:rsidRPr="002B14D1">
        <w:t xml:space="preserve">Minutes of the meeting held </w:t>
      </w:r>
      <w:r w:rsidR="00115E02" w:rsidRPr="002B14D1">
        <w:t xml:space="preserve">on </w:t>
      </w:r>
      <w:r w:rsidR="00EA7055" w:rsidRPr="002B14D1">
        <w:t>2</w:t>
      </w:r>
      <w:r w:rsidR="00D135CE" w:rsidRPr="002B14D1">
        <w:t xml:space="preserve"> March</w:t>
      </w:r>
      <w:r w:rsidR="00892B11" w:rsidRPr="002B14D1">
        <w:t xml:space="preserve"> 202</w:t>
      </w:r>
      <w:r w:rsidR="00966E36" w:rsidRPr="002B14D1">
        <w:t>1</w:t>
      </w:r>
    </w:p>
    <w:p w14:paraId="592B122A" w14:textId="60C5BB42" w:rsidR="002D75B8" w:rsidRPr="002B14D1"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B14D1" w:rsidRDefault="007D0457" w:rsidP="007D0457">
      <w:pPr>
        <w:pStyle w:val="Heading2"/>
        <w:rPr>
          <w:szCs w:val="22"/>
          <w:lang w:eastAsia="en-US"/>
        </w:rPr>
      </w:pPr>
      <w:r w:rsidRPr="002B14D1">
        <w:rPr>
          <w:szCs w:val="22"/>
          <w:lang w:eastAsia="en-US"/>
        </w:rPr>
        <w:t>Present</w:t>
      </w:r>
    </w:p>
    <w:p w14:paraId="5C74CE67" w14:textId="33C77709" w:rsidR="00BE683F" w:rsidRPr="002B14D1"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sidRPr="002B14D1">
        <w:rPr>
          <w:rFonts w:cs="Arial"/>
          <w:color w:val="000000" w:themeColor="text1"/>
          <w:sz w:val="22"/>
          <w:szCs w:val="22"/>
          <w:lang w:val="en-GB"/>
        </w:rPr>
        <w:t>Gill Leng</w:t>
      </w:r>
      <w:r w:rsidRPr="002B14D1">
        <w:rPr>
          <w:rFonts w:cs="Arial"/>
          <w:color w:val="000000" w:themeColor="text1"/>
          <w:sz w:val="22"/>
          <w:szCs w:val="22"/>
          <w:lang w:val="en-GB"/>
        </w:rPr>
        <w:tab/>
        <w:t xml:space="preserve">Chief Executive </w:t>
      </w:r>
      <w:r w:rsidR="00AE3152" w:rsidRPr="002B14D1">
        <w:rPr>
          <w:rFonts w:cs="Arial"/>
          <w:color w:val="000000" w:themeColor="text1"/>
          <w:sz w:val="22"/>
          <w:szCs w:val="22"/>
          <w:lang w:val="en-GB"/>
        </w:rPr>
        <w:t>(present for items 7, 8 &amp; 9)</w:t>
      </w:r>
    </w:p>
    <w:p w14:paraId="50E641C5" w14:textId="2B51CB38" w:rsidR="002C340A" w:rsidRPr="002B14D1" w:rsidRDefault="002C340A" w:rsidP="00BE683F">
      <w:pPr>
        <w:pStyle w:val="NICEnormal"/>
        <w:tabs>
          <w:tab w:val="left" w:pos="2410"/>
        </w:tabs>
        <w:spacing w:after="0" w:line="240" w:lineRule="auto"/>
        <w:ind w:left="2127" w:hanging="2127"/>
        <w:rPr>
          <w:rFonts w:cs="Arial"/>
          <w:color w:val="000000" w:themeColor="text1"/>
          <w:sz w:val="22"/>
          <w:szCs w:val="22"/>
          <w:lang w:val="en-GB"/>
        </w:rPr>
      </w:pPr>
      <w:r w:rsidRPr="002B14D1">
        <w:rPr>
          <w:rFonts w:cs="Arial"/>
          <w:color w:val="000000" w:themeColor="text1"/>
          <w:sz w:val="22"/>
          <w:szCs w:val="22"/>
          <w:lang w:val="en-GB"/>
        </w:rPr>
        <w:t>Meindert Boysen</w:t>
      </w:r>
      <w:r w:rsidRPr="002B14D1">
        <w:rPr>
          <w:rFonts w:cs="Arial"/>
          <w:color w:val="000000" w:themeColor="text1"/>
          <w:sz w:val="22"/>
          <w:szCs w:val="22"/>
          <w:lang w:val="en-GB"/>
        </w:rPr>
        <w:tab/>
      </w:r>
      <w:r w:rsidR="0063789E" w:rsidRPr="002B14D1">
        <w:rPr>
          <w:rFonts w:cs="Arial"/>
          <w:color w:val="000000" w:themeColor="text1"/>
          <w:sz w:val="22"/>
          <w:szCs w:val="22"/>
          <w:lang w:val="en-GB"/>
        </w:rPr>
        <w:t>Director – Centre for Health Technology Evaluation</w:t>
      </w:r>
      <w:r w:rsidR="00AE3152" w:rsidRPr="002B14D1">
        <w:rPr>
          <w:rFonts w:cs="Arial"/>
          <w:color w:val="000000" w:themeColor="text1"/>
          <w:sz w:val="22"/>
          <w:szCs w:val="22"/>
          <w:lang w:val="en-GB"/>
        </w:rPr>
        <w:t xml:space="preserve"> (part chair)</w:t>
      </w:r>
    </w:p>
    <w:p w14:paraId="2525C183" w14:textId="7D0674EF" w:rsidR="00186E84" w:rsidRPr="002B14D1"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sidRPr="002B14D1">
        <w:rPr>
          <w:rFonts w:cs="Arial"/>
          <w:color w:val="000000" w:themeColor="text1"/>
          <w:sz w:val="22"/>
          <w:szCs w:val="22"/>
          <w:lang w:val="en-GB"/>
        </w:rPr>
        <w:t>Paul Chrisp</w:t>
      </w:r>
      <w:r w:rsidRPr="002B14D1">
        <w:rPr>
          <w:rFonts w:cs="Arial"/>
          <w:color w:val="000000" w:themeColor="text1"/>
          <w:sz w:val="22"/>
          <w:szCs w:val="22"/>
          <w:lang w:val="en-GB"/>
        </w:rPr>
        <w:tab/>
        <w:t>Director – Centre for Guidelines</w:t>
      </w:r>
    </w:p>
    <w:p w14:paraId="193B3A85" w14:textId="5A21A5E0" w:rsidR="0030624F" w:rsidRPr="002B14D1" w:rsidRDefault="0030624F" w:rsidP="007D0457">
      <w:pPr>
        <w:pStyle w:val="NICEnormal"/>
        <w:tabs>
          <w:tab w:val="left" w:pos="2410"/>
        </w:tabs>
        <w:spacing w:after="0" w:line="240" w:lineRule="auto"/>
        <w:ind w:left="2127" w:hanging="2127"/>
        <w:rPr>
          <w:rFonts w:cs="Arial"/>
          <w:sz w:val="22"/>
          <w:szCs w:val="22"/>
          <w:lang w:val="en-GB"/>
        </w:rPr>
      </w:pPr>
      <w:r w:rsidRPr="002B14D1">
        <w:rPr>
          <w:rFonts w:cs="Arial"/>
          <w:sz w:val="22"/>
          <w:szCs w:val="22"/>
          <w:lang w:val="en-GB"/>
        </w:rPr>
        <w:t>Jane Gizbert</w:t>
      </w:r>
      <w:r w:rsidRPr="002B14D1">
        <w:rPr>
          <w:rFonts w:cs="Arial"/>
          <w:sz w:val="22"/>
          <w:szCs w:val="22"/>
          <w:lang w:val="en-GB"/>
        </w:rPr>
        <w:tab/>
        <w:t xml:space="preserve">Director – Communications </w:t>
      </w:r>
    </w:p>
    <w:p w14:paraId="0D86CAA2" w14:textId="3FCCD105" w:rsidR="00222C87" w:rsidRPr="002B14D1" w:rsidRDefault="00222C87" w:rsidP="007D0457">
      <w:pPr>
        <w:pStyle w:val="NICEnormal"/>
        <w:tabs>
          <w:tab w:val="left" w:pos="2410"/>
        </w:tabs>
        <w:spacing w:after="0" w:line="240" w:lineRule="auto"/>
        <w:ind w:left="2127" w:hanging="2127"/>
        <w:rPr>
          <w:rFonts w:cs="Arial"/>
          <w:sz w:val="22"/>
          <w:szCs w:val="22"/>
          <w:lang w:val="en-GB"/>
        </w:rPr>
      </w:pPr>
      <w:r w:rsidRPr="002B14D1">
        <w:rPr>
          <w:rFonts w:cs="Arial"/>
          <w:sz w:val="22"/>
          <w:szCs w:val="22"/>
          <w:lang w:val="en-GB"/>
        </w:rPr>
        <w:t>Felix Greaves</w:t>
      </w:r>
      <w:r w:rsidRPr="002B14D1">
        <w:rPr>
          <w:rFonts w:cs="Arial"/>
          <w:sz w:val="22"/>
          <w:szCs w:val="22"/>
          <w:lang w:val="en-GB"/>
        </w:rPr>
        <w:tab/>
        <w:t>Director – Science, Evidence and Analytics</w:t>
      </w:r>
    </w:p>
    <w:p w14:paraId="217895DB" w14:textId="3CFEE500" w:rsidR="00C111CD" w:rsidRPr="002B14D1" w:rsidRDefault="00C111CD" w:rsidP="007D0457">
      <w:pPr>
        <w:pStyle w:val="NICEnormal"/>
        <w:tabs>
          <w:tab w:val="left" w:pos="2410"/>
        </w:tabs>
        <w:spacing w:after="0" w:line="240" w:lineRule="auto"/>
        <w:ind w:left="2127" w:hanging="2127"/>
        <w:rPr>
          <w:rFonts w:cs="Arial"/>
          <w:sz w:val="22"/>
          <w:szCs w:val="22"/>
          <w:lang w:val="en-GB"/>
        </w:rPr>
      </w:pPr>
      <w:r w:rsidRPr="002B14D1">
        <w:rPr>
          <w:rFonts w:cs="Arial"/>
          <w:sz w:val="22"/>
          <w:szCs w:val="22"/>
          <w:lang w:val="en-GB"/>
        </w:rPr>
        <w:t>Judith</w:t>
      </w:r>
      <w:r w:rsidR="0051570B" w:rsidRPr="002B14D1">
        <w:rPr>
          <w:rFonts w:cs="Arial"/>
          <w:sz w:val="22"/>
          <w:szCs w:val="22"/>
          <w:lang w:val="en-GB"/>
        </w:rPr>
        <w:t xml:space="preserve"> Richardson</w:t>
      </w:r>
      <w:r w:rsidR="0051570B" w:rsidRPr="002B14D1">
        <w:rPr>
          <w:rFonts w:cs="Arial"/>
          <w:sz w:val="22"/>
          <w:szCs w:val="22"/>
          <w:lang w:val="en-GB"/>
        </w:rPr>
        <w:tab/>
        <w:t>Acting Director – Health and Social Care</w:t>
      </w:r>
    </w:p>
    <w:p w14:paraId="19A40346" w14:textId="16B98F25" w:rsidR="002C340A" w:rsidRPr="002B14D1" w:rsidRDefault="002C340A" w:rsidP="007D0457">
      <w:pPr>
        <w:pStyle w:val="NICEnormal"/>
        <w:tabs>
          <w:tab w:val="left" w:pos="2410"/>
        </w:tabs>
        <w:spacing w:after="0" w:line="240" w:lineRule="auto"/>
        <w:ind w:left="2127" w:hanging="2127"/>
        <w:rPr>
          <w:rFonts w:cs="Arial"/>
          <w:sz w:val="22"/>
          <w:szCs w:val="22"/>
          <w:lang w:val="en-GB"/>
        </w:rPr>
      </w:pPr>
      <w:r w:rsidRPr="002B14D1">
        <w:rPr>
          <w:rFonts w:cs="Arial"/>
          <w:sz w:val="22"/>
          <w:szCs w:val="22"/>
          <w:lang w:val="en-GB"/>
        </w:rPr>
        <w:t xml:space="preserve">Alexia </w:t>
      </w:r>
      <w:proofErr w:type="spellStart"/>
      <w:r w:rsidRPr="002B14D1">
        <w:rPr>
          <w:rFonts w:cs="Arial"/>
          <w:sz w:val="22"/>
          <w:szCs w:val="22"/>
          <w:lang w:val="en-GB"/>
        </w:rPr>
        <w:t>Tonnel</w:t>
      </w:r>
      <w:proofErr w:type="spellEnd"/>
      <w:r w:rsidRPr="002B14D1">
        <w:rPr>
          <w:rFonts w:cs="Arial"/>
          <w:sz w:val="22"/>
          <w:szCs w:val="22"/>
          <w:lang w:val="en-GB"/>
        </w:rPr>
        <w:tab/>
        <w:t>Director – Digital, Information and Technology</w:t>
      </w:r>
    </w:p>
    <w:p w14:paraId="68C3C77A" w14:textId="77777777" w:rsidR="00FD2F06" w:rsidRPr="002B14D1" w:rsidRDefault="00FD2F06" w:rsidP="007D0457">
      <w:pPr>
        <w:ind w:left="2126" w:hanging="2126"/>
        <w:rPr>
          <w:rFonts w:ascii="Arial" w:hAnsi="Arial" w:cs="Arial"/>
          <w:sz w:val="22"/>
          <w:szCs w:val="22"/>
        </w:rPr>
      </w:pPr>
    </w:p>
    <w:p w14:paraId="72ED13A7" w14:textId="604147BA" w:rsidR="007D0457" w:rsidRPr="002B14D1" w:rsidRDefault="007D0457" w:rsidP="006F3BE2">
      <w:pPr>
        <w:pStyle w:val="Heading2"/>
        <w:rPr>
          <w:szCs w:val="22"/>
          <w:lang w:eastAsia="en-US"/>
        </w:rPr>
      </w:pPr>
      <w:r w:rsidRPr="002B14D1">
        <w:rPr>
          <w:szCs w:val="22"/>
          <w:lang w:eastAsia="en-US"/>
        </w:rPr>
        <w:t>In attendance</w:t>
      </w:r>
    </w:p>
    <w:p w14:paraId="71F06220" w14:textId="6CFDF5B7" w:rsidR="00D135CE" w:rsidRPr="002B14D1" w:rsidRDefault="00D135CE" w:rsidP="007F1B30">
      <w:pPr>
        <w:pStyle w:val="NICEnormal"/>
        <w:spacing w:after="0" w:line="240" w:lineRule="auto"/>
        <w:ind w:left="2160" w:hanging="2160"/>
        <w:rPr>
          <w:color w:val="000000" w:themeColor="text1"/>
          <w:sz w:val="22"/>
          <w:szCs w:val="22"/>
        </w:rPr>
      </w:pPr>
      <w:r w:rsidRPr="002B14D1">
        <w:rPr>
          <w:color w:val="000000" w:themeColor="text1"/>
          <w:sz w:val="22"/>
          <w:szCs w:val="22"/>
        </w:rPr>
        <w:t>Hilary Baker</w:t>
      </w:r>
      <w:r w:rsidR="00C37C24" w:rsidRPr="002B14D1">
        <w:rPr>
          <w:color w:val="000000" w:themeColor="text1"/>
          <w:sz w:val="22"/>
          <w:szCs w:val="22"/>
        </w:rPr>
        <w:tab/>
        <w:t xml:space="preserve">Acting </w:t>
      </w:r>
      <w:proofErr w:type="spellStart"/>
      <w:r w:rsidR="00C37C24" w:rsidRPr="002B14D1">
        <w:rPr>
          <w:color w:val="000000" w:themeColor="text1"/>
          <w:sz w:val="22"/>
          <w:szCs w:val="22"/>
        </w:rPr>
        <w:t>Programme</w:t>
      </w:r>
      <w:proofErr w:type="spellEnd"/>
      <w:r w:rsidR="00C37C24" w:rsidRPr="002B14D1">
        <w:rPr>
          <w:color w:val="000000" w:themeColor="text1"/>
          <w:sz w:val="22"/>
          <w:szCs w:val="22"/>
        </w:rPr>
        <w:t xml:space="preserve"> Director – Transformation</w:t>
      </w:r>
    </w:p>
    <w:p w14:paraId="0542C059" w14:textId="43C4DA1D" w:rsidR="007F1B30" w:rsidRPr="002B14D1" w:rsidRDefault="007F1B30" w:rsidP="007F1B30">
      <w:pPr>
        <w:pStyle w:val="NICEnormal"/>
        <w:spacing w:after="0" w:line="240" w:lineRule="auto"/>
        <w:ind w:left="2160" w:hanging="2160"/>
        <w:rPr>
          <w:color w:val="000000" w:themeColor="text1"/>
          <w:sz w:val="22"/>
          <w:szCs w:val="22"/>
        </w:rPr>
      </w:pPr>
      <w:r w:rsidRPr="002B14D1">
        <w:rPr>
          <w:color w:val="000000" w:themeColor="text1"/>
          <w:sz w:val="22"/>
          <w:szCs w:val="22"/>
        </w:rPr>
        <w:t>Rebecca Threlfall</w:t>
      </w:r>
      <w:r w:rsidRPr="002B14D1">
        <w:rPr>
          <w:color w:val="000000" w:themeColor="text1"/>
          <w:sz w:val="22"/>
          <w:szCs w:val="22"/>
        </w:rPr>
        <w:tab/>
        <w:t>Chief of Staff</w:t>
      </w:r>
    </w:p>
    <w:p w14:paraId="7A847D74" w14:textId="2883AED0" w:rsidR="00EA7055" w:rsidRPr="002B14D1" w:rsidRDefault="00EA7055" w:rsidP="007F1B30">
      <w:pPr>
        <w:pStyle w:val="NICEnormal"/>
        <w:spacing w:after="0" w:line="240" w:lineRule="auto"/>
        <w:ind w:left="2160" w:hanging="2160"/>
        <w:rPr>
          <w:color w:val="000000" w:themeColor="text1"/>
          <w:sz w:val="22"/>
          <w:szCs w:val="22"/>
        </w:rPr>
      </w:pPr>
      <w:r w:rsidRPr="002B14D1">
        <w:rPr>
          <w:color w:val="000000" w:themeColor="text1"/>
          <w:sz w:val="22"/>
          <w:szCs w:val="22"/>
        </w:rPr>
        <w:t>David Coombs</w:t>
      </w:r>
      <w:r w:rsidRPr="002B14D1">
        <w:rPr>
          <w:color w:val="000000" w:themeColor="text1"/>
          <w:sz w:val="22"/>
          <w:szCs w:val="22"/>
        </w:rPr>
        <w:tab/>
        <w:t>Associate Director – Corporate office (item</w:t>
      </w:r>
      <w:r w:rsidR="000A0815" w:rsidRPr="002B14D1">
        <w:rPr>
          <w:color w:val="000000" w:themeColor="text1"/>
          <w:sz w:val="22"/>
          <w:szCs w:val="22"/>
        </w:rPr>
        <w:t>s</w:t>
      </w:r>
      <w:r w:rsidRPr="002B14D1">
        <w:rPr>
          <w:color w:val="000000" w:themeColor="text1"/>
          <w:sz w:val="22"/>
          <w:szCs w:val="22"/>
        </w:rPr>
        <w:t xml:space="preserve"> </w:t>
      </w:r>
      <w:r w:rsidR="000A0815" w:rsidRPr="002B14D1">
        <w:rPr>
          <w:color w:val="000000" w:themeColor="text1"/>
          <w:sz w:val="22"/>
          <w:szCs w:val="22"/>
        </w:rPr>
        <w:t xml:space="preserve">4 and </w:t>
      </w:r>
      <w:r w:rsidRPr="002B14D1">
        <w:rPr>
          <w:color w:val="000000" w:themeColor="text1"/>
          <w:sz w:val="22"/>
          <w:szCs w:val="22"/>
        </w:rPr>
        <w:t>5)</w:t>
      </w:r>
    </w:p>
    <w:p w14:paraId="353F113A" w14:textId="6C1FFF1D" w:rsidR="00D135CE" w:rsidRPr="002B14D1" w:rsidRDefault="00D135CE" w:rsidP="007F1B30">
      <w:pPr>
        <w:pStyle w:val="NICEnormal"/>
        <w:spacing w:after="0" w:line="240" w:lineRule="auto"/>
        <w:ind w:left="2160" w:hanging="2160"/>
        <w:rPr>
          <w:color w:val="000000" w:themeColor="text1"/>
          <w:sz w:val="22"/>
          <w:szCs w:val="22"/>
        </w:rPr>
      </w:pPr>
      <w:r w:rsidRPr="002B14D1">
        <w:rPr>
          <w:color w:val="000000" w:themeColor="text1"/>
          <w:sz w:val="22"/>
          <w:szCs w:val="22"/>
        </w:rPr>
        <w:t>Fiona Glen</w:t>
      </w:r>
      <w:r w:rsidR="00C37C24" w:rsidRPr="002B14D1">
        <w:rPr>
          <w:color w:val="000000" w:themeColor="text1"/>
          <w:sz w:val="22"/>
          <w:szCs w:val="22"/>
        </w:rPr>
        <w:tab/>
      </w:r>
      <w:proofErr w:type="spellStart"/>
      <w:r w:rsidR="00C37C24" w:rsidRPr="002B14D1">
        <w:rPr>
          <w:color w:val="000000" w:themeColor="text1"/>
          <w:sz w:val="22"/>
          <w:szCs w:val="22"/>
        </w:rPr>
        <w:t>Programme</w:t>
      </w:r>
      <w:proofErr w:type="spellEnd"/>
      <w:r w:rsidR="00C37C24" w:rsidRPr="002B14D1">
        <w:rPr>
          <w:color w:val="000000" w:themeColor="text1"/>
          <w:sz w:val="22"/>
          <w:szCs w:val="22"/>
        </w:rPr>
        <w:t xml:space="preserve"> Director – Centre for Guidelines (item 7)</w:t>
      </w:r>
    </w:p>
    <w:p w14:paraId="612950EE" w14:textId="1852991F" w:rsidR="00D135CE" w:rsidRPr="002B14D1" w:rsidRDefault="00D135CE" w:rsidP="007F1B30">
      <w:pPr>
        <w:pStyle w:val="NICEnormal"/>
        <w:spacing w:after="0" w:line="240" w:lineRule="auto"/>
        <w:ind w:left="2160" w:hanging="2160"/>
        <w:rPr>
          <w:color w:val="000000" w:themeColor="text1"/>
          <w:sz w:val="22"/>
          <w:szCs w:val="22"/>
        </w:rPr>
      </w:pPr>
      <w:r w:rsidRPr="002B14D1">
        <w:rPr>
          <w:color w:val="000000" w:themeColor="text1"/>
          <w:sz w:val="22"/>
          <w:szCs w:val="22"/>
        </w:rPr>
        <w:t>Danielle Mason</w:t>
      </w:r>
      <w:r w:rsidR="00C37C24" w:rsidRPr="002B14D1">
        <w:rPr>
          <w:color w:val="000000" w:themeColor="text1"/>
          <w:sz w:val="22"/>
          <w:szCs w:val="22"/>
        </w:rPr>
        <w:tab/>
        <w:t>Associate Director – Brand and Marketing Communications (item 8)</w:t>
      </w:r>
    </w:p>
    <w:p w14:paraId="3C0E5E3B" w14:textId="3DA69CAF" w:rsidR="00D135CE" w:rsidRPr="002B14D1" w:rsidRDefault="00D135CE" w:rsidP="007F1B30">
      <w:pPr>
        <w:pStyle w:val="NICEnormal"/>
        <w:spacing w:after="0" w:line="240" w:lineRule="auto"/>
        <w:ind w:left="2160" w:hanging="2160"/>
        <w:rPr>
          <w:color w:val="000000" w:themeColor="text1"/>
          <w:sz w:val="22"/>
          <w:szCs w:val="22"/>
        </w:rPr>
      </w:pPr>
      <w:r w:rsidRPr="002B14D1">
        <w:rPr>
          <w:color w:val="000000" w:themeColor="text1"/>
          <w:sz w:val="22"/>
          <w:szCs w:val="22"/>
        </w:rPr>
        <w:t>Moya Alcock</w:t>
      </w:r>
      <w:r w:rsidR="00C37C24" w:rsidRPr="002B14D1">
        <w:rPr>
          <w:color w:val="000000" w:themeColor="text1"/>
          <w:sz w:val="22"/>
          <w:szCs w:val="22"/>
        </w:rPr>
        <w:tab/>
        <w:t xml:space="preserve">Acting </w:t>
      </w:r>
      <w:proofErr w:type="spellStart"/>
      <w:r w:rsidR="00C37C24" w:rsidRPr="002B14D1">
        <w:rPr>
          <w:color w:val="000000" w:themeColor="text1"/>
          <w:sz w:val="22"/>
          <w:szCs w:val="22"/>
        </w:rPr>
        <w:t>Programme</w:t>
      </w:r>
      <w:proofErr w:type="spellEnd"/>
      <w:r w:rsidR="00C37C24" w:rsidRPr="002B14D1">
        <w:rPr>
          <w:color w:val="000000" w:themeColor="text1"/>
          <w:sz w:val="22"/>
          <w:szCs w:val="22"/>
        </w:rPr>
        <w:t xml:space="preserve"> Director – Health and Social Care (item 10)</w:t>
      </w:r>
    </w:p>
    <w:p w14:paraId="41C3D736" w14:textId="3E600B0D" w:rsidR="005F7A53" w:rsidRPr="002B14D1" w:rsidRDefault="005F7A53" w:rsidP="007F1B30">
      <w:pPr>
        <w:pStyle w:val="NICEnormal"/>
        <w:spacing w:after="0" w:line="240" w:lineRule="auto"/>
        <w:ind w:left="2160" w:hanging="2160"/>
        <w:rPr>
          <w:color w:val="000000" w:themeColor="text1"/>
          <w:sz w:val="22"/>
          <w:szCs w:val="22"/>
        </w:rPr>
      </w:pPr>
      <w:r w:rsidRPr="002B14D1">
        <w:rPr>
          <w:color w:val="000000" w:themeColor="text1"/>
          <w:sz w:val="22"/>
          <w:szCs w:val="22"/>
        </w:rPr>
        <w:t>Elaine Repton</w:t>
      </w:r>
      <w:r w:rsidRPr="002B14D1">
        <w:rPr>
          <w:color w:val="000000" w:themeColor="text1"/>
          <w:sz w:val="22"/>
          <w:szCs w:val="22"/>
        </w:rPr>
        <w:tab/>
        <w:t xml:space="preserve">Corporate </w:t>
      </w:r>
      <w:r w:rsidR="00A57843" w:rsidRPr="002B14D1">
        <w:rPr>
          <w:color w:val="000000" w:themeColor="text1"/>
          <w:sz w:val="22"/>
          <w:szCs w:val="22"/>
        </w:rPr>
        <w:t>g</w:t>
      </w:r>
      <w:r w:rsidRPr="002B14D1">
        <w:rPr>
          <w:color w:val="000000" w:themeColor="text1"/>
          <w:sz w:val="22"/>
          <w:szCs w:val="22"/>
        </w:rPr>
        <w:t xml:space="preserve">overnance </w:t>
      </w:r>
      <w:r w:rsidR="002B0E8B" w:rsidRPr="002B14D1">
        <w:rPr>
          <w:color w:val="000000" w:themeColor="text1"/>
          <w:sz w:val="22"/>
          <w:szCs w:val="22"/>
        </w:rPr>
        <w:t xml:space="preserve">and </w:t>
      </w:r>
      <w:r w:rsidR="00A57843" w:rsidRPr="002B14D1">
        <w:rPr>
          <w:color w:val="000000" w:themeColor="text1"/>
          <w:sz w:val="22"/>
          <w:szCs w:val="22"/>
        </w:rPr>
        <w:t>r</w:t>
      </w:r>
      <w:r w:rsidR="002B0E8B" w:rsidRPr="002B14D1">
        <w:rPr>
          <w:color w:val="000000" w:themeColor="text1"/>
          <w:sz w:val="22"/>
          <w:szCs w:val="22"/>
        </w:rPr>
        <w:t xml:space="preserve">isk </w:t>
      </w:r>
      <w:r w:rsidR="00A57843" w:rsidRPr="002B14D1">
        <w:rPr>
          <w:color w:val="000000" w:themeColor="text1"/>
          <w:sz w:val="22"/>
          <w:szCs w:val="22"/>
        </w:rPr>
        <w:t>m</w:t>
      </w:r>
      <w:r w:rsidRPr="002B14D1">
        <w:rPr>
          <w:color w:val="000000" w:themeColor="text1"/>
          <w:sz w:val="22"/>
          <w:szCs w:val="22"/>
        </w:rPr>
        <w:t>anager (minutes)</w:t>
      </w:r>
    </w:p>
    <w:p w14:paraId="0157C2E0" w14:textId="1EDBC020" w:rsidR="0058669D" w:rsidRPr="002B14D1" w:rsidRDefault="0058669D" w:rsidP="007F1B30">
      <w:pPr>
        <w:pStyle w:val="NICEnormal"/>
        <w:spacing w:after="0" w:line="240" w:lineRule="auto"/>
        <w:ind w:left="2160" w:hanging="2160"/>
        <w:rPr>
          <w:color w:val="000000" w:themeColor="text1"/>
          <w:sz w:val="22"/>
          <w:szCs w:val="22"/>
        </w:rPr>
      </w:pPr>
    </w:p>
    <w:p w14:paraId="69758137" w14:textId="399AF117" w:rsidR="006F3BE2" w:rsidRPr="002B14D1" w:rsidRDefault="006F3BE2" w:rsidP="006F3BE2">
      <w:pPr>
        <w:pStyle w:val="Heading2"/>
      </w:pPr>
      <w:r w:rsidRPr="002B14D1">
        <w:t>Apologies (item 1)</w:t>
      </w:r>
    </w:p>
    <w:p w14:paraId="5BEB1543" w14:textId="77777777" w:rsidR="006F3BE2" w:rsidRPr="002B14D1" w:rsidRDefault="006F3BE2" w:rsidP="006F3BE2"/>
    <w:p w14:paraId="649B95F6" w14:textId="76A219CE" w:rsidR="006F3BE2" w:rsidRPr="002B14D1" w:rsidRDefault="00D135CE" w:rsidP="000B2F16">
      <w:pPr>
        <w:pStyle w:val="Numberedpara"/>
        <w:ind w:left="357" w:hanging="357"/>
        <w:rPr>
          <w:color w:val="auto"/>
        </w:rPr>
      </w:pPr>
      <w:r w:rsidRPr="002B14D1">
        <w:rPr>
          <w:color w:val="auto"/>
        </w:rPr>
        <w:t>A</w:t>
      </w:r>
      <w:r w:rsidR="00731C38" w:rsidRPr="002B14D1">
        <w:rPr>
          <w:color w:val="auto"/>
        </w:rPr>
        <w:t>pologies</w:t>
      </w:r>
      <w:r w:rsidR="00220625" w:rsidRPr="002B14D1">
        <w:rPr>
          <w:color w:val="auto"/>
        </w:rPr>
        <w:t xml:space="preserve"> for absence</w:t>
      </w:r>
      <w:r w:rsidRPr="002B14D1">
        <w:rPr>
          <w:color w:val="auto"/>
        </w:rPr>
        <w:t xml:space="preserve"> were received from Jennifer Howells who was represented by Hilary Baker.</w:t>
      </w:r>
    </w:p>
    <w:p w14:paraId="3FD4EA6A" w14:textId="38F48581" w:rsidR="006F3BE2" w:rsidRPr="002B14D1" w:rsidRDefault="006F3BE2" w:rsidP="00FF68A5">
      <w:pPr>
        <w:pStyle w:val="Numberedpara"/>
        <w:numPr>
          <w:ilvl w:val="0"/>
          <w:numId w:val="0"/>
        </w:numPr>
        <w:ind w:left="360"/>
      </w:pPr>
    </w:p>
    <w:p w14:paraId="66468C56" w14:textId="67127977" w:rsidR="006F3BE2" w:rsidRPr="002B14D1" w:rsidRDefault="006F3BE2" w:rsidP="006F3BE2">
      <w:pPr>
        <w:pStyle w:val="Heading2"/>
      </w:pPr>
      <w:r w:rsidRPr="002B14D1">
        <w:t xml:space="preserve">Declarations of interest (item </w:t>
      </w:r>
      <w:r w:rsidR="00EE0338" w:rsidRPr="002B14D1">
        <w:t>2</w:t>
      </w:r>
      <w:r w:rsidRPr="002B14D1">
        <w:t>)</w:t>
      </w:r>
    </w:p>
    <w:p w14:paraId="3B829AF4" w14:textId="77777777" w:rsidR="006F3BE2" w:rsidRPr="002B14D1" w:rsidRDefault="006F3BE2" w:rsidP="00FF68A5">
      <w:pPr>
        <w:pStyle w:val="Numberedpara"/>
        <w:numPr>
          <w:ilvl w:val="0"/>
          <w:numId w:val="0"/>
        </w:numPr>
        <w:ind w:left="360"/>
      </w:pPr>
    </w:p>
    <w:p w14:paraId="7AC48058" w14:textId="254739F1" w:rsidR="0004360E" w:rsidRPr="002B14D1" w:rsidRDefault="006F3BE2" w:rsidP="007F710C">
      <w:pPr>
        <w:pStyle w:val="Numberedpara"/>
        <w:spacing w:after="240"/>
        <w:ind w:left="357" w:hanging="357"/>
      </w:pPr>
      <w:r w:rsidRPr="002B14D1">
        <w:t>The previously declared interests were noted</w:t>
      </w:r>
      <w:r w:rsidR="003503B7" w:rsidRPr="002B14D1">
        <w:t>.</w:t>
      </w:r>
    </w:p>
    <w:p w14:paraId="02157615" w14:textId="031AC4DC" w:rsidR="006F3BE2" w:rsidRPr="002B14D1" w:rsidRDefault="006F3BE2" w:rsidP="006F3BE2">
      <w:pPr>
        <w:pStyle w:val="Heading2"/>
      </w:pPr>
      <w:r w:rsidRPr="002B14D1">
        <w:t xml:space="preserve">Notes of the previous meeting (item </w:t>
      </w:r>
      <w:r w:rsidR="00F8240A" w:rsidRPr="002B14D1">
        <w:t>3</w:t>
      </w:r>
      <w:r w:rsidRPr="002B14D1">
        <w:t>)</w:t>
      </w:r>
    </w:p>
    <w:p w14:paraId="0C5FC412" w14:textId="77777777" w:rsidR="006F3BE2" w:rsidRPr="002B14D1" w:rsidRDefault="006F3BE2" w:rsidP="00FF68A5">
      <w:pPr>
        <w:pStyle w:val="Numberedpara"/>
        <w:numPr>
          <w:ilvl w:val="0"/>
          <w:numId w:val="0"/>
        </w:numPr>
        <w:ind w:left="360"/>
      </w:pPr>
    </w:p>
    <w:p w14:paraId="7C023F50" w14:textId="3433F57A" w:rsidR="005F4A8F" w:rsidRPr="002B14D1" w:rsidRDefault="006F3BE2" w:rsidP="005F4A8F">
      <w:pPr>
        <w:pStyle w:val="Numberedpara"/>
        <w:spacing w:after="240"/>
        <w:ind w:left="357" w:hanging="357"/>
        <w:rPr>
          <w:color w:val="auto"/>
        </w:rPr>
      </w:pPr>
      <w:r w:rsidRPr="002B14D1">
        <w:t xml:space="preserve">The minutes of the meeting held on </w:t>
      </w:r>
      <w:r w:rsidR="000307DE" w:rsidRPr="002B14D1">
        <w:t>23</w:t>
      </w:r>
      <w:r w:rsidR="00142266" w:rsidRPr="002B14D1">
        <w:t xml:space="preserve"> </w:t>
      </w:r>
      <w:r w:rsidR="007F710C" w:rsidRPr="002B14D1">
        <w:t>Febr</w:t>
      </w:r>
      <w:r w:rsidR="00EC5281" w:rsidRPr="002B14D1">
        <w:t xml:space="preserve">uary 2021 </w:t>
      </w:r>
      <w:r w:rsidRPr="002B14D1">
        <w:t>were ag</w:t>
      </w:r>
      <w:r w:rsidR="006037B0" w:rsidRPr="002B14D1">
        <w:t>reed as a correct record</w:t>
      </w:r>
      <w:r w:rsidR="00C37C24" w:rsidRPr="002B14D1">
        <w:t>.</w:t>
      </w:r>
    </w:p>
    <w:p w14:paraId="485E367E" w14:textId="62D9164B" w:rsidR="006F3BE2" w:rsidRPr="002B14D1" w:rsidRDefault="006F3BE2" w:rsidP="003503B7">
      <w:pPr>
        <w:pStyle w:val="Heading2"/>
      </w:pPr>
      <w:r w:rsidRPr="002B14D1">
        <w:t xml:space="preserve">Matters arising (item </w:t>
      </w:r>
      <w:r w:rsidR="002E31BD" w:rsidRPr="002B14D1">
        <w:t>4</w:t>
      </w:r>
      <w:r w:rsidRPr="002B14D1">
        <w:t>)</w:t>
      </w:r>
    </w:p>
    <w:p w14:paraId="615D4ED2" w14:textId="77777777" w:rsidR="006F3BE2" w:rsidRPr="002B14D1" w:rsidRDefault="006F3BE2" w:rsidP="00FF68A5">
      <w:pPr>
        <w:pStyle w:val="Numberedpara"/>
        <w:numPr>
          <w:ilvl w:val="0"/>
          <w:numId w:val="0"/>
        </w:numPr>
        <w:ind w:left="360"/>
      </w:pPr>
    </w:p>
    <w:p w14:paraId="0229DA7E" w14:textId="0D226C0A" w:rsidR="00273BFA" w:rsidRPr="002B14D1" w:rsidRDefault="006F3BE2" w:rsidP="00273BFA">
      <w:pPr>
        <w:pStyle w:val="Numberedpara"/>
        <w:spacing w:after="240"/>
      </w:pPr>
      <w:r w:rsidRPr="002B14D1">
        <w:t xml:space="preserve">The actions from the meeting held on </w:t>
      </w:r>
      <w:r w:rsidR="000307DE" w:rsidRPr="002B14D1">
        <w:t>23</w:t>
      </w:r>
      <w:r w:rsidR="00BA6A33" w:rsidRPr="002B14D1">
        <w:t xml:space="preserve"> </w:t>
      </w:r>
      <w:r w:rsidR="007F710C" w:rsidRPr="002B14D1">
        <w:t>Febr</w:t>
      </w:r>
      <w:r w:rsidR="009D68B8" w:rsidRPr="002B14D1">
        <w:t xml:space="preserve">uary 2021 </w:t>
      </w:r>
      <w:r w:rsidRPr="002B14D1">
        <w:t>were noted as complete or in hand.</w:t>
      </w:r>
    </w:p>
    <w:p w14:paraId="2D7E70C0" w14:textId="680DCC64" w:rsidR="00182F83" w:rsidRPr="0081352E" w:rsidRDefault="001851C4" w:rsidP="00273BFA">
      <w:pPr>
        <w:pStyle w:val="Numberedpara"/>
        <w:spacing w:after="240"/>
      </w:pPr>
      <w:r w:rsidRPr="0081352E">
        <w:t>David Coombs advised that he would be circulating an updated business plan 2021/22</w:t>
      </w:r>
      <w:r w:rsidR="000803E1" w:rsidRPr="0081352E">
        <w:t xml:space="preserve"> to ET</w:t>
      </w:r>
      <w:r w:rsidRPr="0081352E">
        <w:t xml:space="preserve"> following the comments at the board meeting and </w:t>
      </w:r>
      <w:r w:rsidR="000803E1" w:rsidRPr="0081352E">
        <w:t xml:space="preserve">feedback from </w:t>
      </w:r>
      <w:r w:rsidRPr="0081352E">
        <w:t xml:space="preserve">DHSC.  Gill Leng will pick up discussions on timeframes for specific objectives with Directors in their next one to one </w:t>
      </w:r>
      <w:proofErr w:type="gramStart"/>
      <w:r w:rsidR="00BB6333" w:rsidRPr="0081352E">
        <w:t>meeting</w:t>
      </w:r>
      <w:r w:rsidRPr="0081352E">
        <w:t>s</w:t>
      </w:r>
      <w:proofErr w:type="gramEnd"/>
      <w:r w:rsidRPr="0081352E">
        <w:t>.</w:t>
      </w:r>
    </w:p>
    <w:p w14:paraId="6EC3CCA4" w14:textId="5F3EAC52" w:rsidR="001851C4" w:rsidRPr="0081352E" w:rsidRDefault="001851C4" w:rsidP="001851C4">
      <w:pPr>
        <w:pStyle w:val="Numberedpara"/>
        <w:numPr>
          <w:ilvl w:val="0"/>
          <w:numId w:val="0"/>
        </w:numPr>
        <w:spacing w:after="240"/>
        <w:ind w:left="360"/>
        <w:jc w:val="right"/>
        <w:rPr>
          <w:b/>
          <w:bCs/>
        </w:rPr>
      </w:pPr>
      <w:r w:rsidRPr="0081352E">
        <w:rPr>
          <w:b/>
          <w:bCs/>
        </w:rPr>
        <w:t>ACTION: DC</w:t>
      </w:r>
    </w:p>
    <w:p w14:paraId="740584B7" w14:textId="245EABED" w:rsidR="00674119" w:rsidRPr="0081352E" w:rsidRDefault="00AD6AE9" w:rsidP="005E442A">
      <w:pPr>
        <w:pStyle w:val="Numberedpara"/>
      </w:pPr>
      <w:r w:rsidRPr="0081352E">
        <w:t xml:space="preserve">Hilary Baker referred to the three transformation projects that are either in progress or have been paused in the current year, which </w:t>
      </w:r>
      <w:r w:rsidR="0083088A" w:rsidRPr="0081352E">
        <w:t>do</w:t>
      </w:r>
      <w:r w:rsidR="000A0815" w:rsidRPr="0081352E">
        <w:t xml:space="preserve"> not</w:t>
      </w:r>
      <w:r w:rsidR="0083088A" w:rsidRPr="0081352E">
        <w:t xml:space="preserve"> look to be </w:t>
      </w:r>
      <w:r w:rsidRPr="0081352E">
        <w:t xml:space="preserve">aligned to an objective in the 2021/22 business plan and queried whether they should be continued. Hilary agreed to discuss mapping </w:t>
      </w:r>
      <w:r w:rsidR="00A24CE0" w:rsidRPr="0081352E">
        <w:t xml:space="preserve">the work </w:t>
      </w:r>
      <w:r w:rsidRPr="0081352E">
        <w:t>outside of the meeting with Alexia and ask Jennifer Howells to confirm with Gill Leng whether they are still to be included next year.</w:t>
      </w:r>
    </w:p>
    <w:p w14:paraId="34469406" w14:textId="2E7EB51C" w:rsidR="004A6ACD" w:rsidRPr="002B14D1" w:rsidRDefault="00AD6AE9" w:rsidP="00A24CE0">
      <w:pPr>
        <w:pStyle w:val="Numberedpara"/>
        <w:numPr>
          <w:ilvl w:val="0"/>
          <w:numId w:val="0"/>
        </w:numPr>
        <w:ind w:left="360"/>
        <w:jc w:val="right"/>
        <w:rPr>
          <w:b/>
          <w:bCs/>
        </w:rPr>
      </w:pPr>
      <w:r w:rsidRPr="002B14D1">
        <w:rPr>
          <w:b/>
          <w:bCs/>
        </w:rPr>
        <w:t>ACTION: HB/AT</w:t>
      </w:r>
    </w:p>
    <w:p w14:paraId="489DECD4" w14:textId="083431F2" w:rsidR="001D06C6" w:rsidRPr="0081352E" w:rsidRDefault="001D06C6" w:rsidP="001D06C6">
      <w:pPr>
        <w:pStyle w:val="Heading2"/>
        <w:spacing w:after="240"/>
      </w:pPr>
      <w:r w:rsidRPr="0081352E">
        <w:lastRenderedPageBreak/>
        <w:t>Board meeting</w:t>
      </w:r>
      <w:r w:rsidR="00EA0561" w:rsidRPr="0081352E">
        <w:t>s</w:t>
      </w:r>
      <w:r w:rsidRPr="0081352E">
        <w:t xml:space="preserve"> (item 5)</w:t>
      </w:r>
    </w:p>
    <w:p w14:paraId="1EFA30EA" w14:textId="629A277D" w:rsidR="001D06C6" w:rsidRPr="0081352E" w:rsidRDefault="001D06C6" w:rsidP="005D5FEB">
      <w:pPr>
        <w:pStyle w:val="Numberedpara"/>
        <w:spacing w:after="240"/>
      </w:pPr>
      <w:r w:rsidRPr="0081352E">
        <w:t>ET reviewed the a</w:t>
      </w:r>
      <w:r w:rsidR="00EA0561" w:rsidRPr="0081352E">
        <w:t>ctions arising</w:t>
      </w:r>
      <w:r w:rsidRPr="0081352E">
        <w:t xml:space="preserve"> fr</w:t>
      </w:r>
      <w:r w:rsidR="00EA0561" w:rsidRPr="0081352E">
        <w:t>om</w:t>
      </w:r>
      <w:r w:rsidRPr="0081352E">
        <w:t xml:space="preserve"> </w:t>
      </w:r>
      <w:r w:rsidR="00F42588" w:rsidRPr="0081352E">
        <w:t>the February board strategy meet</w:t>
      </w:r>
      <w:r w:rsidR="00EA0561" w:rsidRPr="0081352E">
        <w:t>ing.</w:t>
      </w:r>
      <w:r w:rsidR="00A24CE0" w:rsidRPr="0081352E">
        <w:t xml:space="preserve">  David Coombs to make some minor amendments.</w:t>
      </w:r>
    </w:p>
    <w:p w14:paraId="36C0F2E0" w14:textId="286E8166" w:rsidR="00EC2729" w:rsidRPr="002B14D1" w:rsidRDefault="00EC2729" w:rsidP="00EC2729">
      <w:pPr>
        <w:pStyle w:val="Numberedpara"/>
        <w:numPr>
          <w:ilvl w:val="0"/>
          <w:numId w:val="0"/>
        </w:numPr>
        <w:spacing w:after="240"/>
        <w:ind w:left="360"/>
        <w:jc w:val="right"/>
        <w:rPr>
          <w:b/>
          <w:bCs/>
        </w:rPr>
      </w:pPr>
      <w:r w:rsidRPr="002B14D1">
        <w:rPr>
          <w:b/>
          <w:bCs/>
        </w:rPr>
        <w:t>ACTION: DC</w:t>
      </w:r>
    </w:p>
    <w:p w14:paraId="087F75BB" w14:textId="23A6CA31" w:rsidR="00915CA0" w:rsidRPr="002B14D1" w:rsidRDefault="00EA0561" w:rsidP="005D5FEB">
      <w:pPr>
        <w:pStyle w:val="Numberedpara"/>
        <w:spacing w:after="240"/>
      </w:pPr>
      <w:r w:rsidRPr="002B14D1">
        <w:t>ET discussed the draft agenda for the March public board meeting</w:t>
      </w:r>
      <w:r w:rsidR="00A24CE0" w:rsidRPr="002B14D1">
        <w:t xml:space="preserve">. </w:t>
      </w:r>
      <w:r w:rsidR="00915CA0" w:rsidRPr="002B14D1">
        <w:t xml:space="preserve">Paul Chrisp </w:t>
      </w:r>
      <w:r w:rsidR="0083088A" w:rsidRPr="002B14D1">
        <w:t xml:space="preserve">suggested </w:t>
      </w:r>
      <w:r w:rsidR="00915CA0" w:rsidRPr="002B14D1">
        <w:t>add</w:t>
      </w:r>
      <w:r w:rsidR="0083088A" w:rsidRPr="002B14D1">
        <w:t>ing</w:t>
      </w:r>
      <w:r w:rsidR="00915CA0" w:rsidRPr="002B14D1">
        <w:t xml:space="preserve"> the </w:t>
      </w:r>
      <w:proofErr w:type="spellStart"/>
      <w:r w:rsidR="00915CA0" w:rsidRPr="002B14D1">
        <w:t>MAGIC</w:t>
      </w:r>
      <w:r w:rsidR="00636262" w:rsidRPr="002B14D1">
        <w:t>a</w:t>
      </w:r>
      <w:r w:rsidR="00915CA0" w:rsidRPr="002B14D1">
        <w:t>pp</w:t>
      </w:r>
      <w:proofErr w:type="spellEnd"/>
      <w:r w:rsidR="00915CA0" w:rsidRPr="002B14D1">
        <w:t xml:space="preserve"> demo </w:t>
      </w:r>
      <w:r w:rsidR="000A0815" w:rsidRPr="002B14D1">
        <w:t xml:space="preserve">to the morning session </w:t>
      </w:r>
      <w:r w:rsidR="00915CA0" w:rsidRPr="002B14D1">
        <w:t>if time permits.</w:t>
      </w:r>
      <w:r w:rsidR="0083088A" w:rsidRPr="002B14D1">
        <w:t xml:space="preserve"> ET agreed this would be helpful to inform the Board’s consideration of procuring a structured guideline authoring tool</w:t>
      </w:r>
      <w:r w:rsidR="000A0815" w:rsidRPr="002B14D1">
        <w:t xml:space="preserve"> in the formal meeting</w:t>
      </w:r>
      <w:r w:rsidR="0083088A" w:rsidRPr="002B14D1">
        <w:t>.</w:t>
      </w:r>
    </w:p>
    <w:p w14:paraId="62FF1799" w14:textId="50A790F1" w:rsidR="00EA0561" w:rsidRPr="0081352E" w:rsidRDefault="00A24CE0" w:rsidP="005D5FEB">
      <w:pPr>
        <w:pStyle w:val="Numberedpara"/>
        <w:spacing w:after="240"/>
      </w:pPr>
      <w:r w:rsidRPr="0081352E">
        <w:t xml:space="preserve">Meindert Boysen suggested a discussion </w:t>
      </w:r>
      <w:r w:rsidR="00915CA0" w:rsidRPr="0081352E">
        <w:t xml:space="preserve">on commercial managed access in the morning private session </w:t>
      </w:r>
      <w:r w:rsidR="00B943A2" w:rsidRPr="0081352E">
        <w:t>would be helpful following legal advice</w:t>
      </w:r>
      <w:r w:rsidR="00915CA0" w:rsidRPr="0081352E">
        <w:t xml:space="preserve">. The structured guideline authoring tool paper was </w:t>
      </w:r>
      <w:r w:rsidR="007224BA" w:rsidRPr="0081352E">
        <w:t>includ</w:t>
      </w:r>
      <w:r w:rsidR="00915CA0" w:rsidRPr="0081352E">
        <w:t>ed</w:t>
      </w:r>
      <w:r w:rsidR="007224BA" w:rsidRPr="0081352E">
        <w:t xml:space="preserve"> but required re-naming</w:t>
      </w:r>
      <w:r w:rsidR="00915CA0" w:rsidRPr="0081352E">
        <w:t xml:space="preserve">. </w:t>
      </w:r>
      <w:r w:rsidR="0083088A" w:rsidRPr="0081352E">
        <w:t xml:space="preserve">ET confirmed that </w:t>
      </w:r>
      <w:r w:rsidR="00FA41EE" w:rsidRPr="0081352E">
        <w:t>th</w:t>
      </w:r>
      <w:r w:rsidR="003B6756" w:rsidRPr="0081352E">
        <w:t>e item dealing with the structured guideline authoring tool</w:t>
      </w:r>
      <w:r w:rsidR="00FA41EE" w:rsidRPr="0081352E">
        <w:t xml:space="preserve"> should be </w:t>
      </w:r>
      <w:r w:rsidR="003B6756" w:rsidRPr="0081352E">
        <w:t xml:space="preserve">considered </w:t>
      </w:r>
      <w:r w:rsidR="00FA41EE" w:rsidRPr="0081352E">
        <w:t>in a close</w:t>
      </w:r>
      <w:r w:rsidR="000A0815" w:rsidRPr="0081352E">
        <w:t>d</w:t>
      </w:r>
      <w:r w:rsidR="00FA41EE" w:rsidRPr="0081352E">
        <w:t xml:space="preserve"> session of the Board, </w:t>
      </w:r>
      <w:proofErr w:type="gramStart"/>
      <w:r w:rsidR="00FA41EE" w:rsidRPr="0081352E">
        <w:t>taking into account</w:t>
      </w:r>
      <w:proofErr w:type="gramEnd"/>
      <w:r w:rsidR="00FA41EE" w:rsidRPr="0081352E">
        <w:t xml:space="preserve"> commercial sensitivities.</w:t>
      </w:r>
      <w:r w:rsidR="00915CA0" w:rsidRPr="0081352E">
        <w:t xml:space="preserve"> David</w:t>
      </w:r>
      <w:r w:rsidR="00EA0561" w:rsidRPr="0081352E">
        <w:t xml:space="preserve"> Coombs agreed to </w:t>
      </w:r>
      <w:r w:rsidR="00915CA0" w:rsidRPr="0081352E">
        <w:t>make the amendment</w:t>
      </w:r>
      <w:r w:rsidR="00EA0561" w:rsidRPr="0081352E">
        <w:t>s</w:t>
      </w:r>
      <w:r w:rsidR="00915CA0" w:rsidRPr="0081352E">
        <w:t>.</w:t>
      </w:r>
    </w:p>
    <w:p w14:paraId="2424945D" w14:textId="2BAA3E39" w:rsidR="00915CA0" w:rsidRPr="0081352E" w:rsidRDefault="00915CA0" w:rsidP="00915CA0">
      <w:pPr>
        <w:pStyle w:val="Numberedpara"/>
        <w:numPr>
          <w:ilvl w:val="0"/>
          <w:numId w:val="0"/>
        </w:numPr>
        <w:spacing w:after="240"/>
        <w:ind w:left="360"/>
        <w:jc w:val="right"/>
        <w:rPr>
          <w:b/>
          <w:bCs/>
        </w:rPr>
      </w:pPr>
      <w:r w:rsidRPr="0081352E">
        <w:rPr>
          <w:b/>
          <w:bCs/>
        </w:rPr>
        <w:t>ACTION: DC</w:t>
      </w:r>
    </w:p>
    <w:p w14:paraId="3922C7B2" w14:textId="4D83F025" w:rsidR="00915CA0" w:rsidRPr="0081352E" w:rsidRDefault="00915CA0" w:rsidP="005D5FEB">
      <w:pPr>
        <w:pStyle w:val="Numberedpara"/>
        <w:spacing w:after="240"/>
      </w:pPr>
      <w:r w:rsidRPr="0081352E">
        <w:t xml:space="preserve">The agenda for the April board strategy meeting was briefly discussed.  Alexia agreed to liaise with David regarding the digital workplace business case, which will require a decision to progress, but the April board was not a </w:t>
      </w:r>
      <w:proofErr w:type="gramStart"/>
      <w:r w:rsidRPr="0081352E">
        <w:t>decision making</w:t>
      </w:r>
      <w:proofErr w:type="gramEnd"/>
      <w:r w:rsidRPr="0081352E">
        <w:t xml:space="preserve"> meeting.  Further papers to be presented in April were the B2B2C and TA methods and processes update.</w:t>
      </w:r>
    </w:p>
    <w:p w14:paraId="04BAAEE0" w14:textId="0DBEC6C2" w:rsidR="00EC2729" w:rsidRPr="002B14D1" w:rsidRDefault="00EC2729" w:rsidP="00EC2729">
      <w:pPr>
        <w:pStyle w:val="Numberedpara"/>
        <w:numPr>
          <w:ilvl w:val="0"/>
          <w:numId w:val="0"/>
        </w:numPr>
        <w:spacing w:after="240"/>
        <w:ind w:left="360"/>
        <w:jc w:val="right"/>
        <w:rPr>
          <w:b/>
          <w:bCs/>
        </w:rPr>
      </w:pPr>
      <w:r w:rsidRPr="0081352E">
        <w:rPr>
          <w:b/>
          <w:bCs/>
        </w:rPr>
        <w:t>ACTION: DC</w:t>
      </w:r>
      <w:r w:rsidR="00915CA0" w:rsidRPr="0081352E">
        <w:rPr>
          <w:b/>
          <w:bCs/>
        </w:rPr>
        <w:t>/AT</w:t>
      </w:r>
    </w:p>
    <w:p w14:paraId="35535398" w14:textId="4AB24309" w:rsidR="00944699" w:rsidRPr="002B14D1" w:rsidRDefault="00310E90" w:rsidP="00273BFA">
      <w:pPr>
        <w:pStyle w:val="Heading2"/>
      </w:pPr>
      <w:r w:rsidRPr="002B14D1">
        <w:t>Hot topic</w:t>
      </w:r>
      <w:r w:rsidR="00D74E6F" w:rsidRPr="002B14D1">
        <w:t>s</w:t>
      </w:r>
      <w:r w:rsidR="003F00E3" w:rsidRPr="002B14D1">
        <w:t xml:space="preserve"> (item </w:t>
      </w:r>
      <w:r w:rsidR="001D06C6" w:rsidRPr="002B14D1">
        <w:t>6</w:t>
      </w:r>
      <w:r w:rsidR="003F00E3" w:rsidRPr="002B14D1">
        <w:t>)</w:t>
      </w:r>
    </w:p>
    <w:p w14:paraId="17A1F8B3" w14:textId="7595D462" w:rsidR="004A6ACD" w:rsidRPr="002B14D1" w:rsidRDefault="004A6ACD" w:rsidP="004A6ACD">
      <w:pPr>
        <w:pStyle w:val="Paragraph"/>
        <w:numPr>
          <w:ilvl w:val="0"/>
          <w:numId w:val="0"/>
        </w:numPr>
      </w:pPr>
    </w:p>
    <w:p w14:paraId="1001A2A7" w14:textId="3CCB57D4" w:rsidR="004A6ACD" w:rsidRPr="002B14D1" w:rsidRDefault="008A7D17" w:rsidP="00C54F36">
      <w:pPr>
        <w:pStyle w:val="Heading3"/>
        <w:rPr>
          <w:sz w:val="22"/>
          <w:szCs w:val="24"/>
        </w:rPr>
      </w:pPr>
      <w:r w:rsidRPr="002B14D1">
        <w:rPr>
          <w:sz w:val="22"/>
          <w:szCs w:val="24"/>
        </w:rPr>
        <w:t>NHS Data Strategy</w:t>
      </w:r>
    </w:p>
    <w:p w14:paraId="02C5B3F8" w14:textId="77777777" w:rsidR="004A6ACD" w:rsidRPr="002B14D1" w:rsidRDefault="004A6ACD" w:rsidP="004A6ACD">
      <w:pPr>
        <w:pStyle w:val="Paragraph"/>
        <w:numPr>
          <w:ilvl w:val="0"/>
          <w:numId w:val="0"/>
        </w:numPr>
      </w:pPr>
    </w:p>
    <w:p w14:paraId="17C78EB2" w14:textId="414E6B63" w:rsidR="001E3E2A" w:rsidRPr="002B14D1" w:rsidRDefault="008D6B4C" w:rsidP="00EC68C3">
      <w:pPr>
        <w:pStyle w:val="Numberedpara"/>
        <w:spacing w:after="240"/>
        <w:ind w:left="357" w:hanging="357"/>
      </w:pPr>
      <w:r w:rsidRPr="002B14D1">
        <w:t>ET noted</w:t>
      </w:r>
      <w:r w:rsidR="008A7D17" w:rsidRPr="002B14D1">
        <w:t xml:space="preserve"> that Felix Greaves had received an early copy of the new NHS data strategy which contained ambitious targets</w:t>
      </w:r>
      <w:r w:rsidR="00E4055D" w:rsidRPr="002B14D1">
        <w:t xml:space="preserve"> around </w:t>
      </w:r>
      <w:r w:rsidR="00451A94" w:rsidRPr="002B14D1">
        <w:t xml:space="preserve">interoperability, </w:t>
      </w:r>
      <w:proofErr w:type="gramStart"/>
      <w:r w:rsidR="00451A94" w:rsidRPr="002B14D1">
        <w:t>AI</w:t>
      </w:r>
      <w:proofErr w:type="gramEnd"/>
      <w:r w:rsidR="00451A94" w:rsidRPr="002B14D1">
        <w:t xml:space="preserve"> and digital health</w:t>
      </w:r>
      <w:r w:rsidR="007224BA" w:rsidRPr="002B14D1">
        <w:t xml:space="preserve"> technology</w:t>
      </w:r>
      <w:r w:rsidR="008A7D17" w:rsidRPr="002B14D1">
        <w:t xml:space="preserve">.  </w:t>
      </w:r>
      <w:r w:rsidR="00B009FD" w:rsidRPr="002B14D1">
        <w:t>It was agreed that the document be emailed to ET with a short cover note of the key i</w:t>
      </w:r>
      <w:r w:rsidR="00451A94" w:rsidRPr="002B14D1">
        <w:t>ssue</w:t>
      </w:r>
      <w:r w:rsidR="00B009FD" w:rsidRPr="002B14D1">
        <w:t>s.</w:t>
      </w:r>
    </w:p>
    <w:p w14:paraId="39FBCD03" w14:textId="22E9D8B1" w:rsidR="00B009FD" w:rsidRPr="002B14D1" w:rsidRDefault="00B009FD" w:rsidP="00B009FD">
      <w:pPr>
        <w:pStyle w:val="Numberedpara"/>
        <w:numPr>
          <w:ilvl w:val="0"/>
          <w:numId w:val="0"/>
        </w:numPr>
        <w:spacing w:after="240"/>
        <w:ind w:left="357"/>
        <w:jc w:val="right"/>
        <w:rPr>
          <w:b/>
          <w:bCs/>
        </w:rPr>
      </w:pPr>
      <w:r w:rsidRPr="002B14D1">
        <w:rPr>
          <w:b/>
          <w:bCs/>
        </w:rPr>
        <w:t xml:space="preserve">ACTION: </w:t>
      </w:r>
      <w:proofErr w:type="spellStart"/>
      <w:r w:rsidRPr="002B14D1">
        <w:rPr>
          <w:b/>
          <w:bCs/>
        </w:rPr>
        <w:t>FG</w:t>
      </w:r>
      <w:r w:rsidR="00CD4C7A" w:rsidRPr="002B14D1">
        <w:rPr>
          <w:b/>
          <w:bCs/>
        </w:rPr>
        <w:t>r</w:t>
      </w:r>
      <w:proofErr w:type="spellEnd"/>
    </w:p>
    <w:p w14:paraId="3C269228" w14:textId="59E22748" w:rsidR="00AE3152" w:rsidRPr="002B14D1" w:rsidRDefault="008D6B4C" w:rsidP="00EC68C3">
      <w:pPr>
        <w:pStyle w:val="Numberedpara"/>
        <w:spacing w:after="240"/>
        <w:ind w:left="357" w:hanging="357"/>
      </w:pPr>
      <w:r w:rsidRPr="002B14D1">
        <w:t>Meindert</w:t>
      </w:r>
      <w:r w:rsidR="008A7D17" w:rsidRPr="002B14D1">
        <w:t xml:space="preserve"> Boysen added that the CQC had also published a new strategy for public consultation</w:t>
      </w:r>
      <w:r w:rsidR="00FE3424" w:rsidRPr="002B14D1">
        <w:t xml:space="preserve"> and queried whether </w:t>
      </w:r>
      <w:r w:rsidR="00FE6981" w:rsidRPr="002B14D1">
        <w:t>there should be a formal mechanism for ET to review strategic documents</w:t>
      </w:r>
      <w:r w:rsidR="007224BA" w:rsidRPr="002B14D1">
        <w:t xml:space="preserve"> from key partners to</w:t>
      </w:r>
      <w:r w:rsidR="00FE6981" w:rsidRPr="002B14D1">
        <w:t xml:space="preserve"> provide a response. </w:t>
      </w:r>
      <w:r w:rsidR="00AE3152" w:rsidRPr="002B14D1">
        <w:t xml:space="preserve"> At present either the Comms Team </w:t>
      </w:r>
      <w:r w:rsidR="007B1032" w:rsidRPr="002B14D1">
        <w:t>or HSC will co-ordinate a response</w:t>
      </w:r>
      <w:r w:rsidR="00AE3152" w:rsidRPr="002B14D1">
        <w:t>.</w:t>
      </w:r>
    </w:p>
    <w:p w14:paraId="09106811" w14:textId="553595F1" w:rsidR="00EC68C3" w:rsidRPr="002B14D1" w:rsidRDefault="00D80440" w:rsidP="00EC68C3">
      <w:pPr>
        <w:pStyle w:val="Numberedpara"/>
        <w:spacing w:after="240"/>
        <w:ind w:left="357" w:hanging="357"/>
      </w:pPr>
      <w:r w:rsidRPr="002B14D1">
        <w:t xml:space="preserve">Hilary Baker noted that there will be a strategy function established within the FST directorate, who will be able to disseminate </w:t>
      </w:r>
      <w:proofErr w:type="gramStart"/>
      <w:r w:rsidRPr="002B14D1">
        <w:t>these type of documents</w:t>
      </w:r>
      <w:proofErr w:type="gramEnd"/>
      <w:r w:rsidRPr="002B14D1">
        <w:t>, assess any impact</w:t>
      </w:r>
      <w:r w:rsidR="00CF43EE" w:rsidRPr="002B14D1">
        <w:t xml:space="preserve"> for NICE and review them against the strategic plan.</w:t>
      </w:r>
    </w:p>
    <w:p w14:paraId="77520882" w14:textId="1D6C8A4F" w:rsidR="007B1032" w:rsidRPr="002A1C47" w:rsidRDefault="000F23EA" w:rsidP="00EC68C3">
      <w:pPr>
        <w:pStyle w:val="Numberedpara"/>
        <w:spacing w:after="240"/>
        <w:ind w:left="357" w:hanging="357"/>
      </w:pPr>
      <w:r w:rsidRPr="002A1C47">
        <w:t>ET agreed that this would be helpful, inviting Jennifer Howel</w:t>
      </w:r>
      <w:r w:rsidR="00891D8D" w:rsidRPr="002A1C47">
        <w:t>l</w:t>
      </w:r>
      <w:r w:rsidRPr="002A1C47">
        <w:t xml:space="preserve">s to provide an update on the role and scope of this function. </w:t>
      </w:r>
      <w:r w:rsidR="007B1032" w:rsidRPr="002A1C47">
        <w:t xml:space="preserve">In the meantime, Rebecca Threlfall </w:t>
      </w:r>
      <w:r w:rsidR="00181576" w:rsidRPr="002A1C47">
        <w:t>agre</w:t>
      </w:r>
      <w:r w:rsidR="007B1032" w:rsidRPr="002A1C47">
        <w:t xml:space="preserve">ed to </w:t>
      </w:r>
      <w:r w:rsidR="00181576" w:rsidRPr="002A1C47">
        <w:t>ask</w:t>
      </w:r>
      <w:r w:rsidR="007B1032" w:rsidRPr="002A1C47">
        <w:t xml:space="preserve"> Gill Leng how she would </w:t>
      </w:r>
      <w:r w:rsidR="00181576" w:rsidRPr="002A1C47">
        <w:t>prefer</w:t>
      </w:r>
      <w:r w:rsidR="007B1032" w:rsidRPr="002A1C47">
        <w:t xml:space="preserve"> ET to manage strategic consultations, to avoid anything be</w:t>
      </w:r>
      <w:r w:rsidR="000A0815" w:rsidRPr="002A1C47">
        <w:t>ing</w:t>
      </w:r>
      <w:r w:rsidR="007B1032" w:rsidRPr="002A1C47">
        <w:t xml:space="preserve"> missed on email.</w:t>
      </w:r>
    </w:p>
    <w:p w14:paraId="7998F448" w14:textId="28129CAE" w:rsidR="007B1032" w:rsidRPr="002B14D1" w:rsidRDefault="007B1032" w:rsidP="007B1032">
      <w:pPr>
        <w:pStyle w:val="Numberedpara"/>
        <w:numPr>
          <w:ilvl w:val="0"/>
          <w:numId w:val="0"/>
        </w:numPr>
        <w:spacing w:after="240"/>
        <w:ind w:left="357"/>
        <w:jc w:val="right"/>
        <w:rPr>
          <w:b/>
          <w:bCs/>
        </w:rPr>
      </w:pPr>
      <w:r w:rsidRPr="002B14D1">
        <w:rPr>
          <w:b/>
          <w:bCs/>
        </w:rPr>
        <w:t xml:space="preserve">ACTION: </w:t>
      </w:r>
      <w:r w:rsidR="000F23EA" w:rsidRPr="002B14D1">
        <w:rPr>
          <w:b/>
          <w:bCs/>
        </w:rPr>
        <w:t>JH/</w:t>
      </w:r>
      <w:r w:rsidRPr="002B14D1">
        <w:rPr>
          <w:b/>
          <w:bCs/>
        </w:rPr>
        <w:t>RT</w:t>
      </w:r>
    </w:p>
    <w:p w14:paraId="2A56D37F" w14:textId="4FCDADBA" w:rsidR="00273BFA" w:rsidRPr="002B14D1" w:rsidRDefault="00EC2729" w:rsidP="00273BFA">
      <w:pPr>
        <w:pStyle w:val="Heading2"/>
      </w:pPr>
      <w:r w:rsidRPr="002B14D1">
        <w:lastRenderedPageBreak/>
        <w:t>Structured guidance authoring tools</w:t>
      </w:r>
      <w:r w:rsidR="005F6B3D" w:rsidRPr="002B14D1">
        <w:t xml:space="preserve"> </w:t>
      </w:r>
      <w:r w:rsidR="00273BFA" w:rsidRPr="002B14D1">
        <w:t xml:space="preserve">(item </w:t>
      </w:r>
      <w:r w:rsidR="008D6B4C" w:rsidRPr="002B14D1">
        <w:t>7</w:t>
      </w:r>
      <w:r w:rsidR="005F6B3D" w:rsidRPr="002B14D1">
        <w:t>)</w:t>
      </w:r>
    </w:p>
    <w:p w14:paraId="3DE3EEE2" w14:textId="32A520B9" w:rsidR="00273BFA" w:rsidRPr="002B14D1" w:rsidRDefault="00273BFA" w:rsidP="00273BFA">
      <w:pPr>
        <w:pStyle w:val="Heading2"/>
      </w:pPr>
    </w:p>
    <w:p w14:paraId="63FBFE73" w14:textId="4DA1CE1D" w:rsidR="00765173" w:rsidRPr="002B14D1" w:rsidRDefault="00CF18E1" w:rsidP="0062290B">
      <w:pPr>
        <w:pStyle w:val="Numberedpara"/>
        <w:spacing w:after="240"/>
        <w:ind w:left="357" w:hanging="357"/>
      </w:pPr>
      <w:r w:rsidRPr="002B14D1">
        <w:t xml:space="preserve">Fiona Glen </w:t>
      </w:r>
      <w:r w:rsidR="00601305" w:rsidRPr="002B14D1">
        <w:t xml:space="preserve">presented a proposal to progress the assessment of two structured guidance authoring tools (SGATs) and </w:t>
      </w:r>
      <w:r w:rsidR="0062290B" w:rsidRPr="002B14D1">
        <w:t xml:space="preserve">to </w:t>
      </w:r>
      <w:r w:rsidR="00601305" w:rsidRPr="002B14D1">
        <w:t xml:space="preserve">use the learning from the </w:t>
      </w:r>
      <w:r w:rsidR="007B5BF0" w:rsidRPr="002B14D1">
        <w:t xml:space="preserve">current </w:t>
      </w:r>
      <w:r w:rsidR="00601305" w:rsidRPr="002B14D1">
        <w:t>integrated guidance work to conclude by Q3 2021</w:t>
      </w:r>
      <w:r w:rsidR="0062290B" w:rsidRPr="002B14D1">
        <w:t>,</w:t>
      </w:r>
      <w:r w:rsidR="00601305" w:rsidRPr="002B14D1">
        <w:t xml:space="preserve"> which SGAT to use to implement NICE's strategy for presenting and structuring content.  From a shortlist of five tools, two </w:t>
      </w:r>
      <w:r w:rsidR="0062290B" w:rsidRPr="002B14D1">
        <w:t xml:space="preserve">had </w:t>
      </w:r>
      <w:r w:rsidR="00601305" w:rsidRPr="002B14D1">
        <w:t>met most of the ‘</w:t>
      </w:r>
      <w:r w:rsidR="0062290B" w:rsidRPr="002B14D1">
        <w:t>m</w:t>
      </w:r>
      <w:r w:rsidR="00601305" w:rsidRPr="002B14D1">
        <w:t xml:space="preserve">ust </w:t>
      </w:r>
      <w:r w:rsidR="0062290B" w:rsidRPr="002B14D1">
        <w:t>h</w:t>
      </w:r>
      <w:r w:rsidR="00601305" w:rsidRPr="002B14D1">
        <w:t>ave’ criteria</w:t>
      </w:r>
      <w:r w:rsidR="0062290B" w:rsidRPr="002B14D1">
        <w:t>;</w:t>
      </w:r>
      <w:r w:rsidR="00601305" w:rsidRPr="002B14D1">
        <w:t xml:space="preserve"> </w:t>
      </w:r>
      <w:r w:rsidR="0062290B" w:rsidRPr="002B14D1">
        <w:t>t</w:t>
      </w:r>
      <w:r w:rsidR="00601305" w:rsidRPr="002B14D1">
        <w:t>h</w:t>
      </w:r>
      <w:r w:rsidR="0062290B" w:rsidRPr="002B14D1">
        <w:t>o</w:t>
      </w:r>
      <w:r w:rsidR="00601305" w:rsidRPr="002B14D1">
        <w:t xml:space="preserve">se were </w:t>
      </w:r>
      <w:proofErr w:type="spellStart"/>
      <w:r w:rsidR="00601305" w:rsidRPr="002B14D1">
        <w:t>GRADEpro</w:t>
      </w:r>
      <w:proofErr w:type="spellEnd"/>
      <w:r w:rsidR="00601305" w:rsidRPr="002B14D1">
        <w:t xml:space="preserve"> GDT and </w:t>
      </w:r>
      <w:proofErr w:type="spellStart"/>
      <w:r w:rsidR="00601305" w:rsidRPr="002B14D1">
        <w:t>MAGICApp</w:t>
      </w:r>
      <w:proofErr w:type="spellEnd"/>
      <w:r w:rsidR="00601305" w:rsidRPr="002B14D1">
        <w:t>.</w:t>
      </w:r>
      <w:r w:rsidR="0062290B" w:rsidRPr="002B14D1">
        <w:t xml:space="preserve">  </w:t>
      </w:r>
      <w:r w:rsidR="007B5BF0" w:rsidRPr="002B14D1">
        <w:t xml:space="preserve">NICE is </w:t>
      </w:r>
      <w:r w:rsidR="00102D47" w:rsidRPr="002B14D1">
        <w:t xml:space="preserve">currently </w:t>
      </w:r>
      <w:r w:rsidR="007B5BF0" w:rsidRPr="002B14D1">
        <w:t xml:space="preserve">using </w:t>
      </w:r>
      <w:proofErr w:type="spellStart"/>
      <w:r w:rsidR="0062290B" w:rsidRPr="002B14D1">
        <w:t>MAGICApp</w:t>
      </w:r>
      <w:proofErr w:type="spellEnd"/>
      <w:r w:rsidR="007B5BF0" w:rsidRPr="002B14D1">
        <w:t xml:space="preserve"> on COVID-19 guidelines </w:t>
      </w:r>
      <w:r w:rsidR="0062290B" w:rsidRPr="002B14D1">
        <w:t xml:space="preserve">under </w:t>
      </w:r>
      <w:r w:rsidR="007B5BF0" w:rsidRPr="002B14D1">
        <w:t>a</w:t>
      </w:r>
      <w:r w:rsidR="0062290B" w:rsidRPr="002B14D1">
        <w:t xml:space="preserve"> one-year licence</w:t>
      </w:r>
      <w:r w:rsidR="007B5BF0" w:rsidRPr="002B14D1">
        <w:t>.</w:t>
      </w:r>
    </w:p>
    <w:p w14:paraId="506402D9" w14:textId="1A2D77BB" w:rsidR="00601305" w:rsidRPr="002B14D1" w:rsidRDefault="0062290B" w:rsidP="00765173">
      <w:pPr>
        <w:pStyle w:val="Numberedpara"/>
        <w:spacing w:after="240"/>
        <w:ind w:left="357" w:hanging="357"/>
      </w:pPr>
      <w:r w:rsidRPr="002B14D1">
        <w:t xml:space="preserve">ET </w:t>
      </w:r>
      <w:r w:rsidR="00B06C42" w:rsidRPr="002B14D1">
        <w:t>agreed that the board was likely to challenge the Q3 time</w:t>
      </w:r>
      <w:r w:rsidR="00B43E57" w:rsidRPr="002B14D1">
        <w:t>fram</w:t>
      </w:r>
      <w:r w:rsidR="00B06C42" w:rsidRPr="002B14D1">
        <w:t xml:space="preserve">e and </w:t>
      </w:r>
      <w:r w:rsidRPr="002B14D1">
        <w:t xml:space="preserve">question the rationale of assessing two tools in parallel in view of the additional costs </w:t>
      </w:r>
      <w:r w:rsidR="007B5BF0" w:rsidRPr="002B14D1">
        <w:t xml:space="preserve">of </w:t>
      </w:r>
      <w:r w:rsidR="000E4E91" w:rsidRPr="002B14D1">
        <w:t xml:space="preserve">trialling </w:t>
      </w:r>
      <w:r w:rsidR="007B5BF0" w:rsidRPr="002B14D1">
        <w:t xml:space="preserve">a second tool </w:t>
      </w:r>
      <w:r w:rsidRPr="002B14D1">
        <w:t>and the resourcing</w:t>
      </w:r>
      <w:r w:rsidR="000E4E91" w:rsidRPr="002B14D1">
        <w:t xml:space="preserve"> costs</w:t>
      </w:r>
      <w:r w:rsidRPr="002B14D1">
        <w:t xml:space="preserve"> of</w:t>
      </w:r>
      <w:r w:rsidR="000E4E91" w:rsidRPr="002B14D1">
        <w:t xml:space="preserve"> </w:t>
      </w:r>
      <w:r w:rsidRPr="002B14D1">
        <w:t xml:space="preserve">two teams </w:t>
      </w:r>
      <w:proofErr w:type="gramStart"/>
      <w:r w:rsidRPr="002B14D1">
        <w:t>compar</w:t>
      </w:r>
      <w:r w:rsidR="00102D47" w:rsidRPr="002B14D1">
        <w:t>ing</w:t>
      </w:r>
      <w:r w:rsidRPr="002B14D1">
        <w:t xml:space="preserve"> and contrast</w:t>
      </w:r>
      <w:r w:rsidR="00102D47" w:rsidRPr="002B14D1">
        <w:t>ing</w:t>
      </w:r>
      <w:proofErr w:type="gramEnd"/>
      <w:r w:rsidRPr="002B14D1">
        <w:t xml:space="preserve"> them.  ET also queried </w:t>
      </w:r>
      <w:r w:rsidR="000E4E91" w:rsidRPr="002B14D1">
        <w:t xml:space="preserve">the procurement route in terms of GDS requirements, the interoperability with NICE systems, GDPR compliance and the level of influence NICE would have regarding future development of the tools.  Fiona was asked to cover </w:t>
      </w:r>
      <w:proofErr w:type="gramStart"/>
      <w:r w:rsidR="000E4E91" w:rsidRPr="002B14D1">
        <w:t>all of</w:t>
      </w:r>
      <w:proofErr w:type="gramEnd"/>
      <w:r w:rsidR="000E4E91" w:rsidRPr="002B14D1">
        <w:t xml:space="preserve"> these issues in the board paper to give a fuller picture of the considerations</w:t>
      </w:r>
      <w:r w:rsidR="008078F3" w:rsidRPr="002B14D1">
        <w:t xml:space="preserve">, including how the preferred two tools was reached from a shortlist of five.  </w:t>
      </w:r>
    </w:p>
    <w:p w14:paraId="4AD082F8" w14:textId="2B7288D7" w:rsidR="000E4E91" w:rsidRPr="002B14D1" w:rsidRDefault="000E4E91" w:rsidP="000E4E91">
      <w:pPr>
        <w:pStyle w:val="Numberedpara"/>
        <w:numPr>
          <w:ilvl w:val="0"/>
          <w:numId w:val="0"/>
        </w:numPr>
        <w:ind w:left="360"/>
        <w:jc w:val="right"/>
        <w:rPr>
          <w:b/>
          <w:bCs/>
        </w:rPr>
      </w:pPr>
      <w:r w:rsidRPr="002B14D1">
        <w:rPr>
          <w:b/>
          <w:bCs/>
        </w:rPr>
        <w:t xml:space="preserve">ACTION: </w:t>
      </w:r>
      <w:proofErr w:type="spellStart"/>
      <w:r w:rsidRPr="002B14D1">
        <w:rPr>
          <w:b/>
          <w:bCs/>
        </w:rPr>
        <w:t>FG</w:t>
      </w:r>
      <w:r w:rsidR="005F3F4D" w:rsidRPr="002B14D1">
        <w:rPr>
          <w:b/>
          <w:bCs/>
        </w:rPr>
        <w:t>l</w:t>
      </w:r>
      <w:proofErr w:type="spellEnd"/>
    </w:p>
    <w:p w14:paraId="75819319" w14:textId="77777777" w:rsidR="000E4E91" w:rsidRPr="002B14D1" w:rsidRDefault="000E4E91" w:rsidP="000E4E91">
      <w:pPr>
        <w:pStyle w:val="Numberedpara"/>
        <w:numPr>
          <w:ilvl w:val="0"/>
          <w:numId w:val="0"/>
        </w:numPr>
        <w:spacing w:after="240"/>
        <w:ind w:left="357"/>
        <w:jc w:val="right"/>
      </w:pPr>
    </w:p>
    <w:p w14:paraId="61A6712D" w14:textId="00D50CB9" w:rsidR="00217DC4" w:rsidRPr="002B14D1" w:rsidRDefault="008078F3" w:rsidP="008078F3">
      <w:pPr>
        <w:pStyle w:val="Numberedpara"/>
        <w:spacing w:after="240"/>
        <w:ind w:left="357" w:hanging="357"/>
      </w:pPr>
      <w:r w:rsidRPr="002B14D1">
        <w:t xml:space="preserve">ET discussed the potential utility of the two systems and the associated risks.  On balance it was agreed that the paper be amended to recommend to the board to continue to use </w:t>
      </w:r>
      <w:proofErr w:type="spellStart"/>
      <w:r w:rsidRPr="002B14D1">
        <w:t>MAGICapp</w:t>
      </w:r>
      <w:proofErr w:type="spellEnd"/>
      <w:r w:rsidRPr="002B14D1">
        <w:t xml:space="preserve"> on COVID-19 guidelines under the current one-year licence guidelines and use the tool on one guideline within the wider guideline portfolio, and not to procure </w:t>
      </w:r>
      <w:proofErr w:type="spellStart"/>
      <w:r w:rsidRPr="002B14D1">
        <w:t>GRADEpro</w:t>
      </w:r>
      <w:proofErr w:type="spellEnd"/>
      <w:r w:rsidRPr="002B14D1">
        <w:t xml:space="preserve"> GDT at this point but to continue to monitor its development.  If time allows on the agenda, it was agreed to give the board a demonstration of </w:t>
      </w:r>
      <w:r w:rsidR="00C26AB4" w:rsidRPr="002B14D1">
        <w:t xml:space="preserve">a COVID-19 guideline in </w:t>
      </w:r>
      <w:proofErr w:type="spellStart"/>
      <w:r w:rsidRPr="002B14D1">
        <w:t>MAGICapp</w:t>
      </w:r>
      <w:proofErr w:type="spellEnd"/>
      <w:r w:rsidRPr="002B14D1">
        <w:t xml:space="preserve"> </w:t>
      </w:r>
      <w:r w:rsidR="00C26AB4" w:rsidRPr="002B14D1">
        <w:t>at the</w:t>
      </w:r>
      <w:r w:rsidRPr="002B14D1">
        <w:t xml:space="preserve"> March</w:t>
      </w:r>
      <w:r w:rsidR="00C26AB4" w:rsidRPr="002B14D1">
        <w:t xml:space="preserve"> meeting</w:t>
      </w:r>
      <w:r w:rsidRPr="002B14D1">
        <w:t>.</w:t>
      </w:r>
      <w:r w:rsidR="000F02D9" w:rsidRPr="002B14D1">
        <w:t xml:space="preserve">  Fiona was asked to liaise with David Coombs.</w:t>
      </w:r>
    </w:p>
    <w:p w14:paraId="6F059AA6" w14:textId="4B93BCA5" w:rsidR="00765173" w:rsidRPr="002B14D1" w:rsidRDefault="00D73D12" w:rsidP="00EC2729">
      <w:pPr>
        <w:pStyle w:val="Numberedpara"/>
        <w:numPr>
          <w:ilvl w:val="0"/>
          <w:numId w:val="0"/>
        </w:numPr>
        <w:spacing w:after="240"/>
        <w:ind w:left="357"/>
        <w:jc w:val="right"/>
        <w:rPr>
          <w:b/>
          <w:bCs/>
        </w:rPr>
      </w:pPr>
      <w:r w:rsidRPr="002B14D1">
        <w:rPr>
          <w:b/>
          <w:bCs/>
        </w:rPr>
        <w:t xml:space="preserve">ACTION: </w:t>
      </w:r>
      <w:proofErr w:type="spellStart"/>
      <w:r w:rsidR="00EC2729" w:rsidRPr="002B14D1">
        <w:rPr>
          <w:b/>
          <w:bCs/>
        </w:rPr>
        <w:t>FG</w:t>
      </w:r>
      <w:r w:rsidR="00921CFA" w:rsidRPr="002B14D1">
        <w:rPr>
          <w:b/>
          <w:bCs/>
        </w:rPr>
        <w:t>l</w:t>
      </w:r>
      <w:proofErr w:type="spellEnd"/>
      <w:r w:rsidR="000F02D9" w:rsidRPr="002B14D1">
        <w:rPr>
          <w:b/>
          <w:bCs/>
        </w:rPr>
        <w:t>/DC</w:t>
      </w:r>
    </w:p>
    <w:p w14:paraId="0F457BAC" w14:textId="53CAE419" w:rsidR="00BC671B" w:rsidRPr="002B14D1" w:rsidRDefault="00EC2729" w:rsidP="00BC671B">
      <w:pPr>
        <w:pStyle w:val="Heading2"/>
        <w:spacing w:after="240"/>
      </w:pPr>
      <w:r w:rsidRPr="002B14D1">
        <w:t>NICE Charter annual update</w:t>
      </w:r>
      <w:r w:rsidR="00D97684" w:rsidRPr="002B14D1">
        <w:t xml:space="preserve"> (item 8</w:t>
      </w:r>
      <w:r w:rsidR="00BC671B" w:rsidRPr="002B14D1">
        <w:t>)</w:t>
      </w:r>
    </w:p>
    <w:p w14:paraId="492416CA" w14:textId="2C4ACFCF" w:rsidR="00B06C42" w:rsidRPr="002B14D1" w:rsidRDefault="00B06C42" w:rsidP="006F3AC4">
      <w:pPr>
        <w:pStyle w:val="Numberedpara"/>
        <w:spacing w:after="240"/>
        <w:ind w:left="357" w:hanging="357"/>
      </w:pPr>
      <w:r w:rsidRPr="002B14D1">
        <w:t xml:space="preserve">Dani Mason sought views on amendments to the NICE Charter which is updated annually in line with the board’s request.  ET noted the suggested updates </w:t>
      </w:r>
      <w:r w:rsidR="00B60F66" w:rsidRPr="002B14D1">
        <w:t>including ensuring</w:t>
      </w:r>
      <w:r w:rsidRPr="002B14D1">
        <w:t xml:space="preserve"> the language </w:t>
      </w:r>
      <w:r w:rsidR="00B60F66" w:rsidRPr="002B14D1">
        <w:t>was consistent with</w:t>
      </w:r>
      <w:r w:rsidRPr="002B14D1">
        <w:t xml:space="preserve"> the strategic plan.</w:t>
      </w:r>
    </w:p>
    <w:p w14:paraId="06035B70" w14:textId="66174DD4" w:rsidR="00D97684" w:rsidRPr="002B14D1" w:rsidRDefault="00B06C42" w:rsidP="006F3AC4">
      <w:pPr>
        <w:pStyle w:val="Numberedpara"/>
        <w:spacing w:after="240"/>
        <w:ind w:left="357" w:hanging="357"/>
      </w:pPr>
      <w:r w:rsidRPr="002B14D1">
        <w:t xml:space="preserve">ET was reminded what the charter should include as a statutory minimum and agreed </w:t>
      </w:r>
      <w:r w:rsidR="007D4313" w:rsidRPr="002B14D1">
        <w:t xml:space="preserve">that it should be a factual snapshot of NICE’s current core </w:t>
      </w:r>
      <w:r w:rsidR="009032AA" w:rsidRPr="002B14D1">
        <w:t xml:space="preserve">role </w:t>
      </w:r>
      <w:r w:rsidR="007D4313" w:rsidRPr="002B14D1">
        <w:t xml:space="preserve">and not provide the reader with a forward look.  On that basis, </w:t>
      </w:r>
      <w:r w:rsidR="009032AA" w:rsidRPr="002B14D1">
        <w:t xml:space="preserve">it was </w:t>
      </w:r>
      <w:r w:rsidR="007D4313" w:rsidRPr="002B14D1">
        <w:t>agreed</w:t>
      </w:r>
      <w:r w:rsidR="009032AA" w:rsidRPr="002B14D1">
        <w:t xml:space="preserve"> that </w:t>
      </w:r>
      <w:r w:rsidR="003A6261" w:rsidRPr="002B14D1">
        <w:t>minimal changes be made</w:t>
      </w:r>
      <w:r w:rsidR="00491B61" w:rsidRPr="002B14D1">
        <w:t xml:space="preserve"> this year</w:t>
      </w:r>
      <w:r w:rsidR="003A6261" w:rsidRPr="002B14D1">
        <w:t xml:space="preserve">.  Dani was asked to </w:t>
      </w:r>
      <w:r w:rsidR="00491B61" w:rsidRPr="002B14D1">
        <w:t>re-order the document to have</w:t>
      </w:r>
      <w:r w:rsidR="003A6261" w:rsidRPr="002B14D1">
        <w:t xml:space="preserve"> NICE’s core role in </w:t>
      </w:r>
      <w:r w:rsidR="009032AA" w:rsidRPr="002B14D1">
        <w:t xml:space="preserve">the body of the charter </w:t>
      </w:r>
      <w:r w:rsidR="003A6261" w:rsidRPr="002B14D1">
        <w:t>with a list of all the other activities in an annex</w:t>
      </w:r>
      <w:r w:rsidR="007D4313" w:rsidRPr="002B14D1">
        <w:t xml:space="preserve">.  </w:t>
      </w:r>
      <w:r w:rsidR="00491B61" w:rsidRPr="002B14D1">
        <w:t>Requested a</w:t>
      </w:r>
      <w:r w:rsidR="003A6261" w:rsidRPr="002B14D1">
        <w:t>mendments to the text were</w:t>
      </w:r>
      <w:r w:rsidR="007D4313" w:rsidRPr="002B14D1">
        <w:t>:</w:t>
      </w:r>
    </w:p>
    <w:p w14:paraId="736EF7E9" w14:textId="3CCC9241" w:rsidR="007D4313" w:rsidRPr="002B14D1" w:rsidRDefault="003A6261" w:rsidP="00636262">
      <w:pPr>
        <w:pStyle w:val="Numberedpara"/>
        <w:numPr>
          <w:ilvl w:val="0"/>
          <w:numId w:val="22"/>
        </w:numPr>
        <w:spacing w:after="60"/>
        <w:ind w:left="714" w:hanging="357"/>
      </w:pPr>
      <w:r w:rsidRPr="002B14D1">
        <w:t>replace</w:t>
      </w:r>
      <w:r w:rsidR="007D4313" w:rsidRPr="002B14D1">
        <w:t xml:space="preserve"> NICE is ‘responsible</w:t>
      </w:r>
      <w:r w:rsidR="009032AA" w:rsidRPr="002B14D1">
        <w:t xml:space="preserve"> for</w:t>
      </w:r>
      <w:r w:rsidR="007D4313" w:rsidRPr="002B14D1">
        <w:t xml:space="preserve">’ </w:t>
      </w:r>
      <w:r w:rsidRPr="002B14D1">
        <w:t>with</w:t>
      </w:r>
      <w:r w:rsidR="007D4313" w:rsidRPr="002B14D1">
        <w:t xml:space="preserve"> NICE’s ‘role’ is to improve health and wellbeing (para 1)</w:t>
      </w:r>
    </w:p>
    <w:p w14:paraId="0F138B47" w14:textId="3AB51508" w:rsidR="00F52FB1" w:rsidRPr="002B14D1" w:rsidRDefault="00F52FB1" w:rsidP="00636262">
      <w:pPr>
        <w:pStyle w:val="Numberedpara"/>
        <w:numPr>
          <w:ilvl w:val="0"/>
          <w:numId w:val="22"/>
        </w:numPr>
        <w:spacing w:after="60"/>
        <w:ind w:left="714" w:hanging="357"/>
      </w:pPr>
      <w:r w:rsidRPr="002B14D1">
        <w:t>amend para 2 to include more about how NICE works with its partner organisations and move this section to later in the document</w:t>
      </w:r>
    </w:p>
    <w:p w14:paraId="1916290A" w14:textId="696D7EF0" w:rsidR="009032AA" w:rsidRPr="002B14D1" w:rsidRDefault="009032AA" w:rsidP="00636262">
      <w:pPr>
        <w:pStyle w:val="Numberedpara"/>
        <w:numPr>
          <w:ilvl w:val="0"/>
          <w:numId w:val="22"/>
        </w:numPr>
        <w:spacing w:after="60"/>
        <w:ind w:left="714" w:hanging="357"/>
      </w:pPr>
      <w:r w:rsidRPr="002B14D1">
        <w:t>reflect the 3 eco systems across which NICE’s work spans, as set out in the strategic plan (para 3)</w:t>
      </w:r>
    </w:p>
    <w:p w14:paraId="75833AC1" w14:textId="4FF4B3BD" w:rsidR="007D4313" w:rsidRPr="002B14D1" w:rsidRDefault="007D4313" w:rsidP="00636262">
      <w:pPr>
        <w:pStyle w:val="Numberedpara"/>
        <w:numPr>
          <w:ilvl w:val="0"/>
          <w:numId w:val="22"/>
        </w:numPr>
        <w:spacing w:after="60"/>
        <w:ind w:left="714" w:hanging="357"/>
      </w:pPr>
      <w:r w:rsidRPr="002B14D1">
        <w:t>include link</w:t>
      </w:r>
      <w:r w:rsidR="00F52FB1" w:rsidRPr="002B14D1">
        <w:t>s</w:t>
      </w:r>
      <w:r w:rsidRPr="002B14D1">
        <w:t xml:space="preserve"> to the process and methods manuals for producing guidance</w:t>
      </w:r>
      <w:r w:rsidR="003A6261" w:rsidRPr="002B14D1">
        <w:t xml:space="preserve"> (para 13)</w:t>
      </w:r>
      <w:r w:rsidR="00F52FB1" w:rsidRPr="002B14D1">
        <w:t xml:space="preserve"> and remove the text on QALYs in para 14 &amp; 15</w:t>
      </w:r>
    </w:p>
    <w:p w14:paraId="79A03FB6" w14:textId="054011BF" w:rsidR="00F52FB1" w:rsidRPr="002B14D1" w:rsidRDefault="00A97F1C" w:rsidP="00636262">
      <w:pPr>
        <w:pStyle w:val="Numberedpara"/>
        <w:numPr>
          <w:ilvl w:val="0"/>
          <w:numId w:val="22"/>
        </w:numPr>
        <w:spacing w:after="60"/>
        <w:ind w:left="714" w:hanging="357"/>
      </w:pPr>
      <w:r w:rsidRPr="002B14D1">
        <w:t>include</w:t>
      </w:r>
      <w:r w:rsidR="00F52FB1" w:rsidRPr="002B14D1">
        <w:t xml:space="preserve"> reference</w:t>
      </w:r>
      <w:r w:rsidRPr="002B14D1">
        <w:t xml:space="preserve"> to NICE’s role in</w:t>
      </w:r>
      <w:r w:rsidR="00F52FB1" w:rsidRPr="002B14D1">
        <w:t xml:space="preserve"> research</w:t>
      </w:r>
    </w:p>
    <w:p w14:paraId="33302EED" w14:textId="00F77EF9" w:rsidR="007D4313" w:rsidRPr="002B14D1" w:rsidRDefault="007D4313" w:rsidP="007D4313">
      <w:pPr>
        <w:pStyle w:val="Numberedpara"/>
        <w:numPr>
          <w:ilvl w:val="0"/>
          <w:numId w:val="22"/>
        </w:numPr>
        <w:spacing w:after="240"/>
      </w:pPr>
      <w:r w:rsidRPr="002B14D1">
        <w:t>amend references to PHE which will not exist as a legal entity after 31 March 2021</w:t>
      </w:r>
    </w:p>
    <w:p w14:paraId="339F8A58" w14:textId="2C81E600" w:rsidR="00B06C42" w:rsidRPr="002B14D1" w:rsidRDefault="00770CA1" w:rsidP="006F3AC4">
      <w:pPr>
        <w:pStyle w:val="Numberedpara"/>
        <w:spacing w:after="240"/>
        <w:ind w:left="357" w:hanging="357"/>
      </w:pPr>
      <w:r w:rsidRPr="002B14D1">
        <w:lastRenderedPageBreak/>
        <w:t xml:space="preserve">It was agreed that the revised version be shared with </w:t>
      </w:r>
      <w:r w:rsidR="003B48D8" w:rsidRPr="002B14D1">
        <w:t xml:space="preserve">Gill Leng and </w:t>
      </w:r>
      <w:r w:rsidRPr="002B14D1">
        <w:t>the chairman</w:t>
      </w:r>
      <w:r w:rsidR="00B06C42" w:rsidRPr="002B14D1">
        <w:t xml:space="preserve"> before the board papers are circulated.</w:t>
      </w:r>
    </w:p>
    <w:p w14:paraId="724C1404" w14:textId="1E1E4B3E" w:rsidR="00BF54E8" w:rsidRPr="002B14D1" w:rsidRDefault="003332D3" w:rsidP="0049552D">
      <w:pPr>
        <w:pStyle w:val="Numberedpara"/>
        <w:numPr>
          <w:ilvl w:val="0"/>
          <w:numId w:val="0"/>
        </w:numPr>
        <w:spacing w:after="240"/>
        <w:ind w:left="357"/>
        <w:jc w:val="right"/>
        <w:rPr>
          <w:b/>
          <w:bCs/>
        </w:rPr>
      </w:pPr>
      <w:r w:rsidRPr="002B14D1">
        <w:rPr>
          <w:b/>
          <w:bCs/>
        </w:rPr>
        <w:t xml:space="preserve">ACTION: </w:t>
      </w:r>
      <w:r w:rsidR="00EC2729" w:rsidRPr="002B14D1">
        <w:rPr>
          <w:b/>
          <w:bCs/>
        </w:rPr>
        <w:t>DM</w:t>
      </w:r>
    </w:p>
    <w:p w14:paraId="60E745A7" w14:textId="6EB52F63" w:rsidR="00D97684" w:rsidRPr="002B14D1" w:rsidRDefault="00EC2729" w:rsidP="00D80FF4">
      <w:pPr>
        <w:pStyle w:val="Heading2"/>
        <w:spacing w:after="240"/>
      </w:pPr>
      <w:r w:rsidRPr="002B14D1">
        <w:t>B2B2C</w:t>
      </w:r>
      <w:r w:rsidR="00D80FF4" w:rsidRPr="002B14D1">
        <w:t xml:space="preserve"> (item 9)</w:t>
      </w:r>
    </w:p>
    <w:p w14:paraId="555820FD" w14:textId="430D83B7" w:rsidR="00D80FF4" w:rsidRPr="002B14D1" w:rsidRDefault="007D630C" w:rsidP="008B38C5">
      <w:pPr>
        <w:pStyle w:val="Numberedpara"/>
        <w:spacing w:after="240"/>
        <w:ind w:left="357" w:hanging="357"/>
      </w:pPr>
      <w:r w:rsidRPr="002B14D1">
        <w:t>ET</w:t>
      </w:r>
      <w:r w:rsidR="001623DA" w:rsidRPr="002B14D1">
        <w:t xml:space="preserve"> considered the B2B2C business </w:t>
      </w:r>
      <w:r w:rsidR="00DC1521" w:rsidRPr="002B14D1">
        <w:t xml:space="preserve">model </w:t>
      </w:r>
      <w:r w:rsidR="00102D47" w:rsidRPr="002B14D1">
        <w:t xml:space="preserve">which </w:t>
      </w:r>
      <w:r w:rsidR="00BE3957" w:rsidRPr="002B14D1">
        <w:t xml:space="preserve">is </w:t>
      </w:r>
      <w:r w:rsidR="00DC1521" w:rsidRPr="002B14D1">
        <w:t xml:space="preserve">increasingly adopted by companies to </w:t>
      </w:r>
      <w:r w:rsidR="00621427" w:rsidRPr="002B14D1">
        <w:t xml:space="preserve">extend their </w:t>
      </w:r>
      <w:r w:rsidR="00DC1521" w:rsidRPr="002B14D1">
        <w:t xml:space="preserve">reach </w:t>
      </w:r>
      <w:r w:rsidR="00621427" w:rsidRPr="002B14D1">
        <w:t xml:space="preserve">to more </w:t>
      </w:r>
      <w:proofErr w:type="gramStart"/>
      <w:r w:rsidR="00DC1521" w:rsidRPr="002B14D1">
        <w:t>consumers</w:t>
      </w:r>
      <w:r w:rsidR="00102D47" w:rsidRPr="002B14D1">
        <w:t>,</w:t>
      </w:r>
      <w:r w:rsidR="00833FC9" w:rsidRPr="002B14D1">
        <w:t xml:space="preserve"> </w:t>
      </w:r>
      <w:r w:rsidR="00DC1521" w:rsidRPr="002B14D1">
        <w:t>and</w:t>
      </w:r>
      <w:proofErr w:type="gramEnd"/>
      <w:r w:rsidR="00DC1521" w:rsidRPr="002B14D1">
        <w:t xml:space="preserve"> debated the relevance </w:t>
      </w:r>
      <w:r w:rsidR="00BE3957" w:rsidRPr="002B14D1">
        <w:t xml:space="preserve">of it </w:t>
      </w:r>
      <w:r w:rsidR="00DC1521" w:rsidRPr="002B14D1">
        <w:t xml:space="preserve">and opportunity for NICE given that the </w:t>
      </w:r>
      <w:r w:rsidR="00AF4B5A" w:rsidRPr="002B14D1">
        <w:t xml:space="preserve">marketing </w:t>
      </w:r>
      <w:r w:rsidR="00DC1521" w:rsidRPr="002B14D1">
        <w:t xml:space="preserve">concept has been raised </w:t>
      </w:r>
      <w:r w:rsidR="00621427" w:rsidRPr="002B14D1">
        <w:t>at</w:t>
      </w:r>
      <w:r w:rsidR="00DC1521" w:rsidRPr="002B14D1">
        <w:t xml:space="preserve"> board</w:t>
      </w:r>
      <w:r w:rsidR="00621427" w:rsidRPr="002B14D1">
        <w:t xml:space="preserve"> meetings</w:t>
      </w:r>
      <w:r w:rsidR="00DC1521" w:rsidRPr="002B14D1">
        <w:t xml:space="preserve">, but not </w:t>
      </w:r>
      <w:r w:rsidR="00BE3957" w:rsidRPr="002B14D1">
        <w:t xml:space="preserve">yet </w:t>
      </w:r>
      <w:r w:rsidR="00DC1521" w:rsidRPr="002B14D1">
        <w:t>fully explored.</w:t>
      </w:r>
    </w:p>
    <w:p w14:paraId="2EA91B24" w14:textId="77777777" w:rsidR="00102D47" w:rsidRPr="002B14D1" w:rsidRDefault="00AF4B5A" w:rsidP="009B7189">
      <w:pPr>
        <w:pStyle w:val="Numberedpara"/>
        <w:spacing w:after="240"/>
        <w:ind w:left="357" w:hanging="357"/>
      </w:pPr>
      <w:r w:rsidRPr="002B14D1">
        <w:t>ET discussed the</w:t>
      </w:r>
      <w:r w:rsidR="003549EC" w:rsidRPr="002B14D1">
        <w:t xml:space="preserve"> use </w:t>
      </w:r>
      <w:r w:rsidR="00102D47" w:rsidRPr="002B14D1">
        <w:t xml:space="preserve">of </w:t>
      </w:r>
      <w:r w:rsidR="003549EC" w:rsidRPr="002B14D1">
        <w:t xml:space="preserve">intermediaries </w:t>
      </w:r>
      <w:r w:rsidRPr="002B14D1">
        <w:t xml:space="preserve">in NICE’s work </w:t>
      </w:r>
      <w:r w:rsidR="003549EC" w:rsidRPr="002B14D1">
        <w:t xml:space="preserve">and </w:t>
      </w:r>
      <w:r w:rsidRPr="002B14D1">
        <w:t>whether the consumer was clinicians and the life sciences sector, or patients.</w:t>
      </w:r>
      <w:r w:rsidR="00833FC9" w:rsidRPr="002B14D1">
        <w:t xml:space="preserve">  </w:t>
      </w:r>
      <w:r w:rsidR="00102D47" w:rsidRPr="002B14D1">
        <w:t xml:space="preserve">However, </w:t>
      </w:r>
      <w:r w:rsidR="009B7189" w:rsidRPr="002B14D1">
        <w:t xml:space="preserve">NICE’s role is seen as supporting the health and care system, not for </w:t>
      </w:r>
      <w:r w:rsidR="00102D47" w:rsidRPr="002B14D1">
        <w:t xml:space="preserve">supporting </w:t>
      </w:r>
      <w:r w:rsidR="009B7189" w:rsidRPr="002B14D1">
        <w:t xml:space="preserve">patients directly.  </w:t>
      </w:r>
      <w:r w:rsidR="00833FC9" w:rsidRPr="002B14D1">
        <w:t xml:space="preserve">Jane Gizbert commented that NICE currently </w:t>
      </w:r>
      <w:r w:rsidR="009B7189" w:rsidRPr="002B14D1">
        <w:t>engages in</w:t>
      </w:r>
      <w:r w:rsidR="00833FC9" w:rsidRPr="002B14D1">
        <w:t xml:space="preserve"> </w:t>
      </w:r>
      <w:r w:rsidR="009B7189" w:rsidRPr="002B14D1">
        <w:t xml:space="preserve">a </w:t>
      </w:r>
      <w:r w:rsidR="00833FC9" w:rsidRPr="002B14D1">
        <w:t xml:space="preserve">B2B2C </w:t>
      </w:r>
      <w:r w:rsidR="009B7189" w:rsidRPr="002B14D1">
        <w:t>model through</w:t>
      </w:r>
      <w:r w:rsidR="00833FC9" w:rsidRPr="002B14D1">
        <w:t xml:space="preserve"> promoti</w:t>
      </w:r>
      <w:r w:rsidR="009B7189" w:rsidRPr="002B14D1">
        <w:t>o</w:t>
      </w:r>
      <w:r w:rsidR="00833FC9" w:rsidRPr="002B14D1">
        <w:t xml:space="preserve">n </w:t>
      </w:r>
      <w:r w:rsidR="009B7189" w:rsidRPr="002B14D1">
        <w:t xml:space="preserve">of </w:t>
      </w:r>
      <w:r w:rsidR="00833FC9" w:rsidRPr="002B14D1">
        <w:t xml:space="preserve">its guidance through the royal colleges and charities, who </w:t>
      </w:r>
      <w:r w:rsidR="009B7189" w:rsidRPr="002B14D1">
        <w:t>then communicate</w:t>
      </w:r>
      <w:r w:rsidR="00833FC9" w:rsidRPr="002B14D1">
        <w:t xml:space="preserve"> it out to clinicians and patients.</w:t>
      </w:r>
      <w:r w:rsidR="009B7189" w:rsidRPr="002B14D1">
        <w:t xml:space="preserve"> It </w:t>
      </w:r>
      <w:r w:rsidR="00102D47" w:rsidRPr="002B14D1">
        <w:t xml:space="preserve">was agreed that it </w:t>
      </w:r>
      <w:r w:rsidR="009B7189" w:rsidRPr="002B14D1">
        <w:t>would be helpful to check the board’s understanding</w:t>
      </w:r>
      <w:r w:rsidR="00102D47" w:rsidRPr="002B14D1">
        <w:t xml:space="preserve"> of this</w:t>
      </w:r>
      <w:r w:rsidR="009B7189" w:rsidRPr="002B14D1">
        <w:t xml:space="preserve">, </w:t>
      </w:r>
      <w:proofErr w:type="gramStart"/>
      <w:r w:rsidR="009B7189" w:rsidRPr="002B14D1">
        <w:t>and also</w:t>
      </w:r>
      <w:proofErr w:type="gramEnd"/>
      <w:r w:rsidR="009B7189" w:rsidRPr="002B14D1">
        <w:t xml:space="preserve"> the board’s view of NICE’s ‘value chain’.  </w:t>
      </w:r>
    </w:p>
    <w:p w14:paraId="441E4A5E" w14:textId="76060E09" w:rsidR="009B7189" w:rsidRPr="002B14D1" w:rsidRDefault="00102D47" w:rsidP="009B7189">
      <w:pPr>
        <w:pStyle w:val="Numberedpara"/>
        <w:spacing w:after="240"/>
        <w:ind w:left="357" w:hanging="357"/>
      </w:pPr>
      <w:r w:rsidRPr="002B14D1">
        <w:t>ET also queried h</w:t>
      </w:r>
      <w:r w:rsidR="009B7189" w:rsidRPr="002B14D1">
        <w:t xml:space="preserve">ow this </w:t>
      </w:r>
      <w:r w:rsidRPr="002B14D1">
        <w:t xml:space="preserve">model will </w:t>
      </w:r>
      <w:r w:rsidR="009B7189" w:rsidRPr="002B14D1">
        <w:t xml:space="preserve">link to ‘self-care’ which will be </w:t>
      </w:r>
      <w:proofErr w:type="gramStart"/>
      <w:r w:rsidR="009B7189" w:rsidRPr="002B14D1">
        <w:t>really important</w:t>
      </w:r>
      <w:proofErr w:type="gramEnd"/>
      <w:r w:rsidR="009B7189" w:rsidRPr="002B14D1">
        <w:t xml:space="preserve"> in the future health strategy.  </w:t>
      </w:r>
      <w:r w:rsidR="00631C32" w:rsidRPr="002B14D1">
        <w:t xml:space="preserve">Paul </w:t>
      </w:r>
      <w:r w:rsidR="00BE3957" w:rsidRPr="002B14D1">
        <w:t xml:space="preserve">Chrisp added that </w:t>
      </w:r>
      <w:r w:rsidR="00631C32" w:rsidRPr="002B14D1">
        <w:t xml:space="preserve">the </w:t>
      </w:r>
      <w:r w:rsidR="00BE3957" w:rsidRPr="002B14D1">
        <w:t>‘</w:t>
      </w:r>
      <w:r w:rsidR="00631C32" w:rsidRPr="002B14D1">
        <w:t>omnichannel</w:t>
      </w:r>
      <w:r w:rsidR="00BE3957" w:rsidRPr="002B14D1">
        <w:t>’</w:t>
      </w:r>
      <w:r w:rsidR="00631C32" w:rsidRPr="002B14D1">
        <w:t xml:space="preserve"> business model </w:t>
      </w:r>
      <w:r w:rsidR="00833FC9" w:rsidRPr="002B14D1">
        <w:t>wa</w:t>
      </w:r>
      <w:r w:rsidR="00631C32" w:rsidRPr="002B14D1">
        <w:t xml:space="preserve">s important so that every customer has the same experience, which ever channel a business uses to engage with them.  </w:t>
      </w:r>
    </w:p>
    <w:p w14:paraId="45689B5E" w14:textId="5846E1AF" w:rsidR="00631C32" w:rsidRPr="002B14D1" w:rsidRDefault="009B7189" w:rsidP="009B7189">
      <w:pPr>
        <w:pStyle w:val="Numberedpara"/>
        <w:spacing w:after="240"/>
        <w:ind w:left="357" w:hanging="357"/>
      </w:pPr>
      <w:r w:rsidRPr="002B14D1">
        <w:t xml:space="preserve">It was agreed that a </w:t>
      </w:r>
      <w:r w:rsidR="00102D47" w:rsidRPr="002B14D1">
        <w:t xml:space="preserve">further </w:t>
      </w:r>
      <w:r w:rsidRPr="002B14D1">
        <w:t xml:space="preserve">slide </w:t>
      </w:r>
      <w:r w:rsidR="00102D47" w:rsidRPr="002B14D1">
        <w:t>presentation</w:t>
      </w:r>
      <w:r w:rsidRPr="002B14D1">
        <w:t xml:space="preserve"> be produced to facilitate an open </w:t>
      </w:r>
      <w:r w:rsidR="00102D47" w:rsidRPr="002B14D1">
        <w:t>discuss</w:t>
      </w:r>
      <w:r w:rsidRPr="002B14D1">
        <w:t xml:space="preserve">ion at the April (or May) board meeting.  The slides to include who are NICE’s core intermediaries, </w:t>
      </w:r>
      <w:r w:rsidR="00D52745" w:rsidRPr="002B14D1">
        <w:t>how they are linked to the 3 eco systems and how guidance reaches patients/the public.</w:t>
      </w:r>
    </w:p>
    <w:p w14:paraId="70F1766A" w14:textId="12DBF832" w:rsidR="00F724A3" w:rsidRPr="002B14D1" w:rsidRDefault="009B7189" w:rsidP="009B7189">
      <w:pPr>
        <w:pStyle w:val="Numberedpara"/>
        <w:numPr>
          <w:ilvl w:val="0"/>
          <w:numId w:val="0"/>
        </w:numPr>
        <w:spacing w:after="240"/>
        <w:ind w:left="357"/>
        <w:jc w:val="right"/>
        <w:rPr>
          <w:b/>
          <w:bCs/>
        </w:rPr>
      </w:pPr>
      <w:r w:rsidRPr="002B14D1">
        <w:rPr>
          <w:b/>
          <w:bCs/>
        </w:rPr>
        <w:t>ACTION: JG/JR</w:t>
      </w:r>
    </w:p>
    <w:p w14:paraId="7106FD20" w14:textId="230C3A84" w:rsidR="00CB22FE" w:rsidRPr="002B14D1" w:rsidRDefault="00CB22FE" w:rsidP="00CB22FE">
      <w:pPr>
        <w:pStyle w:val="Heading2"/>
        <w:spacing w:after="240"/>
      </w:pPr>
      <w:r w:rsidRPr="002B14D1">
        <w:t>NICE and NHSE/NHSI Partnership Agreement (item 10)</w:t>
      </w:r>
    </w:p>
    <w:p w14:paraId="0B10487A" w14:textId="421997AE" w:rsidR="00CB22FE" w:rsidRPr="002B14D1" w:rsidRDefault="00C4715C" w:rsidP="00FD18E8">
      <w:pPr>
        <w:pStyle w:val="Numberedpara"/>
        <w:spacing w:after="240"/>
        <w:ind w:left="357" w:hanging="357"/>
      </w:pPr>
      <w:r w:rsidRPr="002B14D1">
        <w:t xml:space="preserve">Moya Alcock presented a draft partnership agreement with NHS England and NHS </w:t>
      </w:r>
      <w:r w:rsidR="00523225" w:rsidRPr="002B14D1">
        <w:t>Improvement (NHSE/NHSI) for review.</w:t>
      </w:r>
    </w:p>
    <w:p w14:paraId="796CFD17" w14:textId="7ADBCD9B" w:rsidR="00F12FBB" w:rsidRPr="002B14D1" w:rsidRDefault="00F12FBB" w:rsidP="00FD18E8">
      <w:pPr>
        <w:pStyle w:val="Numberedpara"/>
        <w:spacing w:after="240"/>
        <w:ind w:left="357" w:hanging="357"/>
      </w:pPr>
      <w:r w:rsidRPr="002B14D1">
        <w:t xml:space="preserve">With reference to section 2.3 – the description of NICE’s core purpose, it was agreed that it would be useful to have an agreed wording for use </w:t>
      </w:r>
      <w:r w:rsidR="00B5267D" w:rsidRPr="002B14D1">
        <w:t xml:space="preserve">across all </w:t>
      </w:r>
      <w:r w:rsidR="00890C4E" w:rsidRPr="002B14D1">
        <w:t xml:space="preserve">corporate </w:t>
      </w:r>
      <w:r w:rsidR="00B5267D" w:rsidRPr="002B14D1">
        <w:t xml:space="preserve">documents, following the earlier discussion on the NICE Charter.  Jane Gizbert was asked to work with Dani Mason and </w:t>
      </w:r>
      <w:r w:rsidR="00890C4E" w:rsidRPr="002B14D1">
        <w:t xml:space="preserve">to </w:t>
      </w:r>
      <w:r w:rsidR="00B5267D" w:rsidRPr="002B14D1">
        <w:t>liaise with Moya to agree a standard wording for inclusion in the agreement.</w:t>
      </w:r>
    </w:p>
    <w:p w14:paraId="1F465702" w14:textId="6CC7265B" w:rsidR="00B5267D" w:rsidRPr="002B14D1" w:rsidRDefault="00B5267D" w:rsidP="00B5267D">
      <w:pPr>
        <w:pStyle w:val="Numberedpara"/>
        <w:numPr>
          <w:ilvl w:val="0"/>
          <w:numId w:val="0"/>
        </w:numPr>
        <w:spacing w:after="240"/>
        <w:ind w:left="357"/>
        <w:jc w:val="right"/>
        <w:rPr>
          <w:b/>
          <w:bCs/>
        </w:rPr>
      </w:pPr>
      <w:r w:rsidRPr="002B14D1">
        <w:rPr>
          <w:b/>
          <w:bCs/>
        </w:rPr>
        <w:t>ACTION: JG/DM/MA</w:t>
      </w:r>
    </w:p>
    <w:p w14:paraId="30D6EF4C" w14:textId="36229DAF" w:rsidR="00B5267D" w:rsidRPr="002B14D1" w:rsidRDefault="00B5267D" w:rsidP="00FD18E8">
      <w:pPr>
        <w:pStyle w:val="Numberedpara"/>
        <w:spacing w:after="240"/>
        <w:ind w:left="357" w:hanging="357"/>
      </w:pPr>
      <w:r w:rsidRPr="002B14D1">
        <w:t xml:space="preserve">It was also agreed to include a </w:t>
      </w:r>
      <w:proofErr w:type="gramStart"/>
      <w:r w:rsidRPr="002B14D1">
        <w:t>high level</w:t>
      </w:r>
      <w:proofErr w:type="gramEnd"/>
      <w:r w:rsidRPr="002B14D1">
        <w:t xml:space="preserve"> action plan as an annex to the agreement, outlining actions for the </w:t>
      </w:r>
      <w:r w:rsidR="00BE16D3" w:rsidRPr="002B14D1">
        <w:t xml:space="preserve">relationship management group, </w:t>
      </w:r>
      <w:r w:rsidR="00890C4E" w:rsidRPr="002B14D1">
        <w:t xml:space="preserve">to </w:t>
      </w:r>
      <w:r w:rsidR="00BE16D3" w:rsidRPr="002B14D1">
        <w:t>includ</w:t>
      </w:r>
      <w:r w:rsidR="00890C4E" w:rsidRPr="002B14D1">
        <w:t>e</w:t>
      </w:r>
      <w:r w:rsidR="00BE16D3" w:rsidRPr="002B14D1">
        <w:t xml:space="preserve"> sustainability ambitions. ET queried whether the terms of reference or membership of the relationship management group needed amending.  </w:t>
      </w:r>
      <w:r w:rsidR="00E2678F" w:rsidRPr="002B14D1">
        <w:t>It was suggested that job titles only be included as some rep</w:t>
      </w:r>
      <w:r w:rsidR="00890C4E" w:rsidRPr="002B14D1">
        <w:t>s</w:t>
      </w:r>
      <w:r w:rsidR="00E2678F" w:rsidRPr="002B14D1">
        <w:t xml:space="preserve"> had moved on.</w:t>
      </w:r>
    </w:p>
    <w:p w14:paraId="4E5BD2E2" w14:textId="6989F21C" w:rsidR="00BE16D3" w:rsidRPr="002B14D1" w:rsidRDefault="00BE16D3" w:rsidP="00BE16D3">
      <w:pPr>
        <w:pStyle w:val="Numberedpara"/>
        <w:numPr>
          <w:ilvl w:val="0"/>
          <w:numId w:val="0"/>
        </w:numPr>
        <w:spacing w:after="240"/>
        <w:ind w:left="357"/>
        <w:jc w:val="right"/>
        <w:rPr>
          <w:b/>
          <w:bCs/>
        </w:rPr>
      </w:pPr>
      <w:r w:rsidRPr="002B14D1">
        <w:rPr>
          <w:b/>
          <w:bCs/>
        </w:rPr>
        <w:t>ACTION: MA</w:t>
      </w:r>
    </w:p>
    <w:p w14:paraId="3144DFAF" w14:textId="2ABD62BF" w:rsidR="00CB22FE" w:rsidRPr="002B14D1" w:rsidRDefault="00523225" w:rsidP="00FD18E8">
      <w:pPr>
        <w:pStyle w:val="Numberedpara"/>
        <w:spacing w:after="240"/>
        <w:ind w:left="357" w:hanging="357"/>
      </w:pPr>
      <w:r w:rsidRPr="002B14D1">
        <w:t xml:space="preserve">ET suggested </w:t>
      </w:r>
      <w:r w:rsidR="00F12FBB" w:rsidRPr="002B14D1">
        <w:t xml:space="preserve">further </w:t>
      </w:r>
      <w:r w:rsidRPr="002B14D1">
        <w:t>amendments which Moya agreed to in</w:t>
      </w:r>
      <w:r w:rsidR="00F12FBB" w:rsidRPr="002B14D1">
        <w:t>corporate</w:t>
      </w:r>
      <w:r w:rsidRPr="002B14D1">
        <w:t xml:space="preserve"> and</w:t>
      </w:r>
      <w:r w:rsidR="00890C4E" w:rsidRPr="002B14D1">
        <w:t xml:space="preserve"> to</w:t>
      </w:r>
      <w:r w:rsidRPr="002B14D1">
        <w:t xml:space="preserve"> send the next version to Gill Leng for approval, before returning it to NHSE/NHSI.</w:t>
      </w:r>
    </w:p>
    <w:p w14:paraId="0F1AC891" w14:textId="1681F35C" w:rsidR="00F12FBB" w:rsidRPr="002B14D1" w:rsidRDefault="00F12FBB" w:rsidP="00BE16D3">
      <w:pPr>
        <w:pStyle w:val="Numberedpara"/>
        <w:numPr>
          <w:ilvl w:val="0"/>
          <w:numId w:val="0"/>
        </w:numPr>
        <w:spacing w:after="240"/>
        <w:ind w:left="357"/>
        <w:jc w:val="right"/>
        <w:rPr>
          <w:b/>
          <w:bCs/>
        </w:rPr>
      </w:pPr>
      <w:r w:rsidRPr="002B14D1">
        <w:rPr>
          <w:b/>
          <w:bCs/>
        </w:rPr>
        <w:t>ACTION: MA</w:t>
      </w:r>
    </w:p>
    <w:p w14:paraId="385C86D6" w14:textId="41E831FD" w:rsidR="004214ED" w:rsidRPr="002B14D1" w:rsidRDefault="004214ED" w:rsidP="001211B2">
      <w:pPr>
        <w:pStyle w:val="Heading2"/>
        <w:spacing w:after="240"/>
      </w:pPr>
      <w:r w:rsidRPr="002B14D1">
        <w:lastRenderedPageBreak/>
        <w:t xml:space="preserve">London office move (item </w:t>
      </w:r>
      <w:r w:rsidR="001211B2" w:rsidRPr="002B14D1">
        <w:t>11</w:t>
      </w:r>
      <w:r w:rsidRPr="002B14D1">
        <w:t>)</w:t>
      </w:r>
    </w:p>
    <w:p w14:paraId="1AFC86AF" w14:textId="58D9B13D" w:rsidR="00AC2C4D" w:rsidRPr="002B14D1" w:rsidRDefault="00CB22FE" w:rsidP="001211B2">
      <w:pPr>
        <w:pStyle w:val="Numberedpara"/>
        <w:spacing w:after="240"/>
        <w:rPr>
          <w:color w:val="auto"/>
        </w:rPr>
      </w:pPr>
      <w:r w:rsidRPr="002B14D1">
        <w:rPr>
          <w:color w:val="auto"/>
        </w:rPr>
        <w:t xml:space="preserve">Alexia </w:t>
      </w:r>
      <w:proofErr w:type="spellStart"/>
      <w:r w:rsidRPr="002B14D1">
        <w:rPr>
          <w:color w:val="auto"/>
        </w:rPr>
        <w:t>Tonnel</w:t>
      </w:r>
      <w:proofErr w:type="spellEnd"/>
      <w:r w:rsidRPr="002B14D1">
        <w:rPr>
          <w:color w:val="auto"/>
        </w:rPr>
        <w:t xml:space="preserve"> advised that she was discussing with the London office programme board whether it would be possible for the NICE board to meet face to face in Redman Place for the April board meeting, despite there being no AV/VC kit installed.</w:t>
      </w:r>
    </w:p>
    <w:p w14:paraId="6F7968E8" w14:textId="0C98EDF9" w:rsidR="00D058A1" w:rsidRPr="002B14D1" w:rsidRDefault="00D058A1" w:rsidP="00D8696A">
      <w:pPr>
        <w:pStyle w:val="Heading2"/>
      </w:pPr>
      <w:r w:rsidRPr="002B14D1">
        <w:t xml:space="preserve">Gold group (item </w:t>
      </w:r>
      <w:r w:rsidR="001211B2" w:rsidRPr="002B14D1">
        <w:t>12</w:t>
      </w:r>
      <w:r w:rsidRPr="002B14D1">
        <w:t>)</w:t>
      </w:r>
    </w:p>
    <w:p w14:paraId="4548A4F9" w14:textId="77777777" w:rsidR="00D8696A" w:rsidRPr="002B14D1" w:rsidRDefault="00D8696A" w:rsidP="00D8696A">
      <w:pPr>
        <w:pStyle w:val="Paragraph"/>
        <w:numPr>
          <w:ilvl w:val="0"/>
          <w:numId w:val="0"/>
        </w:numPr>
        <w:ind w:left="720"/>
      </w:pPr>
    </w:p>
    <w:p w14:paraId="4DA77104" w14:textId="564A8110" w:rsidR="00003F33" w:rsidRPr="002B14D1" w:rsidRDefault="001211B2" w:rsidP="006B79B1">
      <w:pPr>
        <w:pStyle w:val="Numberedpara"/>
        <w:spacing w:after="240"/>
      </w:pPr>
      <w:r w:rsidRPr="002B14D1">
        <w:rPr>
          <w:color w:val="000000" w:themeColor="text1"/>
        </w:rPr>
        <w:t xml:space="preserve">ET noted </w:t>
      </w:r>
      <w:r w:rsidR="004077AD" w:rsidRPr="002B14D1">
        <w:rPr>
          <w:color w:val="000000" w:themeColor="text1"/>
        </w:rPr>
        <w:t>the</w:t>
      </w:r>
      <w:r w:rsidR="004866D6" w:rsidRPr="002B14D1">
        <w:rPr>
          <w:color w:val="000000" w:themeColor="text1"/>
        </w:rPr>
        <w:t xml:space="preserve"> </w:t>
      </w:r>
      <w:r w:rsidR="00F46A45" w:rsidRPr="002B14D1">
        <w:rPr>
          <w:color w:val="000000" w:themeColor="text1"/>
        </w:rPr>
        <w:t>decision</w:t>
      </w:r>
      <w:r w:rsidR="004077AD" w:rsidRPr="002B14D1">
        <w:rPr>
          <w:color w:val="000000" w:themeColor="text1"/>
        </w:rPr>
        <w:t>s</w:t>
      </w:r>
      <w:r w:rsidR="00F46A45" w:rsidRPr="002B14D1">
        <w:rPr>
          <w:color w:val="000000" w:themeColor="text1"/>
        </w:rPr>
        <w:t xml:space="preserve"> </w:t>
      </w:r>
      <w:r w:rsidR="001A3F41" w:rsidRPr="002B14D1">
        <w:rPr>
          <w:color w:val="000000" w:themeColor="text1"/>
        </w:rPr>
        <w:t>taken</w:t>
      </w:r>
      <w:r w:rsidR="00F46A45" w:rsidRPr="002B14D1">
        <w:rPr>
          <w:color w:val="000000" w:themeColor="text1"/>
        </w:rPr>
        <w:t xml:space="preserve"> </w:t>
      </w:r>
      <w:r w:rsidR="00350DA4" w:rsidRPr="002B14D1">
        <w:rPr>
          <w:color w:val="000000" w:themeColor="text1"/>
        </w:rPr>
        <w:t>at</w:t>
      </w:r>
      <w:r w:rsidR="00F46A45" w:rsidRPr="002B14D1">
        <w:rPr>
          <w:color w:val="000000" w:themeColor="text1"/>
        </w:rPr>
        <w:t xml:space="preserve"> the </w:t>
      </w:r>
      <w:proofErr w:type="gramStart"/>
      <w:r w:rsidR="00F46A45" w:rsidRPr="002B14D1">
        <w:rPr>
          <w:color w:val="000000" w:themeColor="text1"/>
        </w:rPr>
        <w:t>Gold</w:t>
      </w:r>
      <w:proofErr w:type="gramEnd"/>
      <w:r w:rsidR="00F46A45" w:rsidRPr="002B14D1">
        <w:rPr>
          <w:color w:val="000000" w:themeColor="text1"/>
        </w:rPr>
        <w:t xml:space="preserve"> group</w:t>
      </w:r>
      <w:r w:rsidR="004077AD" w:rsidRPr="002B14D1">
        <w:rPr>
          <w:color w:val="000000" w:themeColor="text1"/>
        </w:rPr>
        <w:t>:</w:t>
      </w:r>
    </w:p>
    <w:p w14:paraId="4B8F4555" w14:textId="2F4860C7" w:rsidR="003209CA" w:rsidRPr="002B14D1" w:rsidRDefault="003209CA" w:rsidP="003209CA">
      <w:pPr>
        <w:pStyle w:val="Numberedpara"/>
        <w:numPr>
          <w:ilvl w:val="0"/>
          <w:numId w:val="23"/>
        </w:numPr>
      </w:pPr>
      <w:r w:rsidRPr="002B14D1">
        <w:t xml:space="preserve">Agreed the updated operating levels document subject to (a) adding text to page </w:t>
      </w:r>
      <w:r w:rsidR="00521305" w:rsidRPr="002B14D1">
        <w:t xml:space="preserve">1 </w:t>
      </w:r>
      <w:r w:rsidRPr="002B14D1">
        <w:t>to explain how NICE will move between the levels, (b) amending the descriptions of the operating levels, (c) amendments to table 1 re</w:t>
      </w:r>
      <w:r w:rsidR="00521305" w:rsidRPr="002B14D1">
        <w:t>garding</w:t>
      </w:r>
      <w:r w:rsidRPr="002B14D1">
        <w:t xml:space="preserve"> office attendance and committee meetings, and (d) removal of </w:t>
      </w:r>
      <w:r w:rsidR="00521305" w:rsidRPr="002B14D1">
        <w:t xml:space="preserve">the </w:t>
      </w:r>
      <w:r w:rsidRPr="002B14D1">
        <w:t>prioritisation list.</w:t>
      </w:r>
    </w:p>
    <w:p w14:paraId="7934AB22" w14:textId="77777777" w:rsidR="003209CA" w:rsidRPr="002B14D1" w:rsidRDefault="003209CA" w:rsidP="003209CA">
      <w:pPr>
        <w:pStyle w:val="Numberedpara"/>
        <w:numPr>
          <w:ilvl w:val="0"/>
          <w:numId w:val="0"/>
        </w:numPr>
      </w:pPr>
    </w:p>
    <w:p w14:paraId="52639D3A" w14:textId="179265F4" w:rsidR="003209CA" w:rsidRPr="002B14D1" w:rsidRDefault="003209CA" w:rsidP="003209CA">
      <w:pPr>
        <w:pStyle w:val="Numberedpara"/>
        <w:numPr>
          <w:ilvl w:val="0"/>
          <w:numId w:val="23"/>
        </w:numPr>
      </w:pPr>
      <w:r w:rsidRPr="002B14D1">
        <w:t xml:space="preserve">Signed-off the roadmap for reopening of the office, subject to (a) Government changes to exact timing, and (b) </w:t>
      </w:r>
      <w:r w:rsidR="00521305" w:rsidRPr="002B14D1">
        <w:t>c</w:t>
      </w:r>
      <w:r w:rsidRPr="002B14D1">
        <w:t>onclusions of the policy work re</w:t>
      </w:r>
      <w:r w:rsidR="00521305" w:rsidRPr="002B14D1">
        <w:t>garding</w:t>
      </w:r>
      <w:r w:rsidRPr="002B14D1">
        <w:t xml:space="preserve"> home working. Agree staff can be advised that office will be reopened from 5 April for staff who are finding it difficult to work from home, if </w:t>
      </w:r>
      <w:r w:rsidR="00521305" w:rsidRPr="002B14D1">
        <w:t>G</w:t>
      </w:r>
      <w:r w:rsidRPr="002B14D1">
        <w:t xml:space="preserve">overnment lifts restrictions on 5 April as planned. Communication on wider reopening to be deferred until ET have considered the </w:t>
      </w:r>
      <w:proofErr w:type="gramStart"/>
      <w:r w:rsidRPr="002B14D1">
        <w:t>longer term</w:t>
      </w:r>
      <w:proofErr w:type="gramEnd"/>
      <w:r w:rsidRPr="002B14D1">
        <w:t xml:space="preserve"> policy on homeworking.</w:t>
      </w:r>
    </w:p>
    <w:p w14:paraId="3E6E7BE8" w14:textId="77777777" w:rsidR="003209CA" w:rsidRPr="002B14D1" w:rsidRDefault="003209CA" w:rsidP="003209CA">
      <w:pPr>
        <w:pStyle w:val="Numberedpara"/>
        <w:numPr>
          <w:ilvl w:val="0"/>
          <w:numId w:val="0"/>
        </w:numPr>
      </w:pPr>
    </w:p>
    <w:p w14:paraId="03461A2F" w14:textId="7186104F" w:rsidR="003209CA" w:rsidRPr="002B14D1" w:rsidRDefault="003209CA" w:rsidP="003209CA">
      <w:pPr>
        <w:pStyle w:val="Numberedpara"/>
        <w:numPr>
          <w:ilvl w:val="0"/>
          <w:numId w:val="23"/>
        </w:numPr>
        <w:spacing w:after="240"/>
      </w:pPr>
      <w:r w:rsidRPr="002B14D1">
        <w:t xml:space="preserve">Noted best practice statements for meetings and agreed that they don’t need to be signed-off by </w:t>
      </w:r>
      <w:proofErr w:type="gramStart"/>
      <w:r w:rsidRPr="002B14D1">
        <w:t>Gold</w:t>
      </w:r>
      <w:proofErr w:type="gramEnd"/>
      <w:r w:rsidRPr="002B14D1">
        <w:t xml:space="preserve"> group.</w:t>
      </w:r>
    </w:p>
    <w:p w14:paraId="3E5B8E61" w14:textId="767241EC" w:rsidR="00282838" w:rsidRPr="002B14D1" w:rsidRDefault="003209CA" w:rsidP="003209CA">
      <w:pPr>
        <w:pStyle w:val="Numberedpara"/>
        <w:spacing w:after="240"/>
      </w:pPr>
      <w:r w:rsidRPr="002B14D1">
        <w:rPr>
          <w:color w:val="000000" w:themeColor="text1"/>
        </w:rPr>
        <w:t>It was noted that the timelines for the HR team actions</w:t>
      </w:r>
      <w:r w:rsidR="0034115A" w:rsidRPr="002B14D1">
        <w:rPr>
          <w:color w:val="000000" w:themeColor="text1"/>
        </w:rPr>
        <w:t xml:space="preserve"> </w:t>
      </w:r>
      <w:r w:rsidR="000075CA" w:rsidRPr="002B14D1">
        <w:rPr>
          <w:color w:val="000000" w:themeColor="text1"/>
        </w:rPr>
        <w:t xml:space="preserve">around home working </w:t>
      </w:r>
      <w:r w:rsidR="0034115A" w:rsidRPr="002B14D1">
        <w:rPr>
          <w:color w:val="000000" w:themeColor="text1"/>
        </w:rPr>
        <w:t>may</w:t>
      </w:r>
      <w:r w:rsidRPr="002B14D1">
        <w:rPr>
          <w:color w:val="000000" w:themeColor="text1"/>
        </w:rPr>
        <w:t xml:space="preserve"> need to be extended.</w:t>
      </w:r>
    </w:p>
    <w:p w14:paraId="0A718C54" w14:textId="0DC1410E" w:rsidR="006A5012" w:rsidRPr="002B14D1" w:rsidRDefault="00350DA4" w:rsidP="00350DA4">
      <w:pPr>
        <w:pStyle w:val="Heading2"/>
        <w:spacing w:after="240"/>
      </w:pPr>
      <w:r w:rsidRPr="002B14D1">
        <w:t>Strategy and business planning (item 1</w:t>
      </w:r>
      <w:r w:rsidR="001211B2" w:rsidRPr="002B14D1">
        <w:t>3</w:t>
      </w:r>
      <w:r w:rsidRPr="002B14D1">
        <w:t>)</w:t>
      </w:r>
    </w:p>
    <w:p w14:paraId="16E43A6E" w14:textId="43CE28D5" w:rsidR="00A74841" w:rsidRPr="002B14D1" w:rsidRDefault="001211B2" w:rsidP="00DD4C49">
      <w:pPr>
        <w:pStyle w:val="Numberedpara"/>
        <w:spacing w:after="240"/>
        <w:rPr>
          <w:color w:val="000000" w:themeColor="text1"/>
        </w:rPr>
      </w:pPr>
      <w:r w:rsidRPr="002B14D1">
        <w:rPr>
          <w:color w:val="000000" w:themeColor="text1"/>
        </w:rPr>
        <w:t>Nothing further to discuss</w:t>
      </w:r>
      <w:r w:rsidR="00DD4C49" w:rsidRPr="002B14D1">
        <w:rPr>
          <w:color w:val="000000" w:themeColor="text1"/>
        </w:rPr>
        <w:t xml:space="preserve">. </w:t>
      </w:r>
    </w:p>
    <w:p w14:paraId="2C2566C4" w14:textId="3350D7BD" w:rsidR="008C78B4" w:rsidRPr="002B14D1" w:rsidRDefault="008C78B4" w:rsidP="008C78B4">
      <w:pPr>
        <w:pStyle w:val="Numberedpara"/>
        <w:numPr>
          <w:ilvl w:val="0"/>
          <w:numId w:val="0"/>
        </w:numPr>
        <w:spacing w:before="240"/>
        <w:ind w:left="357" w:hanging="357"/>
        <w:rPr>
          <w:b/>
          <w:bCs/>
          <w:color w:val="000000" w:themeColor="text1"/>
        </w:rPr>
      </w:pPr>
      <w:r w:rsidRPr="002B14D1">
        <w:rPr>
          <w:b/>
          <w:bCs/>
          <w:color w:val="000000" w:themeColor="text1"/>
        </w:rPr>
        <w:t xml:space="preserve">Review of the meeting (item </w:t>
      </w:r>
      <w:r w:rsidR="00D058A1" w:rsidRPr="002B14D1">
        <w:rPr>
          <w:b/>
          <w:bCs/>
          <w:color w:val="000000" w:themeColor="text1"/>
        </w:rPr>
        <w:t>1</w:t>
      </w:r>
      <w:r w:rsidR="00282838" w:rsidRPr="002B14D1">
        <w:rPr>
          <w:b/>
          <w:bCs/>
          <w:color w:val="000000" w:themeColor="text1"/>
        </w:rPr>
        <w:t>4</w:t>
      </w:r>
      <w:r w:rsidRPr="002B14D1">
        <w:rPr>
          <w:b/>
          <w:bCs/>
          <w:color w:val="000000" w:themeColor="text1"/>
        </w:rPr>
        <w:t>)</w:t>
      </w:r>
    </w:p>
    <w:p w14:paraId="60B6B50D" w14:textId="39DD0A38" w:rsidR="008C78B4" w:rsidRPr="002B14D1" w:rsidRDefault="008C78B4" w:rsidP="008C78B4">
      <w:pPr>
        <w:pStyle w:val="Numberedpara"/>
        <w:numPr>
          <w:ilvl w:val="0"/>
          <w:numId w:val="0"/>
        </w:numPr>
        <w:rPr>
          <w:color w:val="000000" w:themeColor="text1"/>
        </w:rPr>
      </w:pPr>
    </w:p>
    <w:p w14:paraId="2A36AF1E" w14:textId="286EC032" w:rsidR="00B06672" w:rsidRPr="002B14D1" w:rsidRDefault="00FA121B" w:rsidP="00592B83">
      <w:pPr>
        <w:pStyle w:val="Numberedpara"/>
        <w:spacing w:after="240"/>
        <w:ind w:left="357" w:hanging="357"/>
        <w:rPr>
          <w:color w:val="000000" w:themeColor="text1"/>
        </w:rPr>
      </w:pPr>
      <w:r w:rsidRPr="002B14D1">
        <w:rPr>
          <w:color w:val="000000" w:themeColor="text1"/>
        </w:rPr>
        <w:t>E</w:t>
      </w:r>
      <w:r w:rsidR="004866D6" w:rsidRPr="002B14D1">
        <w:rPr>
          <w:color w:val="000000" w:themeColor="text1"/>
        </w:rPr>
        <w:t xml:space="preserve">T </w:t>
      </w:r>
      <w:r w:rsidR="004077AD" w:rsidRPr="002B14D1">
        <w:rPr>
          <w:color w:val="000000" w:themeColor="text1"/>
        </w:rPr>
        <w:t>questioned whether the London office move was still required as a standing agenda item.  Also, whether the strategy and business planning item could be removed once both documents had received final sign off.</w:t>
      </w:r>
    </w:p>
    <w:p w14:paraId="663D745F" w14:textId="77777777" w:rsidR="00147577" w:rsidRPr="002B14D1" w:rsidRDefault="00147577" w:rsidP="00592B83">
      <w:pPr>
        <w:pStyle w:val="Numberedpara"/>
        <w:numPr>
          <w:ilvl w:val="0"/>
          <w:numId w:val="0"/>
        </w:numPr>
        <w:ind w:left="360"/>
        <w:jc w:val="right"/>
        <w:rPr>
          <w:b/>
          <w:bCs/>
        </w:rPr>
      </w:pPr>
      <w:r w:rsidRPr="002B14D1">
        <w:rPr>
          <w:b/>
          <w:bCs/>
        </w:rPr>
        <w:t>ACTION: ER</w:t>
      </w:r>
    </w:p>
    <w:p w14:paraId="3BCFF72F" w14:textId="18E10EE8" w:rsidR="00147577" w:rsidRPr="002B14D1" w:rsidRDefault="00592B83" w:rsidP="00890C4E">
      <w:pPr>
        <w:pStyle w:val="Heading2"/>
        <w:spacing w:after="120"/>
      </w:pPr>
      <w:r w:rsidRPr="002B14D1">
        <w:t>Other business</w:t>
      </w:r>
    </w:p>
    <w:p w14:paraId="704FD2E4" w14:textId="71216EA9" w:rsidR="00147577" w:rsidRPr="002B14D1" w:rsidRDefault="00592B83" w:rsidP="00890C4E">
      <w:pPr>
        <w:pStyle w:val="Numberedpara"/>
        <w:spacing w:after="120"/>
        <w:ind w:left="357" w:hanging="357"/>
        <w:rPr>
          <w:b/>
          <w:bCs/>
          <w:color w:val="000000" w:themeColor="text1"/>
        </w:rPr>
      </w:pPr>
      <w:r w:rsidRPr="002B14D1">
        <w:rPr>
          <w:b/>
          <w:bCs/>
          <w:color w:val="000000" w:themeColor="text1"/>
        </w:rPr>
        <w:t xml:space="preserve">3 steps to digital workplace </w:t>
      </w:r>
      <w:r w:rsidRPr="002B14D1">
        <w:rPr>
          <w:color w:val="000000" w:themeColor="text1"/>
        </w:rPr>
        <w:t xml:space="preserve">– Alexia </w:t>
      </w:r>
      <w:proofErr w:type="spellStart"/>
      <w:r w:rsidRPr="002B14D1">
        <w:rPr>
          <w:color w:val="000000" w:themeColor="text1"/>
        </w:rPr>
        <w:t>Tonnel</w:t>
      </w:r>
      <w:proofErr w:type="spellEnd"/>
      <w:r w:rsidRPr="002B14D1">
        <w:rPr>
          <w:color w:val="000000" w:themeColor="text1"/>
        </w:rPr>
        <w:t xml:space="preserve"> advised ET that she was circulating </w:t>
      </w:r>
      <w:r w:rsidR="00481D31" w:rsidRPr="002B14D1">
        <w:rPr>
          <w:color w:val="000000" w:themeColor="text1"/>
        </w:rPr>
        <w:t>a document to ET and the Senior Leader’s Forum for comment.  Ste</w:t>
      </w:r>
      <w:r w:rsidR="00297FD9" w:rsidRPr="002B14D1">
        <w:rPr>
          <w:color w:val="000000" w:themeColor="text1"/>
        </w:rPr>
        <w:t>p</w:t>
      </w:r>
      <w:r w:rsidR="00481D31" w:rsidRPr="002B14D1">
        <w:rPr>
          <w:color w:val="000000" w:themeColor="text1"/>
        </w:rPr>
        <w:t xml:space="preserve"> 1 w</w:t>
      </w:r>
      <w:r w:rsidR="00297FD9" w:rsidRPr="002B14D1">
        <w:rPr>
          <w:color w:val="000000" w:themeColor="text1"/>
        </w:rPr>
        <w:t>ill be</w:t>
      </w:r>
      <w:r w:rsidR="00481D31" w:rsidRPr="002B14D1">
        <w:rPr>
          <w:color w:val="000000" w:themeColor="text1"/>
        </w:rPr>
        <w:t xml:space="preserve"> a review of the vision.</w:t>
      </w:r>
    </w:p>
    <w:p w14:paraId="2A9F2CE7" w14:textId="51BD6307" w:rsidR="00204AF9" w:rsidRPr="002B14D1" w:rsidRDefault="00204AF9" w:rsidP="00204AF9">
      <w:pPr>
        <w:pStyle w:val="Numberedpara"/>
        <w:numPr>
          <w:ilvl w:val="0"/>
          <w:numId w:val="0"/>
        </w:numPr>
        <w:spacing w:after="240"/>
        <w:ind w:left="357"/>
        <w:jc w:val="right"/>
        <w:rPr>
          <w:b/>
          <w:bCs/>
          <w:color w:val="000000" w:themeColor="text1"/>
        </w:rPr>
      </w:pPr>
      <w:r w:rsidRPr="002B14D1">
        <w:rPr>
          <w:b/>
          <w:bCs/>
          <w:color w:val="000000" w:themeColor="text1"/>
        </w:rPr>
        <w:t>ACTION: AT</w:t>
      </w:r>
    </w:p>
    <w:p w14:paraId="2DE54B70" w14:textId="08C718F1" w:rsidR="00147577" w:rsidRPr="002B14D1" w:rsidRDefault="00204AF9" w:rsidP="00147577">
      <w:pPr>
        <w:pStyle w:val="Numberedpara"/>
        <w:spacing w:after="240"/>
        <w:ind w:left="357" w:hanging="357"/>
        <w:rPr>
          <w:color w:val="000000" w:themeColor="text1"/>
        </w:rPr>
      </w:pPr>
      <w:r w:rsidRPr="002B14D1">
        <w:rPr>
          <w:b/>
          <w:bCs/>
          <w:color w:val="000000" w:themeColor="text1"/>
        </w:rPr>
        <w:t>Disinvestment decisions</w:t>
      </w:r>
      <w:r w:rsidRPr="002B14D1">
        <w:rPr>
          <w:color w:val="000000" w:themeColor="text1"/>
        </w:rPr>
        <w:t xml:space="preserve"> – ET queried whether there was an update or a plan for next steps.  Rebecca Threlfall agreed to raise it with Gill Leng and Jennifer Howells.</w:t>
      </w:r>
    </w:p>
    <w:p w14:paraId="5914958A" w14:textId="39BBB527" w:rsidR="00204AF9" w:rsidRPr="002B14D1" w:rsidRDefault="00204AF9" w:rsidP="00204AF9">
      <w:pPr>
        <w:pStyle w:val="Numberedpara"/>
        <w:numPr>
          <w:ilvl w:val="0"/>
          <w:numId w:val="0"/>
        </w:numPr>
        <w:spacing w:after="240"/>
        <w:ind w:left="357"/>
        <w:jc w:val="right"/>
        <w:rPr>
          <w:color w:val="000000" w:themeColor="text1"/>
        </w:rPr>
      </w:pPr>
      <w:r w:rsidRPr="002B14D1">
        <w:rPr>
          <w:b/>
          <w:bCs/>
          <w:color w:val="000000" w:themeColor="text1"/>
        </w:rPr>
        <w:t>ACTION: RT</w:t>
      </w:r>
    </w:p>
    <w:p w14:paraId="01E72A9B" w14:textId="77777777" w:rsidR="002570FA" w:rsidRPr="002B14D1" w:rsidRDefault="00204AF9" w:rsidP="00890C4E">
      <w:pPr>
        <w:pStyle w:val="Numberedpara"/>
        <w:spacing w:after="120"/>
        <w:ind w:left="357" w:hanging="357"/>
        <w:rPr>
          <w:color w:val="000000" w:themeColor="text1"/>
        </w:rPr>
      </w:pPr>
      <w:r w:rsidRPr="002B14D1">
        <w:rPr>
          <w:b/>
          <w:bCs/>
          <w:color w:val="000000" w:themeColor="text1"/>
        </w:rPr>
        <w:t>MedTech</w:t>
      </w:r>
      <w:r w:rsidR="002570FA" w:rsidRPr="002B14D1">
        <w:rPr>
          <w:color w:val="000000" w:themeColor="text1"/>
        </w:rPr>
        <w:t xml:space="preserve"> – Meindert Boysen advised that he had met with the chairman and Lord Prior to discuss the issue of ‘contingent’ approval for medical technologies whilst a NICE review is still in progress.  Meindert agreed to send correspondence to Felix Greaves and discuss outside of the meeting.</w:t>
      </w:r>
    </w:p>
    <w:p w14:paraId="4FB979F9" w14:textId="68FA97A7" w:rsidR="00147577" w:rsidRPr="00890C4E" w:rsidRDefault="002570FA" w:rsidP="00890C4E">
      <w:pPr>
        <w:pStyle w:val="Numberedpara"/>
        <w:numPr>
          <w:ilvl w:val="0"/>
          <w:numId w:val="0"/>
        </w:numPr>
        <w:spacing w:after="240"/>
        <w:ind w:left="357"/>
        <w:jc w:val="right"/>
        <w:rPr>
          <w:color w:val="000000" w:themeColor="text1"/>
        </w:rPr>
      </w:pPr>
      <w:r w:rsidRPr="002B14D1">
        <w:rPr>
          <w:b/>
          <w:bCs/>
          <w:color w:val="000000" w:themeColor="text1"/>
        </w:rPr>
        <w:t>ACTION: MB</w:t>
      </w:r>
      <w:r>
        <w:rPr>
          <w:color w:val="000000" w:themeColor="text1"/>
        </w:rPr>
        <w:t xml:space="preserve"> </w:t>
      </w:r>
    </w:p>
    <w:sectPr w:rsidR="00147577" w:rsidRPr="00890C4E"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178EDED" w:rsidR="006367F8" w:rsidRPr="007D0457" w:rsidRDefault="006367F8"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2F17F19"/>
    <w:multiLevelType w:val="hybridMultilevel"/>
    <w:tmpl w:val="925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6" w15:restartNumberingAfterBreak="0">
    <w:nsid w:val="52B47C10"/>
    <w:multiLevelType w:val="hybridMultilevel"/>
    <w:tmpl w:val="8C143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472E8"/>
    <w:multiLevelType w:val="hybridMultilevel"/>
    <w:tmpl w:val="6888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8"/>
  </w:num>
  <w:num w:numId="2">
    <w:abstractNumId w:val="6"/>
  </w:num>
  <w:num w:numId="3">
    <w:abstractNumId w:val="4"/>
  </w:num>
  <w:num w:numId="4">
    <w:abstractNumId w:val="15"/>
  </w:num>
  <w:num w:numId="5">
    <w:abstractNumId w:val="5"/>
  </w:num>
  <w:num w:numId="6">
    <w:abstractNumId w:val="7"/>
  </w:num>
  <w:num w:numId="7">
    <w:abstractNumId w:val="10"/>
  </w:num>
  <w:num w:numId="8">
    <w:abstractNumId w:val="20"/>
  </w:num>
  <w:num w:numId="9">
    <w:abstractNumId w:val="8"/>
  </w:num>
  <w:num w:numId="10">
    <w:abstractNumId w:val="9"/>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7"/>
  </w:num>
  <w:num w:numId="16">
    <w:abstractNumId w:val="12"/>
  </w:num>
  <w:num w:numId="17">
    <w:abstractNumId w:val="13"/>
  </w:num>
  <w:num w:numId="18">
    <w:abstractNumId w:val="0"/>
  </w:num>
  <w:num w:numId="19">
    <w:abstractNumId w:val="14"/>
  </w:num>
  <w:num w:numId="20">
    <w:abstractNumId w:val="21"/>
  </w:num>
  <w:num w:numId="21">
    <w:abstractNumId w:val="16"/>
  </w:num>
  <w:num w:numId="22">
    <w:abstractNumId w:val="1"/>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6A0E"/>
    <w:rsid w:val="0000708C"/>
    <w:rsid w:val="000075CA"/>
    <w:rsid w:val="00010AAB"/>
    <w:rsid w:val="000111B4"/>
    <w:rsid w:val="0001126C"/>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76C"/>
    <w:rsid w:val="0002482D"/>
    <w:rsid w:val="00024B3D"/>
    <w:rsid w:val="00024D0A"/>
    <w:rsid w:val="00025283"/>
    <w:rsid w:val="000253C0"/>
    <w:rsid w:val="00025728"/>
    <w:rsid w:val="00026AB6"/>
    <w:rsid w:val="0002779B"/>
    <w:rsid w:val="00027EDB"/>
    <w:rsid w:val="000307DE"/>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4C37"/>
    <w:rsid w:val="000462D6"/>
    <w:rsid w:val="00046388"/>
    <w:rsid w:val="000470AC"/>
    <w:rsid w:val="000472DC"/>
    <w:rsid w:val="0004790B"/>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5E88"/>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77A39"/>
    <w:rsid w:val="000801AB"/>
    <w:rsid w:val="000803E1"/>
    <w:rsid w:val="00080458"/>
    <w:rsid w:val="00080663"/>
    <w:rsid w:val="000809D2"/>
    <w:rsid w:val="000816A1"/>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0815"/>
    <w:rsid w:val="000A1E6D"/>
    <w:rsid w:val="000A2EDB"/>
    <w:rsid w:val="000A4279"/>
    <w:rsid w:val="000A456A"/>
    <w:rsid w:val="000A48C2"/>
    <w:rsid w:val="000A4CEB"/>
    <w:rsid w:val="000A4D3E"/>
    <w:rsid w:val="000A4FEE"/>
    <w:rsid w:val="000A5E67"/>
    <w:rsid w:val="000A6E1A"/>
    <w:rsid w:val="000A792A"/>
    <w:rsid w:val="000B0B7C"/>
    <w:rsid w:val="000B0DFD"/>
    <w:rsid w:val="000B0FF9"/>
    <w:rsid w:val="000B1394"/>
    <w:rsid w:val="000B19EA"/>
    <w:rsid w:val="000B2130"/>
    <w:rsid w:val="000B2792"/>
    <w:rsid w:val="000B2F16"/>
    <w:rsid w:val="000B3EA3"/>
    <w:rsid w:val="000B45C6"/>
    <w:rsid w:val="000B5939"/>
    <w:rsid w:val="000B6A66"/>
    <w:rsid w:val="000B70DE"/>
    <w:rsid w:val="000C0211"/>
    <w:rsid w:val="000C04CF"/>
    <w:rsid w:val="000C1702"/>
    <w:rsid w:val="000C1A68"/>
    <w:rsid w:val="000C1FDB"/>
    <w:rsid w:val="000C2407"/>
    <w:rsid w:val="000C2455"/>
    <w:rsid w:val="000C3422"/>
    <w:rsid w:val="000C368A"/>
    <w:rsid w:val="000C46EF"/>
    <w:rsid w:val="000C541C"/>
    <w:rsid w:val="000C542C"/>
    <w:rsid w:val="000C59DD"/>
    <w:rsid w:val="000C5DBA"/>
    <w:rsid w:val="000C63EA"/>
    <w:rsid w:val="000C7BD1"/>
    <w:rsid w:val="000C7BEF"/>
    <w:rsid w:val="000C7EF5"/>
    <w:rsid w:val="000D1002"/>
    <w:rsid w:val="000D2C42"/>
    <w:rsid w:val="000D2E40"/>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4E91"/>
    <w:rsid w:val="000E5656"/>
    <w:rsid w:val="000E59F7"/>
    <w:rsid w:val="000E6121"/>
    <w:rsid w:val="000E654C"/>
    <w:rsid w:val="000E725E"/>
    <w:rsid w:val="000E7DE1"/>
    <w:rsid w:val="000E7E12"/>
    <w:rsid w:val="000E7EC1"/>
    <w:rsid w:val="000F02D9"/>
    <w:rsid w:val="000F071A"/>
    <w:rsid w:val="000F1617"/>
    <w:rsid w:val="000F23EA"/>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2D47"/>
    <w:rsid w:val="001035B7"/>
    <w:rsid w:val="00103740"/>
    <w:rsid w:val="00104204"/>
    <w:rsid w:val="00104BD6"/>
    <w:rsid w:val="00104DE8"/>
    <w:rsid w:val="00106046"/>
    <w:rsid w:val="00106D8A"/>
    <w:rsid w:val="0011018F"/>
    <w:rsid w:val="00110EEF"/>
    <w:rsid w:val="0011108E"/>
    <w:rsid w:val="00111CCE"/>
    <w:rsid w:val="0011301F"/>
    <w:rsid w:val="001131C4"/>
    <w:rsid w:val="001134E7"/>
    <w:rsid w:val="0011352A"/>
    <w:rsid w:val="00113560"/>
    <w:rsid w:val="001136BD"/>
    <w:rsid w:val="001140A7"/>
    <w:rsid w:val="00114B6E"/>
    <w:rsid w:val="00114FFA"/>
    <w:rsid w:val="00115E02"/>
    <w:rsid w:val="00116108"/>
    <w:rsid w:val="00116344"/>
    <w:rsid w:val="00116872"/>
    <w:rsid w:val="001169A0"/>
    <w:rsid w:val="00116CD8"/>
    <w:rsid w:val="001211B2"/>
    <w:rsid w:val="00121374"/>
    <w:rsid w:val="00121399"/>
    <w:rsid w:val="001237A3"/>
    <w:rsid w:val="001253FF"/>
    <w:rsid w:val="0012725C"/>
    <w:rsid w:val="001302A2"/>
    <w:rsid w:val="001304BB"/>
    <w:rsid w:val="00130A69"/>
    <w:rsid w:val="00130B6E"/>
    <w:rsid w:val="001311CD"/>
    <w:rsid w:val="0013385D"/>
    <w:rsid w:val="001343BC"/>
    <w:rsid w:val="00134510"/>
    <w:rsid w:val="001348BE"/>
    <w:rsid w:val="001350F7"/>
    <w:rsid w:val="00136A02"/>
    <w:rsid w:val="00136D52"/>
    <w:rsid w:val="00137077"/>
    <w:rsid w:val="001417AC"/>
    <w:rsid w:val="00141D56"/>
    <w:rsid w:val="00142266"/>
    <w:rsid w:val="001422B3"/>
    <w:rsid w:val="001447E6"/>
    <w:rsid w:val="00145730"/>
    <w:rsid w:val="00145C4B"/>
    <w:rsid w:val="00146349"/>
    <w:rsid w:val="0014642E"/>
    <w:rsid w:val="00146B59"/>
    <w:rsid w:val="00147577"/>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3DA"/>
    <w:rsid w:val="00165E3D"/>
    <w:rsid w:val="00166602"/>
    <w:rsid w:val="00170075"/>
    <w:rsid w:val="001702EA"/>
    <w:rsid w:val="00170776"/>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576"/>
    <w:rsid w:val="0018188C"/>
    <w:rsid w:val="00181A4A"/>
    <w:rsid w:val="00182009"/>
    <w:rsid w:val="00182C58"/>
    <w:rsid w:val="00182F83"/>
    <w:rsid w:val="00183981"/>
    <w:rsid w:val="00183B64"/>
    <w:rsid w:val="0018450A"/>
    <w:rsid w:val="00184F4B"/>
    <w:rsid w:val="001851C4"/>
    <w:rsid w:val="001860C4"/>
    <w:rsid w:val="00186E84"/>
    <w:rsid w:val="0018767F"/>
    <w:rsid w:val="00187CB2"/>
    <w:rsid w:val="00190625"/>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3F41"/>
    <w:rsid w:val="001A4508"/>
    <w:rsid w:val="001A4ABC"/>
    <w:rsid w:val="001A587B"/>
    <w:rsid w:val="001A604B"/>
    <w:rsid w:val="001A63BF"/>
    <w:rsid w:val="001A6E40"/>
    <w:rsid w:val="001A6F06"/>
    <w:rsid w:val="001A6F9E"/>
    <w:rsid w:val="001B0509"/>
    <w:rsid w:val="001B0D2F"/>
    <w:rsid w:val="001B0EE9"/>
    <w:rsid w:val="001B1610"/>
    <w:rsid w:val="001B1655"/>
    <w:rsid w:val="001B26CB"/>
    <w:rsid w:val="001B2A26"/>
    <w:rsid w:val="001B2A5C"/>
    <w:rsid w:val="001B35BF"/>
    <w:rsid w:val="001B37C4"/>
    <w:rsid w:val="001B56EA"/>
    <w:rsid w:val="001B5F7C"/>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06C6"/>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B3E"/>
    <w:rsid w:val="001F5C38"/>
    <w:rsid w:val="001F6247"/>
    <w:rsid w:val="001F73BE"/>
    <w:rsid w:val="002002E2"/>
    <w:rsid w:val="0020148B"/>
    <w:rsid w:val="002015BD"/>
    <w:rsid w:val="00201C5B"/>
    <w:rsid w:val="00201EAB"/>
    <w:rsid w:val="002020FF"/>
    <w:rsid w:val="002029A6"/>
    <w:rsid w:val="0020403B"/>
    <w:rsid w:val="00204AF9"/>
    <w:rsid w:val="00205B1E"/>
    <w:rsid w:val="00206CD6"/>
    <w:rsid w:val="00207142"/>
    <w:rsid w:val="00207718"/>
    <w:rsid w:val="00207F4A"/>
    <w:rsid w:val="00210577"/>
    <w:rsid w:val="00211467"/>
    <w:rsid w:val="002118F8"/>
    <w:rsid w:val="00211BEC"/>
    <w:rsid w:val="00211C16"/>
    <w:rsid w:val="00213099"/>
    <w:rsid w:val="002133A0"/>
    <w:rsid w:val="0021356B"/>
    <w:rsid w:val="00213C23"/>
    <w:rsid w:val="00213DD5"/>
    <w:rsid w:val="0021411A"/>
    <w:rsid w:val="00214B53"/>
    <w:rsid w:val="00216E37"/>
    <w:rsid w:val="0021712A"/>
    <w:rsid w:val="0021781B"/>
    <w:rsid w:val="00217DC4"/>
    <w:rsid w:val="002200AA"/>
    <w:rsid w:val="0022038A"/>
    <w:rsid w:val="00220625"/>
    <w:rsid w:val="00220E7F"/>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DE2"/>
    <w:rsid w:val="0024206E"/>
    <w:rsid w:val="00242541"/>
    <w:rsid w:val="0024297A"/>
    <w:rsid w:val="00242A10"/>
    <w:rsid w:val="00242DC5"/>
    <w:rsid w:val="00243687"/>
    <w:rsid w:val="002445B0"/>
    <w:rsid w:val="00245C95"/>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570FA"/>
    <w:rsid w:val="00260966"/>
    <w:rsid w:val="00260AEC"/>
    <w:rsid w:val="002614C1"/>
    <w:rsid w:val="00261A45"/>
    <w:rsid w:val="00261D90"/>
    <w:rsid w:val="00262D72"/>
    <w:rsid w:val="002638A8"/>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3F15"/>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838"/>
    <w:rsid w:val="00282B27"/>
    <w:rsid w:val="0028309A"/>
    <w:rsid w:val="0028436A"/>
    <w:rsid w:val="00285399"/>
    <w:rsid w:val="00285711"/>
    <w:rsid w:val="00286CC1"/>
    <w:rsid w:val="00291FCD"/>
    <w:rsid w:val="00292A9E"/>
    <w:rsid w:val="00292BB8"/>
    <w:rsid w:val="00293029"/>
    <w:rsid w:val="00295B7B"/>
    <w:rsid w:val="00296D46"/>
    <w:rsid w:val="00297FD9"/>
    <w:rsid w:val="002A0A54"/>
    <w:rsid w:val="002A0ECE"/>
    <w:rsid w:val="002A0ED1"/>
    <w:rsid w:val="002A1C47"/>
    <w:rsid w:val="002A33F4"/>
    <w:rsid w:val="002A440E"/>
    <w:rsid w:val="002A4D11"/>
    <w:rsid w:val="002A507B"/>
    <w:rsid w:val="002A583F"/>
    <w:rsid w:val="002A74B6"/>
    <w:rsid w:val="002A7A04"/>
    <w:rsid w:val="002B03AD"/>
    <w:rsid w:val="002B0E8B"/>
    <w:rsid w:val="002B1216"/>
    <w:rsid w:val="002B14D1"/>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340A"/>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06D"/>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9CA"/>
    <w:rsid w:val="00320B85"/>
    <w:rsid w:val="003210F7"/>
    <w:rsid w:val="003215D6"/>
    <w:rsid w:val="003217E5"/>
    <w:rsid w:val="00321D3D"/>
    <w:rsid w:val="00321F71"/>
    <w:rsid w:val="003228BD"/>
    <w:rsid w:val="0032394A"/>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1FAD"/>
    <w:rsid w:val="0033258B"/>
    <w:rsid w:val="003325E2"/>
    <w:rsid w:val="003328B7"/>
    <w:rsid w:val="003332D3"/>
    <w:rsid w:val="00333503"/>
    <w:rsid w:val="00334A54"/>
    <w:rsid w:val="00334CAE"/>
    <w:rsid w:val="00334ED8"/>
    <w:rsid w:val="00337126"/>
    <w:rsid w:val="00337574"/>
    <w:rsid w:val="00337789"/>
    <w:rsid w:val="003408D2"/>
    <w:rsid w:val="0034115A"/>
    <w:rsid w:val="00341876"/>
    <w:rsid w:val="003418B0"/>
    <w:rsid w:val="00341DA9"/>
    <w:rsid w:val="00342CC8"/>
    <w:rsid w:val="00343214"/>
    <w:rsid w:val="003479CD"/>
    <w:rsid w:val="0035023C"/>
    <w:rsid w:val="003503B7"/>
    <w:rsid w:val="00350A05"/>
    <w:rsid w:val="00350C3C"/>
    <w:rsid w:val="00350DA4"/>
    <w:rsid w:val="00351629"/>
    <w:rsid w:val="0035176E"/>
    <w:rsid w:val="00351C19"/>
    <w:rsid w:val="003522D7"/>
    <w:rsid w:val="00352BE3"/>
    <w:rsid w:val="0035320B"/>
    <w:rsid w:val="003537AD"/>
    <w:rsid w:val="00353E7F"/>
    <w:rsid w:val="003541C0"/>
    <w:rsid w:val="003544E5"/>
    <w:rsid w:val="003549EC"/>
    <w:rsid w:val="00354FE1"/>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DB8"/>
    <w:rsid w:val="00392591"/>
    <w:rsid w:val="00393715"/>
    <w:rsid w:val="00394CCB"/>
    <w:rsid w:val="00394E99"/>
    <w:rsid w:val="0039655C"/>
    <w:rsid w:val="00396757"/>
    <w:rsid w:val="00396B70"/>
    <w:rsid w:val="00397142"/>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261"/>
    <w:rsid w:val="003A6874"/>
    <w:rsid w:val="003A78BC"/>
    <w:rsid w:val="003A79EE"/>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48D8"/>
    <w:rsid w:val="003B511D"/>
    <w:rsid w:val="003B5956"/>
    <w:rsid w:val="003B62C1"/>
    <w:rsid w:val="003B6756"/>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5F64"/>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02A6"/>
    <w:rsid w:val="004011F3"/>
    <w:rsid w:val="0040147E"/>
    <w:rsid w:val="00401DA7"/>
    <w:rsid w:val="00401E13"/>
    <w:rsid w:val="00402005"/>
    <w:rsid w:val="00402ECF"/>
    <w:rsid w:val="00402F33"/>
    <w:rsid w:val="00403439"/>
    <w:rsid w:val="00403555"/>
    <w:rsid w:val="00405163"/>
    <w:rsid w:val="00405A7D"/>
    <w:rsid w:val="004068BE"/>
    <w:rsid w:val="004075B6"/>
    <w:rsid w:val="004077AD"/>
    <w:rsid w:val="00410E3E"/>
    <w:rsid w:val="00410E86"/>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270"/>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A94"/>
    <w:rsid w:val="00451F99"/>
    <w:rsid w:val="00452386"/>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1D31"/>
    <w:rsid w:val="00482216"/>
    <w:rsid w:val="00482B20"/>
    <w:rsid w:val="00482BB3"/>
    <w:rsid w:val="004830A9"/>
    <w:rsid w:val="0048348A"/>
    <w:rsid w:val="00483678"/>
    <w:rsid w:val="00484BBD"/>
    <w:rsid w:val="00486491"/>
    <w:rsid w:val="004866D6"/>
    <w:rsid w:val="004867C3"/>
    <w:rsid w:val="00486F94"/>
    <w:rsid w:val="00487EEA"/>
    <w:rsid w:val="0049068E"/>
    <w:rsid w:val="00491B61"/>
    <w:rsid w:val="00491FE8"/>
    <w:rsid w:val="0049307F"/>
    <w:rsid w:val="00493A6F"/>
    <w:rsid w:val="004953C7"/>
    <w:rsid w:val="0049552D"/>
    <w:rsid w:val="00496397"/>
    <w:rsid w:val="004967DD"/>
    <w:rsid w:val="00497F9E"/>
    <w:rsid w:val="004A03EA"/>
    <w:rsid w:val="004A302A"/>
    <w:rsid w:val="004A319A"/>
    <w:rsid w:val="004A323C"/>
    <w:rsid w:val="004A3748"/>
    <w:rsid w:val="004A38F9"/>
    <w:rsid w:val="004A3FD7"/>
    <w:rsid w:val="004A3FD9"/>
    <w:rsid w:val="004A52CA"/>
    <w:rsid w:val="004A5595"/>
    <w:rsid w:val="004A6ACD"/>
    <w:rsid w:val="004A6FBC"/>
    <w:rsid w:val="004A7C2A"/>
    <w:rsid w:val="004B0805"/>
    <w:rsid w:val="004B08D9"/>
    <w:rsid w:val="004B130A"/>
    <w:rsid w:val="004B171F"/>
    <w:rsid w:val="004B27DC"/>
    <w:rsid w:val="004B2832"/>
    <w:rsid w:val="004B3F64"/>
    <w:rsid w:val="004B3FDC"/>
    <w:rsid w:val="004B482D"/>
    <w:rsid w:val="004B4AD6"/>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059"/>
    <w:rsid w:val="004F47F5"/>
    <w:rsid w:val="004F4DBC"/>
    <w:rsid w:val="004F521A"/>
    <w:rsid w:val="004F524D"/>
    <w:rsid w:val="004F5CD3"/>
    <w:rsid w:val="004F68C2"/>
    <w:rsid w:val="004F69BA"/>
    <w:rsid w:val="004F76B6"/>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5086"/>
    <w:rsid w:val="005152E6"/>
    <w:rsid w:val="0051570B"/>
    <w:rsid w:val="00517220"/>
    <w:rsid w:val="0051792A"/>
    <w:rsid w:val="00520A8F"/>
    <w:rsid w:val="00521143"/>
    <w:rsid w:val="00521305"/>
    <w:rsid w:val="005219C7"/>
    <w:rsid w:val="00522D8D"/>
    <w:rsid w:val="00523225"/>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6E9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2CDC"/>
    <w:rsid w:val="00566B91"/>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1794"/>
    <w:rsid w:val="00581ED6"/>
    <w:rsid w:val="00581EED"/>
    <w:rsid w:val="00582ED5"/>
    <w:rsid w:val="00583D7F"/>
    <w:rsid w:val="00584273"/>
    <w:rsid w:val="00584A36"/>
    <w:rsid w:val="00584B67"/>
    <w:rsid w:val="00584D0B"/>
    <w:rsid w:val="00585538"/>
    <w:rsid w:val="0058669D"/>
    <w:rsid w:val="0058754B"/>
    <w:rsid w:val="00587E7F"/>
    <w:rsid w:val="00590320"/>
    <w:rsid w:val="005903D6"/>
    <w:rsid w:val="005905AB"/>
    <w:rsid w:val="00590CB9"/>
    <w:rsid w:val="00592B83"/>
    <w:rsid w:val="00592D13"/>
    <w:rsid w:val="005944A6"/>
    <w:rsid w:val="005947AD"/>
    <w:rsid w:val="00594AE2"/>
    <w:rsid w:val="0059716C"/>
    <w:rsid w:val="005A008A"/>
    <w:rsid w:val="005A0980"/>
    <w:rsid w:val="005A1061"/>
    <w:rsid w:val="005A16D5"/>
    <w:rsid w:val="005A2342"/>
    <w:rsid w:val="005A2690"/>
    <w:rsid w:val="005A2BC2"/>
    <w:rsid w:val="005A365F"/>
    <w:rsid w:val="005A3E31"/>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062"/>
    <w:rsid w:val="005D31AE"/>
    <w:rsid w:val="005D45BB"/>
    <w:rsid w:val="005D5FEB"/>
    <w:rsid w:val="005D605B"/>
    <w:rsid w:val="005D6A48"/>
    <w:rsid w:val="005D7F8F"/>
    <w:rsid w:val="005E08E2"/>
    <w:rsid w:val="005E0D76"/>
    <w:rsid w:val="005E16E9"/>
    <w:rsid w:val="005E1C64"/>
    <w:rsid w:val="005E1D7B"/>
    <w:rsid w:val="005E200E"/>
    <w:rsid w:val="005E2197"/>
    <w:rsid w:val="005E284D"/>
    <w:rsid w:val="005E2AF7"/>
    <w:rsid w:val="005E2D9D"/>
    <w:rsid w:val="005E442A"/>
    <w:rsid w:val="005E4EB6"/>
    <w:rsid w:val="005E4F5C"/>
    <w:rsid w:val="005E7A42"/>
    <w:rsid w:val="005F0331"/>
    <w:rsid w:val="005F084B"/>
    <w:rsid w:val="005F12C3"/>
    <w:rsid w:val="005F1EF4"/>
    <w:rsid w:val="005F309F"/>
    <w:rsid w:val="005F3F4D"/>
    <w:rsid w:val="005F4A8F"/>
    <w:rsid w:val="005F5EF6"/>
    <w:rsid w:val="005F6B3D"/>
    <w:rsid w:val="005F7A53"/>
    <w:rsid w:val="005F7F24"/>
    <w:rsid w:val="00600413"/>
    <w:rsid w:val="00600802"/>
    <w:rsid w:val="00601305"/>
    <w:rsid w:val="00601420"/>
    <w:rsid w:val="00601D97"/>
    <w:rsid w:val="0060217D"/>
    <w:rsid w:val="00602BF9"/>
    <w:rsid w:val="0060329E"/>
    <w:rsid w:val="006037B0"/>
    <w:rsid w:val="0060492D"/>
    <w:rsid w:val="00605307"/>
    <w:rsid w:val="00606F91"/>
    <w:rsid w:val="00610005"/>
    <w:rsid w:val="00610CC9"/>
    <w:rsid w:val="006135CC"/>
    <w:rsid w:val="00614947"/>
    <w:rsid w:val="0061632B"/>
    <w:rsid w:val="00616705"/>
    <w:rsid w:val="006170F6"/>
    <w:rsid w:val="006175B7"/>
    <w:rsid w:val="00617D99"/>
    <w:rsid w:val="00617EDC"/>
    <w:rsid w:val="00617F04"/>
    <w:rsid w:val="00617FB5"/>
    <w:rsid w:val="006207D7"/>
    <w:rsid w:val="00620984"/>
    <w:rsid w:val="00621427"/>
    <w:rsid w:val="0062151F"/>
    <w:rsid w:val="0062155A"/>
    <w:rsid w:val="0062189A"/>
    <w:rsid w:val="0062290B"/>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1883"/>
    <w:rsid w:val="00631C32"/>
    <w:rsid w:val="006325A8"/>
    <w:rsid w:val="00632D1D"/>
    <w:rsid w:val="00632DF3"/>
    <w:rsid w:val="00632F70"/>
    <w:rsid w:val="0063337A"/>
    <w:rsid w:val="0063374A"/>
    <w:rsid w:val="006345EF"/>
    <w:rsid w:val="00635777"/>
    <w:rsid w:val="00636262"/>
    <w:rsid w:val="006367F8"/>
    <w:rsid w:val="00636AE2"/>
    <w:rsid w:val="00636E3E"/>
    <w:rsid w:val="0063789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56D"/>
    <w:rsid w:val="0065588B"/>
    <w:rsid w:val="00655B1E"/>
    <w:rsid w:val="006569AD"/>
    <w:rsid w:val="006576E1"/>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119"/>
    <w:rsid w:val="006747FD"/>
    <w:rsid w:val="00675F12"/>
    <w:rsid w:val="00676123"/>
    <w:rsid w:val="006771A3"/>
    <w:rsid w:val="0067759B"/>
    <w:rsid w:val="00677739"/>
    <w:rsid w:val="00677830"/>
    <w:rsid w:val="0068087E"/>
    <w:rsid w:val="00680D94"/>
    <w:rsid w:val="00680F35"/>
    <w:rsid w:val="006814BF"/>
    <w:rsid w:val="00681F30"/>
    <w:rsid w:val="00682AB9"/>
    <w:rsid w:val="006830B6"/>
    <w:rsid w:val="006831E0"/>
    <w:rsid w:val="00683288"/>
    <w:rsid w:val="006837A8"/>
    <w:rsid w:val="00683DFE"/>
    <w:rsid w:val="00683F1E"/>
    <w:rsid w:val="00684843"/>
    <w:rsid w:val="00684D80"/>
    <w:rsid w:val="006858DE"/>
    <w:rsid w:val="00685996"/>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54D"/>
    <w:rsid w:val="006B5DA6"/>
    <w:rsid w:val="006B6520"/>
    <w:rsid w:val="006B6A42"/>
    <w:rsid w:val="006B6EBF"/>
    <w:rsid w:val="006B7882"/>
    <w:rsid w:val="006B79B1"/>
    <w:rsid w:val="006C000B"/>
    <w:rsid w:val="006C0B15"/>
    <w:rsid w:val="006C1746"/>
    <w:rsid w:val="006C1835"/>
    <w:rsid w:val="006C1B6D"/>
    <w:rsid w:val="006C214B"/>
    <w:rsid w:val="006C2219"/>
    <w:rsid w:val="006C2E23"/>
    <w:rsid w:val="006C2FAC"/>
    <w:rsid w:val="006C3222"/>
    <w:rsid w:val="006C35A0"/>
    <w:rsid w:val="006C3658"/>
    <w:rsid w:val="006C40A4"/>
    <w:rsid w:val="006C4C49"/>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1BE4"/>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AC4"/>
    <w:rsid w:val="006F3BE2"/>
    <w:rsid w:val="006F3EFF"/>
    <w:rsid w:val="006F495B"/>
    <w:rsid w:val="006F4B25"/>
    <w:rsid w:val="006F531B"/>
    <w:rsid w:val="006F5608"/>
    <w:rsid w:val="006F6496"/>
    <w:rsid w:val="006F6507"/>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518"/>
    <w:rsid w:val="00706A24"/>
    <w:rsid w:val="00706DF3"/>
    <w:rsid w:val="00707352"/>
    <w:rsid w:val="00710220"/>
    <w:rsid w:val="0071055D"/>
    <w:rsid w:val="007109E5"/>
    <w:rsid w:val="007116E8"/>
    <w:rsid w:val="00711CCE"/>
    <w:rsid w:val="00712F05"/>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4BA"/>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37E1D"/>
    <w:rsid w:val="00740321"/>
    <w:rsid w:val="007421AA"/>
    <w:rsid w:val="00742AA7"/>
    <w:rsid w:val="00743A58"/>
    <w:rsid w:val="00744033"/>
    <w:rsid w:val="0074431A"/>
    <w:rsid w:val="00744336"/>
    <w:rsid w:val="00744BF0"/>
    <w:rsid w:val="00745C4C"/>
    <w:rsid w:val="00745C8D"/>
    <w:rsid w:val="007464E1"/>
    <w:rsid w:val="00750330"/>
    <w:rsid w:val="00750816"/>
    <w:rsid w:val="00750819"/>
    <w:rsid w:val="00750DF5"/>
    <w:rsid w:val="007514C7"/>
    <w:rsid w:val="007516F7"/>
    <w:rsid w:val="007517B7"/>
    <w:rsid w:val="00752511"/>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73"/>
    <w:rsid w:val="00765186"/>
    <w:rsid w:val="0076553C"/>
    <w:rsid w:val="00765CA2"/>
    <w:rsid w:val="0076626D"/>
    <w:rsid w:val="00767654"/>
    <w:rsid w:val="0076771F"/>
    <w:rsid w:val="007677FC"/>
    <w:rsid w:val="00770590"/>
    <w:rsid w:val="00770CA1"/>
    <w:rsid w:val="0077117A"/>
    <w:rsid w:val="007725C6"/>
    <w:rsid w:val="00774659"/>
    <w:rsid w:val="00774D94"/>
    <w:rsid w:val="00776CBA"/>
    <w:rsid w:val="00776F0D"/>
    <w:rsid w:val="00776F5B"/>
    <w:rsid w:val="00776F93"/>
    <w:rsid w:val="00777395"/>
    <w:rsid w:val="00777925"/>
    <w:rsid w:val="00780479"/>
    <w:rsid w:val="00780E5C"/>
    <w:rsid w:val="00780F99"/>
    <w:rsid w:val="00781541"/>
    <w:rsid w:val="007818B8"/>
    <w:rsid w:val="00781B11"/>
    <w:rsid w:val="00786982"/>
    <w:rsid w:val="007874A1"/>
    <w:rsid w:val="007876AC"/>
    <w:rsid w:val="00787A63"/>
    <w:rsid w:val="00790035"/>
    <w:rsid w:val="007911F1"/>
    <w:rsid w:val="0079159A"/>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1032"/>
    <w:rsid w:val="007B2A9F"/>
    <w:rsid w:val="007B34AB"/>
    <w:rsid w:val="007B43A1"/>
    <w:rsid w:val="007B4D14"/>
    <w:rsid w:val="007B5BF0"/>
    <w:rsid w:val="007B6434"/>
    <w:rsid w:val="007B744C"/>
    <w:rsid w:val="007B79A0"/>
    <w:rsid w:val="007B7DC1"/>
    <w:rsid w:val="007C0E6A"/>
    <w:rsid w:val="007C12FB"/>
    <w:rsid w:val="007C14DC"/>
    <w:rsid w:val="007C1C4D"/>
    <w:rsid w:val="007C305C"/>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313"/>
    <w:rsid w:val="007D440D"/>
    <w:rsid w:val="007D4D20"/>
    <w:rsid w:val="007D4FC4"/>
    <w:rsid w:val="007D5348"/>
    <w:rsid w:val="007D5B9C"/>
    <w:rsid w:val="007D630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3E93"/>
    <w:rsid w:val="007F4ED3"/>
    <w:rsid w:val="007F61BA"/>
    <w:rsid w:val="007F6555"/>
    <w:rsid w:val="007F6671"/>
    <w:rsid w:val="007F710C"/>
    <w:rsid w:val="007F787A"/>
    <w:rsid w:val="00801E07"/>
    <w:rsid w:val="00801E48"/>
    <w:rsid w:val="0080266C"/>
    <w:rsid w:val="00802815"/>
    <w:rsid w:val="008045A1"/>
    <w:rsid w:val="00804E27"/>
    <w:rsid w:val="008057D9"/>
    <w:rsid w:val="00805FF0"/>
    <w:rsid w:val="0080602B"/>
    <w:rsid w:val="00806FAA"/>
    <w:rsid w:val="00807433"/>
    <w:rsid w:val="008078F3"/>
    <w:rsid w:val="00807BD0"/>
    <w:rsid w:val="00810168"/>
    <w:rsid w:val="008103E8"/>
    <w:rsid w:val="00810EC8"/>
    <w:rsid w:val="008113C6"/>
    <w:rsid w:val="0081146B"/>
    <w:rsid w:val="00811D65"/>
    <w:rsid w:val="00812C16"/>
    <w:rsid w:val="00812C36"/>
    <w:rsid w:val="0081352E"/>
    <w:rsid w:val="00813B67"/>
    <w:rsid w:val="00813EED"/>
    <w:rsid w:val="0081490E"/>
    <w:rsid w:val="00814E05"/>
    <w:rsid w:val="008159B5"/>
    <w:rsid w:val="00815A44"/>
    <w:rsid w:val="00816677"/>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8A"/>
    <w:rsid w:val="008308D2"/>
    <w:rsid w:val="00830B21"/>
    <w:rsid w:val="00832FB7"/>
    <w:rsid w:val="00833315"/>
    <w:rsid w:val="008338EB"/>
    <w:rsid w:val="00833FC9"/>
    <w:rsid w:val="00834713"/>
    <w:rsid w:val="00836037"/>
    <w:rsid w:val="00837398"/>
    <w:rsid w:val="00837A3B"/>
    <w:rsid w:val="00840612"/>
    <w:rsid w:val="00840CE8"/>
    <w:rsid w:val="00842872"/>
    <w:rsid w:val="008433E6"/>
    <w:rsid w:val="00843AC3"/>
    <w:rsid w:val="00844B6A"/>
    <w:rsid w:val="00845325"/>
    <w:rsid w:val="008456A8"/>
    <w:rsid w:val="00845C2B"/>
    <w:rsid w:val="00850ABF"/>
    <w:rsid w:val="008517C8"/>
    <w:rsid w:val="008541ED"/>
    <w:rsid w:val="0085566B"/>
    <w:rsid w:val="0085598A"/>
    <w:rsid w:val="00855E40"/>
    <w:rsid w:val="00856635"/>
    <w:rsid w:val="008568E7"/>
    <w:rsid w:val="00856FDC"/>
    <w:rsid w:val="008578B4"/>
    <w:rsid w:val="00857B3A"/>
    <w:rsid w:val="00860013"/>
    <w:rsid w:val="008610A9"/>
    <w:rsid w:val="00861B92"/>
    <w:rsid w:val="00862B23"/>
    <w:rsid w:val="00862CE7"/>
    <w:rsid w:val="008635F6"/>
    <w:rsid w:val="00864C2A"/>
    <w:rsid w:val="00865647"/>
    <w:rsid w:val="00865EEA"/>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87999"/>
    <w:rsid w:val="00890C4E"/>
    <w:rsid w:val="0089189C"/>
    <w:rsid w:val="008919E6"/>
    <w:rsid w:val="00891D8D"/>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A7D17"/>
    <w:rsid w:val="008B0A4D"/>
    <w:rsid w:val="008B10E8"/>
    <w:rsid w:val="008B2909"/>
    <w:rsid w:val="008B35AB"/>
    <w:rsid w:val="008B38C5"/>
    <w:rsid w:val="008B41B8"/>
    <w:rsid w:val="008B42BF"/>
    <w:rsid w:val="008B4E01"/>
    <w:rsid w:val="008B6FC9"/>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D6B4C"/>
    <w:rsid w:val="008E0955"/>
    <w:rsid w:val="008E0982"/>
    <w:rsid w:val="008E1E93"/>
    <w:rsid w:val="008E1E96"/>
    <w:rsid w:val="008E23C1"/>
    <w:rsid w:val="008E2D87"/>
    <w:rsid w:val="008E393E"/>
    <w:rsid w:val="008E3C20"/>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0D6E"/>
    <w:rsid w:val="00901016"/>
    <w:rsid w:val="00901C8C"/>
    <w:rsid w:val="0090244F"/>
    <w:rsid w:val="00902B72"/>
    <w:rsid w:val="00903061"/>
    <w:rsid w:val="009032AA"/>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5CA0"/>
    <w:rsid w:val="009162A1"/>
    <w:rsid w:val="00916A76"/>
    <w:rsid w:val="00916C1D"/>
    <w:rsid w:val="00917222"/>
    <w:rsid w:val="00920EDE"/>
    <w:rsid w:val="0092128E"/>
    <w:rsid w:val="00921CFA"/>
    <w:rsid w:val="00921E2F"/>
    <w:rsid w:val="0092201A"/>
    <w:rsid w:val="00922CB5"/>
    <w:rsid w:val="009255C0"/>
    <w:rsid w:val="009255C3"/>
    <w:rsid w:val="0092682A"/>
    <w:rsid w:val="00927154"/>
    <w:rsid w:val="009272DC"/>
    <w:rsid w:val="00931120"/>
    <w:rsid w:val="0093153B"/>
    <w:rsid w:val="00932268"/>
    <w:rsid w:val="00932840"/>
    <w:rsid w:val="00933175"/>
    <w:rsid w:val="009332F5"/>
    <w:rsid w:val="0093341E"/>
    <w:rsid w:val="00933500"/>
    <w:rsid w:val="0093375A"/>
    <w:rsid w:val="00934391"/>
    <w:rsid w:val="009353DC"/>
    <w:rsid w:val="009377B5"/>
    <w:rsid w:val="00940018"/>
    <w:rsid w:val="0094046F"/>
    <w:rsid w:val="00940904"/>
    <w:rsid w:val="00940CF5"/>
    <w:rsid w:val="00941E1D"/>
    <w:rsid w:val="0094228F"/>
    <w:rsid w:val="0094265C"/>
    <w:rsid w:val="00942FB4"/>
    <w:rsid w:val="00943082"/>
    <w:rsid w:val="009436F4"/>
    <w:rsid w:val="009439A9"/>
    <w:rsid w:val="00944699"/>
    <w:rsid w:val="00944C76"/>
    <w:rsid w:val="00945396"/>
    <w:rsid w:val="009453A7"/>
    <w:rsid w:val="00945641"/>
    <w:rsid w:val="0094642D"/>
    <w:rsid w:val="009464BB"/>
    <w:rsid w:val="00946DED"/>
    <w:rsid w:val="00947F4D"/>
    <w:rsid w:val="00947FD9"/>
    <w:rsid w:val="0095012A"/>
    <w:rsid w:val="009503F7"/>
    <w:rsid w:val="00950CDF"/>
    <w:rsid w:val="00951014"/>
    <w:rsid w:val="009514BA"/>
    <w:rsid w:val="0095236B"/>
    <w:rsid w:val="00953B44"/>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5D31"/>
    <w:rsid w:val="0097696C"/>
    <w:rsid w:val="00976CDC"/>
    <w:rsid w:val="00977522"/>
    <w:rsid w:val="0098092C"/>
    <w:rsid w:val="009812D5"/>
    <w:rsid w:val="0098273D"/>
    <w:rsid w:val="00982837"/>
    <w:rsid w:val="00983CD4"/>
    <w:rsid w:val="00984BFA"/>
    <w:rsid w:val="00984C68"/>
    <w:rsid w:val="0098533D"/>
    <w:rsid w:val="00985AC0"/>
    <w:rsid w:val="009875B8"/>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1E6"/>
    <w:rsid w:val="009B2939"/>
    <w:rsid w:val="009B3464"/>
    <w:rsid w:val="009B4401"/>
    <w:rsid w:val="009B5FDA"/>
    <w:rsid w:val="009B6C72"/>
    <w:rsid w:val="009B7189"/>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92"/>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3CD"/>
    <w:rsid w:val="009E7BD3"/>
    <w:rsid w:val="009F0CD8"/>
    <w:rsid w:val="009F1851"/>
    <w:rsid w:val="009F1979"/>
    <w:rsid w:val="009F1C75"/>
    <w:rsid w:val="009F2DDD"/>
    <w:rsid w:val="009F3C77"/>
    <w:rsid w:val="009F448C"/>
    <w:rsid w:val="009F4F01"/>
    <w:rsid w:val="009F4F9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4CE0"/>
    <w:rsid w:val="00A260E0"/>
    <w:rsid w:val="00A26345"/>
    <w:rsid w:val="00A26641"/>
    <w:rsid w:val="00A26C4D"/>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0BD"/>
    <w:rsid w:val="00A504E7"/>
    <w:rsid w:val="00A50B4E"/>
    <w:rsid w:val="00A5136B"/>
    <w:rsid w:val="00A5355C"/>
    <w:rsid w:val="00A54727"/>
    <w:rsid w:val="00A5494E"/>
    <w:rsid w:val="00A57151"/>
    <w:rsid w:val="00A5766E"/>
    <w:rsid w:val="00A57843"/>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87E6C"/>
    <w:rsid w:val="00A9007A"/>
    <w:rsid w:val="00A903AC"/>
    <w:rsid w:val="00A91492"/>
    <w:rsid w:val="00A91796"/>
    <w:rsid w:val="00A91E17"/>
    <w:rsid w:val="00A9397D"/>
    <w:rsid w:val="00A940F8"/>
    <w:rsid w:val="00A946A9"/>
    <w:rsid w:val="00A94B77"/>
    <w:rsid w:val="00A94C02"/>
    <w:rsid w:val="00A9509B"/>
    <w:rsid w:val="00A95288"/>
    <w:rsid w:val="00A9545D"/>
    <w:rsid w:val="00A9682D"/>
    <w:rsid w:val="00A97F1C"/>
    <w:rsid w:val="00AA203A"/>
    <w:rsid w:val="00AA24C1"/>
    <w:rsid w:val="00AA3035"/>
    <w:rsid w:val="00AA4D67"/>
    <w:rsid w:val="00AA5E26"/>
    <w:rsid w:val="00AA7130"/>
    <w:rsid w:val="00AA719A"/>
    <w:rsid w:val="00AA76CF"/>
    <w:rsid w:val="00AB11C4"/>
    <w:rsid w:val="00AB1356"/>
    <w:rsid w:val="00AB1417"/>
    <w:rsid w:val="00AB17D5"/>
    <w:rsid w:val="00AB20DE"/>
    <w:rsid w:val="00AB4415"/>
    <w:rsid w:val="00AB4C02"/>
    <w:rsid w:val="00AB515C"/>
    <w:rsid w:val="00AB5270"/>
    <w:rsid w:val="00AB5365"/>
    <w:rsid w:val="00AB5DE0"/>
    <w:rsid w:val="00AB710E"/>
    <w:rsid w:val="00AB74C7"/>
    <w:rsid w:val="00AC148F"/>
    <w:rsid w:val="00AC1B55"/>
    <w:rsid w:val="00AC251A"/>
    <w:rsid w:val="00AC2C4D"/>
    <w:rsid w:val="00AC3CD2"/>
    <w:rsid w:val="00AC3DB5"/>
    <w:rsid w:val="00AC3F55"/>
    <w:rsid w:val="00AC400E"/>
    <w:rsid w:val="00AC4B15"/>
    <w:rsid w:val="00AC69D3"/>
    <w:rsid w:val="00AC6BBC"/>
    <w:rsid w:val="00AD0485"/>
    <w:rsid w:val="00AD10EF"/>
    <w:rsid w:val="00AD1117"/>
    <w:rsid w:val="00AD1855"/>
    <w:rsid w:val="00AD1A21"/>
    <w:rsid w:val="00AD45C1"/>
    <w:rsid w:val="00AD5E84"/>
    <w:rsid w:val="00AD6292"/>
    <w:rsid w:val="00AD6AE9"/>
    <w:rsid w:val="00AD7456"/>
    <w:rsid w:val="00AD7D79"/>
    <w:rsid w:val="00AE0D2A"/>
    <w:rsid w:val="00AE1F4F"/>
    <w:rsid w:val="00AE215C"/>
    <w:rsid w:val="00AE2162"/>
    <w:rsid w:val="00AE315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1F31"/>
    <w:rsid w:val="00AF2A27"/>
    <w:rsid w:val="00AF3455"/>
    <w:rsid w:val="00AF420B"/>
    <w:rsid w:val="00AF455A"/>
    <w:rsid w:val="00AF4A57"/>
    <w:rsid w:val="00AF4B5A"/>
    <w:rsid w:val="00AF6295"/>
    <w:rsid w:val="00AF6C0C"/>
    <w:rsid w:val="00AF7053"/>
    <w:rsid w:val="00AF7542"/>
    <w:rsid w:val="00AF7BCF"/>
    <w:rsid w:val="00B00797"/>
    <w:rsid w:val="00B009FD"/>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672"/>
    <w:rsid w:val="00B06C37"/>
    <w:rsid w:val="00B06C42"/>
    <w:rsid w:val="00B071B3"/>
    <w:rsid w:val="00B07A8B"/>
    <w:rsid w:val="00B10773"/>
    <w:rsid w:val="00B10D8C"/>
    <w:rsid w:val="00B1173D"/>
    <w:rsid w:val="00B12D48"/>
    <w:rsid w:val="00B136CB"/>
    <w:rsid w:val="00B13F30"/>
    <w:rsid w:val="00B13FFB"/>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1517"/>
    <w:rsid w:val="00B43011"/>
    <w:rsid w:val="00B435A5"/>
    <w:rsid w:val="00B437C3"/>
    <w:rsid w:val="00B43E57"/>
    <w:rsid w:val="00B43F28"/>
    <w:rsid w:val="00B448B1"/>
    <w:rsid w:val="00B449E3"/>
    <w:rsid w:val="00B44CD1"/>
    <w:rsid w:val="00B465E1"/>
    <w:rsid w:val="00B46C0A"/>
    <w:rsid w:val="00B471CE"/>
    <w:rsid w:val="00B4722F"/>
    <w:rsid w:val="00B4756E"/>
    <w:rsid w:val="00B47631"/>
    <w:rsid w:val="00B47DC4"/>
    <w:rsid w:val="00B5064A"/>
    <w:rsid w:val="00B506FF"/>
    <w:rsid w:val="00B50760"/>
    <w:rsid w:val="00B51E25"/>
    <w:rsid w:val="00B51FD9"/>
    <w:rsid w:val="00B5267D"/>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0F66"/>
    <w:rsid w:val="00B61259"/>
    <w:rsid w:val="00B61343"/>
    <w:rsid w:val="00B62510"/>
    <w:rsid w:val="00B6300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1918"/>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102C"/>
    <w:rsid w:val="00B8122C"/>
    <w:rsid w:val="00B81BBE"/>
    <w:rsid w:val="00B81F1F"/>
    <w:rsid w:val="00B83436"/>
    <w:rsid w:val="00B84AC1"/>
    <w:rsid w:val="00B85554"/>
    <w:rsid w:val="00B85D34"/>
    <w:rsid w:val="00B8622F"/>
    <w:rsid w:val="00B8653A"/>
    <w:rsid w:val="00B86EA8"/>
    <w:rsid w:val="00B8791C"/>
    <w:rsid w:val="00B90073"/>
    <w:rsid w:val="00B904D9"/>
    <w:rsid w:val="00B919DE"/>
    <w:rsid w:val="00B92BC4"/>
    <w:rsid w:val="00B9349A"/>
    <w:rsid w:val="00B943A2"/>
    <w:rsid w:val="00B94951"/>
    <w:rsid w:val="00B95724"/>
    <w:rsid w:val="00BA071A"/>
    <w:rsid w:val="00BA07FD"/>
    <w:rsid w:val="00BA1B9B"/>
    <w:rsid w:val="00BA1DB7"/>
    <w:rsid w:val="00BA2D27"/>
    <w:rsid w:val="00BA3EBE"/>
    <w:rsid w:val="00BA3FF6"/>
    <w:rsid w:val="00BA49F0"/>
    <w:rsid w:val="00BA55F5"/>
    <w:rsid w:val="00BA5BD5"/>
    <w:rsid w:val="00BA5C54"/>
    <w:rsid w:val="00BA6418"/>
    <w:rsid w:val="00BA6A33"/>
    <w:rsid w:val="00BA6D66"/>
    <w:rsid w:val="00BA784B"/>
    <w:rsid w:val="00BA7CBD"/>
    <w:rsid w:val="00BB32D9"/>
    <w:rsid w:val="00BB332F"/>
    <w:rsid w:val="00BB4449"/>
    <w:rsid w:val="00BB4A54"/>
    <w:rsid w:val="00BB4C2A"/>
    <w:rsid w:val="00BB6333"/>
    <w:rsid w:val="00BB6DCE"/>
    <w:rsid w:val="00BB73BD"/>
    <w:rsid w:val="00BC0C90"/>
    <w:rsid w:val="00BC1476"/>
    <w:rsid w:val="00BC324D"/>
    <w:rsid w:val="00BC337E"/>
    <w:rsid w:val="00BC5264"/>
    <w:rsid w:val="00BC57BA"/>
    <w:rsid w:val="00BC6197"/>
    <w:rsid w:val="00BC620C"/>
    <w:rsid w:val="00BC6548"/>
    <w:rsid w:val="00BC671B"/>
    <w:rsid w:val="00BC67FE"/>
    <w:rsid w:val="00BC6B06"/>
    <w:rsid w:val="00BC778E"/>
    <w:rsid w:val="00BD106A"/>
    <w:rsid w:val="00BD10EC"/>
    <w:rsid w:val="00BD2933"/>
    <w:rsid w:val="00BD2E4C"/>
    <w:rsid w:val="00BD5636"/>
    <w:rsid w:val="00BD5A68"/>
    <w:rsid w:val="00BD714D"/>
    <w:rsid w:val="00BE04BE"/>
    <w:rsid w:val="00BE0CDA"/>
    <w:rsid w:val="00BE0DC5"/>
    <w:rsid w:val="00BE0F7C"/>
    <w:rsid w:val="00BE16D3"/>
    <w:rsid w:val="00BE2215"/>
    <w:rsid w:val="00BE290F"/>
    <w:rsid w:val="00BE3957"/>
    <w:rsid w:val="00BE4115"/>
    <w:rsid w:val="00BE683F"/>
    <w:rsid w:val="00BE690B"/>
    <w:rsid w:val="00BE6ADF"/>
    <w:rsid w:val="00BE756A"/>
    <w:rsid w:val="00BF13A6"/>
    <w:rsid w:val="00BF162C"/>
    <w:rsid w:val="00BF24FA"/>
    <w:rsid w:val="00BF2CE5"/>
    <w:rsid w:val="00BF381B"/>
    <w:rsid w:val="00BF3CC7"/>
    <w:rsid w:val="00BF43A2"/>
    <w:rsid w:val="00BF50BD"/>
    <w:rsid w:val="00BF54E8"/>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37AD"/>
    <w:rsid w:val="00C16D6C"/>
    <w:rsid w:val="00C21F41"/>
    <w:rsid w:val="00C2338F"/>
    <w:rsid w:val="00C237D5"/>
    <w:rsid w:val="00C2522F"/>
    <w:rsid w:val="00C25808"/>
    <w:rsid w:val="00C25F15"/>
    <w:rsid w:val="00C269B8"/>
    <w:rsid w:val="00C26AB4"/>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37C24"/>
    <w:rsid w:val="00C403E7"/>
    <w:rsid w:val="00C40673"/>
    <w:rsid w:val="00C416D9"/>
    <w:rsid w:val="00C41FA9"/>
    <w:rsid w:val="00C43B8A"/>
    <w:rsid w:val="00C446FD"/>
    <w:rsid w:val="00C4517D"/>
    <w:rsid w:val="00C46697"/>
    <w:rsid w:val="00C4715C"/>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36"/>
    <w:rsid w:val="00C54F52"/>
    <w:rsid w:val="00C5528F"/>
    <w:rsid w:val="00C558E4"/>
    <w:rsid w:val="00C56F50"/>
    <w:rsid w:val="00C57520"/>
    <w:rsid w:val="00C5794A"/>
    <w:rsid w:val="00C57C66"/>
    <w:rsid w:val="00C57CB3"/>
    <w:rsid w:val="00C600A8"/>
    <w:rsid w:val="00C61617"/>
    <w:rsid w:val="00C61949"/>
    <w:rsid w:val="00C61AE6"/>
    <w:rsid w:val="00C63E1A"/>
    <w:rsid w:val="00C64020"/>
    <w:rsid w:val="00C65204"/>
    <w:rsid w:val="00C653B2"/>
    <w:rsid w:val="00C67829"/>
    <w:rsid w:val="00C67FD4"/>
    <w:rsid w:val="00C70123"/>
    <w:rsid w:val="00C70886"/>
    <w:rsid w:val="00C712BA"/>
    <w:rsid w:val="00C717AE"/>
    <w:rsid w:val="00C721F3"/>
    <w:rsid w:val="00C72C8B"/>
    <w:rsid w:val="00C74769"/>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61A"/>
    <w:rsid w:val="00C86FB9"/>
    <w:rsid w:val="00C87F70"/>
    <w:rsid w:val="00C92216"/>
    <w:rsid w:val="00C92EF2"/>
    <w:rsid w:val="00C93C76"/>
    <w:rsid w:val="00C93DFD"/>
    <w:rsid w:val="00C9404E"/>
    <w:rsid w:val="00C95330"/>
    <w:rsid w:val="00C9555B"/>
    <w:rsid w:val="00C9561D"/>
    <w:rsid w:val="00C95BE8"/>
    <w:rsid w:val="00C95F45"/>
    <w:rsid w:val="00C9621E"/>
    <w:rsid w:val="00C96411"/>
    <w:rsid w:val="00C97CD3"/>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22FE"/>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6FF0"/>
    <w:rsid w:val="00CC78E9"/>
    <w:rsid w:val="00CD0466"/>
    <w:rsid w:val="00CD0894"/>
    <w:rsid w:val="00CD0901"/>
    <w:rsid w:val="00CD0949"/>
    <w:rsid w:val="00CD25AA"/>
    <w:rsid w:val="00CD272A"/>
    <w:rsid w:val="00CD2A8C"/>
    <w:rsid w:val="00CD36D0"/>
    <w:rsid w:val="00CD3700"/>
    <w:rsid w:val="00CD3756"/>
    <w:rsid w:val="00CD443E"/>
    <w:rsid w:val="00CD4C7A"/>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E7E84"/>
    <w:rsid w:val="00CF1312"/>
    <w:rsid w:val="00CF18E1"/>
    <w:rsid w:val="00CF1EB0"/>
    <w:rsid w:val="00CF2D81"/>
    <w:rsid w:val="00CF3579"/>
    <w:rsid w:val="00CF3D88"/>
    <w:rsid w:val="00CF3E33"/>
    <w:rsid w:val="00CF43EE"/>
    <w:rsid w:val="00CF456A"/>
    <w:rsid w:val="00CF4ABC"/>
    <w:rsid w:val="00CF5152"/>
    <w:rsid w:val="00CF58B7"/>
    <w:rsid w:val="00CF6F74"/>
    <w:rsid w:val="00CF7672"/>
    <w:rsid w:val="00D000DB"/>
    <w:rsid w:val="00D0036E"/>
    <w:rsid w:val="00D00927"/>
    <w:rsid w:val="00D01DFE"/>
    <w:rsid w:val="00D01F10"/>
    <w:rsid w:val="00D058A1"/>
    <w:rsid w:val="00D07F6F"/>
    <w:rsid w:val="00D1056A"/>
    <w:rsid w:val="00D106BB"/>
    <w:rsid w:val="00D10A5B"/>
    <w:rsid w:val="00D117B5"/>
    <w:rsid w:val="00D120F0"/>
    <w:rsid w:val="00D12E79"/>
    <w:rsid w:val="00D135CE"/>
    <w:rsid w:val="00D15574"/>
    <w:rsid w:val="00D1576F"/>
    <w:rsid w:val="00D160EA"/>
    <w:rsid w:val="00D20500"/>
    <w:rsid w:val="00D207B8"/>
    <w:rsid w:val="00D20E6F"/>
    <w:rsid w:val="00D2257C"/>
    <w:rsid w:val="00D2328F"/>
    <w:rsid w:val="00D234A6"/>
    <w:rsid w:val="00D2371E"/>
    <w:rsid w:val="00D23C9D"/>
    <w:rsid w:val="00D24375"/>
    <w:rsid w:val="00D2478B"/>
    <w:rsid w:val="00D25739"/>
    <w:rsid w:val="00D27718"/>
    <w:rsid w:val="00D27D4C"/>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3789D"/>
    <w:rsid w:val="00D40458"/>
    <w:rsid w:val="00D41486"/>
    <w:rsid w:val="00D41F2C"/>
    <w:rsid w:val="00D433FC"/>
    <w:rsid w:val="00D438CA"/>
    <w:rsid w:val="00D449B5"/>
    <w:rsid w:val="00D47CD3"/>
    <w:rsid w:val="00D50062"/>
    <w:rsid w:val="00D504B3"/>
    <w:rsid w:val="00D5077D"/>
    <w:rsid w:val="00D50973"/>
    <w:rsid w:val="00D520A7"/>
    <w:rsid w:val="00D52745"/>
    <w:rsid w:val="00D52C0F"/>
    <w:rsid w:val="00D52EE2"/>
    <w:rsid w:val="00D53687"/>
    <w:rsid w:val="00D537A2"/>
    <w:rsid w:val="00D54B3D"/>
    <w:rsid w:val="00D55D0B"/>
    <w:rsid w:val="00D565EA"/>
    <w:rsid w:val="00D57112"/>
    <w:rsid w:val="00D575EB"/>
    <w:rsid w:val="00D57721"/>
    <w:rsid w:val="00D608F2"/>
    <w:rsid w:val="00D61193"/>
    <w:rsid w:val="00D6152A"/>
    <w:rsid w:val="00D617EB"/>
    <w:rsid w:val="00D61BFC"/>
    <w:rsid w:val="00D62D25"/>
    <w:rsid w:val="00D639B0"/>
    <w:rsid w:val="00D642BA"/>
    <w:rsid w:val="00D64853"/>
    <w:rsid w:val="00D648E3"/>
    <w:rsid w:val="00D653F4"/>
    <w:rsid w:val="00D65996"/>
    <w:rsid w:val="00D667D2"/>
    <w:rsid w:val="00D6755A"/>
    <w:rsid w:val="00D67B0B"/>
    <w:rsid w:val="00D67B7D"/>
    <w:rsid w:val="00D716E6"/>
    <w:rsid w:val="00D71828"/>
    <w:rsid w:val="00D72A75"/>
    <w:rsid w:val="00D72AAB"/>
    <w:rsid w:val="00D73D12"/>
    <w:rsid w:val="00D746AA"/>
    <w:rsid w:val="00D747C1"/>
    <w:rsid w:val="00D74E6F"/>
    <w:rsid w:val="00D7520D"/>
    <w:rsid w:val="00D7535D"/>
    <w:rsid w:val="00D762B4"/>
    <w:rsid w:val="00D76725"/>
    <w:rsid w:val="00D7744A"/>
    <w:rsid w:val="00D80278"/>
    <w:rsid w:val="00D80440"/>
    <w:rsid w:val="00D80FF4"/>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97684"/>
    <w:rsid w:val="00DA01CB"/>
    <w:rsid w:val="00DA0D2A"/>
    <w:rsid w:val="00DA21F3"/>
    <w:rsid w:val="00DA3807"/>
    <w:rsid w:val="00DA4699"/>
    <w:rsid w:val="00DA476B"/>
    <w:rsid w:val="00DA47B5"/>
    <w:rsid w:val="00DA5810"/>
    <w:rsid w:val="00DA660B"/>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21"/>
    <w:rsid w:val="00DC159F"/>
    <w:rsid w:val="00DC2B5E"/>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4C49"/>
    <w:rsid w:val="00DD5398"/>
    <w:rsid w:val="00DD551B"/>
    <w:rsid w:val="00DD698F"/>
    <w:rsid w:val="00DE1116"/>
    <w:rsid w:val="00DE16C2"/>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678F"/>
    <w:rsid w:val="00E27CC5"/>
    <w:rsid w:val="00E27E75"/>
    <w:rsid w:val="00E30D7F"/>
    <w:rsid w:val="00E3177E"/>
    <w:rsid w:val="00E32025"/>
    <w:rsid w:val="00E33340"/>
    <w:rsid w:val="00E33713"/>
    <w:rsid w:val="00E35E90"/>
    <w:rsid w:val="00E3660B"/>
    <w:rsid w:val="00E366CD"/>
    <w:rsid w:val="00E3683B"/>
    <w:rsid w:val="00E36862"/>
    <w:rsid w:val="00E37B72"/>
    <w:rsid w:val="00E4055D"/>
    <w:rsid w:val="00E40E00"/>
    <w:rsid w:val="00E40EBA"/>
    <w:rsid w:val="00E412FB"/>
    <w:rsid w:val="00E41806"/>
    <w:rsid w:val="00E41D3D"/>
    <w:rsid w:val="00E42ADB"/>
    <w:rsid w:val="00E42CA1"/>
    <w:rsid w:val="00E44923"/>
    <w:rsid w:val="00E44C2E"/>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5DB6"/>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561"/>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055"/>
    <w:rsid w:val="00EA7213"/>
    <w:rsid w:val="00EA7767"/>
    <w:rsid w:val="00EB2837"/>
    <w:rsid w:val="00EB32F7"/>
    <w:rsid w:val="00EB3BD6"/>
    <w:rsid w:val="00EB3BDE"/>
    <w:rsid w:val="00EB3C0C"/>
    <w:rsid w:val="00EB433F"/>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729"/>
    <w:rsid w:val="00EC2992"/>
    <w:rsid w:val="00EC2D1D"/>
    <w:rsid w:val="00EC2E5E"/>
    <w:rsid w:val="00EC3244"/>
    <w:rsid w:val="00EC3304"/>
    <w:rsid w:val="00EC3D19"/>
    <w:rsid w:val="00EC4069"/>
    <w:rsid w:val="00EC5281"/>
    <w:rsid w:val="00EC529E"/>
    <w:rsid w:val="00EC5A03"/>
    <w:rsid w:val="00EC6391"/>
    <w:rsid w:val="00EC68C3"/>
    <w:rsid w:val="00EC6BF3"/>
    <w:rsid w:val="00EC6E96"/>
    <w:rsid w:val="00EC7AE3"/>
    <w:rsid w:val="00EC7C04"/>
    <w:rsid w:val="00ED099F"/>
    <w:rsid w:val="00ED2C70"/>
    <w:rsid w:val="00ED34E8"/>
    <w:rsid w:val="00ED3BA9"/>
    <w:rsid w:val="00ED419D"/>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7B"/>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2FBB"/>
    <w:rsid w:val="00F13285"/>
    <w:rsid w:val="00F13FC0"/>
    <w:rsid w:val="00F14020"/>
    <w:rsid w:val="00F15595"/>
    <w:rsid w:val="00F161F5"/>
    <w:rsid w:val="00F16557"/>
    <w:rsid w:val="00F213AA"/>
    <w:rsid w:val="00F2175D"/>
    <w:rsid w:val="00F21783"/>
    <w:rsid w:val="00F2185C"/>
    <w:rsid w:val="00F21ECD"/>
    <w:rsid w:val="00F22111"/>
    <w:rsid w:val="00F221AD"/>
    <w:rsid w:val="00F22A9C"/>
    <w:rsid w:val="00F23780"/>
    <w:rsid w:val="00F240EF"/>
    <w:rsid w:val="00F24A92"/>
    <w:rsid w:val="00F26462"/>
    <w:rsid w:val="00F265A8"/>
    <w:rsid w:val="00F32232"/>
    <w:rsid w:val="00F3260E"/>
    <w:rsid w:val="00F33965"/>
    <w:rsid w:val="00F34385"/>
    <w:rsid w:val="00F34A1A"/>
    <w:rsid w:val="00F34E43"/>
    <w:rsid w:val="00F3611D"/>
    <w:rsid w:val="00F36494"/>
    <w:rsid w:val="00F40008"/>
    <w:rsid w:val="00F40DA6"/>
    <w:rsid w:val="00F40F7C"/>
    <w:rsid w:val="00F4150C"/>
    <w:rsid w:val="00F42588"/>
    <w:rsid w:val="00F44607"/>
    <w:rsid w:val="00F44E7C"/>
    <w:rsid w:val="00F44E90"/>
    <w:rsid w:val="00F46A45"/>
    <w:rsid w:val="00F46C18"/>
    <w:rsid w:val="00F471C5"/>
    <w:rsid w:val="00F47C58"/>
    <w:rsid w:val="00F50A3A"/>
    <w:rsid w:val="00F50B75"/>
    <w:rsid w:val="00F51860"/>
    <w:rsid w:val="00F525EC"/>
    <w:rsid w:val="00F52FB1"/>
    <w:rsid w:val="00F53362"/>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47ED"/>
    <w:rsid w:val="00F75030"/>
    <w:rsid w:val="00F755DB"/>
    <w:rsid w:val="00F757D9"/>
    <w:rsid w:val="00F76692"/>
    <w:rsid w:val="00F777DD"/>
    <w:rsid w:val="00F81C1E"/>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1EE"/>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5FFF"/>
    <w:rsid w:val="00FC6230"/>
    <w:rsid w:val="00FC62CB"/>
    <w:rsid w:val="00FD0F6C"/>
    <w:rsid w:val="00FD2013"/>
    <w:rsid w:val="00FD22CB"/>
    <w:rsid w:val="00FD2F06"/>
    <w:rsid w:val="00FD2FBF"/>
    <w:rsid w:val="00FD38E9"/>
    <w:rsid w:val="00FD549F"/>
    <w:rsid w:val="00FD62A5"/>
    <w:rsid w:val="00FE0DFC"/>
    <w:rsid w:val="00FE2417"/>
    <w:rsid w:val="00FE2FCE"/>
    <w:rsid w:val="00FE3424"/>
    <w:rsid w:val="00FE3CA4"/>
    <w:rsid w:val="00FE4DAF"/>
    <w:rsid w:val="00FE6660"/>
    <w:rsid w:val="00FE6857"/>
    <w:rsid w:val="00FE68B7"/>
    <w:rsid w:val="00FE6981"/>
    <w:rsid w:val="00FE7039"/>
    <w:rsid w:val="00FE7994"/>
    <w:rsid w:val="00FF10A5"/>
    <w:rsid w:val="00FF1511"/>
    <w:rsid w:val="00FF1878"/>
    <w:rsid w:val="00FF23D4"/>
    <w:rsid w:val="00FF29C0"/>
    <w:rsid w:val="00FF2EF5"/>
    <w:rsid w:val="00FF333C"/>
    <w:rsid w:val="00FF3434"/>
    <w:rsid w:val="00FF3F7A"/>
    <w:rsid w:val="00FF4771"/>
    <w:rsid w:val="00FF4A53"/>
    <w:rsid w:val="00FF4B7A"/>
    <w:rsid w:val="00FF4CBF"/>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91978336">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5349369">
      <w:bodyDiv w:val="1"/>
      <w:marLeft w:val="0"/>
      <w:marRight w:val="0"/>
      <w:marTop w:val="0"/>
      <w:marBottom w:val="0"/>
      <w:divBdr>
        <w:top w:val="none" w:sz="0" w:space="0" w:color="auto"/>
        <w:left w:val="none" w:sz="0" w:space="0" w:color="auto"/>
        <w:bottom w:val="none" w:sz="0" w:space="0" w:color="auto"/>
        <w:right w:val="none" w:sz="0" w:space="0" w:color="auto"/>
      </w:divBdr>
      <w:divsChild>
        <w:div w:id="43601920">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17500699">
      <w:bodyDiv w:val="1"/>
      <w:marLeft w:val="0"/>
      <w:marRight w:val="0"/>
      <w:marTop w:val="0"/>
      <w:marBottom w:val="0"/>
      <w:divBdr>
        <w:top w:val="none" w:sz="0" w:space="0" w:color="auto"/>
        <w:left w:val="none" w:sz="0" w:space="0" w:color="auto"/>
        <w:bottom w:val="none" w:sz="0" w:space="0" w:color="auto"/>
        <w:right w:val="none" w:sz="0" w:space="0" w:color="auto"/>
      </w:divBdr>
      <w:divsChild>
        <w:div w:id="940258345">
          <w:marLeft w:val="0"/>
          <w:marRight w:val="0"/>
          <w:marTop w:val="0"/>
          <w:marBottom w:val="0"/>
          <w:divBdr>
            <w:top w:val="none" w:sz="0" w:space="0" w:color="auto"/>
            <w:left w:val="none" w:sz="0" w:space="0" w:color="auto"/>
            <w:bottom w:val="none" w:sz="0" w:space="0" w:color="auto"/>
            <w:right w:val="none" w:sz="0" w:space="0" w:color="auto"/>
          </w:divBdr>
        </w:div>
      </w:divsChild>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DD52-52F2-4721-BAA4-F25FA07A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10563</Characters>
  <Application>Microsoft Office Word</Application>
  <DocSecurity>0</DocSecurity>
  <Lines>88</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2021-09-01T08:25:00Z</dcterms:created>
  <dcterms:modified xsi:type="dcterms:W3CDTF">2021-09-01T08:25:00Z</dcterms:modified>
</cp:coreProperties>
</file>