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471B019E" w:rsidR="00975C12" w:rsidRPr="00F40D3F" w:rsidRDefault="00975C12" w:rsidP="00975C12">
      <w:pPr>
        <w:pStyle w:val="Heading1"/>
        <w:jc w:val="center"/>
      </w:pPr>
      <w:r w:rsidRPr="00F40D3F">
        <w:t>Minutes of the meeting held on</w:t>
      </w:r>
      <w:r w:rsidR="00697EAB">
        <w:t xml:space="preserve"> </w:t>
      </w:r>
      <w:r w:rsidR="00C1369A">
        <w:t>11</w:t>
      </w:r>
      <w:r w:rsidR="00816102">
        <w:t xml:space="preserve"> May</w:t>
      </w:r>
      <w:r w:rsidR="007D2A9A">
        <w:t xml:space="preserve"> </w:t>
      </w:r>
      <w:r w:rsidR="00892B11">
        <w:t>202</w:t>
      </w:r>
      <w:r w:rsidR="00966E36">
        <w:t>1</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3B3F6708" w14:textId="5DDEF0FB" w:rsidR="0007312D" w:rsidRDefault="0007312D" w:rsidP="00E441A3">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Chief Executive</w:t>
      </w:r>
    </w:p>
    <w:p w14:paraId="54161362" w14:textId="7219F6BE" w:rsidR="0007312D" w:rsidRDefault="00E6613F" w:rsidP="0007312D">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Meindert Boysen</w:t>
      </w:r>
      <w:r>
        <w:rPr>
          <w:rFonts w:cs="Arial"/>
          <w:color w:val="000000" w:themeColor="text1"/>
          <w:sz w:val="22"/>
          <w:szCs w:val="22"/>
          <w:lang w:val="en-GB"/>
        </w:rPr>
        <w:tab/>
        <w:t>Director</w:t>
      </w:r>
      <w:r w:rsidR="00B12427">
        <w:rPr>
          <w:rFonts w:cs="Arial"/>
          <w:color w:val="000000" w:themeColor="text1"/>
          <w:sz w:val="22"/>
          <w:szCs w:val="22"/>
          <w:lang w:val="en-GB"/>
        </w:rPr>
        <w:t xml:space="preserve">, </w:t>
      </w:r>
      <w:r w:rsidRPr="00FD6415">
        <w:rPr>
          <w:rFonts w:cs="Arial"/>
          <w:sz w:val="22"/>
          <w:szCs w:val="22"/>
          <w:lang w:val="en-GB"/>
        </w:rPr>
        <w:t>Centre for Health Technology Evaluation</w:t>
      </w:r>
      <w:r w:rsidR="00A32611" w:rsidRPr="00FD6415">
        <w:rPr>
          <w:rFonts w:cs="Arial"/>
          <w:sz w:val="22"/>
          <w:szCs w:val="22"/>
          <w:lang w:val="en-GB"/>
        </w:rPr>
        <w:t xml:space="preserve"> </w:t>
      </w:r>
      <w:r w:rsidR="009678FE" w:rsidRPr="00FD6415">
        <w:rPr>
          <w:rFonts w:cs="Arial"/>
          <w:sz w:val="22"/>
          <w:szCs w:val="22"/>
          <w:lang w:val="en-GB"/>
        </w:rPr>
        <w:t>and Deputy Chief Executive</w:t>
      </w:r>
      <w:r w:rsidR="00C27CF4" w:rsidRPr="00FD6415">
        <w:rPr>
          <w:rFonts w:cs="Arial"/>
          <w:sz w:val="22"/>
          <w:szCs w:val="22"/>
          <w:lang w:val="en-GB"/>
        </w:rPr>
        <w:t xml:space="preserve"> </w:t>
      </w:r>
    </w:p>
    <w:p w14:paraId="2525C183" w14:textId="0D226A6F" w:rsidR="00186E84" w:rsidRDefault="00186E84" w:rsidP="00E441A3">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t>Director</w:t>
      </w:r>
      <w:r w:rsidR="00B12427">
        <w:rPr>
          <w:rFonts w:cs="Arial"/>
          <w:color w:val="000000" w:themeColor="text1"/>
          <w:sz w:val="22"/>
          <w:szCs w:val="22"/>
          <w:lang w:val="en-GB"/>
        </w:rPr>
        <w:t>,</w:t>
      </w:r>
      <w:r>
        <w:rPr>
          <w:rFonts w:cs="Arial"/>
          <w:color w:val="000000" w:themeColor="text1"/>
          <w:sz w:val="22"/>
          <w:szCs w:val="22"/>
          <w:lang w:val="en-GB"/>
        </w:rPr>
        <w:t xml:space="preserve"> Centre for Guidelines</w:t>
      </w:r>
      <w:r w:rsidR="00E95322">
        <w:rPr>
          <w:rFonts w:cs="Arial"/>
          <w:color w:val="000000" w:themeColor="text1"/>
          <w:sz w:val="22"/>
          <w:szCs w:val="22"/>
          <w:lang w:val="en-GB"/>
        </w:rPr>
        <w:t xml:space="preserve"> </w:t>
      </w:r>
    </w:p>
    <w:p w14:paraId="6A1CF4D6" w14:textId="4168450F" w:rsidR="00C1369A" w:rsidRDefault="00C1369A" w:rsidP="00E441A3">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t>Director, Communications</w:t>
      </w:r>
    </w:p>
    <w:p w14:paraId="7C59DB65" w14:textId="691BC9E3" w:rsidR="004D5BC1" w:rsidRDefault="004D5BC1" w:rsidP="00E441A3">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Felix Greaves</w:t>
      </w:r>
      <w:r>
        <w:rPr>
          <w:rFonts w:cs="Arial"/>
          <w:color w:val="000000" w:themeColor="text1"/>
          <w:sz w:val="22"/>
          <w:szCs w:val="22"/>
          <w:lang w:val="en-GB"/>
        </w:rPr>
        <w:tab/>
        <w:t xml:space="preserve">Director, </w:t>
      </w:r>
      <w:r w:rsidR="005821EC">
        <w:rPr>
          <w:rFonts w:cs="Arial"/>
          <w:color w:val="000000" w:themeColor="text1"/>
          <w:sz w:val="22"/>
          <w:szCs w:val="22"/>
          <w:lang w:val="en-GB"/>
        </w:rPr>
        <w:t>Science, Evidence</w:t>
      </w:r>
      <w:r w:rsidR="00DF0C44">
        <w:rPr>
          <w:rFonts w:cs="Arial"/>
          <w:color w:val="000000" w:themeColor="text1"/>
          <w:sz w:val="22"/>
          <w:szCs w:val="22"/>
          <w:lang w:val="en-GB"/>
        </w:rPr>
        <w:t xml:space="preserve"> </w:t>
      </w:r>
      <w:r w:rsidR="00186DD7">
        <w:rPr>
          <w:rFonts w:cs="Arial"/>
          <w:color w:val="000000" w:themeColor="text1"/>
          <w:sz w:val="22"/>
          <w:szCs w:val="22"/>
          <w:lang w:val="en-GB"/>
        </w:rPr>
        <w:t>and Analytics</w:t>
      </w:r>
    </w:p>
    <w:p w14:paraId="721AE039" w14:textId="030912D2" w:rsidR="00C8420D" w:rsidRDefault="00C8420D" w:rsidP="00E441A3">
      <w:pPr>
        <w:pStyle w:val="NICEnormal"/>
        <w:spacing w:after="0" w:line="240" w:lineRule="auto"/>
        <w:ind w:left="2268" w:hanging="2268"/>
        <w:rPr>
          <w:rFonts w:cs="Arial"/>
          <w:sz w:val="22"/>
          <w:szCs w:val="22"/>
          <w:lang w:val="en-GB"/>
        </w:rPr>
      </w:pPr>
      <w:r>
        <w:rPr>
          <w:rFonts w:cs="Arial"/>
          <w:sz w:val="22"/>
          <w:szCs w:val="22"/>
          <w:lang w:val="en-GB"/>
        </w:rPr>
        <w:t>Jennifer Howells</w:t>
      </w:r>
      <w:r>
        <w:rPr>
          <w:rFonts w:cs="Arial"/>
          <w:sz w:val="22"/>
          <w:szCs w:val="22"/>
          <w:lang w:val="en-GB"/>
        </w:rPr>
        <w:tab/>
        <w:t>Director, Finance, Strategy and Transformation</w:t>
      </w:r>
    </w:p>
    <w:p w14:paraId="11CDD14B" w14:textId="41F0BB0F" w:rsidR="00C27CF4" w:rsidRDefault="00C27CF4" w:rsidP="00E441A3">
      <w:pPr>
        <w:pStyle w:val="NICEnormal"/>
        <w:spacing w:after="0" w:line="240" w:lineRule="auto"/>
        <w:ind w:left="2268" w:hanging="2268"/>
        <w:rPr>
          <w:rFonts w:cs="Arial"/>
          <w:sz w:val="22"/>
          <w:szCs w:val="22"/>
          <w:lang w:val="en-GB"/>
        </w:rPr>
      </w:pPr>
      <w:r>
        <w:rPr>
          <w:rFonts w:cs="Arial"/>
          <w:sz w:val="22"/>
          <w:szCs w:val="22"/>
          <w:lang w:val="en-GB"/>
        </w:rPr>
        <w:t>Judith Richardson</w:t>
      </w:r>
      <w:r>
        <w:rPr>
          <w:rFonts w:cs="Arial"/>
          <w:sz w:val="22"/>
          <w:szCs w:val="22"/>
          <w:lang w:val="en-GB"/>
        </w:rPr>
        <w:tab/>
        <w:t>Acting Director, Health &amp; Social Care</w:t>
      </w:r>
    </w:p>
    <w:p w14:paraId="454AF59E" w14:textId="4A36D2D1" w:rsidR="00C111CD" w:rsidRDefault="00C111CD" w:rsidP="00E441A3">
      <w:pPr>
        <w:pStyle w:val="NICEnormal"/>
        <w:spacing w:after="0" w:line="240" w:lineRule="auto"/>
        <w:ind w:left="2268" w:hanging="2268"/>
        <w:rPr>
          <w:rFonts w:cs="Arial"/>
          <w:sz w:val="22"/>
          <w:szCs w:val="22"/>
          <w:lang w:val="en-GB"/>
        </w:rPr>
      </w:pPr>
      <w:r>
        <w:rPr>
          <w:rFonts w:cs="Arial"/>
          <w:sz w:val="22"/>
          <w:szCs w:val="22"/>
          <w:lang w:val="en-GB"/>
        </w:rPr>
        <w:t>Alexia</w:t>
      </w:r>
      <w:r w:rsidR="0051570B">
        <w:rPr>
          <w:rFonts w:cs="Arial"/>
          <w:sz w:val="22"/>
          <w:szCs w:val="22"/>
          <w:lang w:val="en-GB"/>
        </w:rPr>
        <w:t xml:space="preserve"> Tonnel</w:t>
      </w:r>
      <w:r w:rsidR="0051570B">
        <w:rPr>
          <w:rFonts w:cs="Arial"/>
          <w:sz w:val="22"/>
          <w:szCs w:val="22"/>
          <w:lang w:val="en-GB"/>
        </w:rPr>
        <w:tab/>
        <w:t>Director</w:t>
      </w:r>
      <w:r w:rsidR="00B12427">
        <w:rPr>
          <w:rFonts w:cs="Arial"/>
          <w:sz w:val="22"/>
          <w:szCs w:val="22"/>
          <w:lang w:val="en-GB"/>
        </w:rPr>
        <w:t>,</w:t>
      </w:r>
      <w:r w:rsidR="0051570B">
        <w:rPr>
          <w:rFonts w:cs="Arial"/>
          <w:sz w:val="22"/>
          <w:szCs w:val="22"/>
          <w:lang w:val="en-GB"/>
        </w:rPr>
        <w:t xml:space="preserve"> Digital, Information and Technology</w:t>
      </w:r>
    </w:p>
    <w:p w14:paraId="68C3C77A" w14:textId="77777777" w:rsidR="00FD2F06" w:rsidRPr="00940904" w:rsidRDefault="00FD2F06" w:rsidP="004D7F3A">
      <w:pPr>
        <w:ind w:left="2552" w:hanging="2552"/>
        <w:rPr>
          <w:rFonts w:ascii="Arial" w:hAnsi="Arial" w:cs="Arial"/>
          <w:sz w:val="22"/>
          <w:szCs w:val="22"/>
        </w:rPr>
      </w:pPr>
    </w:p>
    <w:p w14:paraId="72ED13A7" w14:textId="77777777" w:rsidR="007D0457" w:rsidRPr="00940904" w:rsidRDefault="007D0457" w:rsidP="00E441A3">
      <w:pPr>
        <w:pStyle w:val="Heading2"/>
        <w:ind w:left="2268" w:hanging="2268"/>
        <w:rPr>
          <w:szCs w:val="22"/>
          <w:lang w:eastAsia="en-US"/>
        </w:rPr>
      </w:pPr>
      <w:r w:rsidRPr="00940904">
        <w:rPr>
          <w:szCs w:val="22"/>
          <w:lang w:eastAsia="en-US"/>
        </w:rPr>
        <w:t>In attendance</w:t>
      </w:r>
    </w:p>
    <w:p w14:paraId="17F80C0B" w14:textId="586330CD" w:rsidR="0007312D" w:rsidRDefault="0007312D" w:rsidP="00E441A3">
      <w:pPr>
        <w:pStyle w:val="NICEnormal"/>
        <w:spacing w:after="0" w:line="240" w:lineRule="auto"/>
        <w:ind w:left="2268" w:hanging="2268"/>
        <w:rPr>
          <w:color w:val="000000" w:themeColor="text1"/>
          <w:sz w:val="22"/>
          <w:szCs w:val="22"/>
        </w:rPr>
      </w:pPr>
      <w:r>
        <w:rPr>
          <w:color w:val="000000" w:themeColor="text1"/>
          <w:sz w:val="22"/>
          <w:szCs w:val="22"/>
        </w:rPr>
        <w:t>David Coombs</w:t>
      </w:r>
      <w:r>
        <w:rPr>
          <w:color w:val="000000" w:themeColor="text1"/>
          <w:sz w:val="22"/>
          <w:szCs w:val="22"/>
        </w:rPr>
        <w:tab/>
        <w:t>Associate Director, Corporate Office (minutes)</w:t>
      </w:r>
    </w:p>
    <w:p w14:paraId="06C3B45B" w14:textId="7E7E6E81" w:rsidR="00C1369A" w:rsidRPr="00C1369A" w:rsidRDefault="00C1369A" w:rsidP="00C1369A">
      <w:pPr>
        <w:ind w:left="2268" w:hanging="2268"/>
        <w:rPr>
          <w:rFonts w:ascii="Arial" w:hAnsi="Arial" w:cs="Arial"/>
          <w:sz w:val="22"/>
          <w:szCs w:val="22"/>
        </w:rPr>
      </w:pPr>
      <w:r w:rsidRPr="00C1369A">
        <w:rPr>
          <w:rFonts w:ascii="Arial" w:hAnsi="Arial" w:cs="Arial"/>
          <w:sz w:val="22"/>
          <w:szCs w:val="22"/>
        </w:rPr>
        <w:t xml:space="preserve">Moya Alcock </w:t>
      </w:r>
      <w:r>
        <w:rPr>
          <w:rFonts w:ascii="Arial" w:hAnsi="Arial" w:cs="Arial"/>
          <w:sz w:val="22"/>
          <w:szCs w:val="22"/>
        </w:rPr>
        <w:tab/>
        <w:t>Programme Director, Health and Social Care (item 3)</w:t>
      </w:r>
      <w:r>
        <w:rPr>
          <w:rFonts w:ascii="Arial" w:hAnsi="Arial" w:cs="Arial"/>
          <w:sz w:val="22"/>
          <w:szCs w:val="22"/>
        </w:rPr>
        <w:tab/>
      </w:r>
    </w:p>
    <w:p w14:paraId="2E055507" w14:textId="5C11D58B" w:rsidR="00C1369A" w:rsidRPr="00C1369A" w:rsidRDefault="00C1369A" w:rsidP="00C1369A">
      <w:pPr>
        <w:ind w:left="2268" w:hanging="2268"/>
        <w:rPr>
          <w:rFonts w:ascii="Arial" w:hAnsi="Arial" w:cs="Arial"/>
          <w:sz w:val="22"/>
          <w:szCs w:val="22"/>
        </w:rPr>
      </w:pPr>
      <w:r w:rsidRPr="00C1369A">
        <w:rPr>
          <w:rFonts w:ascii="Arial" w:hAnsi="Arial" w:cs="Arial"/>
          <w:sz w:val="22"/>
          <w:szCs w:val="22"/>
        </w:rPr>
        <w:t xml:space="preserve">Lisa Appleyard </w:t>
      </w:r>
      <w:r>
        <w:rPr>
          <w:rFonts w:ascii="Arial" w:hAnsi="Arial" w:cs="Arial"/>
          <w:sz w:val="22"/>
          <w:szCs w:val="22"/>
        </w:rPr>
        <w:tab/>
        <w:t>Associate Director, Corporate Communications (item 3)</w:t>
      </w:r>
    </w:p>
    <w:p w14:paraId="1D9BBEFE" w14:textId="04E8209C" w:rsidR="00C1369A" w:rsidRPr="00C1369A" w:rsidRDefault="00C1369A" w:rsidP="00C1369A">
      <w:pPr>
        <w:ind w:left="2268" w:hanging="2268"/>
        <w:rPr>
          <w:rFonts w:ascii="Arial" w:hAnsi="Arial" w:cs="Arial"/>
          <w:sz w:val="22"/>
          <w:szCs w:val="22"/>
        </w:rPr>
      </w:pPr>
      <w:r w:rsidRPr="00C1369A">
        <w:rPr>
          <w:rFonts w:ascii="Arial" w:hAnsi="Arial" w:cs="Arial"/>
          <w:sz w:val="22"/>
          <w:szCs w:val="22"/>
        </w:rPr>
        <w:t xml:space="preserve">Hilary Baker </w:t>
      </w:r>
      <w:r>
        <w:rPr>
          <w:rFonts w:ascii="Arial" w:hAnsi="Arial" w:cs="Arial"/>
          <w:sz w:val="22"/>
          <w:szCs w:val="22"/>
        </w:rPr>
        <w:tab/>
        <w:t>Acting Programme Director, Strategy and Transformation (item 3)</w:t>
      </w:r>
    </w:p>
    <w:p w14:paraId="7AFADAC1" w14:textId="22B39229" w:rsidR="00C1369A" w:rsidRPr="00C1369A" w:rsidRDefault="00C1369A" w:rsidP="00C1369A">
      <w:pPr>
        <w:ind w:left="2268" w:hanging="2268"/>
        <w:rPr>
          <w:rFonts w:ascii="Arial" w:hAnsi="Arial" w:cs="Arial"/>
          <w:sz w:val="22"/>
          <w:szCs w:val="22"/>
        </w:rPr>
      </w:pPr>
      <w:r w:rsidRPr="00C1369A">
        <w:rPr>
          <w:rFonts w:ascii="Arial" w:hAnsi="Arial" w:cs="Arial"/>
          <w:sz w:val="22"/>
          <w:szCs w:val="22"/>
        </w:rPr>
        <w:t xml:space="preserve">Chris Carson </w:t>
      </w:r>
      <w:r>
        <w:rPr>
          <w:rFonts w:ascii="Arial" w:hAnsi="Arial" w:cs="Arial"/>
          <w:sz w:val="22"/>
          <w:szCs w:val="22"/>
        </w:rPr>
        <w:tab/>
        <w:t>Programme Director, Centre for Guidelines (item 3)</w:t>
      </w:r>
    </w:p>
    <w:p w14:paraId="62D2CFC4" w14:textId="3AF59FDF" w:rsidR="00C1369A" w:rsidRPr="005A69D6" w:rsidRDefault="00C1369A" w:rsidP="00C1369A">
      <w:pPr>
        <w:pStyle w:val="NICEnormal"/>
        <w:spacing w:after="0" w:line="240" w:lineRule="auto"/>
        <w:ind w:left="2268" w:hanging="2268"/>
        <w:rPr>
          <w:color w:val="000000" w:themeColor="text1"/>
          <w:sz w:val="22"/>
          <w:szCs w:val="22"/>
        </w:rPr>
      </w:pPr>
      <w:r w:rsidRPr="005A69D6">
        <w:rPr>
          <w:color w:val="000000" w:themeColor="text1"/>
          <w:sz w:val="22"/>
          <w:szCs w:val="22"/>
        </w:rPr>
        <w:t>Martin Davison</w:t>
      </w:r>
      <w:r w:rsidRPr="005A69D6">
        <w:rPr>
          <w:color w:val="000000" w:themeColor="text1"/>
          <w:sz w:val="22"/>
          <w:szCs w:val="22"/>
        </w:rPr>
        <w:tab/>
        <w:t>Acting Associate Director, Finance (item</w:t>
      </w:r>
      <w:r w:rsidR="005A69D6" w:rsidRPr="005A69D6">
        <w:rPr>
          <w:color w:val="000000" w:themeColor="text1"/>
          <w:sz w:val="22"/>
          <w:szCs w:val="22"/>
        </w:rPr>
        <w:t>s</w:t>
      </w:r>
      <w:r w:rsidRPr="005A69D6">
        <w:rPr>
          <w:color w:val="000000" w:themeColor="text1"/>
          <w:sz w:val="22"/>
          <w:szCs w:val="22"/>
        </w:rPr>
        <w:t xml:space="preserve"> 9</w:t>
      </w:r>
      <w:r w:rsidR="005A69D6" w:rsidRPr="005A69D6">
        <w:rPr>
          <w:color w:val="000000" w:themeColor="text1"/>
          <w:sz w:val="22"/>
          <w:szCs w:val="22"/>
        </w:rPr>
        <w:t xml:space="preserve"> and 12</w:t>
      </w:r>
      <w:r w:rsidRPr="005A69D6">
        <w:rPr>
          <w:color w:val="000000" w:themeColor="text1"/>
          <w:sz w:val="22"/>
          <w:szCs w:val="22"/>
        </w:rPr>
        <w:t>)</w:t>
      </w:r>
    </w:p>
    <w:p w14:paraId="1A5F99E2" w14:textId="1FCC8B03" w:rsidR="00C1369A" w:rsidRPr="00C1369A" w:rsidRDefault="00C1369A" w:rsidP="00C1369A">
      <w:pPr>
        <w:ind w:left="2268" w:hanging="2268"/>
        <w:rPr>
          <w:rFonts w:ascii="Arial" w:hAnsi="Arial" w:cs="Arial"/>
          <w:sz w:val="22"/>
          <w:szCs w:val="22"/>
        </w:rPr>
      </w:pPr>
      <w:r w:rsidRPr="00C1369A">
        <w:rPr>
          <w:rFonts w:ascii="Arial" w:hAnsi="Arial" w:cs="Arial"/>
          <w:sz w:val="22"/>
          <w:szCs w:val="22"/>
        </w:rPr>
        <w:t xml:space="preserve">Vincent Doyle </w:t>
      </w:r>
      <w:r>
        <w:rPr>
          <w:rFonts w:ascii="Arial" w:hAnsi="Arial" w:cs="Arial"/>
          <w:sz w:val="22"/>
          <w:szCs w:val="22"/>
        </w:rPr>
        <w:tab/>
        <w:t>Associate Director, Product Development, Digital, Information and Technology (item 3)</w:t>
      </w:r>
    </w:p>
    <w:p w14:paraId="609F2A3F" w14:textId="634317D9" w:rsidR="00C1369A" w:rsidRPr="00C1369A" w:rsidRDefault="00C1369A" w:rsidP="00C1369A">
      <w:pPr>
        <w:ind w:left="2268" w:hanging="2268"/>
        <w:rPr>
          <w:rFonts w:ascii="Arial" w:hAnsi="Arial" w:cs="Arial"/>
          <w:sz w:val="22"/>
          <w:szCs w:val="22"/>
        </w:rPr>
      </w:pPr>
      <w:r w:rsidRPr="00C1369A">
        <w:rPr>
          <w:rFonts w:ascii="Arial" w:hAnsi="Arial" w:cs="Arial"/>
          <w:sz w:val="22"/>
          <w:szCs w:val="22"/>
        </w:rPr>
        <w:t xml:space="preserve">Fiona Glen </w:t>
      </w:r>
      <w:r>
        <w:rPr>
          <w:rFonts w:ascii="Arial" w:hAnsi="Arial" w:cs="Arial"/>
          <w:sz w:val="22"/>
          <w:szCs w:val="22"/>
        </w:rPr>
        <w:tab/>
        <w:t>Programme Director, Centre for Guidelines (item 3)</w:t>
      </w:r>
    </w:p>
    <w:p w14:paraId="35A6153A" w14:textId="19CA2B84" w:rsidR="00A96647" w:rsidRDefault="00A96647" w:rsidP="00C1369A">
      <w:pPr>
        <w:ind w:left="2268" w:hanging="2268"/>
        <w:rPr>
          <w:rFonts w:ascii="Arial" w:hAnsi="Arial" w:cs="Arial"/>
          <w:sz w:val="22"/>
          <w:szCs w:val="22"/>
        </w:rPr>
      </w:pPr>
      <w:r>
        <w:rPr>
          <w:rFonts w:ascii="Arial" w:hAnsi="Arial" w:cs="Arial"/>
          <w:sz w:val="22"/>
          <w:szCs w:val="22"/>
        </w:rPr>
        <w:t>Domini Lawson</w:t>
      </w:r>
      <w:r>
        <w:rPr>
          <w:rFonts w:ascii="Arial" w:hAnsi="Arial" w:cs="Arial"/>
          <w:sz w:val="22"/>
          <w:szCs w:val="22"/>
        </w:rPr>
        <w:tab/>
      </w:r>
      <w:r w:rsidRPr="00A96647">
        <w:rPr>
          <w:rFonts w:ascii="Arial" w:hAnsi="Arial" w:cs="Arial"/>
          <w:sz w:val="22"/>
          <w:szCs w:val="22"/>
        </w:rPr>
        <w:t>Programme Management Office Manager</w:t>
      </w:r>
      <w:r>
        <w:rPr>
          <w:rFonts w:ascii="Arial" w:hAnsi="Arial" w:cs="Arial"/>
          <w:sz w:val="22"/>
          <w:szCs w:val="22"/>
        </w:rPr>
        <w:t xml:space="preserve"> (item 8)</w:t>
      </w:r>
    </w:p>
    <w:p w14:paraId="7A2B5FB7" w14:textId="3D711101" w:rsidR="00C1369A" w:rsidRPr="00C1369A" w:rsidRDefault="00C1369A" w:rsidP="00C1369A">
      <w:pPr>
        <w:ind w:left="2268" w:hanging="2268"/>
        <w:rPr>
          <w:rFonts w:ascii="Arial" w:hAnsi="Arial" w:cs="Arial"/>
          <w:sz w:val="22"/>
          <w:szCs w:val="22"/>
        </w:rPr>
      </w:pPr>
      <w:r w:rsidRPr="00C1369A">
        <w:rPr>
          <w:rFonts w:ascii="Arial" w:hAnsi="Arial" w:cs="Arial"/>
          <w:sz w:val="22"/>
          <w:szCs w:val="22"/>
        </w:rPr>
        <w:t>Alison Liddell</w:t>
      </w:r>
      <w:r>
        <w:rPr>
          <w:rFonts w:ascii="Arial" w:hAnsi="Arial" w:cs="Arial"/>
          <w:sz w:val="22"/>
          <w:szCs w:val="22"/>
        </w:rPr>
        <w:tab/>
        <w:t>Programme Director, Digital, Information and Technology (item 3)</w:t>
      </w:r>
    </w:p>
    <w:p w14:paraId="6D03F66D" w14:textId="54ACA19C" w:rsidR="00C1369A" w:rsidRPr="005A69D6" w:rsidRDefault="00C1369A" w:rsidP="00C1369A">
      <w:pPr>
        <w:ind w:left="2268" w:hanging="2268"/>
        <w:rPr>
          <w:rFonts w:ascii="Arial" w:hAnsi="Arial" w:cs="Arial"/>
          <w:color w:val="000000" w:themeColor="text1"/>
          <w:sz w:val="22"/>
          <w:szCs w:val="22"/>
        </w:rPr>
      </w:pPr>
      <w:r w:rsidRPr="005A69D6">
        <w:rPr>
          <w:rFonts w:ascii="Arial" w:hAnsi="Arial" w:cs="Arial"/>
          <w:color w:val="000000" w:themeColor="text1"/>
          <w:sz w:val="22"/>
          <w:szCs w:val="22"/>
        </w:rPr>
        <w:t xml:space="preserve">Grace Marguerie </w:t>
      </w:r>
      <w:r w:rsidRPr="005A69D6">
        <w:rPr>
          <w:rFonts w:ascii="Arial" w:hAnsi="Arial" w:cs="Arial"/>
          <w:color w:val="000000" w:themeColor="text1"/>
          <w:sz w:val="22"/>
          <w:szCs w:val="22"/>
        </w:rPr>
        <w:tab/>
        <w:t>Associate Director, HR (items 3</w:t>
      </w:r>
      <w:r w:rsidR="005A69D6" w:rsidRPr="005A69D6">
        <w:rPr>
          <w:rFonts w:ascii="Arial" w:hAnsi="Arial" w:cs="Arial"/>
          <w:color w:val="000000" w:themeColor="text1"/>
          <w:sz w:val="22"/>
          <w:szCs w:val="22"/>
        </w:rPr>
        <w:t xml:space="preserve">, </w:t>
      </w:r>
      <w:r w:rsidRPr="005A69D6">
        <w:rPr>
          <w:rFonts w:ascii="Arial" w:hAnsi="Arial" w:cs="Arial"/>
          <w:color w:val="000000" w:themeColor="text1"/>
          <w:sz w:val="22"/>
          <w:szCs w:val="22"/>
        </w:rPr>
        <w:t>9</w:t>
      </w:r>
      <w:r w:rsidR="005A69D6" w:rsidRPr="005A69D6">
        <w:rPr>
          <w:rFonts w:ascii="Arial" w:hAnsi="Arial" w:cs="Arial"/>
          <w:color w:val="000000" w:themeColor="text1"/>
          <w:sz w:val="22"/>
          <w:szCs w:val="22"/>
        </w:rPr>
        <w:t xml:space="preserve"> and 12</w:t>
      </w:r>
      <w:r w:rsidRPr="005A69D6">
        <w:rPr>
          <w:rFonts w:ascii="Arial" w:hAnsi="Arial" w:cs="Arial"/>
          <w:color w:val="000000" w:themeColor="text1"/>
          <w:sz w:val="22"/>
          <w:szCs w:val="22"/>
        </w:rPr>
        <w:t>)</w:t>
      </w:r>
    </w:p>
    <w:p w14:paraId="4C1192AE" w14:textId="0226F79A" w:rsidR="00C1369A" w:rsidRPr="00C1369A" w:rsidRDefault="00C1369A" w:rsidP="00C1369A">
      <w:pPr>
        <w:ind w:left="2268" w:hanging="2268"/>
        <w:rPr>
          <w:rFonts w:ascii="Arial" w:hAnsi="Arial" w:cs="Arial"/>
          <w:sz w:val="22"/>
          <w:szCs w:val="22"/>
        </w:rPr>
      </w:pPr>
      <w:r w:rsidRPr="00C1369A">
        <w:rPr>
          <w:rFonts w:ascii="Arial" w:hAnsi="Arial" w:cs="Arial"/>
          <w:sz w:val="22"/>
          <w:szCs w:val="22"/>
        </w:rPr>
        <w:t xml:space="preserve">Danielle Mason </w:t>
      </w:r>
      <w:r>
        <w:rPr>
          <w:rFonts w:ascii="Arial" w:hAnsi="Arial" w:cs="Arial"/>
          <w:sz w:val="22"/>
          <w:szCs w:val="22"/>
        </w:rPr>
        <w:tab/>
      </w:r>
      <w:r w:rsidRPr="00C1369A">
        <w:rPr>
          <w:rFonts w:ascii="Arial" w:hAnsi="Arial" w:cs="Arial"/>
          <w:color w:val="000000" w:themeColor="text1"/>
          <w:sz w:val="22"/>
          <w:szCs w:val="22"/>
        </w:rPr>
        <w:t>Associate Director, Brand and Marketing</w:t>
      </w:r>
      <w:r>
        <w:rPr>
          <w:rFonts w:ascii="Arial" w:hAnsi="Arial" w:cs="Arial"/>
          <w:color w:val="000000" w:themeColor="text1"/>
          <w:sz w:val="22"/>
          <w:szCs w:val="22"/>
        </w:rPr>
        <w:t xml:space="preserve"> (item 3)</w:t>
      </w:r>
    </w:p>
    <w:p w14:paraId="59350A61" w14:textId="49DF0908" w:rsidR="00C1369A" w:rsidRPr="00C1369A" w:rsidRDefault="00C1369A" w:rsidP="00C1369A">
      <w:pPr>
        <w:ind w:left="2268" w:hanging="2268"/>
        <w:rPr>
          <w:rFonts w:ascii="Arial" w:hAnsi="Arial" w:cs="Arial"/>
          <w:sz w:val="22"/>
          <w:szCs w:val="22"/>
        </w:rPr>
      </w:pPr>
      <w:r w:rsidRPr="00C1369A">
        <w:rPr>
          <w:rFonts w:ascii="Arial" w:hAnsi="Arial" w:cs="Arial"/>
          <w:sz w:val="22"/>
          <w:szCs w:val="22"/>
        </w:rPr>
        <w:t xml:space="preserve">Eric Power </w:t>
      </w:r>
      <w:r>
        <w:rPr>
          <w:rFonts w:ascii="Arial" w:hAnsi="Arial" w:cs="Arial"/>
          <w:sz w:val="22"/>
          <w:szCs w:val="22"/>
        </w:rPr>
        <w:tab/>
      </w:r>
      <w:r w:rsidRPr="00C1369A">
        <w:rPr>
          <w:rFonts w:ascii="Arial" w:hAnsi="Arial" w:cs="Arial"/>
          <w:color w:val="000000" w:themeColor="text1"/>
          <w:sz w:val="22"/>
          <w:szCs w:val="22"/>
        </w:rPr>
        <w:t>Programme Director, Centre for Guidelines (items 3 and 7)</w:t>
      </w:r>
    </w:p>
    <w:p w14:paraId="62DC1E07" w14:textId="2E531051" w:rsidR="00C1369A" w:rsidRPr="00C1369A" w:rsidRDefault="00C1369A" w:rsidP="00A96647">
      <w:pPr>
        <w:ind w:left="2268" w:hanging="2268"/>
        <w:rPr>
          <w:rFonts w:ascii="Arial" w:hAnsi="Arial" w:cs="Arial"/>
          <w:sz w:val="22"/>
          <w:szCs w:val="22"/>
        </w:rPr>
      </w:pPr>
      <w:r w:rsidRPr="00C1369A">
        <w:rPr>
          <w:rFonts w:ascii="Arial" w:hAnsi="Arial" w:cs="Arial"/>
          <w:sz w:val="22"/>
          <w:szCs w:val="22"/>
        </w:rPr>
        <w:t xml:space="preserve">Jenniffer Prescott </w:t>
      </w:r>
      <w:r>
        <w:rPr>
          <w:rFonts w:ascii="Arial" w:hAnsi="Arial" w:cs="Arial"/>
          <w:sz w:val="22"/>
          <w:szCs w:val="22"/>
        </w:rPr>
        <w:tab/>
        <w:t>Programme Director, Centre for Health Technology Evaluation (item 3)</w:t>
      </w:r>
    </w:p>
    <w:p w14:paraId="3178D6E0" w14:textId="5D29E560" w:rsidR="00C1369A" w:rsidRPr="00C1369A" w:rsidRDefault="00C1369A" w:rsidP="00C1369A">
      <w:pPr>
        <w:ind w:left="2268" w:hanging="2268"/>
        <w:rPr>
          <w:rFonts w:ascii="Arial" w:hAnsi="Arial" w:cs="Arial"/>
          <w:sz w:val="22"/>
          <w:szCs w:val="22"/>
        </w:rPr>
      </w:pPr>
      <w:r w:rsidRPr="00C1369A">
        <w:rPr>
          <w:rFonts w:ascii="Arial" w:hAnsi="Arial" w:cs="Arial"/>
          <w:sz w:val="22"/>
          <w:szCs w:val="22"/>
        </w:rPr>
        <w:t xml:space="preserve">Mark Salmon </w:t>
      </w:r>
      <w:r>
        <w:rPr>
          <w:rFonts w:ascii="Arial" w:hAnsi="Arial" w:cs="Arial"/>
          <w:sz w:val="22"/>
          <w:szCs w:val="22"/>
        </w:rPr>
        <w:tab/>
        <w:t>Programme Director, Science, Evidence and Analytics (item 3)</w:t>
      </w:r>
    </w:p>
    <w:p w14:paraId="58982ED2" w14:textId="1B645B90" w:rsidR="0007312D" w:rsidRDefault="0007312D" w:rsidP="00E441A3">
      <w:pPr>
        <w:pStyle w:val="NICEnormal"/>
        <w:spacing w:after="0" w:line="240" w:lineRule="auto"/>
        <w:ind w:left="2268" w:hanging="2268"/>
        <w:rPr>
          <w:color w:val="000000" w:themeColor="text1"/>
          <w:sz w:val="22"/>
          <w:szCs w:val="22"/>
        </w:rPr>
      </w:pPr>
      <w:r>
        <w:rPr>
          <w:color w:val="000000" w:themeColor="text1"/>
          <w:sz w:val="22"/>
          <w:szCs w:val="22"/>
        </w:rPr>
        <w:t>Victoria Thomas</w:t>
      </w:r>
      <w:r>
        <w:rPr>
          <w:color w:val="000000" w:themeColor="text1"/>
          <w:sz w:val="22"/>
          <w:szCs w:val="22"/>
        </w:rPr>
        <w:tab/>
        <w:t xml:space="preserve">Head of Public Involvement (item </w:t>
      </w:r>
      <w:r w:rsidR="00C1369A">
        <w:rPr>
          <w:color w:val="000000" w:themeColor="text1"/>
          <w:sz w:val="22"/>
          <w:szCs w:val="22"/>
        </w:rPr>
        <w:t>3</w:t>
      </w:r>
      <w:r>
        <w:rPr>
          <w:color w:val="000000" w:themeColor="text1"/>
          <w:sz w:val="22"/>
          <w:szCs w:val="22"/>
        </w:rPr>
        <w:t>)</w:t>
      </w:r>
    </w:p>
    <w:p w14:paraId="68B535B5" w14:textId="0BE12D6C" w:rsidR="00234BE0" w:rsidRDefault="00234BE0" w:rsidP="00E441A3">
      <w:pPr>
        <w:pStyle w:val="NICEnormal"/>
        <w:spacing w:after="0" w:line="240" w:lineRule="auto"/>
        <w:ind w:left="2268" w:hanging="2268"/>
        <w:rPr>
          <w:color w:val="000000" w:themeColor="text1"/>
          <w:sz w:val="22"/>
          <w:szCs w:val="22"/>
        </w:rPr>
      </w:pPr>
      <w:r w:rsidRPr="00060696">
        <w:rPr>
          <w:color w:val="000000" w:themeColor="text1"/>
          <w:sz w:val="22"/>
          <w:szCs w:val="22"/>
        </w:rPr>
        <w:t>Rebecca Threlfall</w:t>
      </w:r>
      <w:r w:rsidRPr="00060696">
        <w:rPr>
          <w:color w:val="000000" w:themeColor="text1"/>
          <w:sz w:val="22"/>
          <w:szCs w:val="22"/>
        </w:rPr>
        <w:tab/>
        <w:t>Chief of Staff</w:t>
      </w:r>
    </w:p>
    <w:p w14:paraId="018F6DF6" w14:textId="77777777" w:rsidR="004D7F3A" w:rsidRDefault="004D7F3A" w:rsidP="004D7F3A">
      <w:pPr>
        <w:pStyle w:val="NICEnormal"/>
        <w:spacing w:after="0" w:line="240" w:lineRule="auto"/>
        <w:ind w:left="2552" w:hanging="2552"/>
        <w:rPr>
          <w:color w:val="000000" w:themeColor="text1"/>
          <w:sz w:val="22"/>
          <w:szCs w:val="22"/>
        </w:rPr>
      </w:pPr>
    </w:p>
    <w:p w14:paraId="1D4BCCBE" w14:textId="7DC9008A" w:rsidR="007D2A9A" w:rsidRDefault="00234BE0" w:rsidP="004D7F3A">
      <w:pPr>
        <w:pStyle w:val="NICEnormal"/>
        <w:spacing w:after="0" w:line="240" w:lineRule="auto"/>
        <w:ind w:left="2552" w:hanging="2552"/>
        <w:rPr>
          <w:b/>
          <w:bCs/>
          <w:color w:val="000000" w:themeColor="text1"/>
          <w:sz w:val="22"/>
          <w:szCs w:val="22"/>
        </w:rPr>
      </w:pPr>
      <w:r>
        <w:rPr>
          <w:b/>
          <w:bCs/>
          <w:color w:val="000000" w:themeColor="text1"/>
          <w:sz w:val="22"/>
          <w:szCs w:val="22"/>
        </w:rPr>
        <w:t>External g</w:t>
      </w:r>
      <w:r w:rsidR="004D7F3A">
        <w:rPr>
          <w:b/>
          <w:bCs/>
          <w:color w:val="000000" w:themeColor="text1"/>
          <w:sz w:val="22"/>
          <w:szCs w:val="22"/>
        </w:rPr>
        <w:t>uest</w:t>
      </w:r>
    </w:p>
    <w:p w14:paraId="579660E9" w14:textId="7B03F937" w:rsidR="004D7F3A" w:rsidRPr="00A96647" w:rsidRDefault="00FD6415" w:rsidP="00FD6415">
      <w:pPr>
        <w:pStyle w:val="NICEnormal"/>
        <w:spacing w:after="0" w:line="240" w:lineRule="auto"/>
        <w:ind w:left="2268" w:hanging="2268"/>
        <w:rPr>
          <w:color w:val="000000" w:themeColor="text1"/>
          <w:sz w:val="22"/>
          <w:szCs w:val="22"/>
        </w:rPr>
      </w:pPr>
      <w:r w:rsidRPr="00A96647">
        <w:rPr>
          <w:color w:val="000000" w:themeColor="text1"/>
          <w:sz w:val="22"/>
          <w:szCs w:val="22"/>
        </w:rPr>
        <w:t>Lynne Copp</w:t>
      </w:r>
      <w:r w:rsidRPr="00A96647">
        <w:rPr>
          <w:color w:val="000000" w:themeColor="text1"/>
          <w:sz w:val="22"/>
          <w:szCs w:val="22"/>
        </w:rPr>
        <w:tab/>
      </w:r>
      <w:r w:rsidR="004D7F3A" w:rsidRPr="00A96647">
        <w:rPr>
          <w:color w:val="000000" w:themeColor="text1"/>
          <w:sz w:val="22"/>
          <w:szCs w:val="22"/>
        </w:rPr>
        <w:t xml:space="preserve">Consultant, SCW (item </w:t>
      </w:r>
      <w:r w:rsidR="00483DA7" w:rsidRPr="00A96647">
        <w:rPr>
          <w:color w:val="000000" w:themeColor="text1"/>
          <w:sz w:val="22"/>
          <w:szCs w:val="22"/>
        </w:rPr>
        <w:t>3</w:t>
      </w:r>
      <w:r w:rsidR="004D7F3A" w:rsidRPr="00A96647">
        <w:rPr>
          <w:color w:val="000000" w:themeColor="text1"/>
          <w:sz w:val="22"/>
          <w:szCs w:val="22"/>
        </w:rPr>
        <w:t>)</w:t>
      </w:r>
    </w:p>
    <w:p w14:paraId="68415E72" w14:textId="3B93185A" w:rsidR="007F1B30" w:rsidRPr="00A96647" w:rsidRDefault="00A96647" w:rsidP="00A96647">
      <w:pPr>
        <w:pStyle w:val="NICEnormal"/>
        <w:spacing w:after="0" w:line="240" w:lineRule="auto"/>
        <w:ind w:left="2268" w:hanging="2268"/>
        <w:rPr>
          <w:color w:val="000000" w:themeColor="text1"/>
          <w:sz w:val="22"/>
          <w:szCs w:val="22"/>
        </w:rPr>
      </w:pPr>
      <w:r w:rsidRPr="00A96647">
        <w:rPr>
          <w:color w:val="000000" w:themeColor="text1"/>
          <w:sz w:val="22"/>
          <w:szCs w:val="22"/>
        </w:rPr>
        <w:t>Catherine Thomas</w:t>
      </w:r>
      <w:r w:rsidRPr="00A96647">
        <w:rPr>
          <w:color w:val="000000" w:themeColor="text1"/>
          <w:sz w:val="22"/>
          <w:szCs w:val="22"/>
        </w:rPr>
        <w:tab/>
        <w:t>Consultant, SCW (item 3)</w:t>
      </w:r>
    </w:p>
    <w:p w14:paraId="151A11A6" w14:textId="77777777" w:rsidR="00A96647" w:rsidRDefault="00A96647" w:rsidP="00A96647">
      <w:pPr>
        <w:pStyle w:val="NICEnormal"/>
        <w:spacing w:after="0" w:line="240" w:lineRule="auto"/>
        <w:ind w:left="2268" w:hanging="2268"/>
        <w:rPr>
          <w:color w:val="000000" w:themeColor="text1"/>
          <w:sz w:val="22"/>
          <w:szCs w:val="22"/>
        </w:rPr>
      </w:pPr>
    </w:p>
    <w:p w14:paraId="69758137" w14:textId="399AF117" w:rsidR="006F3BE2" w:rsidRDefault="006F3BE2" w:rsidP="006F3BE2">
      <w:pPr>
        <w:pStyle w:val="Heading2"/>
      </w:pPr>
      <w:r>
        <w:t>Apologies (item 1)</w:t>
      </w:r>
    </w:p>
    <w:p w14:paraId="5BEB1543" w14:textId="77777777" w:rsidR="006F3BE2" w:rsidRPr="00E6613F" w:rsidRDefault="006F3BE2" w:rsidP="006F3BE2"/>
    <w:p w14:paraId="20F74E54" w14:textId="5287BF41" w:rsidR="000F68E3" w:rsidRPr="00E6613F" w:rsidRDefault="007F5B72" w:rsidP="000F68E3">
      <w:pPr>
        <w:pStyle w:val="Numberedpara"/>
        <w:rPr>
          <w:color w:val="auto"/>
        </w:rPr>
      </w:pPr>
      <w:r>
        <w:rPr>
          <w:color w:val="auto"/>
        </w:rPr>
        <w:t>None.</w:t>
      </w:r>
    </w:p>
    <w:p w14:paraId="3FD4EA6A" w14:textId="38F48581" w:rsidR="006F3BE2" w:rsidRDefault="006F3BE2" w:rsidP="00FF68A5">
      <w:pPr>
        <w:pStyle w:val="Numberedpara"/>
        <w:numPr>
          <w:ilvl w:val="0"/>
          <w:numId w:val="0"/>
        </w:numPr>
        <w:ind w:left="360"/>
      </w:pPr>
    </w:p>
    <w:p w14:paraId="66468C56" w14:textId="67127977" w:rsidR="006F3BE2" w:rsidRDefault="006F3BE2" w:rsidP="006F3BE2">
      <w:pPr>
        <w:pStyle w:val="Heading2"/>
      </w:pPr>
      <w:r>
        <w:t xml:space="preserve">Declarations of interest (item </w:t>
      </w:r>
      <w:r w:rsidR="00EE0338">
        <w:t>2</w:t>
      </w:r>
      <w:r>
        <w:t>)</w:t>
      </w:r>
    </w:p>
    <w:p w14:paraId="3B829AF4" w14:textId="77777777" w:rsidR="006F3BE2" w:rsidRDefault="006F3BE2" w:rsidP="00FF68A5">
      <w:pPr>
        <w:pStyle w:val="Numberedpara"/>
        <w:numPr>
          <w:ilvl w:val="0"/>
          <w:numId w:val="0"/>
        </w:numPr>
        <w:ind w:left="360"/>
      </w:pPr>
    </w:p>
    <w:p w14:paraId="5B3984E8" w14:textId="1F7F4241" w:rsidR="003D7EDA" w:rsidRDefault="006F3BE2" w:rsidP="00FF68A5">
      <w:pPr>
        <w:pStyle w:val="Numberedpara"/>
      </w:pPr>
      <w:r>
        <w:t>The previously declared interests were noted</w:t>
      </w:r>
      <w:r w:rsidR="003503B7">
        <w:t>.</w:t>
      </w:r>
    </w:p>
    <w:p w14:paraId="55ECDC6D" w14:textId="77777777" w:rsidR="007F5B72" w:rsidRDefault="007F5B72" w:rsidP="00672FB1"/>
    <w:p w14:paraId="469D00C0" w14:textId="3F2443BC" w:rsidR="007F5B72" w:rsidRDefault="007F5B72" w:rsidP="006F3BE2">
      <w:pPr>
        <w:pStyle w:val="Heading2"/>
      </w:pPr>
      <w:r>
        <w:t>Organisational design review (item 3)</w:t>
      </w:r>
    </w:p>
    <w:p w14:paraId="6D4750C5" w14:textId="63F28EB9" w:rsidR="007F5B72" w:rsidRDefault="007F5B72" w:rsidP="007F5B72">
      <w:pPr>
        <w:pStyle w:val="Paragraph"/>
        <w:numPr>
          <w:ilvl w:val="0"/>
          <w:numId w:val="0"/>
        </w:numPr>
        <w:ind w:left="720" w:hanging="360"/>
      </w:pPr>
    </w:p>
    <w:p w14:paraId="6B5A4478" w14:textId="14C03F89" w:rsidR="007F5B72" w:rsidRDefault="00A96647" w:rsidP="00E2226A">
      <w:pPr>
        <w:pStyle w:val="Numberedpara"/>
      </w:pPr>
      <w:r>
        <w:t xml:space="preserve">Lynne Copp gave a presentation to introduce the planning pack to deliver the 7 top line organisation design goals. A sponsor from the Programme Directors (PDs)/Associate </w:t>
      </w:r>
      <w:r>
        <w:lastRenderedPageBreak/>
        <w:t xml:space="preserve">Directors (ADs) is sought for each </w:t>
      </w:r>
      <w:r w:rsidR="00E2226A">
        <w:t>goal</w:t>
      </w:r>
      <w:r>
        <w:t xml:space="preserve">. ET and the extended group discussed the </w:t>
      </w:r>
      <w:r w:rsidR="00540F09">
        <w:t>presentation,</w:t>
      </w:r>
      <w:r>
        <w:t xml:space="preserve"> and a number of points were </w:t>
      </w:r>
      <w:proofErr w:type="gramStart"/>
      <w:r>
        <w:t>raised</w:t>
      </w:r>
      <w:proofErr w:type="gramEnd"/>
      <w:r>
        <w:t xml:space="preserve"> and actions agreed</w:t>
      </w:r>
      <w:r w:rsidR="00E2226A">
        <w:t>, noted below</w:t>
      </w:r>
      <w:r>
        <w:t xml:space="preserve">. </w:t>
      </w:r>
    </w:p>
    <w:p w14:paraId="289C069E" w14:textId="77777777" w:rsidR="00A96647" w:rsidRDefault="00A96647" w:rsidP="00A96647">
      <w:pPr>
        <w:pStyle w:val="Numberedpara"/>
        <w:numPr>
          <w:ilvl w:val="0"/>
          <w:numId w:val="0"/>
        </w:numPr>
        <w:ind w:left="360"/>
      </w:pPr>
    </w:p>
    <w:p w14:paraId="51331735" w14:textId="65D1F2F6" w:rsidR="00A96647" w:rsidRDefault="00A96647" w:rsidP="007F5B72">
      <w:pPr>
        <w:pStyle w:val="Numberedpara"/>
      </w:pPr>
      <w:r>
        <w:t xml:space="preserve">The importance of engaging the PDs/ADs on a regular basis was noted, to ensure a </w:t>
      </w:r>
      <w:r w:rsidR="00540F09">
        <w:t>common</w:t>
      </w:r>
      <w:r>
        <w:t xml:space="preserve"> understand</w:t>
      </w:r>
      <w:r w:rsidR="00540F09">
        <w:t>ing</w:t>
      </w:r>
      <w:r>
        <w:t xml:space="preserve"> of what needs to change, how to achieve this, and any barriers or challenges. It noted that Catherine Thomas </w:t>
      </w:r>
      <w:r w:rsidR="00F0778F">
        <w:t>is</w:t>
      </w:r>
      <w:r>
        <w:t xml:space="preserve"> attending the next senior </w:t>
      </w:r>
      <w:proofErr w:type="gramStart"/>
      <w:r>
        <w:t>leaders</w:t>
      </w:r>
      <w:proofErr w:type="gramEnd"/>
      <w:r>
        <w:t xml:space="preserve"> forum to discuss </w:t>
      </w:r>
      <w:r w:rsidR="00F674F8">
        <w:t xml:space="preserve">the change programme, and this </w:t>
      </w:r>
      <w:r w:rsidR="00F0778F">
        <w:t xml:space="preserve">is </w:t>
      </w:r>
      <w:r w:rsidR="00F674F8">
        <w:t xml:space="preserve">a good opportunity to </w:t>
      </w:r>
      <w:r w:rsidR="00540F09">
        <w:t>explain</w:t>
      </w:r>
      <w:r w:rsidR="00F674F8">
        <w:t xml:space="preserve"> the value chain, web and matrix proposals further. </w:t>
      </w:r>
    </w:p>
    <w:p w14:paraId="1D13F10C" w14:textId="77777777" w:rsidR="00F674F8" w:rsidRDefault="00F674F8" w:rsidP="00F674F8">
      <w:pPr>
        <w:pStyle w:val="ListParagraph"/>
      </w:pPr>
    </w:p>
    <w:p w14:paraId="77D76393" w14:textId="18357B28" w:rsidR="00F674F8" w:rsidRDefault="00F674F8" w:rsidP="00F674F8">
      <w:pPr>
        <w:pStyle w:val="SMTActions"/>
      </w:pPr>
      <w:r w:rsidRPr="00F674F8">
        <w:t>ACTION</w:t>
      </w:r>
      <w:r>
        <w:t>: CT</w:t>
      </w:r>
    </w:p>
    <w:p w14:paraId="56C26C52" w14:textId="7BC267DE" w:rsidR="00F674F8" w:rsidRDefault="00F674F8" w:rsidP="00F674F8">
      <w:pPr>
        <w:pStyle w:val="Numberedpara"/>
        <w:numPr>
          <w:ilvl w:val="0"/>
          <w:numId w:val="0"/>
        </w:numPr>
        <w:ind w:left="360" w:hanging="360"/>
      </w:pPr>
    </w:p>
    <w:p w14:paraId="5C66ABD5" w14:textId="27CBC20B" w:rsidR="00F674F8" w:rsidRDefault="00F674F8" w:rsidP="000D4B12">
      <w:pPr>
        <w:pStyle w:val="Numberedpara"/>
      </w:pPr>
      <w:r>
        <w:t xml:space="preserve">The </w:t>
      </w:r>
      <w:r w:rsidR="00540F09">
        <w:t>importance</w:t>
      </w:r>
      <w:r>
        <w:t xml:space="preserve"> of linking the OD work with the other change programmes – NICE Connect and the strategy – were highlighted, and also </w:t>
      </w:r>
      <w:r w:rsidR="00540F09">
        <w:t>bringing</w:t>
      </w:r>
      <w:r>
        <w:t xml:space="preserve"> together people, process, </w:t>
      </w:r>
      <w:r w:rsidR="00540F09">
        <w:t>data,</w:t>
      </w:r>
      <w:r>
        <w:t xml:space="preserve"> and technology change to ensure a holistic approach to change. It was agreed that Alison Liddell would liaise with Grace Marguerie and SCW outside of the meeting to discuss this issue further in the context of </w:t>
      </w:r>
      <w:r w:rsidR="00540F09">
        <w:t>the</w:t>
      </w:r>
      <w:r>
        <w:t xml:space="preserve"> </w:t>
      </w:r>
      <w:r w:rsidR="00540F09">
        <w:t>proposed</w:t>
      </w:r>
      <w:r>
        <w:t xml:space="preserve"> </w:t>
      </w:r>
      <w:r w:rsidR="00E2226A">
        <w:t xml:space="preserve">change management </w:t>
      </w:r>
      <w:r w:rsidR="00540F09">
        <w:t>arrangements</w:t>
      </w:r>
      <w:r>
        <w:t xml:space="preserve"> in the digital workplace business case. Hilary Baker confirmed that oversight of the change programmes will sit with the </w:t>
      </w:r>
      <w:r w:rsidR="000D4B12">
        <w:t xml:space="preserve">programme </w:t>
      </w:r>
      <w:r>
        <w:t xml:space="preserve">boards proposed as part of </w:t>
      </w:r>
      <w:r w:rsidR="00540F09">
        <w:t>the</w:t>
      </w:r>
      <w:r>
        <w:t xml:space="preserve"> new </w:t>
      </w:r>
      <w:r w:rsidR="00540F09">
        <w:t>transformation</w:t>
      </w:r>
      <w:r>
        <w:t xml:space="preserve"> </w:t>
      </w:r>
      <w:r w:rsidR="00540F09">
        <w:t>governance and</w:t>
      </w:r>
      <w:r>
        <w:t xml:space="preserve"> </w:t>
      </w:r>
      <w:r w:rsidR="00E33F46">
        <w:t xml:space="preserve">agreed to </w:t>
      </w:r>
      <w:r>
        <w:t xml:space="preserve">circulate these </w:t>
      </w:r>
      <w:r w:rsidR="00540F09">
        <w:t>proposals</w:t>
      </w:r>
      <w:r>
        <w:t xml:space="preserve"> to the group. </w:t>
      </w:r>
    </w:p>
    <w:p w14:paraId="0CA5F334" w14:textId="77777777" w:rsidR="00F674F8" w:rsidRDefault="00F674F8" w:rsidP="00F674F8">
      <w:pPr>
        <w:pStyle w:val="Numberedpara"/>
        <w:numPr>
          <w:ilvl w:val="0"/>
          <w:numId w:val="0"/>
        </w:numPr>
        <w:ind w:left="360" w:hanging="360"/>
      </w:pPr>
    </w:p>
    <w:p w14:paraId="1AA82AF8" w14:textId="77777777" w:rsidR="00F674F8" w:rsidRDefault="00F674F8" w:rsidP="00F674F8">
      <w:pPr>
        <w:pStyle w:val="SMTActions"/>
      </w:pPr>
      <w:r>
        <w:t>ACTION: AL/GM/CT/LC</w:t>
      </w:r>
    </w:p>
    <w:p w14:paraId="52042893" w14:textId="77777777" w:rsidR="00F674F8" w:rsidRDefault="00F674F8" w:rsidP="00F674F8">
      <w:pPr>
        <w:pStyle w:val="SMTActions"/>
      </w:pPr>
    </w:p>
    <w:p w14:paraId="39BD324C" w14:textId="3DE52ADD" w:rsidR="00F674F8" w:rsidRDefault="00F674F8" w:rsidP="00F674F8">
      <w:pPr>
        <w:pStyle w:val="SMTActions"/>
      </w:pPr>
      <w:r>
        <w:t>ACTION: HB</w:t>
      </w:r>
    </w:p>
    <w:p w14:paraId="04098D5D" w14:textId="7D80DD3B" w:rsidR="00F674F8" w:rsidRDefault="00F674F8" w:rsidP="00F674F8">
      <w:pPr>
        <w:pStyle w:val="Numberedpara"/>
        <w:numPr>
          <w:ilvl w:val="0"/>
          <w:numId w:val="0"/>
        </w:numPr>
        <w:ind w:left="360" w:hanging="360"/>
      </w:pPr>
    </w:p>
    <w:p w14:paraId="369F77CD" w14:textId="4262C59F" w:rsidR="00F674F8" w:rsidRDefault="00F674F8" w:rsidP="00F674F8">
      <w:pPr>
        <w:pStyle w:val="Numberedpara"/>
      </w:pPr>
      <w:r>
        <w:t xml:space="preserve">The group noted the importance of culture change in order to successfully implement the proposals, and the need for PDs and ADs to take a cross-organisation </w:t>
      </w:r>
      <w:r w:rsidR="00E33F46">
        <w:t>perspective to their work</w:t>
      </w:r>
      <w:r>
        <w:t xml:space="preserve">. It was agreed that it would be beneficial to include </w:t>
      </w:r>
      <w:r w:rsidR="00540F09">
        <w:t>objectives</w:t>
      </w:r>
      <w:r>
        <w:t xml:space="preserve"> around cross-</w:t>
      </w:r>
      <w:r w:rsidR="00540F09">
        <w:t>organisation</w:t>
      </w:r>
      <w:r>
        <w:t xml:space="preserve"> </w:t>
      </w:r>
      <w:r w:rsidR="00E33F46">
        <w:t xml:space="preserve">work in individual appraisals </w:t>
      </w:r>
      <w:r>
        <w:t xml:space="preserve">and </w:t>
      </w:r>
      <w:r w:rsidR="00976C0C">
        <w:t>R</w:t>
      </w:r>
      <w:r>
        <w:t xml:space="preserve">ebecca Threlfall was asked to liaise with Grace Marguerie to develop guidance on this for the current round of appraisals. </w:t>
      </w:r>
    </w:p>
    <w:p w14:paraId="06CC0C69" w14:textId="5D04D882" w:rsidR="00F674F8" w:rsidRDefault="00F674F8" w:rsidP="00F674F8">
      <w:pPr>
        <w:pStyle w:val="Numberedpara"/>
        <w:numPr>
          <w:ilvl w:val="0"/>
          <w:numId w:val="0"/>
        </w:numPr>
        <w:ind w:left="360" w:hanging="360"/>
      </w:pPr>
    </w:p>
    <w:p w14:paraId="1DF2CE31" w14:textId="2202068E" w:rsidR="00F674F8" w:rsidRDefault="00F674F8" w:rsidP="00F674F8">
      <w:pPr>
        <w:pStyle w:val="SMTActions"/>
      </w:pPr>
      <w:r>
        <w:t>ACTION: RT/GM</w:t>
      </w:r>
    </w:p>
    <w:p w14:paraId="42C24BAE" w14:textId="32DE20BD" w:rsidR="00F674F8" w:rsidRDefault="00F674F8" w:rsidP="00F674F8">
      <w:pPr>
        <w:pStyle w:val="SMTActions"/>
      </w:pPr>
    </w:p>
    <w:p w14:paraId="046C27B0" w14:textId="5E9581F2" w:rsidR="00CC74B9" w:rsidRDefault="00F674F8" w:rsidP="00F674F8">
      <w:pPr>
        <w:pStyle w:val="Numberedpara"/>
      </w:pPr>
      <w:r>
        <w:t xml:space="preserve">It was noted that capacity constraints remain a challenge, particularly for the senior staff leading the individual work packages. </w:t>
      </w:r>
      <w:r w:rsidR="00CC74B9">
        <w:t xml:space="preserve">Jennifer Howells </w:t>
      </w:r>
      <w:r>
        <w:t>highlighted th</w:t>
      </w:r>
      <w:r w:rsidR="00CC74B9">
        <w:t>e</w:t>
      </w:r>
      <w:r>
        <w:t xml:space="preserve"> resources </w:t>
      </w:r>
      <w:r w:rsidR="00F0778F">
        <w:t>available</w:t>
      </w:r>
      <w:r>
        <w:t xml:space="preserve"> to enable teams to bring in additional </w:t>
      </w:r>
      <w:r w:rsidR="00CC74B9">
        <w:t>capacity</w:t>
      </w:r>
      <w:r>
        <w:t xml:space="preserve"> non-recurrently</w:t>
      </w:r>
      <w:r w:rsidR="00CC74B9">
        <w:t xml:space="preserve">, which would be </w:t>
      </w:r>
      <w:r w:rsidR="00540F09">
        <w:t>discussed</w:t>
      </w:r>
      <w:r w:rsidR="00CC74B9">
        <w:t xml:space="preserve"> again in the finance item later in the agenda.</w:t>
      </w:r>
    </w:p>
    <w:p w14:paraId="2EF60445" w14:textId="77777777" w:rsidR="00CC74B9" w:rsidRDefault="00CC74B9" w:rsidP="00CC74B9">
      <w:pPr>
        <w:pStyle w:val="Numberedpara"/>
        <w:numPr>
          <w:ilvl w:val="0"/>
          <w:numId w:val="0"/>
        </w:numPr>
        <w:ind w:left="360"/>
      </w:pPr>
    </w:p>
    <w:p w14:paraId="0E9AB3ED" w14:textId="3D8DDCE3" w:rsidR="00F674F8" w:rsidRDefault="000D50ED" w:rsidP="000D50ED">
      <w:pPr>
        <w:pStyle w:val="Numberedpara"/>
      </w:pPr>
      <w:r>
        <w:t xml:space="preserve">It was agreed that Catherine Thomas would consider further how to ensure ongoing engagement between </w:t>
      </w:r>
      <w:proofErr w:type="gramStart"/>
      <w:r>
        <w:t>ET</w:t>
      </w:r>
      <w:proofErr w:type="gramEnd"/>
      <w:r>
        <w:t xml:space="preserve"> and this expanded group, and also </w:t>
      </w:r>
      <w:r w:rsidR="00540F09">
        <w:t>liaise</w:t>
      </w:r>
      <w:r>
        <w:t xml:space="preserve"> with Rebecca Threlfall to contact the PDs/ADs to seek </w:t>
      </w:r>
      <w:r w:rsidR="00540F09">
        <w:t>expressions</w:t>
      </w:r>
      <w:r>
        <w:t xml:space="preserve"> of </w:t>
      </w:r>
      <w:r w:rsidR="00540F09">
        <w:t>interest</w:t>
      </w:r>
      <w:r>
        <w:t xml:space="preserve"> in sponsoring the </w:t>
      </w:r>
      <w:r w:rsidR="00E33F46">
        <w:t>goals</w:t>
      </w:r>
      <w:r>
        <w:t xml:space="preserve">. </w:t>
      </w:r>
    </w:p>
    <w:p w14:paraId="6408CCFB" w14:textId="77777777" w:rsidR="000D50ED" w:rsidRDefault="000D50ED" w:rsidP="000D50ED">
      <w:pPr>
        <w:pStyle w:val="ListParagraph"/>
      </w:pPr>
    </w:p>
    <w:p w14:paraId="40FA7935" w14:textId="1F41C5C6" w:rsidR="000D50ED" w:rsidRDefault="000D50ED" w:rsidP="000D50ED">
      <w:pPr>
        <w:pStyle w:val="SMTActions"/>
      </w:pPr>
      <w:r>
        <w:t>ACTION: CT/RT</w:t>
      </w:r>
    </w:p>
    <w:p w14:paraId="04A6AC52" w14:textId="394D07C9" w:rsidR="007F5B72" w:rsidRDefault="00F674F8" w:rsidP="000D50ED">
      <w:pPr>
        <w:pStyle w:val="Numberedpara"/>
        <w:numPr>
          <w:ilvl w:val="0"/>
          <w:numId w:val="0"/>
        </w:numPr>
        <w:ind w:left="360" w:hanging="360"/>
      </w:pPr>
      <w:r>
        <w:t xml:space="preserve"> </w:t>
      </w:r>
    </w:p>
    <w:p w14:paraId="02157615" w14:textId="311BC9CE" w:rsidR="006F3BE2" w:rsidRDefault="006F3BE2" w:rsidP="006F3BE2">
      <w:pPr>
        <w:pStyle w:val="Heading2"/>
      </w:pPr>
      <w:r>
        <w:t xml:space="preserve">Notes of the previous meeting (item </w:t>
      </w:r>
      <w:r w:rsidR="007F5B72">
        <w:t>4</w:t>
      </w:r>
      <w:r>
        <w:t>)</w:t>
      </w:r>
    </w:p>
    <w:p w14:paraId="0C5FC412" w14:textId="77777777" w:rsidR="006F3BE2" w:rsidRDefault="006F3BE2" w:rsidP="00FF68A5">
      <w:pPr>
        <w:pStyle w:val="Numberedpara"/>
        <w:numPr>
          <w:ilvl w:val="0"/>
          <w:numId w:val="0"/>
        </w:numPr>
        <w:ind w:left="360"/>
      </w:pPr>
    </w:p>
    <w:p w14:paraId="4D3B8B6A" w14:textId="6437A4E7" w:rsidR="00FF68A5" w:rsidRDefault="006F3BE2" w:rsidP="00B12427">
      <w:pPr>
        <w:pStyle w:val="Numberedpara"/>
      </w:pPr>
      <w:r>
        <w:t xml:space="preserve">The minutes of the </w:t>
      </w:r>
      <w:r w:rsidRPr="00B12427">
        <w:t>meeting</w:t>
      </w:r>
      <w:r>
        <w:t xml:space="preserve"> held on </w:t>
      </w:r>
      <w:r w:rsidR="007F5B72">
        <w:t>4 May</w:t>
      </w:r>
      <w:r w:rsidR="00EC5281">
        <w:t xml:space="preserve"> 2021 </w:t>
      </w:r>
      <w:r>
        <w:t>were ag</w:t>
      </w:r>
      <w:r w:rsidR="006037B0">
        <w:t>reed</w:t>
      </w:r>
      <w:r w:rsidR="009678FE">
        <w:t xml:space="preserve"> </w:t>
      </w:r>
      <w:r w:rsidR="008A3FAF">
        <w:t>as a correct record</w:t>
      </w:r>
      <w:r w:rsidR="007F5B72">
        <w:t xml:space="preserve">. </w:t>
      </w:r>
    </w:p>
    <w:p w14:paraId="45504F30" w14:textId="77777777" w:rsidR="00060696" w:rsidRDefault="00060696" w:rsidP="00FE413E">
      <w:pPr>
        <w:pStyle w:val="Numberedpara"/>
        <w:numPr>
          <w:ilvl w:val="0"/>
          <w:numId w:val="0"/>
        </w:numPr>
        <w:ind w:left="357"/>
      </w:pPr>
    </w:p>
    <w:p w14:paraId="485E367E" w14:textId="2C5A859E" w:rsidR="006F3BE2" w:rsidRDefault="006F3BE2" w:rsidP="003503B7">
      <w:pPr>
        <w:pStyle w:val="Heading2"/>
      </w:pPr>
      <w:r>
        <w:t xml:space="preserve">Matters arising (item </w:t>
      </w:r>
      <w:r w:rsidR="007F5B72">
        <w:t>5</w:t>
      </w:r>
      <w:r>
        <w:t>)</w:t>
      </w:r>
    </w:p>
    <w:p w14:paraId="615D4ED2" w14:textId="77777777" w:rsidR="006F3BE2" w:rsidRDefault="006F3BE2" w:rsidP="00FF68A5">
      <w:pPr>
        <w:pStyle w:val="Numberedpara"/>
        <w:numPr>
          <w:ilvl w:val="0"/>
          <w:numId w:val="0"/>
        </w:numPr>
        <w:ind w:left="360"/>
      </w:pPr>
    </w:p>
    <w:p w14:paraId="0229DA7E" w14:textId="1B38ECE6" w:rsidR="00273BFA" w:rsidRDefault="006F3BE2" w:rsidP="00401561">
      <w:pPr>
        <w:pStyle w:val="Numberedpara"/>
        <w:ind w:left="357" w:hanging="357"/>
      </w:pPr>
      <w:r>
        <w:t xml:space="preserve">The actions from the meeting held on </w:t>
      </w:r>
      <w:r w:rsidR="007F5B72">
        <w:t>4 May</w:t>
      </w:r>
      <w:r w:rsidR="009D68B8">
        <w:t xml:space="preserve"> 2021 </w:t>
      </w:r>
      <w:r>
        <w:t>were noted as complete or in hand.</w:t>
      </w:r>
    </w:p>
    <w:p w14:paraId="71E4E6BA" w14:textId="77777777" w:rsidR="000D50ED" w:rsidRDefault="000D50ED" w:rsidP="000D50ED">
      <w:pPr>
        <w:pStyle w:val="Numberedpara"/>
        <w:numPr>
          <w:ilvl w:val="0"/>
          <w:numId w:val="0"/>
        </w:numPr>
        <w:ind w:left="357"/>
      </w:pPr>
    </w:p>
    <w:p w14:paraId="6C23246A" w14:textId="0D984A2C" w:rsidR="000D50ED" w:rsidRDefault="000D50ED" w:rsidP="00401561">
      <w:pPr>
        <w:pStyle w:val="Numberedpara"/>
        <w:ind w:left="357" w:hanging="357"/>
      </w:pPr>
      <w:r>
        <w:t xml:space="preserve">It was agreed to target the September Board </w:t>
      </w:r>
      <w:r w:rsidR="00E33F46">
        <w:t xml:space="preserve">meeting </w:t>
      </w:r>
      <w:r>
        <w:t xml:space="preserve">for a discussion paper on the </w:t>
      </w:r>
      <w:r w:rsidR="00540F09">
        <w:t>future</w:t>
      </w:r>
      <w:r>
        <w:t xml:space="preserve"> of the accreditation programme so this could take account of the </w:t>
      </w:r>
      <w:r w:rsidR="00540F09">
        <w:t>outcome</w:t>
      </w:r>
      <w:r>
        <w:t xml:space="preserve"> of the </w:t>
      </w:r>
      <w:r w:rsidR="00540F09">
        <w:t>review</w:t>
      </w:r>
      <w:r>
        <w:t xml:space="preserve"> of </w:t>
      </w:r>
      <w:r w:rsidR="00540F09">
        <w:t>the</w:t>
      </w:r>
      <w:r>
        <w:t xml:space="preserve"> executive portfolios. </w:t>
      </w:r>
    </w:p>
    <w:p w14:paraId="6D907935" w14:textId="77777777" w:rsidR="000D50ED" w:rsidRDefault="000D50ED" w:rsidP="000D50ED">
      <w:pPr>
        <w:pStyle w:val="ListParagraph"/>
      </w:pPr>
    </w:p>
    <w:p w14:paraId="5540AF28" w14:textId="442E89EC" w:rsidR="000D50ED" w:rsidRDefault="000D50ED" w:rsidP="000D50ED">
      <w:pPr>
        <w:pStyle w:val="Numberedpara"/>
        <w:ind w:left="357" w:hanging="357"/>
      </w:pPr>
      <w:r>
        <w:lastRenderedPageBreak/>
        <w:t xml:space="preserve">ET reflected on the discussion in the previous agenda item and the upcoming </w:t>
      </w:r>
      <w:r w:rsidR="00E33F46">
        <w:t xml:space="preserve">executive </w:t>
      </w:r>
      <w:r w:rsidR="00540F09">
        <w:t>portfolio</w:t>
      </w:r>
      <w:r>
        <w:t xml:space="preserve"> </w:t>
      </w:r>
      <w:r w:rsidR="00540F09">
        <w:t>review</w:t>
      </w:r>
      <w:r>
        <w:t xml:space="preserve">. </w:t>
      </w:r>
      <w:r w:rsidR="00E33F46">
        <w:t>I</w:t>
      </w:r>
      <w:r>
        <w:t xml:space="preserve">t was noted </w:t>
      </w:r>
      <w:r w:rsidR="00E33F46">
        <w:t xml:space="preserve">that </w:t>
      </w:r>
      <w:r>
        <w:t xml:space="preserve">these </w:t>
      </w:r>
      <w:r w:rsidR="00540F09">
        <w:t>represent</w:t>
      </w:r>
      <w:r>
        <w:t xml:space="preserve"> a shift away from the </w:t>
      </w:r>
      <w:r w:rsidR="00540F09">
        <w:t>executives</w:t>
      </w:r>
      <w:r>
        <w:t xml:space="preserve"> as “centre directors” with increased focus and empowerment of the programme directors as part of cross-</w:t>
      </w:r>
      <w:r w:rsidR="00540F09">
        <w:t>organisation</w:t>
      </w:r>
      <w:r>
        <w:t xml:space="preserve"> programme boards. Gill Leng noted that it may be helpful to engage an academic to </w:t>
      </w:r>
      <w:r w:rsidR="00540F09">
        <w:t>review</w:t>
      </w:r>
      <w:r>
        <w:t xml:space="preserve"> the </w:t>
      </w:r>
      <w:r w:rsidR="00540F09">
        <w:t>implications</w:t>
      </w:r>
      <w:r>
        <w:t xml:space="preserve"> of this shift in working and asked Felix Greaves to explore this further. </w:t>
      </w:r>
    </w:p>
    <w:p w14:paraId="2D8C80BA" w14:textId="77777777" w:rsidR="000D50ED" w:rsidRDefault="000D50ED" w:rsidP="000D50ED">
      <w:pPr>
        <w:pStyle w:val="ListParagraph"/>
      </w:pPr>
    </w:p>
    <w:p w14:paraId="7F9EE04D" w14:textId="54FF6904" w:rsidR="000D50ED" w:rsidRDefault="000D50ED" w:rsidP="000D50ED">
      <w:pPr>
        <w:pStyle w:val="SMTActions"/>
      </w:pPr>
      <w:r>
        <w:t>ACTION: FG</w:t>
      </w:r>
    </w:p>
    <w:p w14:paraId="5899071E" w14:textId="77777777" w:rsidR="008912FA" w:rsidRDefault="008912FA" w:rsidP="008912FA">
      <w:pPr>
        <w:pStyle w:val="Numberedpara"/>
        <w:numPr>
          <w:ilvl w:val="0"/>
          <w:numId w:val="0"/>
        </w:numPr>
        <w:ind w:left="360" w:hanging="360"/>
      </w:pPr>
    </w:p>
    <w:p w14:paraId="35535398" w14:textId="1C1A316A" w:rsidR="00944699" w:rsidRDefault="00310E90" w:rsidP="00273BFA">
      <w:pPr>
        <w:pStyle w:val="Heading2"/>
      </w:pPr>
      <w:r>
        <w:t>Hot topic</w:t>
      </w:r>
      <w:r w:rsidR="00D74E6F">
        <w:t>s</w:t>
      </w:r>
      <w:r w:rsidR="003F00E3">
        <w:t xml:space="preserve"> (item </w:t>
      </w:r>
      <w:r w:rsidR="007F5B72">
        <w:t>6</w:t>
      </w:r>
      <w:r w:rsidR="003F00E3">
        <w:t>)</w:t>
      </w:r>
    </w:p>
    <w:p w14:paraId="704D67A5" w14:textId="1E734F84" w:rsidR="003F00E3" w:rsidRDefault="003F00E3" w:rsidP="00517692">
      <w:pPr>
        <w:pStyle w:val="Paragraph"/>
        <w:numPr>
          <w:ilvl w:val="0"/>
          <w:numId w:val="0"/>
        </w:numPr>
        <w:ind w:left="720" w:hanging="360"/>
      </w:pPr>
    </w:p>
    <w:p w14:paraId="48BE4535" w14:textId="128AEEBA" w:rsidR="007A7A40" w:rsidRDefault="007A7A40" w:rsidP="00E33F46">
      <w:pPr>
        <w:pStyle w:val="Numberedpara"/>
      </w:pPr>
      <w:r>
        <w:t xml:space="preserve">Jennifer Howells highlighted the proposal circulated by the HR team to </w:t>
      </w:r>
      <w:r w:rsidR="00F0778F">
        <w:t xml:space="preserve">use the </w:t>
      </w:r>
      <w:r>
        <w:t xml:space="preserve">national </w:t>
      </w:r>
      <w:r w:rsidR="00E33F46">
        <w:t xml:space="preserve">formula for </w:t>
      </w:r>
      <w:r w:rsidR="00976C0C">
        <w:t>calculating</w:t>
      </w:r>
      <w:r>
        <w:t xml:space="preserve"> the </w:t>
      </w:r>
      <w:r w:rsidR="00976C0C">
        <w:t>number</w:t>
      </w:r>
      <w:r>
        <w:t xml:space="preserve"> </w:t>
      </w:r>
      <w:r w:rsidR="00976C0C">
        <w:t>of</w:t>
      </w:r>
      <w:r>
        <w:t xml:space="preserve"> clinical </w:t>
      </w:r>
      <w:r w:rsidR="00976C0C">
        <w:t>excellence</w:t>
      </w:r>
      <w:r>
        <w:t xml:space="preserve"> </w:t>
      </w:r>
      <w:r w:rsidR="00976C0C">
        <w:t>awards</w:t>
      </w:r>
      <w:r>
        <w:t xml:space="preserve"> that are available for NICE to award</w:t>
      </w:r>
      <w:r w:rsidR="00E33F46">
        <w:t xml:space="preserve"> </w:t>
      </w:r>
      <w:r w:rsidR="00F0778F">
        <w:t>in the current local awards round</w:t>
      </w:r>
      <w:r>
        <w:t xml:space="preserve">. ET supported this </w:t>
      </w:r>
      <w:r w:rsidR="00976C0C">
        <w:t>proposal and</w:t>
      </w:r>
      <w:r>
        <w:t xml:space="preserve"> asked Judith Richardson </w:t>
      </w:r>
      <w:r w:rsidR="00E33F46">
        <w:t xml:space="preserve">to </w:t>
      </w:r>
      <w:r>
        <w:t xml:space="preserve">liaise with the HR team to ensure clarity over the NICE staff </w:t>
      </w:r>
      <w:r w:rsidR="00976C0C">
        <w:t>eligible</w:t>
      </w:r>
      <w:r>
        <w:t xml:space="preserve"> to apply. </w:t>
      </w:r>
    </w:p>
    <w:p w14:paraId="7FEC8E8B" w14:textId="31255AE4" w:rsidR="007A7A40" w:rsidRDefault="007A7A40" w:rsidP="007A7A40">
      <w:pPr>
        <w:pStyle w:val="Numberedpara"/>
        <w:numPr>
          <w:ilvl w:val="0"/>
          <w:numId w:val="0"/>
        </w:numPr>
        <w:ind w:left="360" w:hanging="360"/>
      </w:pPr>
    </w:p>
    <w:p w14:paraId="011CA1FE" w14:textId="5E58EB83" w:rsidR="007A7A40" w:rsidRDefault="007A7A40" w:rsidP="007A7A40">
      <w:pPr>
        <w:pStyle w:val="SMTActions"/>
      </w:pPr>
      <w:r>
        <w:t>ACTION: JR</w:t>
      </w:r>
    </w:p>
    <w:p w14:paraId="191DF601" w14:textId="77777777" w:rsidR="007A7A40" w:rsidRDefault="007A7A40" w:rsidP="00517692">
      <w:pPr>
        <w:pStyle w:val="Paragraph"/>
        <w:numPr>
          <w:ilvl w:val="0"/>
          <w:numId w:val="0"/>
        </w:numPr>
        <w:ind w:left="720" w:hanging="360"/>
      </w:pPr>
    </w:p>
    <w:p w14:paraId="11E9666E" w14:textId="7AF80412" w:rsidR="0007312D" w:rsidRDefault="007A7A40" w:rsidP="007F5B72">
      <w:pPr>
        <w:pStyle w:val="Numberedpara"/>
      </w:pPr>
      <w:r>
        <w:t xml:space="preserve">Alexia Tonnel </w:t>
      </w:r>
      <w:r w:rsidR="00976C0C">
        <w:t>highlighted</w:t>
      </w:r>
      <w:r>
        <w:t xml:space="preserve"> the ongoing network issues affecting staff </w:t>
      </w:r>
      <w:r w:rsidR="00976C0C">
        <w:t>and</w:t>
      </w:r>
      <w:r>
        <w:t xml:space="preserve"> stated that she would </w:t>
      </w:r>
      <w:r w:rsidR="00976C0C">
        <w:t>liaise</w:t>
      </w:r>
      <w:r>
        <w:t xml:space="preserve"> with the </w:t>
      </w:r>
      <w:r w:rsidR="00976C0C">
        <w:t>communications</w:t>
      </w:r>
      <w:r>
        <w:t xml:space="preserve"> team to provide an update</w:t>
      </w:r>
      <w:r w:rsidR="00E33F46">
        <w:t xml:space="preserve"> to staff</w:t>
      </w:r>
      <w:r>
        <w:t xml:space="preserve">. </w:t>
      </w:r>
    </w:p>
    <w:p w14:paraId="774FD9DA" w14:textId="4D65736F" w:rsidR="007A7A40" w:rsidRDefault="007A7A40" w:rsidP="007A7A40">
      <w:pPr>
        <w:pStyle w:val="Numberedpara"/>
        <w:numPr>
          <w:ilvl w:val="0"/>
          <w:numId w:val="0"/>
        </w:numPr>
        <w:ind w:left="360" w:hanging="360"/>
      </w:pPr>
    </w:p>
    <w:p w14:paraId="7C6776C5" w14:textId="7C4FDA36" w:rsidR="007F5B72" w:rsidRDefault="007A7A40" w:rsidP="007A7A40">
      <w:pPr>
        <w:pStyle w:val="SMTActions"/>
      </w:pPr>
      <w:r>
        <w:t>ACTION: AT</w:t>
      </w:r>
    </w:p>
    <w:p w14:paraId="3CCB762A" w14:textId="77777777" w:rsidR="00401561" w:rsidRDefault="00401561" w:rsidP="00672FB1"/>
    <w:p w14:paraId="41FF4EA3" w14:textId="52B3C7B6" w:rsidR="00401561" w:rsidRDefault="00401561" w:rsidP="008E4578">
      <w:pPr>
        <w:pStyle w:val="Heading2"/>
      </w:pPr>
      <w:r>
        <w:t>Merging the public health and guidelines updates teams (item 7)</w:t>
      </w:r>
    </w:p>
    <w:p w14:paraId="560182EF" w14:textId="1308E14B" w:rsidR="00401561" w:rsidRDefault="00401561" w:rsidP="00401561">
      <w:pPr>
        <w:pStyle w:val="Paragraph"/>
        <w:numPr>
          <w:ilvl w:val="0"/>
          <w:numId w:val="0"/>
        </w:numPr>
        <w:ind w:left="720" w:hanging="360"/>
      </w:pPr>
    </w:p>
    <w:p w14:paraId="41BE0EE2" w14:textId="48A67AB7" w:rsidR="00D635D2" w:rsidRDefault="00401561" w:rsidP="00401561">
      <w:pPr>
        <w:pStyle w:val="Numberedpara"/>
      </w:pPr>
      <w:r w:rsidRPr="00401561">
        <w:t>Eric Power presented the proposal to merge the public health guidelines and the guidelines update team</w:t>
      </w:r>
      <w:r w:rsidR="00F0778F">
        <w:t>s</w:t>
      </w:r>
      <w:r w:rsidRPr="00401561">
        <w:t xml:space="preserve"> to form a single guidelines development team</w:t>
      </w:r>
      <w:r w:rsidR="00D635D2">
        <w:t xml:space="preserve">. </w:t>
      </w:r>
      <w:r w:rsidRPr="00401561">
        <w:t xml:space="preserve">Eric explained the rationale for the proposals which would </w:t>
      </w:r>
      <w:r w:rsidR="00D635D2">
        <w:t>provide</w:t>
      </w:r>
      <w:r w:rsidRPr="00401561">
        <w:t xml:space="preserve"> a more flexible internal development capacity to implement the NICE strateg</w:t>
      </w:r>
      <w:r w:rsidR="00D635D2">
        <w:t>y</w:t>
      </w:r>
      <w:r w:rsidR="00F0778F">
        <w:t xml:space="preserve">. </w:t>
      </w:r>
      <w:r w:rsidR="00D635D2">
        <w:t xml:space="preserve">The initial change is to move from 2 ADs to 1; the wider team structure would then </w:t>
      </w:r>
      <w:r w:rsidR="00976C0C">
        <w:t>evolve</w:t>
      </w:r>
      <w:r w:rsidR="00D635D2">
        <w:t xml:space="preserve"> </w:t>
      </w:r>
      <w:r w:rsidR="00976C0C">
        <w:t>organically</w:t>
      </w:r>
      <w:r w:rsidR="00D635D2">
        <w:t xml:space="preserve"> with posts reviewed as and when vacancies arise. This would minimise disruption and takes </w:t>
      </w:r>
      <w:r w:rsidR="00976C0C">
        <w:t>account</w:t>
      </w:r>
      <w:r w:rsidR="00D635D2">
        <w:t xml:space="preserve"> of the likely </w:t>
      </w:r>
      <w:r w:rsidR="00976C0C">
        <w:t>upcoming</w:t>
      </w:r>
      <w:r w:rsidR="00D635D2">
        <w:t xml:space="preserve"> </w:t>
      </w:r>
      <w:r w:rsidR="00E33F46">
        <w:t xml:space="preserve">staff </w:t>
      </w:r>
      <w:r w:rsidR="00D635D2">
        <w:t xml:space="preserve">turnover. Staff have been informed and are generally supportive. </w:t>
      </w:r>
    </w:p>
    <w:p w14:paraId="481F4809" w14:textId="77777777" w:rsidR="00D635D2" w:rsidRDefault="00D635D2" w:rsidP="00D635D2">
      <w:pPr>
        <w:pStyle w:val="Numberedpara"/>
        <w:numPr>
          <w:ilvl w:val="0"/>
          <w:numId w:val="0"/>
        </w:numPr>
        <w:ind w:left="360"/>
      </w:pPr>
    </w:p>
    <w:p w14:paraId="0C462A2B" w14:textId="6BCC451A" w:rsidR="00401561" w:rsidRDefault="00D635D2" w:rsidP="00401561">
      <w:pPr>
        <w:pStyle w:val="Numberedpara"/>
      </w:pPr>
      <w:r>
        <w:t xml:space="preserve">ET discussed the proposals and noted the obligations on both NICE and affected staff regarding suitable </w:t>
      </w:r>
      <w:r w:rsidR="00976C0C">
        <w:t>alternative</w:t>
      </w:r>
      <w:r>
        <w:t xml:space="preserve"> </w:t>
      </w:r>
      <w:r w:rsidR="00976C0C">
        <w:t>employment</w:t>
      </w:r>
      <w:r>
        <w:t xml:space="preserve"> in order to minimise the risk of redundancy. ET supported the proposals in the paper</w:t>
      </w:r>
      <w:r w:rsidR="00E33F46">
        <w:t xml:space="preserve"> and</w:t>
      </w:r>
      <w:r>
        <w:t xml:space="preserve"> the organic approach to developing the wider structure. </w:t>
      </w:r>
    </w:p>
    <w:p w14:paraId="368D5CD1" w14:textId="77777777" w:rsidR="00D635D2" w:rsidRDefault="00D635D2" w:rsidP="00D635D2">
      <w:pPr>
        <w:pStyle w:val="ListParagraph"/>
      </w:pPr>
    </w:p>
    <w:p w14:paraId="164A2C2C" w14:textId="23BFA108" w:rsidR="00D635D2" w:rsidRDefault="00D635D2" w:rsidP="00D635D2">
      <w:pPr>
        <w:pStyle w:val="SMTActions"/>
      </w:pPr>
      <w:r>
        <w:t>ACTION: EP</w:t>
      </w:r>
    </w:p>
    <w:p w14:paraId="099179B7" w14:textId="2CF711BC" w:rsidR="00D635D2" w:rsidRDefault="00D635D2" w:rsidP="00D635D2">
      <w:pPr>
        <w:pStyle w:val="Numberedpara"/>
        <w:numPr>
          <w:ilvl w:val="0"/>
          <w:numId w:val="0"/>
        </w:numPr>
        <w:ind w:left="360" w:hanging="360"/>
      </w:pPr>
    </w:p>
    <w:p w14:paraId="1D70323D" w14:textId="79BDE8B8" w:rsidR="00D635D2" w:rsidRDefault="00963BD9" w:rsidP="00D635D2">
      <w:pPr>
        <w:pStyle w:val="Numberedpara"/>
      </w:pPr>
      <w:r>
        <w:t xml:space="preserve">ET </w:t>
      </w:r>
      <w:r w:rsidR="00F0778F">
        <w:t xml:space="preserve">noted the benefit of </w:t>
      </w:r>
      <w:r>
        <w:t xml:space="preserve">a coordinated approach to </w:t>
      </w:r>
      <w:r w:rsidR="00976C0C">
        <w:t>developing</w:t>
      </w:r>
      <w:r>
        <w:t xml:space="preserve"> a pool of band 6 and 7 analysts to provide a pipeline across the guidance teams. ET also highlighted the need for a </w:t>
      </w:r>
      <w:r w:rsidR="00976C0C">
        <w:t>coordinated</w:t>
      </w:r>
      <w:r>
        <w:t xml:space="preserve"> approach to any staffing changes that may arise as part of the OD work, and it was agreed Jennifer Howells would liaise with Grace Marguerie and Lynne Copp to </w:t>
      </w:r>
      <w:r w:rsidR="00976C0C">
        <w:t>consider</w:t>
      </w:r>
      <w:r>
        <w:t xml:space="preserve"> this further. </w:t>
      </w:r>
    </w:p>
    <w:p w14:paraId="55CDE4CB" w14:textId="56CF2D97" w:rsidR="00963BD9" w:rsidRDefault="00963BD9" w:rsidP="00963BD9">
      <w:pPr>
        <w:pStyle w:val="Numberedpara"/>
        <w:numPr>
          <w:ilvl w:val="0"/>
          <w:numId w:val="0"/>
        </w:numPr>
        <w:ind w:left="360" w:hanging="360"/>
      </w:pPr>
    </w:p>
    <w:p w14:paraId="6514DEA2" w14:textId="5DDC5AA9" w:rsidR="00963BD9" w:rsidRPr="00401561" w:rsidRDefault="00963BD9" w:rsidP="00963BD9">
      <w:pPr>
        <w:pStyle w:val="SMTActions"/>
      </w:pPr>
      <w:r>
        <w:t>ACTION: JH/GM/LC</w:t>
      </w:r>
    </w:p>
    <w:p w14:paraId="7D9BB15F" w14:textId="6316FB45" w:rsidR="00401561" w:rsidRDefault="00401561" w:rsidP="00672FB1"/>
    <w:p w14:paraId="03B269CD" w14:textId="17226A0F" w:rsidR="00401561" w:rsidRDefault="00401561" w:rsidP="00401561">
      <w:pPr>
        <w:pStyle w:val="Heading2"/>
      </w:pPr>
      <w:r>
        <w:t>Board reporting (item 8)</w:t>
      </w:r>
    </w:p>
    <w:p w14:paraId="1E4B7587" w14:textId="4FE878BC" w:rsidR="00401561" w:rsidRDefault="00401561" w:rsidP="00401561">
      <w:pPr>
        <w:pStyle w:val="Paragraph"/>
        <w:numPr>
          <w:ilvl w:val="0"/>
          <w:numId w:val="0"/>
        </w:numPr>
        <w:ind w:left="720" w:hanging="360"/>
      </w:pPr>
    </w:p>
    <w:p w14:paraId="246CA315" w14:textId="437DB720" w:rsidR="00401561" w:rsidRDefault="00AE6636" w:rsidP="00401561">
      <w:pPr>
        <w:pStyle w:val="Numberedpara"/>
      </w:pPr>
      <w:r>
        <w:t>Gill Leng</w:t>
      </w:r>
      <w:r w:rsidR="001E3D34">
        <w:t xml:space="preserve"> presented the proposals for </w:t>
      </w:r>
      <w:r w:rsidR="00AB5E21">
        <w:t xml:space="preserve">a revised approach for the </w:t>
      </w:r>
      <w:r w:rsidR="001E3D34">
        <w:t>ET reporting to the Board from July onward</w:t>
      </w:r>
      <w:r w:rsidR="00AB5E21">
        <w:t xml:space="preserve">s, </w:t>
      </w:r>
      <w:r w:rsidR="00E33F46">
        <w:t>with</w:t>
      </w:r>
      <w:r w:rsidR="00AB5E21">
        <w:t xml:space="preserve"> a </w:t>
      </w:r>
      <w:r w:rsidR="00F0778F">
        <w:t xml:space="preserve">single </w:t>
      </w:r>
      <w:r w:rsidR="00AB5E21">
        <w:t xml:space="preserve">report from the ET to replace the current </w:t>
      </w:r>
      <w:r w:rsidR="00976C0C">
        <w:t>reports</w:t>
      </w:r>
      <w:r w:rsidR="00AB5E21">
        <w:t xml:space="preserve"> from the individual directors and the Chief Executive</w:t>
      </w:r>
      <w:r w:rsidR="00F0778F">
        <w:t>;</w:t>
      </w:r>
      <w:r w:rsidR="00AB5E21">
        <w:t xml:space="preserve"> a new integrated performance report</w:t>
      </w:r>
      <w:r w:rsidR="00F0778F">
        <w:t>;</w:t>
      </w:r>
      <w:r w:rsidR="00AB5E21">
        <w:t xml:space="preserve"> and a pre-</w:t>
      </w:r>
      <w:r w:rsidR="00976C0C">
        <w:t>planned</w:t>
      </w:r>
      <w:r w:rsidR="00AB5E21">
        <w:t xml:space="preserve"> program</w:t>
      </w:r>
      <w:r w:rsidR="00976C0C">
        <w:t>m</w:t>
      </w:r>
      <w:r w:rsidR="00AB5E21">
        <w:t xml:space="preserve">e of other reports. </w:t>
      </w:r>
    </w:p>
    <w:p w14:paraId="68CBD318" w14:textId="77777777" w:rsidR="00AB5E21" w:rsidRDefault="00AB5E21" w:rsidP="00AB5E21">
      <w:pPr>
        <w:pStyle w:val="Numberedpara"/>
        <w:numPr>
          <w:ilvl w:val="0"/>
          <w:numId w:val="0"/>
        </w:numPr>
        <w:ind w:left="360"/>
      </w:pPr>
    </w:p>
    <w:p w14:paraId="306EE8A4" w14:textId="34BDC076" w:rsidR="00C42494" w:rsidRDefault="00AB5E21" w:rsidP="00C42494">
      <w:pPr>
        <w:pStyle w:val="Numberedpara"/>
      </w:pPr>
      <w:r>
        <w:t xml:space="preserve">ET supported the proposals and highlighted the need to </w:t>
      </w:r>
      <w:r w:rsidR="00976C0C">
        <w:t>consider</w:t>
      </w:r>
      <w:r>
        <w:t xml:space="preserve"> how to </w:t>
      </w:r>
      <w:r w:rsidR="00976C0C">
        <w:t>minimise</w:t>
      </w:r>
      <w:r>
        <w:t xml:space="preserve"> the reporting </w:t>
      </w:r>
      <w:r w:rsidR="00976C0C">
        <w:t>burden</w:t>
      </w:r>
      <w:r>
        <w:t xml:space="preserve"> </w:t>
      </w:r>
      <w:r w:rsidR="00976C0C">
        <w:t>until</w:t>
      </w:r>
      <w:r>
        <w:t xml:space="preserve"> this can be automated through </w:t>
      </w:r>
      <w:r w:rsidR="00976C0C">
        <w:t>software</w:t>
      </w:r>
      <w:r>
        <w:t xml:space="preserve"> such as Power BI. </w:t>
      </w:r>
      <w:r w:rsidR="00C42494">
        <w:t xml:space="preserve">It was agreed to consider further how to brief the Board on notable issues on guidance, in development or </w:t>
      </w:r>
      <w:r w:rsidR="00E33F46">
        <w:t xml:space="preserve">recently </w:t>
      </w:r>
      <w:r w:rsidR="00C42494">
        <w:t xml:space="preserve">published, and whether this would sit best in the ET report or the Chief Executive’s update to the private Board meeting. </w:t>
      </w:r>
    </w:p>
    <w:p w14:paraId="29DF9D24" w14:textId="77777777" w:rsidR="00C42494" w:rsidRDefault="00C42494" w:rsidP="00C42494">
      <w:pPr>
        <w:pStyle w:val="ListParagraph"/>
      </w:pPr>
    </w:p>
    <w:p w14:paraId="4BE2DCFF" w14:textId="47D9F84A" w:rsidR="00C42494" w:rsidRDefault="00C42494" w:rsidP="00C42494">
      <w:pPr>
        <w:pStyle w:val="SMTActions"/>
      </w:pPr>
      <w:r>
        <w:t>ACTION: RT/GL</w:t>
      </w:r>
    </w:p>
    <w:p w14:paraId="467147AC" w14:textId="77777777" w:rsidR="00C42494" w:rsidRDefault="00C42494" w:rsidP="00C42494">
      <w:pPr>
        <w:pStyle w:val="ListParagraph"/>
      </w:pPr>
    </w:p>
    <w:p w14:paraId="5C8FB748" w14:textId="42FED4BD" w:rsidR="00C42494" w:rsidRDefault="00C42494" w:rsidP="00C42494">
      <w:pPr>
        <w:pStyle w:val="Numberedpara"/>
      </w:pPr>
      <w:r>
        <w:t xml:space="preserve">ET also agreed that it would be helpful to include measures in the performance report that are more externally focused. It was noted that members of </w:t>
      </w:r>
      <w:r w:rsidR="00976C0C">
        <w:t>the</w:t>
      </w:r>
      <w:r>
        <w:t xml:space="preserve"> field team ha</w:t>
      </w:r>
      <w:r w:rsidR="00E33F46">
        <w:t xml:space="preserve">ve </w:t>
      </w:r>
      <w:r>
        <w:t xml:space="preserve">been looking at how to measure and monitor NICE’s value, and it was agreed it </w:t>
      </w:r>
      <w:r w:rsidR="00976C0C">
        <w:t>would</w:t>
      </w:r>
      <w:r>
        <w:t xml:space="preserve"> be helpful to </w:t>
      </w:r>
      <w:r w:rsidR="00976C0C">
        <w:t>commission</w:t>
      </w:r>
      <w:r>
        <w:t xml:space="preserve"> </w:t>
      </w:r>
      <w:r w:rsidR="00976C0C">
        <w:t>external</w:t>
      </w:r>
      <w:r>
        <w:t xml:space="preserve"> support to help take this work forward. </w:t>
      </w:r>
    </w:p>
    <w:p w14:paraId="107739D3" w14:textId="77777777" w:rsidR="00C42494" w:rsidRDefault="00C42494" w:rsidP="00C42494">
      <w:pPr>
        <w:pStyle w:val="ListParagraph"/>
      </w:pPr>
    </w:p>
    <w:p w14:paraId="06F73AF3" w14:textId="3593A491" w:rsidR="00C42494" w:rsidRDefault="00C42494" w:rsidP="00C42494">
      <w:pPr>
        <w:pStyle w:val="SMTActions"/>
      </w:pPr>
      <w:r>
        <w:t>ACTION: JR</w:t>
      </w:r>
    </w:p>
    <w:p w14:paraId="559D372C" w14:textId="77777777" w:rsidR="00C42494" w:rsidRDefault="00C42494" w:rsidP="00C42494">
      <w:pPr>
        <w:pStyle w:val="ListParagraph"/>
      </w:pPr>
    </w:p>
    <w:p w14:paraId="2BB0B858" w14:textId="2047571A" w:rsidR="00C42494" w:rsidRDefault="00C42494" w:rsidP="00C42494">
      <w:pPr>
        <w:pStyle w:val="Numberedpara"/>
      </w:pPr>
      <w:r>
        <w:t xml:space="preserve">It was agreed that Rebecca Threlfall would brief the Chairman on the proposals, and a summary would also be included in the Chief </w:t>
      </w:r>
      <w:r w:rsidR="00976C0C">
        <w:t>Executive’s</w:t>
      </w:r>
      <w:r>
        <w:t xml:space="preserve"> update to </w:t>
      </w:r>
      <w:r w:rsidR="00976C0C">
        <w:t>the</w:t>
      </w:r>
      <w:r>
        <w:t xml:space="preserve"> </w:t>
      </w:r>
      <w:r w:rsidR="00976C0C">
        <w:t>morning</w:t>
      </w:r>
      <w:r>
        <w:t xml:space="preserve"> session of the May Board meeting. Unless any concerns </w:t>
      </w:r>
      <w:r w:rsidR="00F0778F">
        <w:t xml:space="preserve">are </w:t>
      </w:r>
      <w:r>
        <w:t xml:space="preserve">raised </w:t>
      </w:r>
      <w:r w:rsidR="00976C0C">
        <w:t>from</w:t>
      </w:r>
      <w:r>
        <w:t xml:space="preserve"> the Board, the </w:t>
      </w:r>
      <w:r w:rsidR="00976C0C">
        <w:t>intention</w:t>
      </w:r>
      <w:r>
        <w:t xml:space="preserve"> would be to introduce the proposals for the July Board. It was agreed to bring forward the timescales for preparing the July report to provide additional time to work in this new approach. It was agreed that </w:t>
      </w:r>
      <w:r w:rsidR="00F0778F">
        <w:t xml:space="preserve">the </w:t>
      </w:r>
      <w:r>
        <w:t xml:space="preserve">planner outlining the reports for the Board </w:t>
      </w:r>
      <w:r w:rsidR="005A69D6">
        <w:t xml:space="preserve">and </w:t>
      </w:r>
      <w:r w:rsidR="00976C0C">
        <w:t>Board</w:t>
      </w:r>
      <w:r w:rsidR="005A69D6">
        <w:t xml:space="preserve"> </w:t>
      </w:r>
      <w:r w:rsidR="00976C0C">
        <w:t>strategy</w:t>
      </w:r>
      <w:r w:rsidR="005A69D6">
        <w:t xml:space="preserve"> </w:t>
      </w:r>
      <w:r w:rsidR="00976C0C">
        <w:t>meetings</w:t>
      </w:r>
      <w:r w:rsidR="005A69D6">
        <w:t xml:space="preserve"> should also be </w:t>
      </w:r>
      <w:r w:rsidR="00F0778F">
        <w:t>updated</w:t>
      </w:r>
      <w:r w:rsidR="005A69D6">
        <w:t xml:space="preserve">, </w:t>
      </w:r>
      <w:r w:rsidR="00F0778F">
        <w:t xml:space="preserve">to </w:t>
      </w:r>
      <w:r w:rsidR="005A69D6">
        <w:t>tak</w:t>
      </w:r>
      <w:r w:rsidR="00F0778F">
        <w:t xml:space="preserve">e </w:t>
      </w:r>
      <w:r w:rsidR="00976C0C">
        <w:t>account</w:t>
      </w:r>
      <w:r w:rsidR="005A69D6">
        <w:t xml:space="preserve"> of the milestones in the </w:t>
      </w:r>
      <w:r w:rsidR="00976C0C">
        <w:t>transformation</w:t>
      </w:r>
      <w:r w:rsidR="005A69D6">
        <w:t xml:space="preserve"> </w:t>
      </w:r>
      <w:r w:rsidR="00976C0C">
        <w:t>delivery</w:t>
      </w:r>
      <w:r w:rsidR="005A69D6">
        <w:t xml:space="preserve"> plan. </w:t>
      </w:r>
    </w:p>
    <w:p w14:paraId="2DCD9E5A" w14:textId="4440BA70" w:rsidR="005A69D6" w:rsidRDefault="005A69D6" w:rsidP="005A69D6">
      <w:pPr>
        <w:pStyle w:val="Numberedpara"/>
        <w:numPr>
          <w:ilvl w:val="0"/>
          <w:numId w:val="0"/>
        </w:numPr>
        <w:ind w:left="360" w:hanging="360"/>
      </w:pPr>
    </w:p>
    <w:p w14:paraId="023D2911" w14:textId="2B29D9F1" w:rsidR="005A69D6" w:rsidRDefault="005A69D6" w:rsidP="005A69D6">
      <w:pPr>
        <w:pStyle w:val="SMTActions"/>
      </w:pPr>
      <w:r>
        <w:t>ACTION: RT/DC/DL/MM/MD</w:t>
      </w:r>
    </w:p>
    <w:p w14:paraId="1D6ECBBE" w14:textId="36778328" w:rsidR="00C42494" w:rsidRDefault="00C42494" w:rsidP="00C42494">
      <w:pPr>
        <w:pStyle w:val="Numberedpara"/>
        <w:numPr>
          <w:ilvl w:val="0"/>
          <w:numId w:val="0"/>
        </w:numPr>
        <w:ind w:left="360"/>
      </w:pPr>
    </w:p>
    <w:p w14:paraId="21EF6D93" w14:textId="0EB74BB7" w:rsidR="005A69D6" w:rsidRDefault="005A69D6" w:rsidP="005A69D6">
      <w:pPr>
        <w:pStyle w:val="Numberedpara"/>
      </w:pPr>
      <w:r>
        <w:t xml:space="preserve">Jennifer Howells asked </w:t>
      </w:r>
      <w:r w:rsidR="00976C0C">
        <w:t>directors</w:t>
      </w:r>
      <w:r>
        <w:t xml:space="preserve"> to review the sit-rep and let Rebecca Threlfall know if any of </w:t>
      </w:r>
      <w:r w:rsidRPr="005A69D6">
        <w:t>these</w:t>
      </w:r>
      <w:r>
        <w:t xml:space="preserve"> indicators were still helpful and should be incorporated in the integrated performance report.</w:t>
      </w:r>
    </w:p>
    <w:p w14:paraId="2422F813" w14:textId="6C93C425" w:rsidR="005A69D6" w:rsidRDefault="005A69D6" w:rsidP="00C42494">
      <w:pPr>
        <w:pStyle w:val="Numberedpara"/>
        <w:numPr>
          <w:ilvl w:val="0"/>
          <w:numId w:val="0"/>
        </w:numPr>
        <w:ind w:left="360"/>
      </w:pPr>
    </w:p>
    <w:p w14:paraId="7BD8B813" w14:textId="5D439101" w:rsidR="005A69D6" w:rsidRDefault="005A69D6" w:rsidP="005A69D6">
      <w:pPr>
        <w:pStyle w:val="SMTActions"/>
      </w:pPr>
      <w:r>
        <w:t>ACTION: ET/RT</w:t>
      </w:r>
    </w:p>
    <w:p w14:paraId="5C533416" w14:textId="77777777" w:rsidR="005A69D6" w:rsidRPr="00401561" w:rsidRDefault="005A69D6" w:rsidP="00C42494">
      <w:pPr>
        <w:pStyle w:val="Numberedpara"/>
        <w:numPr>
          <w:ilvl w:val="0"/>
          <w:numId w:val="0"/>
        </w:numPr>
        <w:ind w:left="360"/>
      </w:pPr>
    </w:p>
    <w:p w14:paraId="60D6B617" w14:textId="62E2AB7C" w:rsidR="00401561" w:rsidRDefault="00401561" w:rsidP="008E4578">
      <w:pPr>
        <w:pStyle w:val="Heading2"/>
      </w:pPr>
      <w:r>
        <w:t>Finance update (item 9)</w:t>
      </w:r>
    </w:p>
    <w:p w14:paraId="2CD9A677" w14:textId="34D3E4B8" w:rsidR="00401561" w:rsidRDefault="00401561" w:rsidP="00401561">
      <w:pPr>
        <w:pStyle w:val="Paragraph"/>
        <w:numPr>
          <w:ilvl w:val="0"/>
          <w:numId w:val="0"/>
        </w:numPr>
        <w:ind w:left="720" w:hanging="360"/>
      </w:pPr>
    </w:p>
    <w:p w14:paraId="3FFA373E" w14:textId="28312C66" w:rsidR="00401561" w:rsidRDefault="001E3D34" w:rsidP="005A69D6">
      <w:pPr>
        <w:pStyle w:val="Numberedpara"/>
      </w:pPr>
      <w:r>
        <w:t xml:space="preserve">Martin Davison presented the </w:t>
      </w:r>
      <w:r w:rsidR="005A69D6">
        <w:t xml:space="preserve">fortnightly </w:t>
      </w:r>
      <w:r w:rsidRPr="001E3D34">
        <w:t>update on recruitment activity and pay variances</w:t>
      </w:r>
      <w:r>
        <w:t xml:space="preserve">, </w:t>
      </w:r>
      <w:r w:rsidRPr="001E3D34">
        <w:t>commitments against transformation budgets and reserves.</w:t>
      </w:r>
      <w:r w:rsidR="005A69D6">
        <w:t xml:space="preserve"> While there has been increased </w:t>
      </w:r>
      <w:r w:rsidR="00976C0C">
        <w:t>recruitment</w:t>
      </w:r>
      <w:r w:rsidR="005A69D6">
        <w:t xml:space="preserve"> activity over the last fortnight, a significant proportion of </w:t>
      </w:r>
      <w:r w:rsidR="00976C0C">
        <w:t>appointments</w:t>
      </w:r>
      <w:r w:rsidR="005A69D6">
        <w:t xml:space="preserve"> were for internal candidates which has not </w:t>
      </w:r>
      <w:r w:rsidR="00976C0C">
        <w:t>therefore</w:t>
      </w:r>
      <w:r w:rsidR="005A69D6">
        <w:t xml:space="preserve"> </w:t>
      </w:r>
      <w:r w:rsidR="00E33F46">
        <w:t xml:space="preserve">fully </w:t>
      </w:r>
      <w:r w:rsidR="005A69D6">
        <w:t xml:space="preserve">addressed capacity constraints. Martin highlighted that if the same level of </w:t>
      </w:r>
      <w:r w:rsidR="00976C0C">
        <w:t>underspend</w:t>
      </w:r>
      <w:r w:rsidR="005A69D6">
        <w:t xml:space="preserve"> </w:t>
      </w:r>
      <w:r w:rsidR="00E33F46">
        <w:t xml:space="preserve">from April </w:t>
      </w:r>
      <w:r w:rsidR="005A69D6">
        <w:t xml:space="preserve">continues throughout the year, there will be a £4m underspend at year-end. ET were </w:t>
      </w:r>
      <w:r w:rsidR="00976C0C">
        <w:t>therefore</w:t>
      </w:r>
      <w:r w:rsidR="005A69D6">
        <w:t xml:space="preserve"> reminded of </w:t>
      </w:r>
      <w:r w:rsidR="00976C0C">
        <w:t>the</w:t>
      </w:r>
      <w:r w:rsidR="005A69D6">
        <w:t xml:space="preserve"> need to u</w:t>
      </w:r>
      <w:r w:rsidR="00976C0C">
        <w:t xml:space="preserve">tilise </w:t>
      </w:r>
      <w:r w:rsidR="005A69D6">
        <w:t xml:space="preserve">the </w:t>
      </w:r>
      <w:r w:rsidR="00976C0C">
        <w:t>available</w:t>
      </w:r>
      <w:r w:rsidR="005A69D6">
        <w:t xml:space="preserve"> resources in 2021/22 and consider a range of approaches to bring in capacity. Jennifer Howells stated that the allocated transformation funding will be reviewed, and an update provided to ET in a fortnight to enable a decision on whether any funds are likely to be under-utilised and could therefore be reallocated. </w:t>
      </w:r>
    </w:p>
    <w:p w14:paraId="05FE5CA4" w14:textId="0A34BAC6" w:rsidR="005A69D6" w:rsidRDefault="005A69D6" w:rsidP="005A69D6">
      <w:pPr>
        <w:pStyle w:val="Numberedpara"/>
        <w:numPr>
          <w:ilvl w:val="0"/>
          <w:numId w:val="0"/>
        </w:numPr>
        <w:ind w:left="360" w:hanging="360"/>
      </w:pPr>
    </w:p>
    <w:p w14:paraId="681C81BE" w14:textId="7652E55D" w:rsidR="005A69D6" w:rsidRDefault="005A69D6" w:rsidP="00672FB1"/>
    <w:p w14:paraId="5BF115C9" w14:textId="0ED903B8" w:rsidR="00D416BC" w:rsidRDefault="00D416BC" w:rsidP="00D416BC">
      <w:pPr>
        <w:pStyle w:val="Numberedpara"/>
      </w:pPr>
      <w:r>
        <w:t xml:space="preserve">Jennifer Howells noted that local media had reported the </w:t>
      </w:r>
      <w:r w:rsidR="00976C0C">
        <w:t>criminal</w:t>
      </w:r>
      <w:r>
        <w:t xml:space="preserve"> proceedings against a former staff member. </w:t>
      </w:r>
      <w:r w:rsidR="00E33F46">
        <w:t>While t</w:t>
      </w:r>
      <w:r>
        <w:t xml:space="preserve">he report did not mention </w:t>
      </w:r>
      <w:r w:rsidR="00976C0C">
        <w:t>NICE,</w:t>
      </w:r>
      <w:r>
        <w:t xml:space="preserve"> and the charges do not relate to the</w:t>
      </w:r>
      <w:r w:rsidR="00E33F46">
        <w:t>ir</w:t>
      </w:r>
      <w:r>
        <w:t xml:space="preserve"> </w:t>
      </w:r>
      <w:r w:rsidR="00E33F46">
        <w:t xml:space="preserve">past role at </w:t>
      </w:r>
      <w:r>
        <w:t>NICE</w:t>
      </w:r>
      <w:r w:rsidR="00E33F46">
        <w:t>, i</w:t>
      </w:r>
      <w:r>
        <w:t xml:space="preserve">t was agreed that the comms team should </w:t>
      </w:r>
      <w:r w:rsidR="00976C0C">
        <w:t>prepare</w:t>
      </w:r>
      <w:r>
        <w:t xml:space="preserve"> reactive </w:t>
      </w:r>
      <w:r w:rsidR="00976C0C">
        <w:t>communications</w:t>
      </w:r>
      <w:r>
        <w:t xml:space="preserve"> in case of further media interest at the next court appearance.</w:t>
      </w:r>
    </w:p>
    <w:p w14:paraId="5F32A932" w14:textId="3591CC5D" w:rsidR="00D416BC" w:rsidRDefault="00D416BC" w:rsidP="00D416BC">
      <w:pPr>
        <w:pStyle w:val="Numberedpara"/>
        <w:numPr>
          <w:ilvl w:val="0"/>
          <w:numId w:val="0"/>
        </w:numPr>
        <w:ind w:left="360" w:hanging="360"/>
      </w:pPr>
    </w:p>
    <w:p w14:paraId="3559E686" w14:textId="20E46568" w:rsidR="00D416BC" w:rsidRDefault="00D416BC" w:rsidP="00D416BC">
      <w:pPr>
        <w:pStyle w:val="SMTActions"/>
      </w:pPr>
      <w:r>
        <w:t>ACTION: JG</w:t>
      </w:r>
    </w:p>
    <w:p w14:paraId="18B5EC47" w14:textId="6B556ED7" w:rsidR="00D416BC" w:rsidRDefault="00D416BC" w:rsidP="00D416BC">
      <w:pPr>
        <w:pStyle w:val="Paragraph"/>
        <w:numPr>
          <w:ilvl w:val="0"/>
          <w:numId w:val="0"/>
        </w:numPr>
        <w:ind w:left="720" w:hanging="360"/>
      </w:pPr>
    </w:p>
    <w:p w14:paraId="0C23D2DF" w14:textId="2C95C170" w:rsidR="00F84F44" w:rsidRDefault="00F84F44" w:rsidP="00E85942">
      <w:pPr>
        <w:pStyle w:val="Numberedpara"/>
      </w:pPr>
      <w:r>
        <w:lastRenderedPageBreak/>
        <w:t xml:space="preserve">ET discussed the arrangements for the June Board meeting. Given the AV equipment has not yet been installed in the London office, it was agreed to hold the meeting at the Royal </w:t>
      </w:r>
      <w:r w:rsidR="00976C0C">
        <w:t>College</w:t>
      </w:r>
      <w:r>
        <w:t xml:space="preserve"> of Physicians unless it is confirmed later this week that the </w:t>
      </w:r>
      <w:r w:rsidR="00976C0C">
        <w:t>equipment</w:t>
      </w:r>
      <w:r>
        <w:t xml:space="preserve"> can be installed in time to allow </w:t>
      </w:r>
      <w:r w:rsidR="00976C0C">
        <w:t>sufficient</w:t>
      </w:r>
      <w:r>
        <w:t xml:space="preserve"> testing. </w:t>
      </w:r>
    </w:p>
    <w:p w14:paraId="7B8CB46F" w14:textId="77777777" w:rsidR="00F84F44" w:rsidRDefault="00F84F44" w:rsidP="00F84F44">
      <w:pPr>
        <w:pStyle w:val="Numberedpara"/>
        <w:numPr>
          <w:ilvl w:val="0"/>
          <w:numId w:val="0"/>
        </w:numPr>
        <w:ind w:left="360" w:hanging="360"/>
      </w:pPr>
    </w:p>
    <w:p w14:paraId="478A228B" w14:textId="40BBBA40" w:rsidR="00D416BC" w:rsidRDefault="00F84F44" w:rsidP="00F84F44">
      <w:pPr>
        <w:pStyle w:val="SMTActions"/>
      </w:pPr>
      <w:r>
        <w:t xml:space="preserve">ACTION: DC </w:t>
      </w:r>
    </w:p>
    <w:p w14:paraId="7C4B0ACE" w14:textId="77777777" w:rsidR="00D416BC" w:rsidRPr="00D416BC" w:rsidRDefault="00D416BC" w:rsidP="00D416BC">
      <w:pPr>
        <w:pStyle w:val="Paragraph"/>
        <w:numPr>
          <w:ilvl w:val="0"/>
          <w:numId w:val="0"/>
        </w:numPr>
        <w:ind w:left="720" w:hanging="360"/>
      </w:pPr>
    </w:p>
    <w:p w14:paraId="0CAA2FA1" w14:textId="3200E9F7" w:rsidR="008E4578" w:rsidRDefault="008E4578" w:rsidP="008E4578">
      <w:pPr>
        <w:pStyle w:val="Heading2"/>
      </w:pPr>
      <w:r>
        <w:t>Gold group (item 1</w:t>
      </w:r>
      <w:r w:rsidR="0007312D">
        <w:t>0</w:t>
      </w:r>
      <w:r>
        <w:t>)</w:t>
      </w:r>
    </w:p>
    <w:p w14:paraId="77F1DE32" w14:textId="77777777" w:rsidR="008E4578" w:rsidRPr="008E4578" w:rsidRDefault="008E4578" w:rsidP="002334AF">
      <w:pPr>
        <w:pStyle w:val="Paragraph"/>
        <w:numPr>
          <w:ilvl w:val="0"/>
          <w:numId w:val="0"/>
        </w:numPr>
        <w:ind w:left="720"/>
        <w:rPr>
          <w:color w:val="000000" w:themeColor="text1"/>
        </w:rPr>
      </w:pPr>
    </w:p>
    <w:p w14:paraId="12F11EA3" w14:textId="62015B95" w:rsidR="00A74AA0" w:rsidRDefault="00D416BC" w:rsidP="002334AF">
      <w:pPr>
        <w:pStyle w:val="Numberedpara"/>
        <w:ind w:left="357" w:hanging="357"/>
        <w:rPr>
          <w:color w:val="000000" w:themeColor="text1"/>
        </w:rPr>
      </w:pPr>
      <w:r>
        <w:rPr>
          <w:color w:val="000000" w:themeColor="text1"/>
        </w:rPr>
        <w:t xml:space="preserve">ET confirmed the decisions at the gold group on 10 May to: </w:t>
      </w:r>
    </w:p>
    <w:p w14:paraId="1385291F" w14:textId="7FF780C0" w:rsidR="00D416BC" w:rsidRPr="00D416BC" w:rsidRDefault="00D416BC" w:rsidP="00D416BC">
      <w:pPr>
        <w:pStyle w:val="Numberedpara"/>
        <w:numPr>
          <w:ilvl w:val="0"/>
          <w:numId w:val="20"/>
        </w:numPr>
        <w:rPr>
          <w:color w:val="000000" w:themeColor="text1"/>
        </w:rPr>
      </w:pPr>
      <w:r>
        <w:rPr>
          <w:color w:val="000000" w:themeColor="text1"/>
        </w:rPr>
        <w:t>E</w:t>
      </w:r>
      <w:r w:rsidRPr="00D416BC">
        <w:rPr>
          <w:color w:val="000000" w:themeColor="text1"/>
        </w:rPr>
        <w:t>xtend the COVID-19 team for a further 3 months until the end of June 2022 based on the DHSC's planning assumptions.</w:t>
      </w:r>
    </w:p>
    <w:p w14:paraId="7687503E" w14:textId="44CA41B9" w:rsidR="00D416BC" w:rsidRPr="00D416BC" w:rsidRDefault="00D416BC" w:rsidP="00D416BC">
      <w:pPr>
        <w:pStyle w:val="Numberedpara"/>
        <w:numPr>
          <w:ilvl w:val="0"/>
          <w:numId w:val="20"/>
        </w:numPr>
        <w:rPr>
          <w:color w:val="000000" w:themeColor="text1"/>
        </w:rPr>
      </w:pPr>
      <w:r>
        <w:rPr>
          <w:color w:val="000000" w:themeColor="text1"/>
        </w:rPr>
        <w:t>S</w:t>
      </w:r>
      <w:r w:rsidRPr="00D416BC">
        <w:rPr>
          <w:color w:val="000000" w:themeColor="text1"/>
        </w:rPr>
        <w:t xml:space="preserve">hare the DHSC's planning assumptions with the Board and produce a </w:t>
      </w:r>
      <w:r>
        <w:rPr>
          <w:color w:val="000000" w:themeColor="text1"/>
        </w:rPr>
        <w:t>summary for staff.</w:t>
      </w:r>
    </w:p>
    <w:p w14:paraId="372129EE" w14:textId="36D3DAD4" w:rsidR="00D416BC" w:rsidRDefault="00D416BC" w:rsidP="00D416BC">
      <w:pPr>
        <w:pStyle w:val="Numberedpara"/>
        <w:numPr>
          <w:ilvl w:val="0"/>
          <w:numId w:val="20"/>
        </w:numPr>
        <w:rPr>
          <w:color w:val="000000" w:themeColor="text1"/>
        </w:rPr>
      </w:pPr>
      <w:r>
        <w:rPr>
          <w:color w:val="000000" w:themeColor="text1"/>
        </w:rPr>
        <w:t xml:space="preserve">Move </w:t>
      </w:r>
      <w:r w:rsidR="00F0778F">
        <w:rPr>
          <w:color w:val="000000" w:themeColor="text1"/>
        </w:rPr>
        <w:t xml:space="preserve">to holding </w:t>
      </w:r>
      <w:r>
        <w:rPr>
          <w:color w:val="000000" w:themeColor="text1"/>
        </w:rPr>
        <w:t>the</w:t>
      </w:r>
      <w:r w:rsidRPr="00D416BC">
        <w:rPr>
          <w:color w:val="000000" w:themeColor="text1"/>
        </w:rPr>
        <w:t xml:space="preserve"> </w:t>
      </w:r>
      <w:r>
        <w:rPr>
          <w:color w:val="000000" w:themeColor="text1"/>
        </w:rPr>
        <w:t>g</w:t>
      </w:r>
      <w:r w:rsidRPr="00D416BC">
        <w:rPr>
          <w:color w:val="000000" w:themeColor="text1"/>
        </w:rPr>
        <w:t>old group meetings fortnightly from 24 May 2021.</w:t>
      </w:r>
    </w:p>
    <w:p w14:paraId="642F2137" w14:textId="77777777" w:rsidR="002334AF" w:rsidRPr="009828D0" w:rsidRDefault="002334AF" w:rsidP="002334AF">
      <w:pPr>
        <w:pStyle w:val="Numberedpara"/>
        <w:numPr>
          <w:ilvl w:val="0"/>
          <w:numId w:val="0"/>
        </w:numPr>
        <w:ind w:left="357"/>
        <w:rPr>
          <w:color w:val="000000" w:themeColor="text1"/>
        </w:rPr>
      </w:pPr>
    </w:p>
    <w:p w14:paraId="34047153" w14:textId="70442441" w:rsidR="00DD563C" w:rsidRDefault="00DD563C" w:rsidP="002334AF">
      <w:pPr>
        <w:pStyle w:val="Heading2"/>
        <w:rPr>
          <w:iCs w:val="0"/>
        </w:rPr>
      </w:pPr>
      <w:r w:rsidRPr="00DD563C">
        <w:rPr>
          <w:iCs w:val="0"/>
        </w:rPr>
        <w:t>Review of the meeting (item 1</w:t>
      </w:r>
      <w:r w:rsidR="00401561">
        <w:rPr>
          <w:iCs w:val="0"/>
        </w:rPr>
        <w:t>1</w:t>
      </w:r>
      <w:r w:rsidRPr="00DD563C">
        <w:rPr>
          <w:iCs w:val="0"/>
        </w:rPr>
        <w:t>)</w:t>
      </w:r>
    </w:p>
    <w:p w14:paraId="64F14893" w14:textId="77777777" w:rsidR="002334AF" w:rsidRPr="002334AF" w:rsidRDefault="002334AF" w:rsidP="002334AF">
      <w:pPr>
        <w:pStyle w:val="Paragraph"/>
        <w:numPr>
          <w:ilvl w:val="0"/>
          <w:numId w:val="0"/>
        </w:numPr>
        <w:ind w:left="720"/>
      </w:pPr>
    </w:p>
    <w:p w14:paraId="023F4852" w14:textId="07C37950" w:rsidR="00D416BC" w:rsidRDefault="00DD563C" w:rsidP="00401561">
      <w:pPr>
        <w:pStyle w:val="Numberedpara"/>
      </w:pPr>
      <w:r w:rsidRPr="00CE4829">
        <w:t>ET reviewed the meeting</w:t>
      </w:r>
      <w:r w:rsidR="002334AF">
        <w:t xml:space="preserve"> and </w:t>
      </w:r>
      <w:r w:rsidR="00D416BC">
        <w:t xml:space="preserve">agreed it had been helpful to meet with the wider </w:t>
      </w:r>
      <w:r w:rsidR="00540F09">
        <w:t>group</w:t>
      </w:r>
      <w:r w:rsidR="00D416BC">
        <w:t xml:space="preserve"> of PDs and ADs as part of the OD discussion. There was a query whether management of change proposals need to come to ET in future or could be discussed at another forum, such as </w:t>
      </w:r>
      <w:r w:rsidR="00E33F46">
        <w:t xml:space="preserve">an </w:t>
      </w:r>
      <w:r w:rsidR="00D416BC">
        <w:t xml:space="preserve">HR sub-committee or senior management operations group. It was agreed this would be considered as part of a </w:t>
      </w:r>
      <w:r w:rsidR="00540F09">
        <w:t>review</w:t>
      </w:r>
      <w:r w:rsidR="00D416BC">
        <w:t xml:space="preserve"> of the governance structure. </w:t>
      </w:r>
    </w:p>
    <w:p w14:paraId="59DBB28B" w14:textId="77777777" w:rsidR="00D416BC" w:rsidRDefault="00D416BC" w:rsidP="00D416BC">
      <w:pPr>
        <w:pStyle w:val="Numberedpara"/>
        <w:numPr>
          <w:ilvl w:val="0"/>
          <w:numId w:val="0"/>
        </w:numPr>
        <w:ind w:left="360" w:hanging="360"/>
      </w:pPr>
    </w:p>
    <w:p w14:paraId="1A70DC80" w14:textId="2F1C4A26" w:rsidR="00401561" w:rsidRDefault="00D416BC" w:rsidP="00D416BC">
      <w:pPr>
        <w:pStyle w:val="SMTActions"/>
      </w:pPr>
      <w:r>
        <w:t>ACTION: GL/JH/DC</w:t>
      </w:r>
      <w:r w:rsidR="00401561">
        <w:t xml:space="preserve"> </w:t>
      </w:r>
    </w:p>
    <w:p w14:paraId="6BAB70AD" w14:textId="77777777" w:rsidR="00401561" w:rsidRDefault="00401561" w:rsidP="00401561">
      <w:pPr>
        <w:pStyle w:val="Numberedpara"/>
        <w:numPr>
          <w:ilvl w:val="0"/>
          <w:numId w:val="0"/>
        </w:numPr>
        <w:ind w:left="360"/>
      </w:pPr>
    </w:p>
    <w:p w14:paraId="0AE0B612" w14:textId="77777777" w:rsidR="00672FB1" w:rsidRDefault="00672FB1" w:rsidP="00672FB1">
      <w:pPr>
        <w:pStyle w:val="Heading2"/>
      </w:pPr>
      <w:r>
        <w:t>Any other business (item 12)</w:t>
      </w:r>
    </w:p>
    <w:p w14:paraId="69B5760F" w14:textId="77777777" w:rsidR="00672FB1" w:rsidRDefault="00672FB1" w:rsidP="00672FB1">
      <w:pPr>
        <w:pStyle w:val="Paragraph"/>
        <w:numPr>
          <w:ilvl w:val="0"/>
          <w:numId w:val="0"/>
        </w:numPr>
        <w:ind w:left="720" w:hanging="360"/>
      </w:pPr>
    </w:p>
    <w:p w14:paraId="717EFF36" w14:textId="77777777" w:rsidR="00672FB1" w:rsidRDefault="00672FB1" w:rsidP="00672FB1">
      <w:pPr>
        <w:pStyle w:val="Numberedpara"/>
      </w:pPr>
      <w:r>
        <w:t xml:space="preserve">Jennifer Howells briefed ET on 2 requests for information from the Department of Health and Social Care (DHSC). The first request had a very short response time and sought information on potential bids NICE might wish to make in the next spending review. Jennifer briefly outlined the information provided to DHSC and would circulate this to ET members for any comments. </w:t>
      </w:r>
    </w:p>
    <w:p w14:paraId="30119DE6" w14:textId="77777777" w:rsidR="00672FB1" w:rsidRDefault="00672FB1" w:rsidP="00672FB1">
      <w:pPr>
        <w:pStyle w:val="SMTActions"/>
      </w:pPr>
    </w:p>
    <w:p w14:paraId="2EE34DF5" w14:textId="77777777" w:rsidR="00672FB1" w:rsidRDefault="00672FB1" w:rsidP="00672FB1">
      <w:pPr>
        <w:pStyle w:val="SMTActions"/>
      </w:pPr>
      <w:r>
        <w:t>ACTION: JH/MD</w:t>
      </w:r>
    </w:p>
    <w:p w14:paraId="61327BD4" w14:textId="77777777" w:rsidR="00672FB1" w:rsidRDefault="00672FB1" w:rsidP="00672FB1">
      <w:pPr>
        <w:pStyle w:val="Numberedpara"/>
        <w:numPr>
          <w:ilvl w:val="0"/>
          <w:numId w:val="0"/>
        </w:numPr>
        <w:ind w:left="360" w:hanging="360"/>
      </w:pPr>
    </w:p>
    <w:p w14:paraId="68C56D53" w14:textId="77777777" w:rsidR="00672FB1" w:rsidRDefault="00672FB1" w:rsidP="00672FB1">
      <w:pPr>
        <w:pStyle w:val="Numberedpara"/>
      </w:pPr>
      <w:r>
        <w:t xml:space="preserve">The </w:t>
      </w:r>
      <w:r w:rsidRPr="000939F4">
        <w:t>second</w:t>
      </w:r>
      <w:r>
        <w:t xml:space="preserve"> return seeks proposals for how NICE could generate savings of 5% and 10% from the administrative and programme budgets by 2024/25. Martin Davison outlined potential areas to include, based on the previous submission to DHSC, and agreed to circulate a draft to ET for comment. It was agreed ET would then collectively review this on 25 May as part of the next fortnightly budget update in advance of the 26 May deadline for submission to DHSC. It was agreed this discussion would also consider the approach for engaging key stakeholders about the proposals.</w:t>
      </w:r>
    </w:p>
    <w:p w14:paraId="78FFE5E9" w14:textId="77777777" w:rsidR="00672FB1" w:rsidRDefault="00672FB1" w:rsidP="00672FB1">
      <w:pPr>
        <w:pStyle w:val="Numberedpara"/>
        <w:numPr>
          <w:ilvl w:val="0"/>
          <w:numId w:val="0"/>
        </w:numPr>
        <w:ind w:left="360" w:hanging="360"/>
      </w:pPr>
    </w:p>
    <w:p w14:paraId="0C2416E8" w14:textId="77777777" w:rsidR="00672FB1" w:rsidRPr="0007312D" w:rsidRDefault="00672FB1" w:rsidP="00672FB1">
      <w:pPr>
        <w:pStyle w:val="SMTActions"/>
      </w:pPr>
      <w:r>
        <w:t>ACTION: JH/MD</w:t>
      </w:r>
    </w:p>
    <w:p w14:paraId="36D22BC7" w14:textId="77777777" w:rsidR="00672FB1" w:rsidRDefault="00672FB1">
      <w:pPr>
        <w:rPr>
          <w:sz w:val="20"/>
          <w:szCs w:val="20"/>
        </w:rPr>
      </w:pPr>
    </w:p>
    <w:sectPr w:rsidR="00672FB1" w:rsidSect="00C12890">
      <w:headerReference w:type="default" r:id="rId7"/>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0F225" w14:textId="77777777" w:rsidR="00407BCB" w:rsidRDefault="00407BCB" w:rsidP="00446BEE">
      <w:r>
        <w:separator/>
      </w:r>
    </w:p>
  </w:endnote>
  <w:endnote w:type="continuationSeparator" w:id="0">
    <w:p w14:paraId="25A09DB0" w14:textId="77777777" w:rsidR="00407BCB" w:rsidRDefault="00407BCB"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r w:rsidR="00672FB1">
      <w:fldChar w:fldCharType="begin"/>
    </w:r>
    <w:r w:rsidR="00672FB1">
      <w:instrText xml:space="preserve"> NUMPAGES  </w:instrText>
    </w:r>
    <w:r w:rsidR="00672FB1">
      <w:fldChar w:fldCharType="separate"/>
    </w:r>
    <w:r>
      <w:rPr>
        <w:noProof/>
      </w:rPr>
      <w:t>5</w:t>
    </w:r>
    <w:r w:rsidR="00672FB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E2115" w14:textId="77777777" w:rsidR="00407BCB" w:rsidRDefault="00407BCB" w:rsidP="00446BEE">
      <w:r>
        <w:separator/>
      </w:r>
    </w:p>
  </w:footnote>
  <w:footnote w:type="continuationSeparator" w:id="0">
    <w:p w14:paraId="5C01233D" w14:textId="77777777" w:rsidR="00407BCB" w:rsidRDefault="00407BCB"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74BE5504"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4E362BDB"/>
    <w:multiLevelType w:val="hybridMultilevel"/>
    <w:tmpl w:val="D54A32FA"/>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4"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16"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17"/>
  </w:num>
  <w:num w:numId="2">
    <w:abstractNumId w:val="5"/>
  </w:num>
  <w:num w:numId="3">
    <w:abstractNumId w:val="2"/>
  </w:num>
  <w:num w:numId="4">
    <w:abstractNumId w:val="13"/>
  </w:num>
  <w:num w:numId="5">
    <w:abstractNumId w:val="3"/>
  </w:num>
  <w:num w:numId="6">
    <w:abstractNumId w:val="6"/>
  </w:num>
  <w:num w:numId="7">
    <w:abstractNumId w:val="9"/>
  </w:num>
  <w:num w:numId="8">
    <w:abstractNumId w:val="18"/>
  </w:num>
  <w:num w:numId="9">
    <w:abstractNumId w:val="7"/>
  </w:num>
  <w:num w:numId="10">
    <w:abstractNumId w:val="8"/>
  </w:num>
  <w:num w:numId="11">
    <w:abstractNumId w:val="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1"/>
  </w:num>
  <w:num w:numId="15">
    <w:abstractNumId w:val="15"/>
  </w:num>
  <w:num w:numId="16">
    <w:abstractNumId w:val="10"/>
  </w:num>
  <w:num w:numId="17">
    <w:abstractNumId w:val="12"/>
  </w:num>
  <w:num w:numId="18">
    <w:abstractNumId w:val="14"/>
  </w:num>
  <w:num w:numId="19">
    <w:abstractNumId w:val="4"/>
  </w:num>
  <w:num w:numId="20">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37AA"/>
    <w:rsid w:val="00003B5D"/>
    <w:rsid w:val="00003ED6"/>
    <w:rsid w:val="0000503C"/>
    <w:rsid w:val="000053F8"/>
    <w:rsid w:val="000064CB"/>
    <w:rsid w:val="0000687D"/>
    <w:rsid w:val="00010AAB"/>
    <w:rsid w:val="000111B4"/>
    <w:rsid w:val="00011451"/>
    <w:rsid w:val="00012355"/>
    <w:rsid w:val="00012BBC"/>
    <w:rsid w:val="000140B0"/>
    <w:rsid w:val="00015050"/>
    <w:rsid w:val="000150D4"/>
    <w:rsid w:val="00016171"/>
    <w:rsid w:val="000161D8"/>
    <w:rsid w:val="00017D16"/>
    <w:rsid w:val="00017F48"/>
    <w:rsid w:val="00020364"/>
    <w:rsid w:val="00020D14"/>
    <w:rsid w:val="00020D34"/>
    <w:rsid w:val="00020EBA"/>
    <w:rsid w:val="00021155"/>
    <w:rsid w:val="00021245"/>
    <w:rsid w:val="00021F46"/>
    <w:rsid w:val="00022932"/>
    <w:rsid w:val="000232F2"/>
    <w:rsid w:val="00023662"/>
    <w:rsid w:val="00023CFF"/>
    <w:rsid w:val="00023F0E"/>
    <w:rsid w:val="0002482D"/>
    <w:rsid w:val="00024B3D"/>
    <w:rsid w:val="00024D0A"/>
    <w:rsid w:val="00025283"/>
    <w:rsid w:val="000253C0"/>
    <w:rsid w:val="00026AB6"/>
    <w:rsid w:val="0002779B"/>
    <w:rsid w:val="00027EDB"/>
    <w:rsid w:val="00032073"/>
    <w:rsid w:val="000320AA"/>
    <w:rsid w:val="0003314A"/>
    <w:rsid w:val="000333DE"/>
    <w:rsid w:val="00035962"/>
    <w:rsid w:val="0003682B"/>
    <w:rsid w:val="000368A8"/>
    <w:rsid w:val="0003736D"/>
    <w:rsid w:val="000376CB"/>
    <w:rsid w:val="000405AE"/>
    <w:rsid w:val="00040E50"/>
    <w:rsid w:val="00042909"/>
    <w:rsid w:val="00042D75"/>
    <w:rsid w:val="0004382E"/>
    <w:rsid w:val="000439B6"/>
    <w:rsid w:val="000462D6"/>
    <w:rsid w:val="00046388"/>
    <w:rsid w:val="000470AC"/>
    <w:rsid w:val="000472DC"/>
    <w:rsid w:val="0004790B"/>
    <w:rsid w:val="00050204"/>
    <w:rsid w:val="00052377"/>
    <w:rsid w:val="00052FD5"/>
    <w:rsid w:val="000535F9"/>
    <w:rsid w:val="00053B5D"/>
    <w:rsid w:val="00054460"/>
    <w:rsid w:val="000549BD"/>
    <w:rsid w:val="00054CC7"/>
    <w:rsid w:val="00055EB1"/>
    <w:rsid w:val="00055EB9"/>
    <w:rsid w:val="000566B0"/>
    <w:rsid w:val="00056ADF"/>
    <w:rsid w:val="00056D5D"/>
    <w:rsid w:val="00056F21"/>
    <w:rsid w:val="00056F25"/>
    <w:rsid w:val="000570D1"/>
    <w:rsid w:val="0005750D"/>
    <w:rsid w:val="00057BF1"/>
    <w:rsid w:val="000602E2"/>
    <w:rsid w:val="00060696"/>
    <w:rsid w:val="00060E93"/>
    <w:rsid w:val="000617F4"/>
    <w:rsid w:val="00061EB9"/>
    <w:rsid w:val="00062232"/>
    <w:rsid w:val="0006260D"/>
    <w:rsid w:val="000639F5"/>
    <w:rsid w:val="00063BE7"/>
    <w:rsid w:val="00063E19"/>
    <w:rsid w:val="000669E7"/>
    <w:rsid w:val="00066B6C"/>
    <w:rsid w:val="00070065"/>
    <w:rsid w:val="00070B7D"/>
    <w:rsid w:val="00070CE7"/>
    <w:rsid w:val="00070F8F"/>
    <w:rsid w:val="000722FB"/>
    <w:rsid w:val="0007247B"/>
    <w:rsid w:val="0007277C"/>
    <w:rsid w:val="00072C3A"/>
    <w:rsid w:val="0007312D"/>
    <w:rsid w:val="0007320C"/>
    <w:rsid w:val="00074559"/>
    <w:rsid w:val="00074991"/>
    <w:rsid w:val="00074A17"/>
    <w:rsid w:val="00074FA0"/>
    <w:rsid w:val="00075572"/>
    <w:rsid w:val="00076A9C"/>
    <w:rsid w:val="00076FD5"/>
    <w:rsid w:val="000801AB"/>
    <w:rsid w:val="00080458"/>
    <w:rsid w:val="00080663"/>
    <w:rsid w:val="000809D2"/>
    <w:rsid w:val="0008183C"/>
    <w:rsid w:val="0008231B"/>
    <w:rsid w:val="000836B1"/>
    <w:rsid w:val="00083F12"/>
    <w:rsid w:val="00084854"/>
    <w:rsid w:val="00084B80"/>
    <w:rsid w:val="00084D4D"/>
    <w:rsid w:val="00085366"/>
    <w:rsid w:val="00085650"/>
    <w:rsid w:val="00085897"/>
    <w:rsid w:val="00087375"/>
    <w:rsid w:val="00087ABD"/>
    <w:rsid w:val="00090B63"/>
    <w:rsid w:val="00091C40"/>
    <w:rsid w:val="00092456"/>
    <w:rsid w:val="00092846"/>
    <w:rsid w:val="00092B46"/>
    <w:rsid w:val="000930F3"/>
    <w:rsid w:val="000939F4"/>
    <w:rsid w:val="0009594E"/>
    <w:rsid w:val="00095BEC"/>
    <w:rsid w:val="000966AB"/>
    <w:rsid w:val="000979CE"/>
    <w:rsid w:val="00097E67"/>
    <w:rsid w:val="000A0395"/>
    <w:rsid w:val="000A1E6D"/>
    <w:rsid w:val="000A2EDB"/>
    <w:rsid w:val="000A4279"/>
    <w:rsid w:val="000A48C2"/>
    <w:rsid w:val="000A4CEB"/>
    <w:rsid w:val="000A4D3E"/>
    <w:rsid w:val="000A4FEE"/>
    <w:rsid w:val="000A5E67"/>
    <w:rsid w:val="000A6E1A"/>
    <w:rsid w:val="000A792A"/>
    <w:rsid w:val="000B0B7C"/>
    <w:rsid w:val="000B0DFD"/>
    <w:rsid w:val="000B0FF9"/>
    <w:rsid w:val="000B1394"/>
    <w:rsid w:val="000B2130"/>
    <w:rsid w:val="000B25C6"/>
    <w:rsid w:val="000B2792"/>
    <w:rsid w:val="000B2A78"/>
    <w:rsid w:val="000B3EA3"/>
    <w:rsid w:val="000B45C6"/>
    <w:rsid w:val="000B543A"/>
    <w:rsid w:val="000B5939"/>
    <w:rsid w:val="000B6A66"/>
    <w:rsid w:val="000B70DE"/>
    <w:rsid w:val="000C0211"/>
    <w:rsid w:val="000C04CF"/>
    <w:rsid w:val="000C1702"/>
    <w:rsid w:val="000C1A68"/>
    <w:rsid w:val="000C1FDB"/>
    <w:rsid w:val="000C2407"/>
    <w:rsid w:val="000C3422"/>
    <w:rsid w:val="000C368A"/>
    <w:rsid w:val="000C46EF"/>
    <w:rsid w:val="000C541C"/>
    <w:rsid w:val="000C542C"/>
    <w:rsid w:val="000C5DBA"/>
    <w:rsid w:val="000C63EA"/>
    <w:rsid w:val="000C7BD1"/>
    <w:rsid w:val="000C7BEF"/>
    <w:rsid w:val="000C7EF5"/>
    <w:rsid w:val="000D1002"/>
    <w:rsid w:val="000D1E55"/>
    <w:rsid w:val="000D28CC"/>
    <w:rsid w:val="000D2C42"/>
    <w:rsid w:val="000D3184"/>
    <w:rsid w:val="000D3277"/>
    <w:rsid w:val="000D3DCC"/>
    <w:rsid w:val="000D4B12"/>
    <w:rsid w:val="000D4DED"/>
    <w:rsid w:val="000D50ED"/>
    <w:rsid w:val="000D53A2"/>
    <w:rsid w:val="000D57F2"/>
    <w:rsid w:val="000D63AB"/>
    <w:rsid w:val="000D6D85"/>
    <w:rsid w:val="000D6DF3"/>
    <w:rsid w:val="000D74DF"/>
    <w:rsid w:val="000E0109"/>
    <w:rsid w:val="000E121F"/>
    <w:rsid w:val="000E1D01"/>
    <w:rsid w:val="000E21D2"/>
    <w:rsid w:val="000E2C6D"/>
    <w:rsid w:val="000E32B5"/>
    <w:rsid w:val="000E3BBC"/>
    <w:rsid w:val="000E40D6"/>
    <w:rsid w:val="000E5656"/>
    <w:rsid w:val="000E5F7C"/>
    <w:rsid w:val="000E6121"/>
    <w:rsid w:val="000E654C"/>
    <w:rsid w:val="000E725E"/>
    <w:rsid w:val="000E7DE1"/>
    <w:rsid w:val="000E7E12"/>
    <w:rsid w:val="000E7EC1"/>
    <w:rsid w:val="000F071A"/>
    <w:rsid w:val="000F1617"/>
    <w:rsid w:val="000F24AA"/>
    <w:rsid w:val="000F2D16"/>
    <w:rsid w:val="000F321A"/>
    <w:rsid w:val="000F4108"/>
    <w:rsid w:val="000F41BA"/>
    <w:rsid w:val="000F4903"/>
    <w:rsid w:val="000F4A2C"/>
    <w:rsid w:val="000F508D"/>
    <w:rsid w:val="000F5ECC"/>
    <w:rsid w:val="000F5ED0"/>
    <w:rsid w:val="000F6356"/>
    <w:rsid w:val="000F68E3"/>
    <w:rsid w:val="000F792D"/>
    <w:rsid w:val="000F7FD7"/>
    <w:rsid w:val="001001C0"/>
    <w:rsid w:val="00100AC1"/>
    <w:rsid w:val="00100E96"/>
    <w:rsid w:val="001035B7"/>
    <w:rsid w:val="00103740"/>
    <w:rsid w:val="00104204"/>
    <w:rsid w:val="00104BD6"/>
    <w:rsid w:val="00104DE8"/>
    <w:rsid w:val="00106046"/>
    <w:rsid w:val="0011018F"/>
    <w:rsid w:val="00110EEF"/>
    <w:rsid w:val="0011108E"/>
    <w:rsid w:val="00111CCE"/>
    <w:rsid w:val="00111F64"/>
    <w:rsid w:val="0011301F"/>
    <w:rsid w:val="001131C4"/>
    <w:rsid w:val="001134E7"/>
    <w:rsid w:val="0011352A"/>
    <w:rsid w:val="001136BD"/>
    <w:rsid w:val="001140A7"/>
    <w:rsid w:val="00114B6E"/>
    <w:rsid w:val="00114FFA"/>
    <w:rsid w:val="00116108"/>
    <w:rsid w:val="00116344"/>
    <w:rsid w:val="00116872"/>
    <w:rsid w:val="001169A0"/>
    <w:rsid w:val="00116CD8"/>
    <w:rsid w:val="00120375"/>
    <w:rsid w:val="00121374"/>
    <w:rsid w:val="00121399"/>
    <w:rsid w:val="001237A3"/>
    <w:rsid w:val="001253FF"/>
    <w:rsid w:val="0012725C"/>
    <w:rsid w:val="001302A2"/>
    <w:rsid w:val="00130A69"/>
    <w:rsid w:val="00130B6E"/>
    <w:rsid w:val="001311CD"/>
    <w:rsid w:val="0013385D"/>
    <w:rsid w:val="001343BC"/>
    <w:rsid w:val="00134510"/>
    <w:rsid w:val="001348BE"/>
    <w:rsid w:val="00134AB8"/>
    <w:rsid w:val="001350F7"/>
    <w:rsid w:val="00136A02"/>
    <w:rsid w:val="00136D52"/>
    <w:rsid w:val="00137077"/>
    <w:rsid w:val="001447E6"/>
    <w:rsid w:val="00144E67"/>
    <w:rsid w:val="00145730"/>
    <w:rsid w:val="00145C4B"/>
    <w:rsid w:val="00146349"/>
    <w:rsid w:val="0014642E"/>
    <w:rsid w:val="00146B59"/>
    <w:rsid w:val="001505E0"/>
    <w:rsid w:val="00150CFD"/>
    <w:rsid w:val="0015117B"/>
    <w:rsid w:val="001520BF"/>
    <w:rsid w:val="00153771"/>
    <w:rsid w:val="0015444A"/>
    <w:rsid w:val="00154E94"/>
    <w:rsid w:val="00155D3C"/>
    <w:rsid w:val="00156295"/>
    <w:rsid w:val="001574F5"/>
    <w:rsid w:val="00157778"/>
    <w:rsid w:val="00157C45"/>
    <w:rsid w:val="00160156"/>
    <w:rsid w:val="00160E15"/>
    <w:rsid w:val="00161EC0"/>
    <w:rsid w:val="00162524"/>
    <w:rsid w:val="00163799"/>
    <w:rsid w:val="00165E3D"/>
    <w:rsid w:val="00166602"/>
    <w:rsid w:val="00170075"/>
    <w:rsid w:val="001702EA"/>
    <w:rsid w:val="00170776"/>
    <w:rsid w:val="0017149E"/>
    <w:rsid w:val="0017169E"/>
    <w:rsid w:val="00171DB1"/>
    <w:rsid w:val="00171FA4"/>
    <w:rsid w:val="00173639"/>
    <w:rsid w:val="001739DA"/>
    <w:rsid w:val="00173B73"/>
    <w:rsid w:val="001747A6"/>
    <w:rsid w:val="001753D5"/>
    <w:rsid w:val="001754DD"/>
    <w:rsid w:val="0017582E"/>
    <w:rsid w:val="0017624C"/>
    <w:rsid w:val="001769A7"/>
    <w:rsid w:val="001776F4"/>
    <w:rsid w:val="00177B91"/>
    <w:rsid w:val="001804ED"/>
    <w:rsid w:val="00180AE3"/>
    <w:rsid w:val="0018188C"/>
    <w:rsid w:val="00181A4A"/>
    <w:rsid w:val="00182009"/>
    <w:rsid w:val="00182C58"/>
    <w:rsid w:val="00182F83"/>
    <w:rsid w:val="00183B64"/>
    <w:rsid w:val="0018450A"/>
    <w:rsid w:val="00184F4B"/>
    <w:rsid w:val="00186DD7"/>
    <w:rsid w:val="00186E84"/>
    <w:rsid w:val="0018767F"/>
    <w:rsid w:val="00187CB2"/>
    <w:rsid w:val="00190CC4"/>
    <w:rsid w:val="00191BEA"/>
    <w:rsid w:val="001931EE"/>
    <w:rsid w:val="00194B1C"/>
    <w:rsid w:val="001956B8"/>
    <w:rsid w:val="00196622"/>
    <w:rsid w:val="00196F14"/>
    <w:rsid w:val="00197C29"/>
    <w:rsid w:val="001A0416"/>
    <w:rsid w:val="001A0D2B"/>
    <w:rsid w:val="001A11C8"/>
    <w:rsid w:val="001A13C1"/>
    <w:rsid w:val="001A1C71"/>
    <w:rsid w:val="001A2394"/>
    <w:rsid w:val="001A2F9F"/>
    <w:rsid w:val="001A38AF"/>
    <w:rsid w:val="001A397D"/>
    <w:rsid w:val="001A4508"/>
    <w:rsid w:val="001A4ABC"/>
    <w:rsid w:val="001A587B"/>
    <w:rsid w:val="001A63BF"/>
    <w:rsid w:val="001A6E40"/>
    <w:rsid w:val="001A6F9E"/>
    <w:rsid w:val="001B0509"/>
    <w:rsid w:val="001B0D2F"/>
    <w:rsid w:val="001B0EE9"/>
    <w:rsid w:val="001B1610"/>
    <w:rsid w:val="001B26CB"/>
    <w:rsid w:val="001B2A26"/>
    <w:rsid w:val="001B2A5C"/>
    <w:rsid w:val="001B35BF"/>
    <w:rsid w:val="001B37C4"/>
    <w:rsid w:val="001B56EA"/>
    <w:rsid w:val="001B65B3"/>
    <w:rsid w:val="001B68FE"/>
    <w:rsid w:val="001B6DBE"/>
    <w:rsid w:val="001B7485"/>
    <w:rsid w:val="001B7577"/>
    <w:rsid w:val="001B7C63"/>
    <w:rsid w:val="001B7E73"/>
    <w:rsid w:val="001C062F"/>
    <w:rsid w:val="001C0F41"/>
    <w:rsid w:val="001C1562"/>
    <w:rsid w:val="001C1A9F"/>
    <w:rsid w:val="001C1B34"/>
    <w:rsid w:val="001C202F"/>
    <w:rsid w:val="001C2B2C"/>
    <w:rsid w:val="001C2D72"/>
    <w:rsid w:val="001C301A"/>
    <w:rsid w:val="001C3E9B"/>
    <w:rsid w:val="001C448B"/>
    <w:rsid w:val="001C4767"/>
    <w:rsid w:val="001C4F0E"/>
    <w:rsid w:val="001C510D"/>
    <w:rsid w:val="001C64DB"/>
    <w:rsid w:val="001C7AA3"/>
    <w:rsid w:val="001D1AC3"/>
    <w:rsid w:val="001D276E"/>
    <w:rsid w:val="001D355B"/>
    <w:rsid w:val="001D4501"/>
    <w:rsid w:val="001D54D6"/>
    <w:rsid w:val="001D5AF4"/>
    <w:rsid w:val="001D6E7E"/>
    <w:rsid w:val="001D7284"/>
    <w:rsid w:val="001D7547"/>
    <w:rsid w:val="001D7881"/>
    <w:rsid w:val="001D7D74"/>
    <w:rsid w:val="001E0085"/>
    <w:rsid w:val="001E0A9D"/>
    <w:rsid w:val="001E0E32"/>
    <w:rsid w:val="001E192F"/>
    <w:rsid w:val="001E2886"/>
    <w:rsid w:val="001E2A65"/>
    <w:rsid w:val="001E2F52"/>
    <w:rsid w:val="001E3D34"/>
    <w:rsid w:val="001E3E2A"/>
    <w:rsid w:val="001E4937"/>
    <w:rsid w:val="001E551D"/>
    <w:rsid w:val="001E6205"/>
    <w:rsid w:val="001E7A21"/>
    <w:rsid w:val="001F0405"/>
    <w:rsid w:val="001F0511"/>
    <w:rsid w:val="001F09FA"/>
    <w:rsid w:val="001F0A14"/>
    <w:rsid w:val="001F0F6E"/>
    <w:rsid w:val="001F23BD"/>
    <w:rsid w:val="001F2513"/>
    <w:rsid w:val="001F273E"/>
    <w:rsid w:val="001F355B"/>
    <w:rsid w:val="001F4419"/>
    <w:rsid w:val="001F54A1"/>
    <w:rsid w:val="001F5B3E"/>
    <w:rsid w:val="001F5C38"/>
    <w:rsid w:val="001F6247"/>
    <w:rsid w:val="001F73BE"/>
    <w:rsid w:val="0020148B"/>
    <w:rsid w:val="002015BD"/>
    <w:rsid w:val="00201C5B"/>
    <w:rsid w:val="002029A6"/>
    <w:rsid w:val="0020403B"/>
    <w:rsid w:val="00205B1E"/>
    <w:rsid w:val="00206CD6"/>
    <w:rsid w:val="00207142"/>
    <w:rsid w:val="00207718"/>
    <w:rsid w:val="00207F4A"/>
    <w:rsid w:val="00210577"/>
    <w:rsid w:val="00211467"/>
    <w:rsid w:val="002118F8"/>
    <w:rsid w:val="00211BEC"/>
    <w:rsid w:val="00211C16"/>
    <w:rsid w:val="00213099"/>
    <w:rsid w:val="0021356B"/>
    <w:rsid w:val="00213C23"/>
    <w:rsid w:val="00213DD5"/>
    <w:rsid w:val="0021411A"/>
    <w:rsid w:val="00214B53"/>
    <w:rsid w:val="00216E37"/>
    <w:rsid w:val="0021712A"/>
    <w:rsid w:val="0022002A"/>
    <w:rsid w:val="002200AA"/>
    <w:rsid w:val="0022038A"/>
    <w:rsid w:val="00222170"/>
    <w:rsid w:val="00222C87"/>
    <w:rsid w:val="00223165"/>
    <w:rsid w:val="002237AA"/>
    <w:rsid w:val="002247AD"/>
    <w:rsid w:val="002247DB"/>
    <w:rsid w:val="00224CEA"/>
    <w:rsid w:val="00224D5A"/>
    <w:rsid w:val="00226528"/>
    <w:rsid w:val="002269CD"/>
    <w:rsid w:val="00226F7F"/>
    <w:rsid w:val="002271B8"/>
    <w:rsid w:val="00227B50"/>
    <w:rsid w:val="0023081D"/>
    <w:rsid w:val="0023140B"/>
    <w:rsid w:val="00231F8F"/>
    <w:rsid w:val="00232A13"/>
    <w:rsid w:val="002334AF"/>
    <w:rsid w:val="002338FF"/>
    <w:rsid w:val="00234BE0"/>
    <w:rsid w:val="00234D13"/>
    <w:rsid w:val="00234F90"/>
    <w:rsid w:val="00236041"/>
    <w:rsid w:val="00236124"/>
    <w:rsid w:val="00236928"/>
    <w:rsid w:val="002376D3"/>
    <w:rsid w:val="00237D95"/>
    <w:rsid w:val="00240529"/>
    <w:rsid w:val="002408EA"/>
    <w:rsid w:val="0024105B"/>
    <w:rsid w:val="00241118"/>
    <w:rsid w:val="002419F1"/>
    <w:rsid w:val="00241DE2"/>
    <w:rsid w:val="00242541"/>
    <w:rsid w:val="0024297A"/>
    <w:rsid w:val="00242A10"/>
    <w:rsid w:val="00242DC5"/>
    <w:rsid w:val="00243687"/>
    <w:rsid w:val="002445B0"/>
    <w:rsid w:val="00245C95"/>
    <w:rsid w:val="00246266"/>
    <w:rsid w:val="002464E5"/>
    <w:rsid w:val="00246893"/>
    <w:rsid w:val="00250447"/>
    <w:rsid w:val="00250CC6"/>
    <w:rsid w:val="002515E9"/>
    <w:rsid w:val="002543EB"/>
    <w:rsid w:val="00254BA7"/>
    <w:rsid w:val="00254C33"/>
    <w:rsid w:val="00255A5A"/>
    <w:rsid w:val="00255C16"/>
    <w:rsid w:val="00256291"/>
    <w:rsid w:val="0025681F"/>
    <w:rsid w:val="00256EB6"/>
    <w:rsid w:val="00257797"/>
    <w:rsid w:val="00260966"/>
    <w:rsid w:val="00260AEC"/>
    <w:rsid w:val="002614C1"/>
    <w:rsid w:val="00261A45"/>
    <w:rsid w:val="00262D72"/>
    <w:rsid w:val="00264480"/>
    <w:rsid w:val="00265358"/>
    <w:rsid w:val="00265FFE"/>
    <w:rsid w:val="00266380"/>
    <w:rsid w:val="002667DD"/>
    <w:rsid w:val="00266A00"/>
    <w:rsid w:val="0026728F"/>
    <w:rsid w:val="00270118"/>
    <w:rsid w:val="002714A0"/>
    <w:rsid w:val="002715FE"/>
    <w:rsid w:val="00272144"/>
    <w:rsid w:val="0027223E"/>
    <w:rsid w:val="00272AC2"/>
    <w:rsid w:val="002737EC"/>
    <w:rsid w:val="00273BFA"/>
    <w:rsid w:val="00274313"/>
    <w:rsid w:val="00274962"/>
    <w:rsid w:val="00274980"/>
    <w:rsid w:val="002759A9"/>
    <w:rsid w:val="00275BED"/>
    <w:rsid w:val="0027611F"/>
    <w:rsid w:val="00277177"/>
    <w:rsid w:val="002771C6"/>
    <w:rsid w:val="00280973"/>
    <w:rsid w:val="00280CF4"/>
    <w:rsid w:val="00280EB4"/>
    <w:rsid w:val="00280F6D"/>
    <w:rsid w:val="002816F2"/>
    <w:rsid w:val="002819D7"/>
    <w:rsid w:val="00281ADF"/>
    <w:rsid w:val="00282192"/>
    <w:rsid w:val="0028282D"/>
    <w:rsid w:val="00282B27"/>
    <w:rsid w:val="0028309A"/>
    <w:rsid w:val="0028436A"/>
    <w:rsid w:val="00285399"/>
    <w:rsid w:val="00285711"/>
    <w:rsid w:val="00286CC1"/>
    <w:rsid w:val="00291FCD"/>
    <w:rsid w:val="00292A9E"/>
    <w:rsid w:val="00292BB8"/>
    <w:rsid w:val="00293029"/>
    <w:rsid w:val="00295B7B"/>
    <w:rsid w:val="002A0A54"/>
    <w:rsid w:val="002A0ECE"/>
    <w:rsid w:val="002A0ED1"/>
    <w:rsid w:val="002A2DD6"/>
    <w:rsid w:val="002A33F4"/>
    <w:rsid w:val="002A440E"/>
    <w:rsid w:val="002A4D11"/>
    <w:rsid w:val="002A507B"/>
    <w:rsid w:val="002A583F"/>
    <w:rsid w:val="002A7A04"/>
    <w:rsid w:val="002B03AD"/>
    <w:rsid w:val="002B09A7"/>
    <w:rsid w:val="002B1216"/>
    <w:rsid w:val="002B1D4B"/>
    <w:rsid w:val="002B2C93"/>
    <w:rsid w:val="002B3D2F"/>
    <w:rsid w:val="002B3E46"/>
    <w:rsid w:val="002B4299"/>
    <w:rsid w:val="002B4582"/>
    <w:rsid w:val="002B4B0D"/>
    <w:rsid w:val="002B5323"/>
    <w:rsid w:val="002B5DEB"/>
    <w:rsid w:val="002B6F27"/>
    <w:rsid w:val="002B7B49"/>
    <w:rsid w:val="002C0CC7"/>
    <w:rsid w:val="002C1A7E"/>
    <w:rsid w:val="002C1EB0"/>
    <w:rsid w:val="002C20BE"/>
    <w:rsid w:val="002C27E0"/>
    <w:rsid w:val="002C297E"/>
    <w:rsid w:val="002C3074"/>
    <w:rsid w:val="002C3209"/>
    <w:rsid w:val="002C4116"/>
    <w:rsid w:val="002C4B0C"/>
    <w:rsid w:val="002C5C7E"/>
    <w:rsid w:val="002C6846"/>
    <w:rsid w:val="002D0A7C"/>
    <w:rsid w:val="002D1321"/>
    <w:rsid w:val="002D2616"/>
    <w:rsid w:val="002D3376"/>
    <w:rsid w:val="002D3761"/>
    <w:rsid w:val="002D3A12"/>
    <w:rsid w:val="002D3D24"/>
    <w:rsid w:val="002D4B2A"/>
    <w:rsid w:val="002D4BEF"/>
    <w:rsid w:val="002D5776"/>
    <w:rsid w:val="002D6B0B"/>
    <w:rsid w:val="002D73FA"/>
    <w:rsid w:val="002D75B8"/>
    <w:rsid w:val="002D7674"/>
    <w:rsid w:val="002D76A6"/>
    <w:rsid w:val="002E137B"/>
    <w:rsid w:val="002E2146"/>
    <w:rsid w:val="002E25FB"/>
    <w:rsid w:val="002E32BF"/>
    <w:rsid w:val="002E3E34"/>
    <w:rsid w:val="002E41F8"/>
    <w:rsid w:val="002E47A0"/>
    <w:rsid w:val="002E4AF2"/>
    <w:rsid w:val="002E57C5"/>
    <w:rsid w:val="002E5B7E"/>
    <w:rsid w:val="002E5B8E"/>
    <w:rsid w:val="002E6363"/>
    <w:rsid w:val="002E6DD1"/>
    <w:rsid w:val="002F1539"/>
    <w:rsid w:val="002F1D3D"/>
    <w:rsid w:val="002F3B88"/>
    <w:rsid w:val="002F4F73"/>
    <w:rsid w:val="002F72E7"/>
    <w:rsid w:val="002F7527"/>
    <w:rsid w:val="00300A4F"/>
    <w:rsid w:val="003010A2"/>
    <w:rsid w:val="0030210C"/>
    <w:rsid w:val="00302223"/>
    <w:rsid w:val="00302D49"/>
    <w:rsid w:val="00303115"/>
    <w:rsid w:val="003033D5"/>
    <w:rsid w:val="00303E66"/>
    <w:rsid w:val="0030444F"/>
    <w:rsid w:val="003047B2"/>
    <w:rsid w:val="00304BF5"/>
    <w:rsid w:val="0030592E"/>
    <w:rsid w:val="00305AC5"/>
    <w:rsid w:val="0030624F"/>
    <w:rsid w:val="00306E92"/>
    <w:rsid w:val="00307868"/>
    <w:rsid w:val="00307E7D"/>
    <w:rsid w:val="00307ECB"/>
    <w:rsid w:val="0031003B"/>
    <w:rsid w:val="00310530"/>
    <w:rsid w:val="00310D6D"/>
    <w:rsid w:val="00310E90"/>
    <w:rsid w:val="003110DB"/>
    <w:rsid w:val="0031123C"/>
    <w:rsid w:val="00311AAA"/>
    <w:rsid w:val="00311EB9"/>
    <w:rsid w:val="00311ECA"/>
    <w:rsid w:val="00311ED0"/>
    <w:rsid w:val="00313939"/>
    <w:rsid w:val="00316C3A"/>
    <w:rsid w:val="003173AC"/>
    <w:rsid w:val="00317697"/>
    <w:rsid w:val="00320118"/>
    <w:rsid w:val="0032047E"/>
    <w:rsid w:val="0032060E"/>
    <w:rsid w:val="00320B85"/>
    <w:rsid w:val="003215D6"/>
    <w:rsid w:val="003217E5"/>
    <w:rsid w:val="00321F71"/>
    <w:rsid w:val="003228BD"/>
    <w:rsid w:val="00323D33"/>
    <w:rsid w:val="00324CAB"/>
    <w:rsid w:val="00324DDD"/>
    <w:rsid w:val="0032523A"/>
    <w:rsid w:val="0032535C"/>
    <w:rsid w:val="0032539E"/>
    <w:rsid w:val="0032567D"/>
    <w:rsid w:val="00325875"/>
    <w:rsid w:val="00325F0E"/>
    <w:rsid w:val="003263CE"/>
    <w:rsid w:val="00327625"/>
    <w:rsid w:val="00327AC3"/>
    <w:rsid w:val="003303EC"/>
    <w:rsid w:val="003315DC"/>
    <w:rsid w:val="00331D51"/>
    <w:rsid w:val="00331E1E"/>
    <w:rsid w:val="003328B7"/>
    <w:rsid w:val="00333503"/>
    <w:rsid w:val="00334A54"/>
    <w:rsid w:val="00334CAE"/>
    <w:rsid w:val="00334ED8"/>
    <w:rsid w:val="00336690"/>
    <w:rsid w:val="00337126"/>
    <w:rsid w:val="00337789"/>
    <w:rsid w:val="00340722"/>
    <w:rsid w:val="003408D2"/>
    <w:rsid w:val="00341876"/>
    <w:rsid w:val="003418B0"/>
    <w:rsid w:val="00342A4A"/>
    <w:rsid w:val="00342CC8"/>
    <w:rsid w:val="00343214"/>
    <w:rsid w:val="003479CD"/>
    <w:rsid w:val="003503B7"/>
    <w:rsid w:val="00350A05"/>
    <w:rsid w:val="00350C3C"/>
    <w:rsid w:val="00350DA4"/>
    <w:rsid w:val="0035176E"/>
    <w:rsid w:val="00351C19"/>
    <w:rsid w:val="003522D7"/>
    <w:rsid w:val="00352BE3"/>
    <w:rsid w:val="003537AD"/>
    <w:rsid w:val="00353E7F"/>
    <w:rsid w:val="003541C0"/>
    <w:rsid w:val="003544E5"/>
    <w:rsid w:val="00354FE1"/>
    <w:rsid w:val="00356112"/>
    <w:rsid w:val="00356A25"/>
    <w:rsid w:val="00360E4B"/>
    <w:rsid w:val="003614C2"/>
    <w:rsid w:val="00362659"/>
    <w:rsid w:val="003630A7"/>
    <w:rsid w:val="00363BEF"/>
    <w:rsid w:val="003644C9"/>
    <w:rsid w:val="003648C5"/>
    <w:rsid w:val="00364D68"/>
    <w:rsid w:val="0036765B"/>
    <w:rsid w:val="00367922"/>
    <w:rsid w:val="00367A76"/>
    <w:rsid w:val="003713A9"/>
    <w:rsid w:val="003722FA"/>
    <w:rsid w:val="003730E6"/>
    <w:rsid w:val="00373C1C"/>
    <w:rsid w:val="00373F19"/>
    <w:rsid w:val="00374198"/>
    <w:rsid w:val="00374A27"/>
    <w:rsid w:val="00374CC6"/>
    <w:rsid w:val="00374D36"/>
    <w:rsid w:val="00374F52"/>
    <w:rsid w:val="00375761"/>
    <w:rsid w:val="00375BA4"/>
    <w:rsid w:val="00375CA6"/>
    <w:rsid w:val="003760BA"/>
    <w:rsid w:val="00376875"/>
    <w:rsid w:val="003775CC"/>
    <w:rsid w:val="00377FB6"/>
    <w:rsid w:val="00380FA8"/>
    <w:rsid w:val="00382764"/>
    <w:rsid w:val="0038333A"/>
    <w:rsid w:val="00383DC8"/>
    <w:rsid w:val="003849CC"/>
    <w:rsid w:val="00386047"/>
    <w:rsid w:val="003861FB"/>
    <w:rsid w:val="003873E4"/>
    <w:rsid w:val="00390811"/>
    <w:rsid w:val="00390A1C"/>
    <w:rsid w:val="00390BA5"/>
    <w:rsid w:val="00393248"/>
    <w:rsid w:val="00393715"/>
    <w:rsid w:val="00393B5A"/>
    <w:rsid w:val="00394CCB"/>
    <w:rsid w:val="00394E99"/>
    <w:rsid w:val="0039655C"/>
    <w:rsid w:val="00396757"/>
    <w:rsid w:val="00396B70"/>
    <w:rsid w:val="00397BD5"/>
    <w:rsid w:val="00397CD4"/>
    <w:rsid w:val="00397E31"/>
    <w:rsid w:val="003A047B"/>
    <w:rsid w:val="003A0872"/>
    <w:rsid w:val="003A10AA"/>
    <w:rsid w:val="003A1F06"/>
    <w:rsid w:val="003A2699"/>
    <w:rsid w:val="003A3287"/>
    <w:rsid w:val="003A339D"/>
    <w:rsid w:val="003A435B"/>
    <w:rsid w:val="003A436B"/>
    <w:rsid w:val="003A46AC"/>
    <w:rsid w:val="003A4AC8"/>
    <w:rsid w:val="003A4CA1"/>
    <w:rsid w:val="003A556D"/>
    <w:rsid w:val="003A576C"/>
    <w:rsid w:val="003A58BD"/>
    <w:rsid w:val="003A5CAA"/>
    <w:rsid w:val="003A5CD5"/>
    <w:rsid w:val="003A5FDD"/>
    <w:rsid w:val="003A6874"/>
    <w:rsid w:val="003A78BC"/>
    <w:rsid w:val="003A7FCD"/>
    <w:rsid w:val="003B20A2"/>
    <w:rsid w:val="003B2108"/>
    <w:rsid w:val="003B21D5"/>
    <w:rsid w:val="003B222D"/>
    <w:rsid w:val="003B25CB"/>
    <w:rsid w:val="003B2E91"/>
    <w:rsid w:val="003B3294"/>
    <w:rsid w:val="003B3606"/>
    <w:rsid w:val="003B4207"/>
    <w:rsid w:val="003B422C"/>
    <w:rsid w:val="003B423C"/>
    <w:rsid w:val="003B465E"/>
    <w:rsid w:val="003B511D"/>
    <w:rsid w:val="003B62C1"/>
    <w:rsid w:val="003B67D7"/>
    <w:rsid w:val="003B70DD"/>
    <w:rsid w:val="003C120C"/>
    <w:rsid w:val="003C1436"/>
    <w:rsid w:val="003C1FA8"/>
    <w:rsid w:val="003C36DE"/>
    <w:rsid w:val="003C37F6"/>
    <w:rsid w:val="003C443A"/>
    <w:rsid w:val="003C4B3B"/>
    <w:rsid w:val="003C5AFC"/>
    <w:rsid w:val="003C5E16"/>
    <w:rsid w:val="003C670F"/>
    <w:rsid w:val="003C73D4"/>
    <w:rsid w:val="003C79D4"/>
    <w:rsid w:val="003C7AAF"/>
    <w:rsid w:val="003D03A8"/>
    <w:rsid w:val="003D06DC"/>
    <w:rsid w:val="003D20F7"/>
    <w:rsid w:val="003D2C1A"/>
    <w:rsid w:val="003D3700"/>
    <w:rsid w:val="003D3F0E"/>
    <w:rsid w:val="003D4D1D"/>
    <w:rsid w:val="003D4FE4"/>
    <w:rsid w:val="003D5034"/>
    <w:rsid w:val="003D5200"/>
    <w:rsid w:val="003D7EDA"/>
    <w:rsid w:val="003E06BB"/>
    <w:rsid w:val="003E0F65"/>
    <w:rsid w:val="003E12C9"/>
    <w:rsid w:val="003E1BFF"/>
    <w:rsid w:val="003E2F9B"/>
    <w:rsid w:val="003E3BF1"/>
    <w:rsid w:val="003E4F5A"/>
    <w:rsid w:val="003E5E2E"/>
    <w:rsid w:val="003E6116"/>
    <w:rsid w:val="003E6372"/>
    <w:rsid w:val="003E68FB"/>
    <w:rsid w:val="003E6C12"/>
    <w:rsid w:val="003F00C0"/>
    <w:rsid w:val="003F00E3"/>
    <w:rsid w:val="003F0601"/>
    <w:rsid w:val="003F0AF7"/>
    <w:rsid w:val="003F0E44"/>
    <w:rsid w:val="003F2268"/>
    <w:rsid w:val="003F426C"/>
    <w:rsid w:val="003F5829"/>
    <w:rsid w:val="003F603D"/>
    <w:rsid w:val="003F6819"/>
    <w:rsid w:val="003F79C4"/>
    <w:rsid w:val="003F7C67"/>
    <w:rsid w:val="004011F3"/>
    <w:rsid w:val="0040147E"/>
    <w:rsid w:val="00401561"/>
    <w:rsid w:val="00401DA7"/>
    <w:rsid w:val="00401E13"/>
    <w:rsid w:val="00402005"/>
    <w:rsid w:val="00402ECF"/>
    <w:rsid w:val="00402F33"/>
    <w:rsid w:val="00403439"/>
    <w:rsid w:val="00403555"/>
    <w:rsid w:val="00405163"/>
    <w:rsid w:val="00405A7D"/>
    <w:rsid w:val="004068BE"/>
    <w:rsid w:val="004075B6"/>
    <w:rsid w:val="00407BCB"/>
    <w:rsid w:val="00410E3E"/>
    <w:rsid w:val="004113F2"/>
    <w:rsid w:val="00411D73"/>
    <w:rsid w:val="004136FF"/>
    <w:rsid w:val="004137B5"/>
    <w:rsid w:val="004140D5"/>
    <w:rsid w:val="0041431E"/>
    <w:rsid w:val="00415538"/>
    <w:rsid w:val="00416285"/>
    <w:rsid w:val="0041724A"/>
    <w:rsid w:val="00417470"/>
    <w:rsid w:val="00420952"/>
    <w:rsid w:val="00420E5B"/>
    <w:rsid w:val="0042128A"/>
    <w:rsid w:val="004214ED"/>
    <w:rsid w:val="00421613"/>
    <w:rsid w:val="004216FD"/>
    <w:rsid w:val="00421A8C"/>
    <w:rsid w:val="00421C70"/>
    <w:rsid w:val="0042200E"/>
    <w:rsid w:val="00422C9A"/>
    <w:rsid w:val="0042354F"/>
    <w:rsid w:val="00424F91"/>
    <w:rsid w:val="004262B6"/>
    <w:rsid w:val="00426435"/>
    <w:rsid w:val="00426FB6"/>
    <w:rsid w:val="00427156"/>
    <w:rsid w:val="004300AD"/>
    <w:rsid w:val="00430C87"/>
    <w:rsid w:val="00430F01"/>
    <w:rsid w:val="00431382"/>
    <w:rsid w:val="0043193C"/>
    <w:rsid w:val="00431DEE"/>
    <w:rsid w:val="00432BD1"/>
    <w:rsid w:val="00433538"/>
    <w:rsid w:val="004337EE"/>
    <w:rsid w:val="004338B3"/>
    <w:rsid w:val="00433EFF"/>
    <w:rsid w:val="00433F60"/>
    <w:rsid w:val="0043409F"/>
    <w:rsid w:val="0043491E"/>
    <w:rsid w:val="00434E92"/>
    <w:rsid w:val="00437BBC"/>
    <w:rsid w:val="00437E07"/>
    <w:rsid w:val="004422AC"/>
    <w:rsid w:val="00442B12"/>
    <w:rsid w:val="00442B17"/>
    <w:rsid w:val="00443081"/>
    <w:rsid w:val="00443083"/>
    <w:rsid w:val="004433EC"/>
    <w:rsid w:val="00443584"/>
    <w:rsid w:val="00443C46"/>
    <w:rsid w:val="004440B4"/>
    <w:rsid w:val="004449BE"/>
    <w:rsid w:val="00446BEE"/>
    <w:rsid w:val="00451411"/>
    <w:rsid w:val="00451925"/>
    <w:rsid w:val="00451F99"/>
    <w:rsid w:val="00452528"/>
    <w:rsid w:val="00453BE9"/>
    <w:rsid w:val="00454340"/>
    <w:rsid w:val="00454CD1"/>
    <w:rsid w:val="004555C1"/>
    <w:rsid w:val="0045646C"/>
    <w:rsid w:val="0045652F"/>
    <w:rsid w:val="00457636"/>
    <w:rsid w:val="00457915"/>
    <w:rsid w:val="00457FCA"/>
    <w:rsid w:val="00462181"/>
    <w:rsid w:val="00463F77"/>
    <w:rsid w:val="00464D7B"/>
    <w:rsid w:val="00465139"/>
    <w:rsid w:val="00465D00"/>
    <w:rsid w:val="004660BE"/>
    <w:rsid w:val="00467BF6"/>
    <w:rsid w:val="004700AC"/>
    <w:rsid w:val="0047051F"/>
    <w:rsid w:val="00470798"/>
    <w:rsid w:val="004707FD"/>
    <w:rsid w:val="00470AAF"/>
    <w:rsid w:val="00470BDE"/>
    <w:rsid w:val="00470D17"/>
    <w:rsid w:val="00473422"/>
    <w:rsid w:val="00473832"/>
    <w:rsid w:val="00474003"/>
    <w:rsid w:val="004740BA"/>
    <w:rsid w:val="0047418E"/>
    <w:rsid w:val="0047711C"/>
    <w:rsid w:val="00477615"/>
    <w:rsid w:val="00477CBD"/>
    <w:rsid w:val="004801C8"/>
    <w:rsid w:val="0048066A"/>
    <w:rsid w:val="00480E8D"/>
    <w:rsid w:val="00480FEC"/>
    <w:rsid w:val="00481E18"/>
    <w:rsid w:val="00482097"/>
    <w:rsid w:val="00482B20"/>
    <w:rsid w:val="00482BB3"/>
    <w:rsid w:val="004830A9"/>
    <w:rsid w:val="0048348A"/>
    <w:rsid w:val="00483678"/>
    <w:rsid w:val="00483DA7"/>
    <w:rsid w:val="00484BBD"/>
    <w:rsid w:val="00486491"/>
    <w:rsid w:val="004867C3"/>
    <w:rsid w:val="00486F94"/>
    <w:rsid w:val="00491FE8"/>
    <w:rsid w:val="0049307F"/>
    <w:rsid w:val="00493A6F"/>
    <w:rsid w:val="004953C7"/>
    <w:rsid w:val="00496397"/>
    <w:rsid w:val="004967DD"/>
    <w:rsid w:val="00497F9E"/>
    <w:rsid w:val="004A03EA"/>
    <w:rsid w:val="004A2336"/>
    <w:rsid w:val="004A302A"/>
    <w:rsid w:val="004A319A"/>
    <w:rsid w:val="004A323C"/>
    <w:rsid w:val="004A3748"/>
    <w:rsid w:val="004A38F9"/>
    <w:rsid w:val="004A3FD7"/>
    <w:rsid w:val="004A3FD9"/>
    <w:rsid w:val="004A52CA"/>
    <w:rsid w:val="004A53E9"/>
    <w:rsid w:val="004A6FBC"/>
    <w:rsid w:val="004A7C2A"/>
    <w:rsid w:val="004B0805"/>
    <w:rsid w:val="004B08D9"/>
    <w:rsid w:val="004B130A"/>
    <w:rsid w:val="004B171F"/>
    <w:rsid w:val="004B3FDC"/>
    <w:rsid w:val="004B45C6"/>
    <w:rsid w:val="004B482D"/>
    <w:rsid w:val="004B549D"/>
    <w:rsid w:val="004B632B"/>
    <w:rsid w:val="004B6CF8"/>
    <w:rsid w:val="004B6E51"/>
    <w:rsid w:val="004B702C"/>
    <w:rsid w:val="004B7F86"/>
    <w:rsid w:val="004C2844"/>
    <w:rsid w:val="004C2A76"/>
    <w:rsid w:val="004C31BA"/>
    <w:rsid w:val="004C352E"/>
    <w:rsid w:val="004C392A"/>
    <w:rsid w:val="004C3DC6"/>
    <w:rsid w:val="004C4CE7"/>
    <w:rsid w:val="004C5294"/>
    <w:rsid w:val="004C57CE"/>
    <w:rsid w:val="004C57DC"/>
    <w:rsid w:val="004C5D22"/>
    <w:rsid w:val="004C5F40"/>
    <w:rsid w:val="004C647B"/>
    <w:rsid w:val="004C64D9"/>
    <w:rsid w:val="004C6CE6"/>
    <w:rsid w:val="004C743E"/>
    <w:rsid w:val="004C7E55"/>
    <w:rsid w:val="004D1118"/>
    <w:rsid w:val="004D1458"/>
    <w:rsid w:val="004D1BC9"/>
    <w:rsid w:val="004D1CD7"/>
    <w:rsid w:val="004D5466"/>
    <w:rsid w:val="004D593F"/>
    <w:rsid w:val="004D5BC1"/>
    <w:rsid w:val="004D5D8C"/>
    <w:rsid w:val="004D5EB6"/>
    <w:rsid w:val="004D61BD"/>
    <w:rsid w:val="004D7F3A"/>
    <w:rsid w:val="004E037C"/>
    <w:rsid w:val="004E074C"/>
    <w:rsid w:val="004E1085"/>
    <w:rsid w:val="004E10C5"/>
    <w:rsid w:val="004E15D6"/>
    <w:rsid w:val="004E181A"/>
    <w:rsid w:val="004E1C69"/>
    <w:rsid w:val="004E2898"/>
    <w:rsid w:val="004E30CE"/>
    <w:rsid w:val="004E38E6"/>
    <w:rsid w:val="004E4007"/>
    <w:rsid w:val="004E4EA4"/>
    <w:rsid w:val="004E577E"/>
    <w:rsid w:val="004E7813"/>
    <w:rsid w:val="004E7E52"/>
    <w:rsid w:val="004F002E"/>
    <w:rsid w:val="004F0E53"/>
    <w:rsid w:val="004F2EBE"/>
    <w:rsid w:val="004F355E"/>
    <w:rsid w:val="004F3AB8"/>
    <w:rsid w:val="004F47F5"/>
    <w:rsid w:val="004F4DBC"/>
    <w:rsid w:val="004F521A"/>
    <w:rsid w:val="004F524D"/>
    <w:rsid w:val="004F68C2"/>
    <w:rsid w:val="004F69BA"/>
    <w:rsid w:val="0050055A"/>
    <w:rsid w:val="00501CC6"/>
    <w:rsid w:val="005020CC"/>
    <w:rsid w:val="005025A1"/>
    <w:rsid w:val="00503F30"/>
    <w:rsid w:val="005044CA"/>
    <w:rsid w:val="00504B23"/>
    <w:rsid w:val="00504B6B"/>
    <w:rsid w:val="0050634E"/>
    <w:rsid w:val="00506C88"/>
    <w:rsid w:val="005070FB"/>
    <w:rsid w:val="005077B0"/>
    <w:rsid w:val="00507F86"/>
    <w:rsid w:val="00510AEE"/>
    <w:rsid w:val="0051256D"/>
    <w:rsid w:val="0051305A"/>
    <w:rsid w:val="005137BF"/>
    <w:rsid w:val="00513F96"/>
    <w:rsid w:val="00514722"/>
    <w:rsid w:val="00515086"/>
    <w:rsid w:val="005152E6"/>
    <w:rsid w:val="0051570B"/>
    <w:rsid w:val="00517692"/>
    <w:rsid w:val="0051792A"/>
    <w:rsid w:val="00520A8F"/>
    <w:rsid w:val="00521143"/>
    <w:rsid w:val="005219C7"/>
    <w:rsid w:val="00522D8D"/>
    <w:rsid w:val="00523770"/>
    <w:rsid w:val="00523996"/>
    <w:rsid w:val="00524E32"/>
    <w:rsid w:val="005252FD"/>
    <w:rsid w:val="005255D3"/>
    <w:rsid w:val="00526BF9"/>
    <w:rsid w:val="00527074"/>
    <w:rsid w:val="00531386"/>
    <w:rsid w:val="0053187F"/>
    <w:rsid w:val="00531E53"/>
    <w:rsid w:val="00531F80"/>
    <w:rsid w:val="0053247E"/>
    <w:rsid w:val="005326BE"/>
    <w:rsid w:val="00533727"/>
    <w:rsid w:val="00533B83"/>
    <w:rsid w:val="0053493B"/>
    <w:rsid w:val="0053603A"/>
    <w:rsid w:val="005360F2"/>
    <w:rsid w:val="00536153"/>
    <w:rsid w:val="005362E1"/>
    <w:rsid w:val="005377D0"/>
    <w:rsid w:val="005402F7"/>
    <w:rsid w:val="00540F09"/>
    <w:rsid w:val="005412CB"/>
    <w:rsid w:val="00541F74"/>
    <w:rsid w:val="00542ADC"/>
    <w:rsid w:val="00542BB3"/>
    <w:rsid w:val="005435CF"/>
    <w:rsid w:val="0054390E"/>
    <w:rsid w:val="0054407B"/>
    <w:rsid w:val="00545319"/>
    <w:rsid w:val="00545EDE"/>
    <w:rsid w:val="00545F52"/>
    <w:rsid w:val="00546F58"/>
    <w:rsid w:val="00547881"/>
    <w:rsid w:val="005501EB"/>
    <w:rsid w:val="00550F7C"/>
    <w:rsid w:val="00551FC2"/>
    <w:rsid w:val="005520C8"/>
    <w:rsid w:val="005545A8"/>
    <w:rsid w:val="00554A22"/>
    <w:rsid w:val="00554A37"/>
    <w:rsid w:val="00554CD8"/>
    <w:rsid w:val="005578BC"/>
    <w:rsid w:val="00557C2C"/>
    <w:rsid w:val="00557CC9"/>
    <w:rsid w:val="00557D81"/>
    <w:rsid w:val="00557DB4"/>
    <w:rsid w:val="00561EBC"/>
    <w:rsid w:val="00562207"/>
    <w:rsid w:val="00562605"/>
    <w:rsid w:val="00567462"/>
    <w:rsid w:val="00567873"/>
    <w:rsid w:val="00567C74"/>
    <w:rsid w:val="005704E1"/>
    <w:rsid w:val="00570542"/>
    <w:rsid w:val="00570930"/>
    <w:rsid w:val="005710D8"/>
    <w:rsid w:val="005711B6"/>
    <w:rsid w:val="005712CF"/>
    <w:rsid w:val="00571FFF"/>
    <w:rsid w:val="00572133"/>
    <w:rsid w:val="005724D4"/>
    <w:rsid w:val="00572713"/>
    <w:rsid w:val="00572AC0"/>
    <w:rsid w:val="00572DBE"/>
    <w:rsid w:val="00573E81"/>
    <w:rsid w:val="00573F8E"/>
    <w:rsid w:val="00573F96"/>
    <w:rsid w:val="005764DA"/>
    <w:rsid w:val="00577489"/>
    <w:rsid w:val="00581794"/>
    <w:rsid w:val="00581EED"/>
    <w:rsid w:val="005821EC"/>
    <w:rsid w:val="00582497"/>
    <w:rsid w:val="00582ED5"/>
    <w:rsid w:val="00583D7F"/>
    <w:rsid w:val="00584273"/>
    <w:rsid w:val="00584A36"/>
    <w:rsid w:val="00584B67"/>
    <w:rsid w:val="00584D0B"/>
    <w:rsid w:val="00585538"/>
    <w:rsid w:val="0058754B"/>
    <w:rsid w:val="00587E7F"/>
    <w:rsid w:val="00590320"/>
    <w:rsid w:val="005903D6"/>
    <w:rsid w:val="005905AB"/>
    <w:rsid w:val="00590CB9"/>
    <w:rsid w:val="00592D13"/>
    <w:rsid w:val="005944A6"/>
    <w:rsid w:val="005947AD"/>
    <w:rsid w:val="00594AE2"/>
    <w:rsid w:val="0059716C"/>
    <w:rsid w:val="005A008A"/>
    <w:rsid w:val="005A0980"/>
    <w:rsid w:val="005A1061"/>
    <w:rsid w:val="005A16D5"/>
    <w:rsid w:val="005A2342"/>
    <w:rsid w:val="005A2690"/>
    <w:rsid w:val="005A2BC2"/>
    <w:rsid w:val="005A489F"/>
    <w:rsid w:val="005A5C67"/>
    <w:rsid w:val="005A620B"/>
    <w:rsid w:val="005A6290"/>
    <w:rsid w:val="005A69D6"/>
    <w:rsid w:val="005A6C72"/>
    <w:rsid w:val="005A6E4F"/>
    <w:rsid w:val="005A77A7"/>
    <w:rsid w:val="005A7EA1"/>
    <w:rsid w:val="005B0493"/>
    <w:rsid w:val="005B0BD6"/>
    <w:rsid w:val="005B0C31"/>
    <w:rsid w:val="005B103D"/>
    <w:rsid w:val="005B1485"/>
    <w:rsid w:val="005B1B79"/>
    <w:rsid w:val="005B1EDC"/>
    <w:rsid w:val="005B2493"/>
    <w:rsid w:val="005B29C3"/>
    <w:rsid w:val="005B3916"/>
    <w:rsid w:val="005B627E"/>
    <w:rsid w:val="005B6591"/>
    <w:rsid w:val="005C203A"/>
    <w:rsid w:val="005C27A6"/>
    <w:rsid w:val="005C346E"/>
    <w:rsid w:val="005C3FB6"/>
    <w:rsid w:val="005C428C"/>
    <w:rsid w:val="005C6685"/>
    <w:rsid w:val="005C6BED"/>
    <w:rsid w:val="005C7D5B"/>
    <w:rsid w:val="005C7EB6"/>
    <w:rsid w:val="005D013A"/>
    <w:rsid w:val="005D055E"/>
    <w:rsid w:val="005D23A2"/>
    <w:rsid w:val="005D2535"/>
    <w:rsid w:val="005D265E"/>
    <w:rsid w:val="005D31AE"/>
    <w:rsid w:val="005D45BB"/>
    <w:rsid w:val="005D605B"/>
    <w:rsid w:val="005D6A48"/>
    <w:rsid w:val="005D7F8F"/>
    <w:rsid w:val="005E08E2"/>
    <w:rsid w:val="005E16E9"/>
    <w:rsid w:val="005E1C64"/>
    <w:rsid w:val="005E1D7B"/>
    <w:rsid w:val="005E200E"/>
    <w:rsid w:val="005E2197"/>
    <w:rsid w:val="005E284D"/>
    <w:rsid w:val="005E2AF7"/>
    <w:rsid w:val="005E4F5C"/>
    <w:rsid w:val="005F0331"/>
    <w:rsid w:val="005F084B"/>
    <w:rsid w:val="005F12C3"/>
    <w:rsid w:val="005F1EF4"/>
    <w:rsid w:val="005F309F"/>
    <w:rsid w:val="005F5AD5"/>
    <w:rsid w:val="005F5EF6"/>
    <w:rsid w:val="005F7F23"/>
    <w:rsid w:val="005F7F24"/>
    <w:rsid w:val="00600413"/>
    <w:rsid w:val="00600802"/>
    <w:rsid w:val="00601420"/>
    <w:rsid w:val="00601D97"/>
    <w:rsid w:val="0060217D"/>
    <w:rsid w:val="00602BF9"/>
    <w:rsid w:val="0060329E"/>
    <w:rsid w:val="006037B0"/>
    <w:rsid w:val="00603CB2"/>
    <w:rsid w:val="0060492D"/>
    <w:rsid w:val="00605DD6"/>
    <w:rsid w:val="00606F91"/>
    <w:rsid w:val="00610CC9"/>
    <w:rsid w:val="006135CC"/>
    <w:rsid w:val="00614947"/>
    <w:rsid w:val="0061632B"/>
    <w:rsid w:val="00616705"/>
    <w:rsid w:val="006170F6"/>
    <w:rsid w:val="006175B7"/>
    <w:rsid w:val="00617D99"/>
    <w:rsid w:val="00617EDC"/>
    <w:rsid w:val="00617F04"/>
    <w:rsid w:val="00617FB5"/>
    <w:rsid w:val="006207D7"/>
    <w:rsid w:val="00620984"/>
    <w:rsid w:val="0062151F"/>
    <w:rsid w:val="0062155A"/>
    <w:rsid w:val="0062189A"/>
    <w:rsid w:val="00622B96"/>
    <w:rsid w:val="00622FB4"/>
    <w:rsid w:val="006232F9"/>
    <w:rsid w:val="0062335C"/>
    <w:rsid w:val="00623733"/>
    <w:rsid w:val="00624856"/>
    <w:rsid w:val="00624ADC"/>
    <w:rsid w:val="00624AFD"/>
    <w:rsid w:val="00624C3B"/>
    <w:rsid w:val="006259DD"/>
    <w:rsid w:val="00626886"/>
    <w:rsid w:val="00627032"/>
    <w:rsid w:val="00630902"/>
    <w:rsid w:val="00630987"/>
    <w:rsid w:val="00630EF1"/>
    <w:rsid w:val="00631046"/>
    <w:rsid w:val="006325A8"/>
    <w:rsid w:val="00632D1D"/>
    <w:rsid w:val="00632DF3"/>
    <w:rsid w:val="00632F70"/>
    <w:rsid w:val="0063337A"/>
    <w:rsid w:val="0063374A"/>
    <w:rsid w:val="006345EF"/>
    <w:rsid w:val="006346BA"/>
    <w:rsid w:val="00634988"/>
    <w:rsid w:val="00635777"/>
    <w:rsid w:val="006367F8"/>
    <w:rsid w:val="00636AE2"/>
    <w:rsid w:val="00636E3E"/>
    <w:rsid w:val="00637B57"/>
    <w:rsid w:val="00637C90"/>
    <w:rsid w:val="00640495"/>
    <w:rsid w:val="00640637"/>
    <w:rsid w:val="00640BE4"/>
    <w:rsid w:val="00640E39"/>
    <w:rsid w:val="00641180"/>
    <w:rsid w:val="00642012"/>
    <w:rsid w:val="00643341"/>
    <w:rsid w:val="00643B62"/>
    <w:rsid w:val="006451A2"/>
    <w:rsid w:val="00645240"/>
    <w:rsid w:val="0064524B"/>
    <w:rsid w:val="00645A68"/>
    <w:rsid w:val="00646546"/>
    <w:rsid w:val="00646A63"/>
    <w:rsid w:val="006474BE"/>
    <w:rsid w:val="006478F0"/>
    <w:rsid w:val="0065082A"/>
    <w:rsid w:val="00651133"/>
    <w:rsid w:val="00651CC5"/>
    <w:rsid w:val="0065336A"/>
    <w:rsid w:val="006538DD"/>
    <w:rsid w:val="00654978"/>
    <w:rsid w:val="00654AAE"/>
    <w:rsid w:val="0065536E"/>
    <w:rsid w:val="0065588B"/>
    <w:rsid w:val="00655B1E"/>
    <w:rsid w:val="006569AD"/>
    <w:rsid w:val="006572BC"/>
    <w:rsid w:val="00657EA7"/>
    <w:rsid w:val="00657ED3"/>
    <w:rsid w:val="006603C5"/>
    <w:rsid w:val="00660A0B"/>
    <w:rsid w:val="00662960"/>
    <w:rsid w:val="0066390C"/>
    <w:rsid w:val="0066517F"/>
    <w:rsid w:val="00665542"/>
    <w:rsid w:val="00666647"/>
    <w:rsid w:val="006666A5"/>
    <w:rsid w:val="00666C22"/>
    <w:rsid w:val="006702CD"/>
    <w:rsid w:val="00670D6B"/>
    <w:rsid w:val="00670DE1"/>
    <w:rsid w:val="00671E99"/>
    <w:rsid w:val="0067201C"/>
    <w:rsid w:val="0067213F"/>
    <w:rsid w:val="0067294C"/>
    <w:rsid w:val="00672FB1"/>
    <w:rsid w:val="00673208"/>
    <w:rsid w:val="006733F1"/>
    <w:rsid w:val="00673DF6"/>
    <w:rsid w:val="00673F39"/>
    <w:rsid w:val="006747FD"/>
    <w:rsid w:val="00675F12"/>
    <w:rsid w:val="00676123"/>
    <w:rsid w:val="006771A3"/>
    <w:rsid w:val="0067759B"/>
    <w:rsid w:val="00677739"/>
    <w:rsid w:val="00677830"/>
    <w:rsid w:val="0068087E"/>
    <w:rsid w:val="00680D94"/>
    <w:rsid w:val="00680F35"/>
    <w:rsid w:val="006814BF"/>
    <w:rsid w:val="00681F30"/>
    <w:rsid w:val="00682AB9"/>
    <w:rsid w:val="006831E0"/>
    <w:rsid w:val="00683288"/>
    <w:rsid w:val="006837A8"/>
    <w:rsid w:val="00683DFE"/>
    <w:rsid w:val="00683F1E"/>
    <w:rsid w:val="00684843"/>
    <w:rsid w:val="00684D80"/>
    <w:rsid w:val="006858DE"/>
    <w:rsid w:val="00686373"/>
    <w:rsid w:val="00686881"/>
    <w:rsid w:val="006875CA"/>
    <w:rsid w:val="00687FC1"/>
    <w:rsid w:val="00687FE3"/>
    <w:rsid w:val="006900FC"/>
    <w:rsid w:val="00690502"/>
    <w:rsid w:val="00690987"/>
    <w:rsid w:val="0069194C"/>
    <w:rsid w:val="006921E1"/>
    <w:rsid w:val="006928CF"/>
    <w:rsid w:val="0069653C"/>
    <w:rsid w:val="0069726A"/>
    <w:rsid w:val="00697A5B"/>
    <w:rsid w:val="00697D0D"/>
    <w:rsid w:val="00697EAB"/>
    <w:rsid w:val="006A0C6B"/>
    <w:rsid w:val="006A1AE8"/>
    <w:rsid w:val="006A1B5C"/>
    <w:rsid w:val="006A25E7"/>
    <w:rsid w:val="006A27D0"/>
    <w:rsid w:val="006A2E7E"/>
    <w:rsid w:val="006A2F35"/>
    <w:rsid w:val="006A39C9"/>
    <w:rsid w:val="006A5012"/>
    <w:rsid w:val="006A55B2"/>
    <w:rsid w:val="006A5EB7"/>
    <w:rsid w:val="006A5F19"/>
    <w:rsid w:val="006A64FD"/>
    <w:rsid w:val="006A693F"/>
    <w:rsid w:val="006B0BE3"/>
    <w:rsid w:val="006B1325"/>
    <w:rsid w:val="006B1553"/>
    <w:rsid w:val="006B1567"/>
    <w:rsid w:val="006B20FE"/>
    <w:rsid w:val="006B2683"/>
    <w:rsid w:val="006B2D63"/>
    <w:rsid w:val="006B30D4"/>
    <w:rsid w:val="006B3E39"/>
    <w:rsid w:val="006B40F3"/>
    <w:rsid w:val="006B4946"/>
    <w:rsid w:val="006B554D"/>
    <w:rsid w:val="006B5DA6"/>
    <w:rsid w:val="006B6A42"/>
    <w:rsid w:val="006B6EBF"/>
    <w:rsid w:val="006B7882"/>
    <w:rsid w:val="006C000B"/>
    <w:rsid w:val="006C0B15"/>
    <w:rsid w:val="006C12FB"/>
    <w:rsid w:val="006C1746"/>
    <w:rsid w:val="006C1B6D"/>
    <w:rsid w:val="006C214B"/>
    <w:rsid w:val="006C2219"/>
    <w:rsid w:val="006C2E23"/>
    <w:rsid w:val="006C2FAC"/>
    <w:rsid w:val="006C3222"/>
    <w:rsid w:val="006C35A0"/>
    <w:rsid w:val="006C3658"/>
    <w:rsid w:val="006C394B"/>
    <w:rsid w:val="006C40A4"/>
    <w:rsid w:val="006C4D7B"/>
    <w:rsid w:val="006C6AA7"/>
    <w:rsid w:val="006C70CC"/>
    <w:rsid w:val="006C73A9"/>
    <w:rsid w:val="006C75BB"/>
    <w:rsid w:val="006C7B86"/>
    <w:rsid w:val="006D2446"/>
    <w:rsid w:val="006D2A09"/>
    <w:rsid w:val="006D3559"/>
    <w:rsid w:val="006D3D7F"/>
    <w:rsid w:val="006D4126"/>
    <w:rsid w:val="006D50CB"/>
    <w:rsid w:val="006D58E9"/>
    <w:rsid w:val="006D5D86"/>
    <w:rsid w:val="006D5EC8"/>
    <w:rsid w:val="006D5F11"/>
    <w:rsid w:val="006D63D8"/>
    <w:rsid w:val="006D68EF"/>
    <w:rsid w:val="006D6DA2"/>
    <w:rsid w:val="006D6F91"/>
    <w:rsid w:val="006D74CB"/>
    <w:rsid w:val="006E0F91"/>
    <w:rsid w:val="006E1B3F"/>
    <w:rsid w:val="006E1B53"/>
    <w:rsid w:val="006E2856"/>
    <w:rsid w:val="006E4665"/>
    <w:rsid w:val="006E49EF"/>
    <w:rsid w:val="006E4F5F"/>
    <w:rsid w:val="006E5370"/>
    <w:rsid w:val="006E54EC"/>
    <w:rsid w:val="006E5881"/>
    <w:rsid w:val="006E5E83"/>
    <w:rsid w:val="006E6085"/>
    <w:rsid w:val="006E6B3B"/>
    <w:rsid w:val="006E6F4A"/>
    <w:rsid w:val="006E6F67"/>
    <w:rsid w:val="006E7ABA"/>
    <w:rsid w:val="006F1CD8"/>
    <w:rsid w:val="006F2546"/>
    <w:rsid w:val="006F30BE"/>
    <w:rsid w:val="006F3BE2"/>
    <w:rsid w:val="006F3EFF"/>
    <w:rsid w:val="006F495B"/>
    <w:rsid w:val="006F4B25"/>
    <w:rsid w:val="006F4BCD"/>
    <w:rsid w:val="006F5199"/>
    <w:rsid w:val="006F531B"/>
    <w:rsid w:val="006F6496"/>
    <w:rsid w:val="006F7FE8"/>
    <w:rsid w:val="00700951"/>
    <w:rsid w:val="00700C2C"/>
    <w:rsid w:val="0070165B"/>
    <w:rsid w:val="00701D7C"/>
    <w:rsid w:val="00702817"/>
    <w:rsid w:val="00702C06"/>
    <w:rsid w:val="00703883"/>
    <w:rsid w:val="007044A6"/>
    <w:rsid w:val="00704A6A"/>
    <w:rsid w:val="007052B1"/>
    <w:rsid w:val="0070531C"/>
    <w:rsid w:val="00705573"/>
    <w:rsid w:val="00705836"/>
    <w:rsid w:val="007058E4"/>
    <w:rsid w:val="00705D6E"/>
    <w:rsid w:val="007062D5"/>
    <w:rsid w:val="007069D6"/>
    <w:rsid w:val="00706A24"/>
    <w:rsid w:val="0070716C"/>
    <w:rsid w:val="00707352"/>
    <w:rsid w:val="00710066"/>
    <w:rsid w:val="00710220"/>
    <w:rsid w:val="0071055D"/>
    <w:rsid w:val="007109E5"/>
    <w:rsid w:val="007116E8"/>
    <w:rsid w:val="00711CCE"/>
    <w:rsid w:val="00713769"/>
    <w:rsid w:val="00713BBB"/>
    <w:rsid w:val="00713BC4"/>
    <w:rsid w:val="00713C28"/>
    <w:rsid w:val="00714CFE"/>
    <w:rsid w:val="00715492"/>
    <w:rsid w:val="00715A15"/>
    <w:rsid w:val="00715EED"/>
    <w:rsid w:val="00716005"/>
    <w:rsid w:val="00716659"/>
    <w:rsid w:val="0071674D"/>
    <w:rsid w:val="00717851"/>
    <w:rsid w:val="007179BB"/>
    <w:rsid w:val="00717C37"/>
    <w:rsid w:val="00720C81"/>
    <w:rsid w:val="00721119"/>
    <w:rsid w:val="00721A15"/>
    <w:rsid w:val="00721EEC"/>
    <w:rsid w:val="0072291E"/>
    <w:rsid w:val="007235D3"/>
    <w:rsid w:val="007242DA"/>
    <w:rsid w:val="007245C0"/>
    <w:rsid w:val="007257D5"/>
    <w:rsid w:val="00725813"/>
    <w:rsid w:val="007261ED"/>
    <w:rsid w:val="00726869"/>
    <w:rsid w:val="00726FDE"/>
    <w:rsid w:val="007277EE"/>
    <w:rsid w:val="00727C3D"/>
    <w:rsid w:val="007308FF"/>
    <w:rsid w:val="00730985"/>
    <w:rsid w:val="00730F07"/>
    <w:rsid w:val="00731C38"/>
    <w:rsid w:val="00731FF8"/>
    <w:rsid w:val="00732A4C"/>
    <w:rsid w:val="0073348E"/>
    <w:rsid w:val="007342EF"/>
    <w:rsid w:val="00735556"/>
    <w:rsid w:val="00735E76"/>
    <w:rsid w:val="00735F78"/>
    <w:rsid w:val="00736348"/>
    <w:rsid w:val="00736912"/>
    <w:rsid w:val="00737431"/>
    <w:rsid w:val="00740321"/>
    <w:rsid w:val="007421AA"/>
    <w:rsid w:val="00742AA7"/>
    <w:rsid w:val="00744033"/>
    <w:rsid w:val="00744336"/>
    <w:rsid w:val="00744BF0"/>
    <w:rsid w:val="00745C4C"/>
    <w:rsid w:val="00745C8D"/>
    <w:rsid w:val="00750330"/>
    <w:rsid w:val="00750816"/>
    <w:rsid w:val="00750DF5"/>
    <w:rsid w:val="007514C7"/>
    <w:rsid w:val="007516F7"/>
    <w:rsid w:val="007539A7"/>
    <w:rsid w:val="007539C5"/>
    <w:rsid w:val="00755326"/>
    <w:rsid w:val="00755543"/>
    <w:rsid w:val="0075661F"/>
    <w:rsid w:val="00756A5E"/>
    <w:rsid w:val="00756D26"/>
    <w:rsid w:val="007571FD"/>
    <w:rsid w:val="00757DDF"/>
    <w:rsid w:val="00757DF9"/>
    <w:rsid w:val="007605A1"/>
    <w:rsid w:val="00760908"/>
    <w:rsid w:val="00760CC2"/>
    <w:rsid w:val="0076114C"/>
    <w:rsid w:val="00762787"/>
    <w:rsid w:val="00763944"/>
    <w:rsid w:val="00763EA1"/>
    <w:rsid w:val="00765186"/>
    <w:rsid w:val="0076553C"/>
    <w:rsid w:val="00765CA2"/>
    <w:rsid w:val="00767654"/>
    <w:rsid w:val="0076771F"/>
    <w:rsid w:val="007677FC"/>
    <w:rsid w:val="00770590"/>
    <w:rsid w:val="007725C6"/>
    <w:rsid w:val="00774659"/>
    <w:rsid w:val="00774D94"/>
    <w:rsid w:val="00776CBA"/>
    <w:rsid w:val="00776F0D"/>
    <w:rsid w:val="00776F5B"/>
    <w:rsid w:val="00776F93"/>
    <w:rsid w:val="00777395"/>
    <w:rsid w:val="00777925"/>
    <w:rsid w:val="00780E5C"/>
    <w:rsid w:val="00780F99"/>
    <w:rsid w:val="00781541"/>
    <w:rsid w:val="007818B8"/>
    <w:rsid w:val="00781B11"/>
    <w:rsid w:val="00786982"/>
    <w:rsid w:val="007874A1"/>
    <w:rsid w:val="00787A63"/>
    <w:rsid w:val="00790035"/>
    <w:rsid w:val="007911F1"/>
    <w:rsid w:val="0079159A"/>
    <w:rsid w:val="00793439"/>
    <w:rsid w:val="00794078"/>
    <w:rsid w:val="00794922"/>
    <w:rsid w:val="007949A9"/>
    <w:rsid w:val="00794D80"/>
    <w:rsid w:val="00794D91"/>
    <w:rsid w:val="007950A7"/>
    <w:rsid w:val="0079518E"/>
    <w:rsid w:val="007951EC"/>
    <w:rsid w:val="00795643"/>
    <w:rsid w:val="007957B9"/>
    <w:rsid w:val="0079661C"/>
    <w:rsid w:val="00797E7A"/>
    <w:rsid w:val="007A099E"/>
    <w:rsid w:val="007A0E36"/>
    <w:rsid w:val="007A222B"/>
    <w:rsid w:val="007A2C72"/>
    <w:rsid w:val="007A2CDD"/>
    <w:rsid w:val="007A3A2F"/>
    <w:rsid w:val="007A3BB0"/>
    <w:rsid w:val="007A4088"/>
    <w:rsid w:val="007A425C"/>
    <w:rsid w:val="007A5086"/>
    <w:rsid w:val="007A544A"/>
    <w:rsid w:val="007A72AA"/>
    <w:rsid w:val="007A7A40"/>
    <w:rsid w:val="007A7AC3"/>
    <w:rsid w:val="007B1C25"/>
    <w:rsid w:val="007B2A9F"/>
    <w:rsid w:val="007B34AB"/>
    <w:rsid w:val="007B43A1"/>
    <w:rsid w:val="007B4D14"/>
    <w:rsid w:val="007B6434"/>
    <w:rsid w:val="007B744C"/>
    <w:rsid w:val="007B79A0"/>
    <w:rsid w:val="007B7DC1"/>
    <w:rsid w:val="007C0E6A"/>
    <w:rsid w:val="007C12FB"/>
    <w:rsid w:val="007C1329"/>
    <w:rsid w:val="007C1C4D"/>
    <w:rsid w:val="007C305C"/>
    <w:rsid w:val="007C54F6"/>
    <w:rsid w:val="007C5FAB"/>
    <w:rsid w:val="007C6172"/>
    <w:rsid w:val="007C63DF"/>
    <w:rsid w:val="007C65CB"/>
    <w:rsid w:val="007C67AB"/>
    <w:rsid w:val="007C7754"/>
    <w:rsid w:val="007C7E4D"/>
    <w:rsid w:val="007D0457"/>
    <w:rsid w:val="007D0578"/>
    <w:rsid w:val="007D0755"/>
    <w:rsid w:val="007D1BFE"/>
    <w:rsid w:val="007D297B"/>
    <w:rsid w:val="007D2A9A"/>
    <w:rsid w:val="007D2CF6"/>
    <w:rsid w:val="007D2E6C"/>
    <w:rsid w:val="007D2F38"/>
    <w:rsid w:val="007D3F19"/>
    <w:rsid w:val="007D440D"/>
    <w:rsid w:val="007D4D20"/>
    <w:rsid w:val="007D4FC4"/>
    <w:rsid w:val="007D5348"/>
    <w:rsid w:val="007D5B9C"/>
    <w:rsid w:val="007D661D"/>
    <w:rsid w:val="007D66EB"/>
    <w:rsid w:val="007D68FE"/>
    <w:rsid w:val="007D69E6"/>
    <w:rsid w:val="007D6C7C"/>
    <w:rsid w:val="007D6E36"/>
    <w:rsid w:val="007E00F9"/>
    <w:rsid w:val="007E0598"/>
    <w:rsid w:val="007E05DE"/>
    <w:rsid w:val="007E090F"/>
    <w:rsid w:val="007E0F9A"/>
    <w:rsid w:val="007E1385"/>
    <w:rsid w:val="007E1835"/>
    <w:rsid w:val="007E35C5"/>
    <w:rsid w:val="007E44E4"/>
    <w:rsid w:val="007E530D"/>
    <w:rsid w:val="007E56AC"/>
    <w:rsid w:val="007E6900"/>
    <w:rsid w:val="007E72A1"/>
    <w:rsid w:val="007E7ACE"/>
    <w:rsid w:val="007E7B5E"/>
    <w:rsid w:val="007F0897"/>
    <w:rsid w:val="007F1B30"/>
    <w:rsid w:val="007F2001"/>
    <w:rsid w:val="007F238D"/>
    <w:rsid w:val="007F2490"/>
    <w:rsid w:val="007F341F"/>
    <w:rsid w:val="007F361A"/>
    <w:rsid w:val="007F4ED3"/>
    <w:rsid w:val="007F5B72"/>
    <w:rsid w:val="007F61BA"/>
    <w:rsid w:val="007F6555"/>
    <w:rsid w:val="007F65D4"/>
    <w:rsid w:val="007F6671"/>
    <w:rsid w:val="007F6CFC"/>
    <w:rsid w:val="007F787A"/>
    <w:rsid w:val="0080199B"/>
    <w:rsid w:val="00801E07"/>
    <w:rsid w:val="00801E48"/>
    <w:rsid w:val="00801EEC"/>
    <w:rsid w:val="0080266C"/>
    <w:rsid w:val="00802815"/>
    <w:rsid w:val="008045A1"/>
    <w:rsid w:val="00804E27"/>
    <w:rsid w:val="008057D9"/>
    <w:rsid w:val="00805FF0"/>
    <w:rsid w:val="0080602B"/>
    <w:rsid w:val="00806FAA"/>
    <w:rsid w:val="00807433"/>
    <w:rsid w:val="00807F41"/>
    <w:rsid w:val="00810168"/>
    <w:rsid w:val="008103E8"/>
    <w:rsid w:val="00810EC8"/>
    <w:rsid w:val="008113C6"/>
    <w:rsid w:val="0081146B"/>
    <w:rsid w:val="00812C36"/>
    <w:rsid w:val="00813B67"/>
    <w:rsid w:val="00813EED"/>
    <w:rsid w:val="0081490E"/>
    <w:rsid w:val="00814E05"/>
    <w:rsid w:val="008159B5"/>
    <w:rsid w:val="00815A44"/>
    <w:rsid w:val="00816102"/>
    <w:rsid w:val="00816677"/>
    <w:rsid w:val="00816FCD"/>
    <w:rsid w:val="00820158"/>
    <w:rsid w:val="00820A8A"/>
    <w:rsid w:val="00820DD1"/>
    <w:rsid w:val="00820FCC"/>
    <w:rsid w:val="00821296"/>
    <w:rsid w:val="00822179"/>
    <w:rsid w:val="00822901"/>
    <w:rsid w:val="0082425B"/>
    <w:rsid w:val="00824E03"/>
    <w:rsid w:val="00825597"/>
    <w:rsid w:val="0082586A"/>
    <w:rsid w:val="00825A03"/>
    <w:rsid w:val="00826444"/>
    <w:rsid w:val="00826445"/>
    <w:rsid w:val="00826930"/>
    <w:rsid w:val="00826B19"/>
    <w:rsid w:val="00826D99"/>
    <w:rsid w:val="00826DF2"/>
    <w:rsid w:val="008308D2"/>
    <w:rsid w:val="0083264D"/>
    <w:rsid w:val="00832FB7"/>
    <w:rsid w:val="00833315"/>
    <w:rsid w:val="008338EB"/>
    <w:rsid w:val="00834713"/>
    <w:rsid w:val="00837398"/>
    <w:rsid w:val="00837A3B"/>
    <w:rsid w:val="00840612"/>
    <w:rsid w:val="00842872"/>
    <w:rsid w:val="008433E6"/>
    <w:rsid w:val="00843AC3"/>
    <w:rsid w:val="00844B6A"/>
    <w:rsid w:val="00845325"/>
    <w:rsid w:val="008456A8"/>
    <w:rsid w:val="00850ABF"/>
    <w:rsid w:val="008517C8"/>
    <w:rsid w:val="008541ED"/>
    <w:rsid w:val="0085566B"/>
    <w:rsid w:val="0085598A"/>
    <w:rsid w:val="00855BA6"/>
    <w:rsid w:val="00855E40"/>
    <w:rsid w:val="00856635"/>
    <w:rsid w:val="008568E7"/>
    <w:rsid w:val="00856FDC"/>
    <w:rsid w:val="00857B3A"/>
    <w:rsid w:val="00860013"/>
    <w:rsid w:val="008610A9"/>
    <w:rsid w:val="00861B92"/>
    <w:rsid w:val="0086246E"/>
    <w:rsid w:val="00862B23"/>
    <w:rsid w:val="008635F6"/>
    <w:rsid w:val="00864C2A"/>
    <w:rsid w:val="00865647"/>
    <w:rsid w:val="00865FC8"/>
    <w:rsid w:val="00866159"/>
    <w:rsid w:val="008664D8"/>
    <w:rsid w:val="00866A01"/>
    <w:rsid w:val="00867244"/>
    <w:rsid w:val="0086732E"/>
    <w:rsid w:val="00870F5D"/>
    <w:rsid w:val="00871263"/>
    <w:rsid w:val="00871BE8"/>
    <w:rsid w:val="00872361"/>
    <w:rsid w:val="008723D8"/>
    <w:rsid w:val="00872D81"/>
    <w:rsid w:val="008732F6"/>
    <w:rsid w:val="00873502"/>
    <w:rsid w:val="00873D2A"/>
    <w:rsid w:val="00873D42"/>
    <w:rsid w:val="00873F75"/>
    <w:rsid w:val="00875D25"/>
    <w:rsid w:val="0087623B"/>
    <w:rsid w:val="00876996"/>
    <w:rsid w:val="00876C6A"/>
    <w:rsid w:val="0087729F"/>
    <w:rsid w:val="008775D5"/>
    <w:rsid w:val="00880AC4"/>
    <w:rsid w:val="008814FB"/>
    <w:rsid w:val="00881BCD"/>
    <w:rsid w:val="0088342D"/>
    <w:rsid w:val="00883D17"/>
    <w:rsid w:val="00885131"/>
    <w:rsid w:val="0088521A"/>
    <w:rsid w:val="00886165"/>
    <w:rsid w:val="0088695D"/>
    <w:rsid w:val="008869B1"/>
    <w:rsid w:val="00886CF7"/>
    <w:rsid w:val="008912FA"/>
    <w:rsid w:val="0089189C"/>
    <w:rsid w:val="008919E6"/>
    <w:rsid w:val="00892B11"/>
    <w:rsid w:val="00892CCE"/>
    <w:rsid w:val="00892DDD"/>
    <w:rsid w:val="00894866"/>
    <w:rsid w:val="00894894"/>
    <w:rsid w:val="008953F9"/>
    <w:rsid w:val="00896325"/>
    <w:rsid w:val="00896DF2"/>
    <w:rsid w:val="00897931"/>
    <w:rsid w:val="008A1B27"/>
    <w:rsid w:val="008A1D4D"/>
    <w:rsid w:val="008A3679"/>
    <w:rsid w:val="008A3FAF"/>
    <w:rsid w:val="008A429B"/>
    <w:rsid w:val="008A5002"/>
    <w:rsid w:val="008A5C60"/>
    <w:rsid w:val="008A61AF"/>
    <w:rsid w:val="008B0A4D"/>
    <w:rsid w:val="008B10E8"/>
    <w:rsid w:val="008B2909"/>
    <w:rsid w:val="008B35AB"/>
    <w:rsid w:val="008B41B8"/>
    <w:rsid w:val="008B42BF"/>
    <w:rsid w:val="008B4E01"/>
    <w:rsid w:val="008B7D27"/>
    <w:rsid w:val="008C0633"/>
    <w:rsid w:val="008C0DFB"/>
    <w:rsid w:val="008C1A9C"/>
    <w:rsid w:val="008C22B5"/>
    <w:rsid w:val="008C23C6"/>
    <w:rsid w:val="008C3040"/>
    <w:rsid w:val="008C33E6"/>
    <w:rsid w:val="008C3590"/>
    <w:rsid w:val="008C3629"/>
    <w:rsid w:val="008C44B9"/>
    <w:rsid w:val="008C52C2"/>
    <w:rsid w:val="008C5747"/>
    <w:rsid w:val="008C5E96"/>
    <w:rsid w:val="008C663E"/>
    <w:rsid w:val="008C7231"/>
    <w:rsid w:val="008C78B4"/>
    <w:rsid w:val="008C7AF4"/>
    <w:rsid w:val="008C7E89"/>
    <w:rsid w:val="008D0AEA"/>
    <w:rsid w:val="008D2CFB"/>
    <w:rsid w:val="008D3446"/>
    <w:rsid w:val="008D3551"/>
    <w:rsid w:val="008D4136"/>
    <w:rsid w:val="008D4B5E"/>
    <w:rsid w:val="008D525F"/>
    <w:rsid w:val="008D6013"/>
    <w:rsid w:val="008D64B2"/>
    <w:rsid w:val="008E0982"/>
    <w:rsid w:val="008E1E93"/>
    <w:rsid w:val="008E1E96"/>
    <w:rsid w:val="008E23C1"/>
    <w:rsid w:val="008E2D87"/>
    <w:rsid w:val="008E393E"/>
    <w:rsid w:val="008E4437"/>
    <w:rsid w:val="008E4578"/>
    <w:rsid w:val="008E49E3"/>
    <w:rsid w:val="008E4AF6"/>
    <w:rsid w:val="008E4B09"/>
    <w:rsid w:val="008F028C"/>
    <w:rsid w:val="008F0292"/>
    <w:rsid w:val="008F05A4"/>
    <w:rsid w:val="008F2DB6"/>
    <w:rsid w:val="008F34BF"/>
    <w:rsid w:val="008F5743"/>
    <w:rsid w:val="008F5E30"/>
    <w:rsid w:val="008F6CD0"/>
    <w:rsid w:val="008F6F03"/>
    <w:rsid w:val="008F73FA"/>
    <w:rsid w:val="008F7D10"/>
    <w:rsid w:val="009008B8"/>
    <w:rsid w:val="00901016"/>
    <w:rsid w:val="00901C8C"/>
    <w:rsid w:val="0090244F"/>
    <w:rsid w:val="00902B72"/>
    <w:rsid w:val="00903061"/>
    <w:rsid w:val="00903839"/>
    <w:rsid w:val="00903C75"/>
    <w:rsid w:val="009051E8"/>
    <w:rsid w:val="00906437"/>
    <w:rsid w:val="009065A4"/>
    <w:rsid w:val="0090689C"/>
    <w:rsid w:val="009078A0"/>
    <w:rsid w:val="00910388"/>
    <w:rsid w:val="00913737"/>
    <w:rsid w:val="0091378D"/>
    <w:rsid w:val="009141A9"/>
    <w:rsid w:val="009147D5"/>
    <w:rsid w:val="00914D7F"/>
    <w:rsid w:val="009157A9"/>
    <w:rsid w:val="00915B09"/>
    <w:rsid w:val="00915C73"/>
    <w:rsid w:val="009162A1"/>
    <w:rsid w:val="00916A76"/>
    <w:rsid w:val="00916C1D"/>
    <w:rsid w:val="00917222"/>
    <w:rsid w:val="00920D1C"/>
    <w:rsid w:val="00920EDE"/>
    <w:rsid w:val="0092128E"/>
    <w:rsid w:val="00921E2F"/>
    <w:rsid w:val="0092201A"/>
    <w:rsid w:val="00922CB5"/>
    <w:rsid w:val="009255C0"/>
    <w:rsid w:val="009255C3"/>
    <w:rsid w:val="0092682A"/>
    <w:rsid w:val="00927154"/>
    <w:rsid w:val="009272DC"/>
    <w:rsid w:val="00931120"/>
    <w:rsid w:val="00932268"/>
    <w:rsid w:val="00932840"/>
    <w:rsid w:val="00933175"/>
    <w:rsid w:val="009332F5"/>
    <w:rsid w:val="0093341E"/>
    <w:rsid w:val="0093375A"/>
    <w:rsid w:val="00934391"/>
    <w:rsid w:val="009353DC"/>
    <w:rsid w:val="009377B5"/>
    <w:rsid w:val="00940018"/>
    <w:rsid w:val="0094046F"/>
    <w:rsid w:val="00940904"/>
    <w:rsid w:val="00940CF5"/>
    <w:rsid w:val="0094228F"/>
    <w:rsid w:val="0094265C"/>
    <w:rsid w:val="00942FB4"/>
    <w:rsid w:val="009436F4"/>
    <w:rsid w:val="009439A9"/>
    <w:rsid w:val="00944699"/>
    <w:rsid w:val="00944C76"/>
    <w:rsid w:val="00945396"/>
    <w:rsid w:val="009453A7"/>
    <w:rsid w:val="00945641"/>
    <w:rsid w:val="0094642D"/>
    <w:rsid w:val="009464BB"/>
    <w:rsid w:val="00946DED"/>
    <w:rsid w:val="00947FD9"/>
    <w:rsid w:val="0095012A"/>
    <w:rsid w:val="009503F7"/>
    <w:rsid w:val="00950CDF"/>
    <w:rsid w:val="00951014"/>
    <w:rsid w:val="009514BA"/>
    <w:rsid w:val="00953B44"/>
    <w:rsid w:val="0095652C"/>
    <w:rsid w:val="00956FA4"/>
    <w:rsid w:val="009574B3"/>
    <w:rsid w:val="009608EC"/>
    <w:rsid w:val="009619BC"/>
    <w:rsid w:val="0096300D"/>
    <w:rsid w:val="0096356D"/>
    <w:rsid w:val="00963BD9"/>
    <w:rsid w:val="00964350"/>
    <w:rsid w:val="00964C03"/>
    <w:rsid w:val="009660C9"/>
    <w:rsid w:val="00966E36"/>
    <w:rsid w:val="009672B4"/>
    <w:rsid w:val="009678FE"/>
    <w:rsid w:val="009715C3"/>
    <w:rsid w:val="009719CB"/>
    <w:rsid w:val="00971EB7"/>
    <w:rsid w:val="00972055"/>
    <w:rsid w:val="00974141"/>
    <w:rsid w:val="00974715"/>
    <w:rsid w:val="009749A9"/>
    <w:rsid w:val="0097530B"/>
    <w:rsid w:val="00975323"/>
    <w:rsid w:val="00975C12"/>
    <w:rsid w:val="0097696C"/>
    <w:rsid w:val="00976C0C"/>
    <w:rsid w:val="00976CDC"/>
    <w:rsid w:val="00977522"/>
    <w:rsid w:val="0098092C"/>
    <w:rsid w:val="009812D5"/>
    <w:rsid w:val="0098273D"/>
    <w:rsid w:val="00982837"/>
    <w:rsid w:val="009828D0"/>
    <w:rsid w:val="00983CD4"/>
    <w:rsid w:val="00984BFA"/>
    <w:rsid w:val="00984C68"/>
    <w:rsid w:val="0098533D"/>
    <w:rsid w:val="00985AC0"/>
    <w:rsid w:val="00990CF9"/>
    <w:rsid w:val="00992604"/>
    <w:rsid w:val="009929C0"/>
    <w:rsid w:val="00993E8B"/>
    <w:rsid w:val="00996E66"/>
    <w:rsid w:val="00996EB3"/>
    <w:rsid w:val="00997116"/>
    <w:rsid w:val="00997905"/>
    <w:rsid w:val="009A13D9"/>
    <w:rsid w:val="009A1660"/>
    <w:rsid w:val="009A1C88"/>
    <w:rsid w:val="009A218C"/>
    <w:rsid w:val="009A273B"/>
    <w:rsid w:val="009A2765"/>
    <w:rsid w:val="009A29B8"/>
    <w:rsid w:val="009A3E07"/>
    <w:rsid w:val="009A5473"/>
    <w:rsid w:val="009A7421"/>
    <w:rsid w:val="009A755C"/>
    <w:rsid w:val="009B0F41"/>
    <w:rsid w:val="009B14F7"/>
    <w:rsid w:val="009B2939"/>
    <w:rsid w:val="009B3464"/>
    <w:rsid w:val="009B5FDA"/>
    <w:rsid w:val="009B6C72"/>
    <w:rsid w:val="009C1056"/>
    <w:rsid w:val="009C15C4"/>
    <w:rsid w:val="009C1729"/>
    <w:rsid w:val="009C2397"/>
    <w:rsid w:val="009C2902"/>
    <w:rsid w:val="009C2B05"/>
    <w:rsid w:val="009C33F7"/>
    <w:rsid w:val="009C450E"/>
    <w:rsid w:val="009C45FE"/>
    <w:rsid w:val="009C520E"/>
    <w:rsid w:val="009C58D3"/>
    <w:rsid w:val="009C5DD5"/>
    <w:rsid w:val="009C63F4"/>
    <w:rsid w:val="009C68F4"/>
    <w:rsid w:val="009C7812"/>
    <w:rsid w:val="009C790B"/>
    <w:rsid w:val="009D0230"/>
    <w:rsid w:val="009D0E71"/>
    <w:rsid w:val="009D13C2"/>
    <w:rsid w:val="009D14E0"/>
    <w:rsid w:val="009D184F"/>
    <w:rsid w:val="009D1A8C"/>
    <w:rsid w:val="009D1B6B"/>
    <w:rsid w:val="009D295A"/>
    <w:rsid w:val="009D3A79"/>
    <w:rsid w:val="009D3E0D"/>
    <w:rsid w:val="009D43B7"/>
    <w:rsid w:val="009D575D"/>
    <w:rsid w:val="009D68B8"/>
    <w:rsid w:val="009D6E14"/>
    <w:rsid w:val="009D7BCF"/>
    <w:rsid w:val="009D7EAA"/>
    <w:rsid w:val="009E05DE"/>
    <w:rsid w:val="009E0AB7"/>
    <w:rsid w:val="009E1595"/>
    <w:rsid w:val="009E1D20"/>
    <w:rsid w:val="009E1DB5"/>
    <w:rsid w:val="009E1E5B"/>
    <w:rsid w:val="009E23C3"/>
    <w:rsid w:val="009E2DDF"/>
    <w:rsid w:val="009E43B4"/>
    <w:rsid w:val="009E450C"/>
    <w:rsid w:val="009E50F0"/>
    <w:rsid w:val="009E57F5"/>
    <w:rsid w:val="009E61BE"/>
    <w:rsid w:val="009E6624"/>
    <w:rsid w:val="009E680B"/>
    <w:rsid w:val="009E6DD9"/>
    <w:rsid w:val="009E7BD3"/>
    <w:rsid w:val="009F1851"/>
    <w:rsid w:val="009F1979"/>
    <w:rsid w:val="009F1C75"/>
    <w:rsid w:val="009F2DDD"/>
    <w:rsid w:val="009F3C77"/>
    <w:rsid w:val="009F5193"/>
    <w:rsid w:val="009F573D"/>
    <w:rsid w:val="009F6109"/>
    <w:rsid w:val="009F61CE"/>
    <w:rsid w:val="009F69A2"/>
    <w:rsid w:val="009F69F1"/>
    <w:rsid w:val="009F7717"/>
    <w:rsid w:val="009F79B4"/>
    <w:rsid w:val="00A0005D"/>
    <w:rsid w:val="00A00403"/>
    <w:rsid w:val="00A00BED"/>
    <w:rsid w:val="00A00D75"/>
    <w:rsid w:val="00A00F01"/>
    <w:rsid w:val="00A014FE"/>
    <w:rsid w:val="00A01AC5"/>
    <w:rsid w:val="00A01ACE"/>
    <w:rsid w:val="00A01CC9"/>
    <w:rsid w:val="00A0294D"/>
    <w:rsid w:val="00A03028"/>
    <w:rsid w:val="00A040CC"/>
    <w:rsid w:val="00A04630"/>
    <w:rsid w:val="00A04A21"/>
    <w:rsid w:val="00A04F99"/>
    <w:rsid w:val="00A053D5"/>
    <w:rsid w:val="00A05DC2"/>
    <w:rsid w:val="00A064C3"/>
    <w:rsid w:val="00A0757C"/>
    <w:rsid w:val="00A07C1F"/>
    <w:rsid w:val="00A1022B"/>
    <w:rsid w:val="00A10CD1"/>
    <w:rsid w:val="00A10DD0"/>
    <w:rsid w:val="00A11477"/>
    <w:rsid w:val="00A1181E"/>
    <w:rsid w:val="00A1276C"/>
    <w:rsid w:val="00A12799"/>
    <w:rsid w:val="00A14A85"/>
    <w:rsid w:val="00A15408"/>
    <w:rsid w:val="00A15A1F"/>
    <w:rsid w:val="00A166CF"/>
    <w:rsid w:val="00A169B1"/>
    <w:rsid w:val="00A16A12"/>
    <w:rsid w:val="00A16C96"/>
    <w:rsid w:val="00A170A1"/>
    <w:rsid w:val="00A17930"/>
    <w:rsid w:val="00A205F3"/>
    <w:rsid w:val="00A210B5"/>
    <w:rsid w:val="00A21286"/>
    <w:rsid w:val="00A248F6"/>
    <w:rsid w:val="00A26345"/>
    <w:rsid w:val="00A26641"/>
    <w:rsid w:val="00A270C3"/>
    <w:rsid w:val="00A27B15"/>
    <w:rsid w:val="00A300BC"/>
    <w:rsid w:val="00A302A2"/>
    <w:rsid w:val="00A305C8"/>
    <w:rsid w:val="00A30C6D"/>
    <w:rsid w:val="00A3120B"/>
    <w:rsid w:val="00A31D66"/>
    <w:rsid w:val="00A321F1"/>
    <w:rsid w:val="00A32611"/>
    <w:rsid w:val="00A32A13"/>
    <w:rsid w:val="00A32BC1"/>
    <w:rsid w:val="00A3321E"/>
    <w:rsid w:val="00A33220"/>
    <w:rsid w:val="00A3325A"/>
    <w:rsid w:val="00A3365E"/>
    <w:rsid w:val="00A33BD6"/>
    <w:rsid w:val="00A34C02"/>
    <w:rsid w:val="00A35043"/>
    <w:rsid w:val="00A37920"/>
    <w:rsid w:val="00A37964"/>
    <w:rsid w:val="00A379CF"/>
    <w:rsid w:val="00A37A6A"/>
    <w:rsid w:val="00A4040E"/>
    <w:rsid w:val="00A4045E"/>
    <w:rsid w:val="00A404E4"/>
    <w:rsid w:val="00A41268"/>
    <w:rsid w:val="00A416D9"/>
    <w:rsid w:val="00A41C24"/>
    <w:rsid w:val="00A422F4"/>
    <w:rsid w:val="00A4259B"/>
    <w:rsid w:val="00A43013"/>
    <w:rsid w:val="00A448EC"/>
    <w:rsid w:val="00A44DC0"/>
    <w:rsid w:val="00A45563"/>
    <w:rsid w:val="00A45DA0"/>
    <w:rsid w:val="00A464D6"/>
    <w:rsid w:val="00A46645"/>
    <w:rsid w:val="00A46EBB"/>
    <w:rsid w:val="00A46FD3"/>
    <w:rsid w:val="00A47341"/>
    <w:rsid w:val="00A478EC"/>
    <w:rsid w:val="00A47CC3"/>
    <w:rsid w:val="00A504E7"/>
    <w:rsid w:val="00A50B4E"/>
    <w:rsid w:val="00A5136B"/>
    <w:rsid w:val="00A5355C"/>
    <w:rsid w:val="00A54727"/>
    <w:rsid w:val="00A5494E"/>
    <w:rsid w:val="00A5766E"/>
    <w:rsid w:val="00A57D0D"/>
    <w:rsid w:val="00A6091A"/>
    <w:rsid w:val="00A610C9"/>
    <w:rsid w:val="00A63F06"/>
    <w:rsid w:val="00A6420C"/>
    <w:rsid w:val="00A64B73"/>
    <w:rsid w:val="00A64DA7"/>
    <w:rsid w:val="00A65071"/>
    <w:rsid w:val="00A654FC"/>
    <w:rsid w:val="00A661D5"/>
    <w:rsid w:val="00A66640"/>
    <w:rsid w:val="00A66785"/>
    <w:rsid w:val="00A67180"/>
    <w:rsid w:val="00A676B6"/>
    <w:rsid w:val="00A67E5E"/>
    <w:rsid w:val="00A701A7"/>
    <w:rsid w:val="00A704DA"/>
    <w:rsid w:val="00A71570"/>
    <w:rsid w:val="00A7197A"/>
    <w:rsid w:val="00A71CCE"/>
    <w:rsid w:val="00A731AE"/>
    <w:rsid w:val="00A74AA0"/>
    <w:rsid w:val="00A75FB4"/>
    <w:rsid w:val="00A77DE5"/>
    <w:rsid w:val="00A80937"/>
    <w:rsid w:val="00A81221"/>
    <w:rsid w:val="00A82275"/>
    <w:rsid w:val="00A836CD"/>
    <w:rsid w:val="00A83E09"/>
    <w:rsid w:val="00A848D4"/>
    <w:rsid w:val="00A84EE0"/>
    <w:rsid w:val="00A8621B"/>
    <w:rsid w:val="00A865EC"/>
    <w:rsid w:val="00A8751F"/>
    <w:rsid w:val="00A9007A"/>
    <w:rsid w:val="00A903AC"/>
    <w:rsid w:val="00A91492"/>
    <w:rsid w:val="00A91E17"/>
    <w:rsid w:val="00A9397D"/>
    <w:rsid w:val="00A940F8"/>
    <w:rsid w:val="00A946A9"/>
    <w:rsid w:val="00A94B77"/>
    <w:rsid w:val="00A94C02"/>
    <w:rsid w:val="00A9509B"/>
    <w:rsid w:val="00A95332"/>
    <w:rsid w:val="00A9538A"/>
    <w:rsid w:val="00A9545D"/>
    <w:rsid w:val="00A96647"/>
    <w:rsid w:val="00A9682D"/>
    <w:rsid w:val="00AA203A"/>
    <w:rsid w:val="00AA24C1"/>
    <w:rsid w:val="00AA3035"/>
    <w:rsid w:val="00AA33B7"/>
    <w:rsid w:val="00AA4D67"/>
    <w:rsid w:val="00AA5E26"/>
    <w:rsid w:val="00AA7130"/>
    <w:rsid w:val="00AA719A"/>
    <w:rsid w:val="00AB11C4"/>
    <w:rsid w:val="00AB1356"/>
    <w:rsid w:val="00AB1417"/>
    <w:rsid w:val="00AB17D5"/>
    <w:rsid w:val="00AB20DE"/>
    <w:rsid w:val="00AB4415"/>
    <w:rsid w:val="00AB4C02"/>
    <w:rsid w:val="00AB5270"/>
    <w:rsid w:val="00AB5365"/>
    <w:rsid w:val="00AB585E"/>
    <w:rsid w:val="00AB5E21"/>
    <w:rsid w:val="00AB74C7"/>
    <w:rsid w:val="00AC148F"/>
    <w:rsid w:val="00AC1717"/>
    <w:rsid w:val="00AC1B55"/>
    <w:rsid w:val="00AC251A"/>
    <w:rsid w:val="00AC3CD2"/>
    <w:rsid w:val="00AC3DB5"/>
    <w:rsid w:val="00AC400E"/>
    <w:rsid w:val="00AC4B15"/>
    <w:rsid w:val="00AC69D3"/>
    <w:rsid w:val="00AC6BBC"/>
    <w:rsid w:val="00AD0485"/>
    <w:rsid w:val="00AD10EF"/>
    <w:rsid w:val="00AD1117"/>
    <w:rsid w:val="00AD1855"/>
    <w:rsid w:val="00AD1A21"/>
    <w:rsid w:val="00AD45C1"/>
    <w:rsid w:val="00AD4603"/>
    <w:rsid w:val="00AD5E84"/>
    <w:rsid w:val="00AD7456"/>
    <w:rsid w:val="00AD7D79"/>
    <w:rsid w:val="00AE0D2A"/>
    <w:rsid w:val="00AE1F4F"/>
    <w:rsid w:val="00AE215C"/>
    <w:rsid w:val="00AE2162"/>
    <w:rsid w:val="00AE342B"/>
    <w:rsid w:val="00AE3895"/>
    <w:rsid w:val="00AE40E9"/>
    <w:rsid w:val="00AE435C"/>
    <w:rsid w:val="00AE4AD5"/>
    <w:rsid w:val="00AE5692"/>
    <w:rsid w:val="00AE5CC7"/>
    <w:rsid w:val="00AE6636"/>
    <w:rsid w:val="00AE6705"/>
    <w:rsid w:val="00AE6E1C"/>
    <w:rsid w:val="00AE70C9"/>
    <w:rsid w:val="00AE7C78"/>
    <w:rsid w:val="00AF083A"/>
    <w:rsid w:val="00AF08F1"/>
    <w:rsid w:val="00AF0B68"/>
    <w:rsid w:val="00AF108A"/>
    <w:rsid w:val="00AF16FB"/>
    <w:rsid w:val="00AF1AA1"/>
    <w:rsid w:val="00AF1EE6"/>
    <w:rsid w:val="00AF2A27"/>
    <w:rsid w:val="00AF3455"/>
    <w:rsid w:val="00AF420B"/>
    <w:rsid w:val="00AF4A57"/>
    <w:rsid w:val="00AF6295"/>
    <w:rsid w:val="00AF6C0C"/>
    <w:rsid w:val="00AF7053"/>
    <w:rsid w:val="00AF7542"/>
    <w:rsid w:val="00AF7BCF"/>
    <w:rsid w:val="00B00797"/>
    <w:rsid w:val="00B01019"/>
    <w:rsid w:val="00B01423"/>
    <w:rsid w:val="00B017A9"/>
    <w:rsid w:val="00B01B8C"/>
    <w:rsid w:val="00B02E55"/>
    <w:rsid w:val="00B030C6"/>
    <w:rsid w:val="00B036C1"/>
    <w:rsid w:val="00B03801"/>
    <w:rsid w:val="00B03AB7"/>
    <w:rsid w:val="00B0424B"/>
    <w:rsid w:val="00B0446A"/>
    <w:rsid w:val="00B04AC3"/>
    <w:rsid w:val="00B04EBB"/>
    <w:rsid w:val="00B04FD4"/>
    <w:rsid w:val="00B05219"/>
    <w:rsid w:val="00B0555C"/>
    <w:rsid w:val="00B05868"/>
    <w:rsid w:val="00B06C37"/>
    <w:rsid w:val="00B071B3"/>
    <w:rsid w:val="00B07A8B"/>
    <w:rsid w:val="00B10773"/>
    <w:rsid w:val="00B10D8C"/>
    <w:rsid w:val="00B1173D"/>
    <w:rsid w:val="00B12427"/>
    <w:rsid w:val="00B12D48"/>
    <w:rsid w:val="00B136CB"/>
    <w:rsid w:val="00B13F30"/>
    <w:rsid w:val="00B14F04"/>
    <w:rsid w:val="00B15750"/>
    <w:rsid w:val="00B15E24"/>
    <w:rsid w:val="00B167B5"/>
    <w:rsid w:val="00B20791"/>
    <w:rsid w:val="00B20E0E"/>
    <w:rsid w:val="00B221C4"/>
    <w:rsid w:val="00B22336"/>
    <w:rsid w:val="00B2442D"/>
    <w:rsid w:val="00B25929"/>
    <w:rsid w:val="00B25D7F"/>
    <w:rsid w:val="00B2628B"/>
    <w:rsid w:val="00B26323"/>
    <w:rsid w:val="00B27410"/>
    <w:rsid w:val="00B27D91"/>
    <w:rsid w:val="00B27FD0"/>
    <w:rsid w:val="00B3038E"/>
    <w:rsid w:val="00B30E92"/>
    <w:rsid w:val="00B310FF"/>
    <w:rsid w:val="00B3136A"/>
    <w:rsid w:val="00B3156A"/>
    <w:rsid w:val="00B31A25"/>
    <w:rsid w:val="00B31D3E"/>
    <w:rsid w:val="00B31E7E"/>
    <w:rsid w:val="00B34851"/>
    <w:rsid w:val="00B351B8"/>
    <w:rsid w:val="00B36329"/>
    <w:rsid w:val="00B3693E"/>
    <w:rsid w:val="00B36E3D"/>
    <w:rsid w:val="00B374AF"/>
    <w:rsid w:val="00B37B02"/>
    <w:rsid w:val="00B40464"/>
    <w:rsid w:val="00B40A6D"/>
    <w:rsid w:val="00B435A5"/>
    <w:rsid w:val="00B437C3"/>
    <w:rsid w:val="00B43F28"/>
    <w:rsid w:val="00B448B1"/>
    <w:rsid w:val="00B44D4E"/>
    <w:rsid w:val="00B465E1"/>
    <w:rsid w:val="00B46C0A"/>
    <w:rsid w:val="00B471CE"/>
    <w:rsid w:val="00B4722F"/>
    <w:rsid w:val="00B4756E"/>
    <w:rsid w:val="00B47631"/>
    <w:rsid w:val="00B47DC4"/>
    <w:rsid w:val="00B506FF"/>
    <w:rsid w:val="00B50760"/>
    <w:rsid w:val="00B51FD9"/>
    <w:rsid w:val="00B52F67"/>
    <w:rsid w:val="00B530E6"/>
    <w:rsid w:val="00B53582"/>
    <w:rsid w:val="00B53AAA"/>
    <w:rsid w:val="00B5431F"/>
    <w:rsid w:val="00B54481"/>
    <w:rsid w:val="00B54967"/>
    <w:rsid w:val="00B54B85"/>
    <w:rsid w:val="00B559E2"/>
    <w:rsid w:val="00B5685E"/>
    <w:rsid w:val="00B56AAC"/>
    <w:rsid w:val="00B57013"/>
    <w:rsid w:val="00B60236"/>
    <w:rsid w:val="00B60821"/>
    <w:rsid w:val="00B60B27"/>
    <w:rsid w:val="00B60DFC"/>
    <w:rsid w:val="00B61259"/>
    <w:rsid w:val="00B61343"/>
    <w:rsid w:val="00B62510"/>
    <w:rsid w:val="00B63D8A"/>
    <w:rsid w:val="00B63ED4"/>
    <w:rsid w:val="00B64867"/>
    <w:rsid w:val="00B64DB5"/>
    <w:rsid w:val="00B64FFE"/>
    <w:rsid w:val="00B65237"/>
    <w:rsid w:val="00B65336"/>
    <w:rsid w:val="00B663DF"/>
    <w:rsid w:val="00B668F5"/>
    <w:rsid w:val="00B66A77"/>
    <w:rsid w:val="00B67599"/>
    <w:rsid w:val="00B70313"/>
    <w:rsid w:val="00B70AD1"/>
    <w:rsid w:val="00B70B16"/>
    <w:rsid w:val="00B70E2E"/>
    <w:rsid w:val="00B7129B"/>
    <w:rsid w:val="00B727C3"/>
    <w:rsid w:val="00B731DA"/>
    <w:rsid w:val="00B739F0"/>
    <w:rsid w:val="00B74D2D"/>
    <w:rsid w:val="00B7565B"/>
    <w:rsid w:val="00B75671"/>
    <w:rsid w:val="00B77423"/>
    <w:rsid w:val="00B7752C"/>
    <w:rsid w:val="00B77683"/>
    <w:rsid w:val="00B77B48"/>
    <w:rsid w:val="00B800F4"/>
    <w:rsid w:val="00B803D5"/>
    <w:rsid w:val="00B80704"/>
    <w:rsid w:val="00B80B9E"/>
    <w:rsid w:val="00B8102C"/>
    <w:rsid w:val="00B81BBE"/>
    <w:rsid w:val="00B81F1F"/>
    <w:rsid w:val="00B82C4D"/>
    <w:rsid w:val="00B83436"/>
    <w:rsid w:val="00B84AC1"/>
    <w:rsid w:val="00B85554"/>
    <w:rsid w:val="00B8622F"/>
    <w:rsid w:val="00B8653A"/>
    <w:rsid w:val="00B90073"/>
    <w:rsid w:val="00B904D9"/>
    <w:rsid w:val="00B919DE"/>
    <w:rsid w:val="00B92BC4"/>
    <w:rsid w:val="00B9349A"/>
    <w:rsid w:val="00B94951"/>
    <w:rsid w:val="00B95724"/>
    <w:rsid w:val="00B97089"/>
    <w:rsid w:val="00BA071A"/>
    <w:rsid w:val="00BA07FD"/>
    <w:rsid w:val="00BA1B9B"/>
    <w:rsid w:val="00BA2C36"/>
    <w:rsid w:val="00BA2D27"/>
    <w:rsid w:val="00BA392F"/>
    <w:rsid w:val="00BA3EBE"/>
    <w:rsid w:val="00BA3FF6"/>
    <w:rsid w:val="00BA49F0"/>
    <w:rsid w:val="00BA55F5"/>
    <w:rsid w:val="00BA5BD5"/>
    <w:rsid w:val="00BA5C54"/>
    <w:rsid w:val="00BA6418"/>
    <w:rsid w:val="00BA6D66"/>
    <w:rsid w:val="00BA784B"/>
    <w:rsid w:val="00BA7CBD"/>
    <w:rsid w:val="00BB32D9"/>
    <w:rsid w:val="00BB332F"/>
    <w:rsid w:val="00BB337F"/>
    <w:rsid w:val="00BB4449"/>
    <w:rsid w:val="00BB4A54"/>
    <w:rsid w:val="00BB6DCE"/>
    <w:rsid w:val="00BB73BD"/>
    <w:rsid w:val="00BC09A4"/>
    <w:rsid w:val="00BC0C90"/>
    <w:rsid w:val="00BC1476"/>
    <w:rsid w:val="00BC2A0B"/>
    <w:rsid w:val="00BC324D"/>
    <w:rsid w:val="00BC337E"/>
    <w:rsid w:val="00BC5264"/>
    <w:rsid w:val="00BC57BA"/>
    <w:rsid w:val="00BC620C"/>
    <w:rsid w:val="00BC6548"/>
    <w:rsid w:val="00BC6B06"/>
    <w:rsid w:val="00BC778E"/>
    <w:rsid w:val="00BD106A"/>
    <w:rsid w:val="00BD10EC"/>
    <w:rsid w:val="00BD2933"/>
    <w:rsid w:val="00BD2E4C"/>
    <w:rsid w:val="00BD5636"/>
    <w:rsid w:val="00BD5A68"/>
    <w:rsid w:val="00BD714D"/>
    <w:rsid w:val="00BE04BE"/>
    <w:rsid w:val="00BE0AE9"/>
    <w:rsid w:val="00BE0CDA"/>
    <w:rsid w:val="00BE0DC5"/>
    <w:rsid w:val="00BE0F7C"/>
    <w:rsid w:val="00BE16F4"/>
    <w:rsid w:val="00BE2215"/>
    <w:rsid w:val="00BE290F"/>
    <w:rsid w:val="00BE4115"/>
    <w:rsid w:val="00BE683F"/>
    <w:rsid w:val="00BE690B"/>
    <w:rsid w:val="00BE756A"/>
    <w:rsid w:val="00BF0E92"/>
    <w:rsid w:val="00BF13A6"/>
    <w:rsid w:val="00BF162C"/>
    <w:rsid w:val="00BF24FA"/>
    <w:rsid w:val="00BF2CE5"/>
    <w:rsid w:val="00BF381B"/>
    <w:rsid w:val="00BF3CC7"/>
    <w:rsid w:val="00BF43A2"/>
    <w:rsid w:val="00BF50BD"/>
    <w:rsid w:val="00BF6071"/>
    <w:rsid w:val="00BF6615"/>
    <w:rsid w:val="00BF7FE0"/>
    <w:rsid w:val="00C009E1"/>
    <w:rsid w:val="00C01CE6"/>
    <w:rsid w:val="00C037E8"/>
    <w:rsid w:val="00C045C7"/>
    <w:rsid w:val="00C04987"/>
    <w:rsid w:val="00C054EB"/>
    <w:rsid w:val="00C06675"/>
    <w:rsid w:val="00C07075"/>
    <w:rsid w:val="00C10674"/>
    <w:rsid w:val="00C10CA3"/>
    <w:rsid w:val="00C10E69"/>
    <w:rsid w:val="00C111CD"/>
    <w:rsid w:val="00C118C4"/>
    <w:rsid w:val="00C119E1"/>
    <w:rsid w:val="00C11E5D"/>
    <w:rsid w:val="00C12356"/>
    <w:rsid w:val="00C12890"/>
    <w:rsid w:val="00C12B6F"/>
    <w:rsid w:val="00C133C0"/>
    <w:rsid w:val="00C1369A"/>
    <w:rsid w:val="00C16D6C"/>
    <w:rsid w:val="00C2338F"/>
    <w:rsid w:val="00C237D5"/>
    <w:rsid w:val="00C2522F"/>
    <w:rsid w:val="00C25808"/>
    <w:rsid w:val="00C25F15"/>
    <w:rsid w:val="00C271B9"/>
    <w:rsid w:val="00C27383"/>
    <w:rsid w:val="00C27CF4"/>
    <w:rsid w:val="00C313D9"/>
    <w:rsid w:val="00C3153A"/>
    <w:rsid w:val="00C3165C"/>
    <w:rsid w:val="00C32EB2"/>
    <w:rsid w:val="00C33774"/>
    <w:rsid w:val="00C33B4D"/>
    <w:rsid w:val="00C33D52"/>
    <w:rsid w:val="00C34960"/>
    <w:rsid w:val="00C34B4B"/>
    <w:rsid w:val="00C3515E"/>
    <w:rsid w:val="00C35241"/>
    <w:rsid w:val="00C35362"/>
    <w:rsid w:val="00C35431"/>
    <w:rsid w:val="00C35E2E"/>
    <w:rsid w:val="00C3674A"/>
    <w:rsid w:val="00C37269"/>
    <w:rsid w:val="00C375C7"/>
    <w:rsid w:val="00C403E7"/>
    <w:rsid w:val="00C40673"/>
    <w:rsid w:val="00C416D9"/>
    <w:rsid w:val="00C41FA9"/>
    <w:rsid w:val="00C42494"/>
    <w:rsid w:val="00C43B8A"/>
    <w:rsid w:val="00C446FD"/>
    <w:rsid w:val="00C4517D"/>
    <w:rsid w:val="00C46697"/>
    <w:rsid w:val="00C47774"/>
    <w:rsid w:val="00C4791D"/>
    <w:rsid w:val="00C50107"/>
    <w:rsid w:val="00C5058C"/>
    <w:rsid w:val="00C50606"/>
    <w:rsid w:val="00C506B8"/>
    <w:rsid w:val="00C50986"/>
    <w:rsid w:val="00C51186"/>
    <w:rsid w:val="00C51BF4"/>
    <w:rsid w:val="00C5204B"/>
    <w:rsid w:val="00C520B4"/>
    <w:rsid w:val="00C526F0"/>
    <w:rsid w:val="00C52BA8"/>
    <w:rsid w:val="00C53D17"/>
    <w:rsid w:val="00C54171"/>
    <w:rsid w:val="00C54305"/>
    <w:rsid w:val="00C545C5"/>
    <w:rsid w:val="00C54AEF"/>
    <w:rsid w:val="00C54C9A"/>
    <w:rsid w:val="00C54F52"/>
    <w:rsid w:val="00C558E4"/>
    <w:rsid w:val="00C56F50"/>
    <w:rsid w:val="00C57520"/>
    <w:rsid w:val="00C5794A"/>
    <w:rsid w:val="00C57CB3"/>
    <w:rsid w:val="00C600A8"/>
    <w:rsid w:val="00C61617"/>
    <w:rsid w:val="00C61949"/>
    <w:rsid w:val="00C63E1A"/>
    <w:rsid w:val="00C65204"/>
    <w:rsid w:val="00C653B2"/>
    <w:rsid w:val="00C67829"/>
    <w:rsid w:val="00C67FD4"/>
    <w:rsid w:val="00C70123"/>
    <w:rsid w:val="00C70886"/>
    <w:rsid w:val="00C70EC7"/>
    <w:rsid w:val="00C712BA"/>
    <w:rsid w:val="00C717AE"/>
    <w:rsid w:val="00C721F3"/>
    <w:rsid w:val="00C72C8B"/>
    <w:rsid w:val="00C7491B"/>
    <w:rsid w:val="00C75CEC"/>
    <w:rsid w:val="00C765FA"/>
    <w:rsid w:val="00C77570"/>
    <w:rsid w:val="00C77857"/>
    <w:rsid w:val="00C77B03"/>
    <w:rsid w:val="00C77CC2"/>
    <w:rsid w:val="00C8001A"/>
    <w:rsid w:val="00C803F0"/>
    <w:rsid w:val="00C81104"/>
    <w:rsid w:val="00C817C4"/>
    <w:rsid w:val="00C82570"/>
    <w:rsid w:val="00C82E86"/>
    <w:rsid w:val="00C833FF"/>
    <w:rsid w:val="00C83D98"/>
    <w:rsid w:val="00C83EC1"/>
    <w:rsid w:val="00C8420D"/>
    <w:rsid w:val="00C845A6"/>
    <w:rsid w:val="00C85093"/>
    <w:rsid w:val="00C85C50"/>
    <w:rsid w:val="00C86C0A"/>
    <w:rsid w:val="00C86FB9"/>
    <w:rsid w:val="00C87F70"/>
    <w:rsid w:val="00C92216"/>
    <w:rsid w:val="00C92EF2"/>
    <w:rsid w:val="00C93C76"/>
    <w:rsid w:val="00C93DFD"/>
    <w:rsid w:val="00C9404E"/>
    <w:rsid w:val="00C9555B"/>
    <w:rsid w:val="00C9561D"/>
    <w:rsid w:val="00C95BE8"/>
    <w:rsid w:val="00C95F45"/>
    <w:rsid w:val="00C96411"/>
    <w:rsid w:val="00C96B34"/>
    <w:rsid w:val="00C97ECC"/>
    <w:rsid w:val="00CA02E4"/>
    <w:rsid w:val="00CA0F75"/>
    <w:rsid w:val="00CA1F93"/>
    <w:rsid w:val="00CA2F7D"/>
    <w:rsid w:val="00CA2FEB"/>
    <w:rsid w:val="00CA3D7F"/>
    <w:rsid w:val="00CA495C"/>
    <w:rsid w:val="00CA4DEE"/>
    <w:rsid w:val="00CA5CAE"/>
    <w:rsid w:val="00CA6108"/>
    <w:rsid w:val="00CA688D"/>
    <w:rsid w:val="00CA74E4"/>
    <w:rsid w:val="00CA7DB0"/>
    <w:rsid w:val="00CA7DF1"/>
    <w:rsid w:val="00CB00F0"/>
    <w:rsid w:val="00CB0100"/>
    <w:rsid w:val="00CB0723"/>
    <w:rsid w:val="00CB0EDC"/>
    <w:rsid w:val="00CB0F62"/>
    <w:rsid w:val="00CB16B2"/>
    <w:rsid w:val="00CB1BF4"/>
    <w:rsid w:val="00CB1FCF"/>
    <w:rsid w:val="00CB21AF"/>
    <w:rsid w:val="00CB3435"/>
    <w:rsid w:val="00CB3438"/>
    <w:rsid w:val="00CB4064"/>
    <w:rsid w:val="00CB4817"/>
    <w:rsid w:val="00CB5671"/>
    <w:rsid w:val="00CB667D"/>
    <w:rsid w:val="00CB6AEB"/>
    <w:rsid w:val="00CB7462"/>
    <w:rsid w:val="00CB749A"/>
    <w:rsid w:val="00CB7596"/>
    <w:rsid w:val="00CB7F5A"/>
    <w:rsid w:val="00CC0827"/>
    <w:rsid w:val="00CC091F"/>
    <w:rsid w:val="00CC098B"/>
    <w:rsid w:val="00CC1C2E"/>
    <w:rsid w:val="00CC1DBE"/>
    <w:rsid w:val="00CC1E63"/>
    <w:rsid w:val="00CC1E7E"/>
    <w:rsid w:val="00CC2053"/>
    <w:rsid w:val="00CC2136"/>
    <w:rsid w:val="00CC3D04"/>
    <w:rsid w:val="00CC44E4"/>
    <w:rsid w:val="00CC4A8C"/>
    <w:rsid w:val="00CC4A95"/>
    <w:rsid w:val="00CC4FA0"/>
    <w:rsid w:val="00CC6407"/>
    <w:rsid w:val="00CC6AD8"/>
    <w:rsid w:val="00CC6D16"/>
    <w:rsid w:val="00CC6F4D"/>
    <w:rsid w:val="00CC74B9"/>
    <w:rsid w:val="00CC78E9"/>
    <w:rsid w:val="00CD0466"/>
    <w:rsid w:val="00CD0894"/>
    <w:rsid w:val="00CD0901"/>
    <w:rsid w:val="00CD0949"/>
    <w:rsid w:val="00CD25AA"/>
    <w:rsid w:val="00CD272A"/>
    <w:rsid w:val="00CD2A8C"/>
    <w:rsid w:val="00CD36D0"/>
    <w:rsid w:val="00CD3700"/>
    <w:rsid w:val="00CD3756"/>
    <w:rsid w:val="00CD443E"/>
    <w:rsid w:val="00CD5A69"/>
    <w:rsid w:val="00CD6104"/>
    <w:rsid w:val="00CD6A7C"/>
    <w:rsid w:val="00CD6F77"/>
    <w:rsid w:val="00CD785E"/>
    <w:rsid w:val="00CE03B7"/>
    <w:rsid w:val="00CE0C89"/>
    <w:rsid w:val="00CE0F32"/>
    <w:rsid w:val="00CE1793"/>
    <w:rsid w:val="00CE1B46"/>
    <w:rsid w:val="00CE1D2A"/>
    <w:rsid w:val="00CE217C"/>
    <w:rsid w:val="00CE24F9"/>
    <w:rsid w:val="00CE34A4"/>
    <w:rsid w:val="00CE34E1"/>
    <w:rsid w:val="00CE3F34"/>
    <w:rsid w:val="00CE4829"/>
    <w:rsid w:val="00CE5B2D"/>
    <w:rsid w:val="00CE651C"/>
    <w:rsid w:val="00CE7526"/>
    <w:rsid w:val="00CE79B9"/>
    <w:rsid w:val="00CE7B92"/>
    <w:rsid w:val="00CF1312"/>
    <w:rsid w:val="00CF1EB0"/>
    <w:rsid w:val="00CF2731"/>
    <w:rsid w:val="00CF2D81"/>
    <w:rsid w:val="00CF3579"/>
    <w:rsid w:val="00CF3D88"/>
    <w:rsid w:val="00CF3E33"/>
    <w:rsid w:val="00CF456A"/>
    <w:rsid w:val="00CF4ABC"/>
    <w:rsid w:val="00CF5152"/>
    <w:rsid w:val="00CF58B7"/>
    <w:rsid w:val="00CF5FC5"/>
    <w:rsid w:val="00CF6F74"/>
    <w:rsid w:val="00CF7672"/>
    <w:rsid w:val="00D000DB"/>
    <w:rsid w:val="00D00927"/>
    <w:rsid w:val="00D01DFE"/>
    <w:rsid w:val="00D01F10"/>
    <w:rsid w:val="00D05414"/>
    <w:rsid w:val="00D058A1"/>
    <w:rsid w:val="00D07F6F"/>
    <w:rsid w:val="00D1056A"/>
    <w:rsid w:val="00D106BB"/>
    <w:rsid w:val="00D10A5B"/>
    <w:rsid w:val="00D11598"/>
    <w:rsid w:val="00D117B5"/>
    <w:rsid w:val="00D120F0"/>
    <w:rsid w:val="00D12E79"/>
    <w:rsid w:val="00D15574"/>
    <w:rsid w:val="00D160EA"/>
    <w:rsid w:val="00D20500"/>
    <w:rsid w:val="00D207B8"/>
    <w:rsid w:val="00D20E6F"/>
    <w:rsid w:val="00D2257C"/>
    <w:rsid w:val="00D2328F"/>
    <w:rsid w:val="00D234A6"/>
    <w:rsid w:val="00D2371E"/>
    <w:rsid w:val="00D23C9D"/>
    <w:rsid w:val="00D24375"/>
    <w:rsid w:val="00D2478B"/>
    <w:rsid w:val="00D25739"/>
    <w:rsid w:val="00D27718"/>
    <w:rsid w:val="00D3031B"/>
    <w:rsid w:val="00D30652"/>
    <w:rsid w:val="00D312A1"/>
    <w:rsid w:val="00D31696"/>
    <w:rsid w:val="00D31D57"/>
    <w:rsid w:val="00D320BA"/>
    <w:rsid w:val="00D322B9"/>
    <w:rsid w:val="00D327C5"/>
    <w:rsid w:val="00D34250"/>
    <w:rsid w:val="00D344EF"/>
    <w:rsid w:val="00D34561"/>
    <w:rsid w:val="00D34B09"/>
    <w:rsid w:val="00D34B63"/>
    <w:rsid w:val="00D34DF7"/>
    <w:rsid w:val="00D351C1"/>
    <w:rsid w:val="00D35223"/>
    <w:rsid w:val="00D353A4"/>
    <w:rsid w:val="00D35EFB"/>
    <w:rsid w:val="00D36743"/>
    <w:rsid w:val="00D370EF"/>
    <w:rsid w:val="00D37291"/>
    <w:rsid w:val="00D37415"/>
    <w:rsid w:val="00D40458"/>
    <w:rsid w:val="00D41486"/>
    <w:rsid w:val="00D416BC"/>
    <w:rsid w:val="00D41F2C"/>
    <w:rsid w:val="00D433FC"/>
    <w:rsid w:val="00D438CA"/>
    <w:rsid w:val="00D449B5"/>
    <w:rsid w:val="00D46766"/>
    <w:rsid w:val="00D47CD3"/>
    <w:rsid w:val="00D50062"/>
    <w:rsid w:val="00D504B3"/>
    <w:rsid w:val="00D5077D"/>
    <w:rsid w:val="00D50973"/>
    <w:rsid w:val="00D520A7"/>
    <w:rsid w:val="00D52C0F"/>
    <w:rsid w:val="00D52EE2"/>
    <w:rsid w:val="00D53687"/>
    <w:rsid w:val="00D537A2"/>
    <w:rsid w:val="00D54B3D"/>
    <w:rsid w:val="00D55D0B"/>
    <w:rsid w:val="00D57112"/>
    <w:rsid w:val="00D575EB"/>
    <w:rsid w:val="00D57721"/>
    <w:rsid w:val="00D608F2"/>
    <w:rsid w:val="00D61193"/>
    <w:rsid w:val="00D617EB"/>
    <w:rsid w:val="00D61BFC"/>
    <w:rsid w:val="00D62D25"/>
    <w:rsid w:val="00D635D2"/>
    <w:rsid w:val="00D639B0"/>
    <w:rsid w:val="00D642BA"/>
    <w:rsid w:val="00D64853"/>
    <w:rsid w:val="00D648E3"/>
    <w:rsid w:val="00D653F4"/>
    <w:rsid w:val="00D65996"/>
    <w:rsid w:val="00D667D2"/>
    <w:rsid w:val="00D6755A"/>
    <w:rsid w:val="00D67B7D"/>
    <w:rsid w:val="00D72A75"/>
    <w:rsid w:val="00D72AAB"/>
    <w:rsid w:val="00D746AA"/>
    <w:rsid w:val="00D74E6F"/>
    <w:rsid w:val="00D7520D"/>
    <w:rsid w:val="00D7535D"/>
    <w:rsid w:val="00D762B4"/>
    <w:rsid w:val="00D76725"/>
    <w:rsid w:val="00D7744A"/>
    <w:rsid w:val="00D80278"/>
    <w:rsid w:val="00D81B1C"/>
    <w:rsid w:val="00D829FF"/>
    <w:rsid w:val="00D8391E"/>
    <w:rsid w:val="00D84F30"/>
    <w:rsid w:val="00D8626D"/>
    <w:rsid w:val="00D86314"/>
    <w:rsid w:val="00D8692B"/>
    <w:rsid w:val="00D8696A"/>
    <w:rsid w:val="00D86A7A"/>
    <w:rsid w:val="00D86BF0"/>
    <w:rsid w:val="00D87136"/>
    <w:rsid w:val="00D90653"/>
    <w:rsid w:val="00D90ABB"/>
    <w:rsid w:val="00D91589"/>
    <w:rsid w:val="00D9258B"/>
    <w:rsid w:val="00D92D7E"/>
    <w:rsid w:val="00D94467"/>
    <w:rsid w:val="00D948BF"/>
    <w:rsid w:val="00D95344"/>
    <w:rsid w:val="00D9534F"/>
    <w:rsid w:val="00D95955"/>
    <w:rsid w:val="00DA01CB"/>
    <w:rsid w:val="00DA0518"/>
    <w:rsid w:val="00DA0D2A"/>
    <w:rsid w:val="00DA21F3"/>
    <w:rsid w:val="00DA3807"/>
    <w:rsid w:val="00DA4699"/>
    <w:rsid w:val="00DA476B"/>
    <w:rsid w:val="00DA47B5"/>
    <w:rsid w:val="00DA5810"/>
    <w:rsid w:val="00DA5D02"/>
    <w:rsid w:val="00DA60DA"/>
    <w:rsid w:val="00DA63FB"/>
    <w:rsid w:val="00DA6FDC"/>
    <w:rsid w:val="00DB0B35"/>
    <w:rsid w:val="00DB13F3"/>
    <w:rsid w:val="00DB1EDE"/>
    <w:rsid w:val="00DB3B7B"/>
    <w:rsid w:val="00DB4378"/>
    <w:rsid w:val="00DB45D5"/>
    <w:rsid w:val="00DB47FE"/>
    <w:rsid w:val="00DB5B20"/>
    <w:rsid w:val="00DB6863"/>
    <w:rsid w:val="00DB6BE1"/>
    <w:rsid w:val="00DB6D1A"/>
    <w:rsid w:val="00DB782A"/>
    <w:rsid w:val="00DC0570"/>
    <w:rsid w:val="00DC159F"/>
    <w:rsid w:val="00DC2B5E"/>
    <w:rsid w:val="00DC4595"/>
    <w:rsid w:val="00DC5842"/>
    <w:rsid w:val="00DC72B8"/>
    <w:rsid w:val="00DC7E24"/>
    <w:rsid w:val="00DD01A6"/>
    <w:rsid w:val="00DD0853"/>
    <w:rsid w:val="00DD09D8"/>
    <w:rsid w:val="00DD0E13"/>
    <w:rsid w:val="00DD0F2D"/>
    <w:rsid w:val="00DD1611"/>
    <w:rsid w:val="00DD1F43"/>
    <w:rsid w:val="00DD22B5"/>
    <w:rsid w:val="00DD2804"/>
    <w:rsid w:val="00DD28F1"/>
    <w:rsid w:val="00DD36B8"/>
    <w:rsid w:val="00DD5398"/>
    <w:rsid w:val="00DD551B"/>
    <w:rsid w:val="00DD563C"/>
    <w:rsid w:val="00DD698F"/>
    <w:rsid w:val="00DE1116"/>
    <w:rsid w:val="00DE27EA"/>
    <w:rsid w:val="00DE2DA1"/>
    <w:rsid w:val="00DE33D0"/>
    <w:rsid w:val="00DE39C4"/>
    <w:rsid w:val="00DE3D40"/>
    <w:rsid w:val="00DE5026"/>
    <w:rsid w:val="00DE6C4B"/>
    <w:rsid w:val="00DE728A"/>
    <w:rsid w:val="00DE74A2"/>
    <w:rsid w:val="00DF0001"/>
    <w:rsid w:val="00DF055F"/>
    <w:rsid w:val="00DF0C44"/>
    <w:rsid w:val="00DF1576"/>
    <w:rsid w:val="00DF1A15"/>
    <w:rsid w:val="00DF1AAF"/>
    <w:rsid w:val="00DF2989"/>
    <w:rsid w:val="00DF2CFF"/>
    <w:rsid w:val="00DF5B8A"/>
    <w:rsid w:val="00DF60B9"/>
    <w:rsid w:val="00DF7154"/>
    <w:rsid w:val="00DF7E1D"/>
    <w:rsid w:val="00E000C5"/>
    <w:rsid w:val="00E03F00"/>
    <w:rsid w:val="00E045E1"/>
    <w:rsid w:val="00E04F08"/>
    <w:rsid w:val="00E0535D"/>
    <w:rsid w:val="00E0638A"/>
    <w:rsid w:val="00E065B2"/>
    <w:rsid w:val="00E10799"/>
    <w:rsid w:val="00E109BB"/>
    <w:rsid w:val="00E10A57"/>
    <w:rsid w:val="00E127FA"/>
    <w:rsid w:val="00E12B41"/>
    <w:rsid w:val="00E145AE"/>
    <w:rsid w:val="00E153C1"/>
    <w:rsid w:val="00E1579F"/>
    <w:rsid w:val="00E15F1F"/>
    <w:rsid w:val="00E16149"/>
    <w:rsid w:val="00E164B9"/>
    <w:rsid w:val="00E204D4"/>
    <w:rsid w:val="00E20842"/>
    <w:rsid w:val="00E21174"/>
    <w:rsid w:val="00E21490"/>
    <w:rsid w:val="00E219E8"/>
    <w:rsid w:val="00E2226A"/>
    <w:rsid w:val="00E22737"/>
    <w:rsid w:val="00E22EEA"/>
    <w:rsid w:val="00E2405C"/>
    <w:rsid w:val="00E258D1"/>
    <w:rsid w:val="00E25F0F"/>
    <w:rsid w:val="00E26216"/>
    <w:rsid w:val="00E27CC5"/>
    <w:rsid w:val="00E27E75"/>
    <w:rsid w:val="00E30D7F"/>
    <w:rsid w:val="00E3177E"/>
    <w:rsid w:val="00E32025"/>
    <w:rsid w:val="00E33340"/>
    <w:rsid w:val="00E33713"/>
    <w:rsid w:val="00E33F46"/>
    <w:rsid w:val="00E3514D"/>
    <w:rsid w:val="00E35E90"/>
    <w:rsid w:val="00E36596"/>
    <w:rsid w:val="00E3660B"/>
    <w:rsid w:val="00E3683B"/>
    <w:rsid w:val="00E36862"/>
    <w:rsid w:val="00E37B72"/>
    <w:rsid w:val="00E40E00"/>
    <w:rsid w:val="00E40EBA"/>
    <w:rsid w:val="00E412FB"/>
    <w:rsid w:val="00E41806"/>
    <w:rsid w:val="00E41D3D"/>
    <w:rsid w:val="00E42CA1"/>
    <w:rsid w:val="00E441A3"/>
    <w:rsid w:val="00E443B2"/>
    <w:rsid w:val="00E44923"/>
    <w:rsid w:val="00E44C2E"/>
    <w:rsid w:val="00E46DB1"/>
    <w:rsid w:val="00E4729E"/>
    <w:rsid w:val="00E473DE"/>
    <w:rsid w:val="00E4767E"/>
    <w:rsid w:val="00E50163"/>
    <w:rsid w:val="00E5060D"/>
    <w:rsid w:val="00E50EA6"/>
    <w:rsid w:val="00E51641"/>
    <w:rsid w:val="00E51712"/>
    <w:rsid w:val="00E51920"/>
    <w:rsid w:val="00E5237F"/>
    <w:rsid w:val="00E53A4A"/>
    <w:rsid w:val="00E544DA"/>
    <w:rsid w:val="00E5465D"/>
    <w:rsid w:val="00E54C09"/>
    <w:rsid w:val="00E554D7"/>
    <w:rsid w:val="00E5615E"/>
    <w:rsid w:val="00E5758A"/>
    <w:rsid w:val="00E61039"/>
    <w:rsid w:val="00E6116C"/>
    <w:rsid w:val="00E62429"/>
    <w:rsid w:val="00E634B5"/>
    <w:rsid w:val="00E634BB"/>
    <w:rsid w:val="00E63A42"/>
    <w:rsid w:val="00E64120"/>
    <w:rsid w:val="00E64E7B"/>
    <w:rsid w:val="00E65CA4"/>
    <w:rsid w:val="00E660A1"/>
    <w:rsid w:val="00E660CB"/>
    <w:rsid w:val="00E6613F"/>
    <w:rsid w:val="00E66410"/>
    <w:rsid w:val="00E67E07"/>
    <w:rsid w:val="00E71D83"/>
    <w:rsid w:val="00E7234A"/>
    <w:rsid w:val="00E74184"/>
    <w:rsid w:val="00E74224"/>
    <w:rsid w:val="00E75F24"/>
    <w:rsid w:val="00E76843"/>
    <w:rsid w:val="00E7691A"/>
    <w:rsid w:val="00E76E61"/>
    <w:rsid w:val="00E77218"/>
    <w:rsid w:val="00E8008B"/>
    <w:rsid w:val="00E817AC"/>
    <w:rsid w:val="00E827D1"/>
    <w:rsid w:val="00E828E3"/>
    <w:rsid w:val="00E831DF"/>
    <w:rsid w:val="00E834F2"/>
    <w:rsid w:val="00E84AED"/>
    <w:rsid w:val="00E84FBF"/>
    <w:rsid w:val="00E85942"/>
    <w:rsid w:val="00E863E1"/>
    <w:rsid w:val="00E91FFB"/>
    <w:rsid w:val="00E9327E"/>
    <w:rsid w:val="00E93D40"/>
    <w:rsid w:val="00E941C8"/>
    <w:rsid w:val="00E94B35"/>
    <w:rsid w:val="00E94B85"/>
    <w:rsid w:val="00E95322"/>
    <w:rsid w:val="00E95332"/>
    <w:rsid w:val="00E95412"/>
    <w:rsid w:val="00E9644D"/>
    <w:rsid w:val="00E964E4"/>
    <w:rsid w:val="00E96E0C"/>
    <w:rsid w:val="00E9794C"/>
    <w:rsid w:val="00E97FB2"/>
    <w:rsid w:val="00EA0767"/>
    <w:rsid w:val="00EA1890"/>
    <w:rsid w:val="00EA1CBE"/>
    <w:rsid w:val="00EA20EC"/>
    <w:rsid w:val="00EA20F1"/>
    <w:rsid w:val="00EA2619"/>
    <w:rsid w:val="00EA2A41"/>
    <w:rsid w:val="00EA361C"/>
    <w:rsid w:val="00EA3A56"/>
    <w:rsid w:val="00EA3CCF"/>
    <w:rsid w:val="00EA3E62"/>
    <w:rsid w:val="00EA436F"/>
    <w:rsid w:val="00EA4AB6"/>
    <w:rsid w:val="00EA6949"/>
    <w:rsid w:val="00EA6C04"/>
    <w:rsid w:val="00EA7767"/>
    <w:rsid w:val="00EB2837"/>
    <w:rsid w:val="00EB32F7"/>
    <w:rsid w:val="00EB34E7"/>
    <w:rsid w:val="00EB3BD6"/>
    <w:rsid w:val="00EB3BDE"/>
    <w:rsid w:val="00EB3C0C"/>
    <w:rsid w:val="00EB4499"/>
    <w:rsid w:val="00EB47A6"/>
    <w:rsid w:val="00EB4B92"/>
    <w:rsid w:val="00EB4D32"/>
    <w:rsid w:val="00EB4FE1"/>
    <w:rsid w:val="00EB5B02"/>
    <w:rsid w:val="00EB61C8"/>
    <w:rsid w:val="00EB6580"/>
    <w:rsid w:val="00EB6E91"/>
    <w:rsid w:val="00EB7C58"/>
    <w:rsid w:val="00EC03FA"/>
    <w:rsid w:val="00EC054D"/>
    <w:rsid w:val="00EC086A"/>
    <w:rsid w:val="00EC0C0E"/>
    <w:rsid w:val="00EC0D88"/>
    <w:rsid w:val="00EC11B7"/>
    <w:rsid w:val="00EC184A"/>
    <w:rsid w:val="00EC1CA4"/>
    <w:rsid w:val="00EC1CE5"/>
    <w:rsid w:val="00EC2992"/>
    <w:rsid w:val="00EC2D1D"/>
    <w:rsid w:val="00EC2E5E"/>
    <w:rsid w:val="00EC3244"/>
    <w:rsid w:val="00EC3304"/>
    <w:rsid w:val="00EC4069"/>
    <w:rsid w:val="00EC5281"/>
    <w:rsid w:val="00EC529E"/>
    <w:rsid w:val="00EC5A03"/>
    <w:rsid w:val="00EC6391"/>
    <w:rsid w:val="00EC6BF3"/>
    <w:rsid w:val="00EC6E96"/>
    <w:rsid w:val="00EC7AE3"/>
    <w:rsid w:val="00EC7C04"/>
    <w:rsid w:val="00ED1DC6"/>
    <w:rsid w:val="00ED2B79"/>
    <w:rsid w:val="00ED2C70"/>
    <w:rsid w:val="00ED34E8"/>
    <w:rsid w:val="00ED3BA9"/>
    <w:rsid w:val="00ED5C07"/>
    <w:rsid w:val="00ED5E61"/>
    <w:rsid w:val="00ED63D6"/>
    <w:rsid w:val="00ED6AF8"/>
    <w:rsid w:val="00ED6F31"/>
    <w:rsid w:val="00ED7D03"/>
    <w:rsid w:val="00ED7E9D"/>
    <w:rsid w:val="00EE0338"/>
    <w:rsid w:val="00EE0B0A"/>
    <w:rsid w:val="00EE33E8"/>
    <w:rsid w:val="00EE40A0"/>
    <w:rsid w:val="00EE4A14"/>
    <w:rsid w:val="00EE4A79"/>
    <w:rsid w:val="00EE4B2E"/>
    <w:rsid w:val="00EE5899"/>
    <w:rsid w:val="00EE5D18"/>
    <w:rsid w:val="00EE60E5"/>
    <w:rsid w:val="00EE6387"/>
    <w:rsid w:val="00EE7119"/>
    <w:rsid w:val="00EF0E36"/>
    <w:rsid w:val="00EF21F7"/>
    <w:rsid w:val="00EF2721"/>
    <w:rsid w:val="00EF49A6"/>
    <w:rsid w:val="00EF5739"/>
    <w:rsid w:val="00EF5B9C"/>
    <w:rsid w:val="00EF60E3"/>
    <w:rsid w:val="00EF61B8"/>
    <w:rsid w:val="00EF6397"/>
    <w:rsid w:val="00EF7182"/>
    <w:rsid w:val="00EF74E8"/>
    <w:rsid w:val="00EF7E2C"/>
    <w:rsid w:val="00F0072D"/>
    <w:rsid w:val="00F00A3C"/>
    <w:rsid w:val="00F00DA3"/>
    <w:rsid w:val="00F01980"/>
    <w:rsid w:val="00F02EDC"/>
    <w:rsid w:val="00F031DB"/>
    <w:rsid w:val="00F03E0C"/>
    <w:rsid w:val="00F055F1"/>
    <w:rsid w:val="00F065B9"/>
    <w:rsid w:val="00F0696D"/>
    <w:rsid w:val="00F0778F"/>
    <w:rsid w:val="00F104D3"/>
    <w:rsid w:val="00F10BAC"/>
    <w:rsid w:val="00F12C6E"/>
    <w:rsid w:val="00F13285"/>
    <w:rsid w:val="00F13E92"/>
    <w:rsid w:val="00F13FC0"/>
    <w:rsid w:val="00F14020"/>
    <w:rsid w:val="00F15595"/>
    <w:rsid w:val="00F161F5"/>
    <w:rsid w:val="00F16557"/>
    <w:rsid w:val="00F213AA"/>
    <w:rsid w:val="00F2175D"/>
    <w:rsid w:val="00F21783"/>
    <w:rsid w:val="00F2185C"/>
    <w:rsid w:val="00F21ECD"/>
    <w:rsid w:val="00F22111"/>
    <w:rsid w:val="00F221AD"/>
    <w:rsid w:val="00F23780"/>
    <w:rsid w:val="00F240EF"/>
    <w:rsid w:val="00F24A92"/>
    <w:rsid w:val="00F26462"/>
    <w:rsid w:val="00F265A8"/>
    <w:rsid w:val="00F2669F"/>
    <w:rsid w:val="00F300C2"/>
    <w:rsid w:val="00F31074"/>
    <w:rsid w:val="00F3260E"/>
    <w:rsid w:val="00F33965"/>
    <w:rsid w:val="00F34385"/>
    <w:rsid w:val="00F34A1A"/>
    <w:rsid w:val="00F34E43"/>
    <w:rsid w:val="00F35CF7"/>
    <w:rsid w:val="00F40DA6"/>
    <w:rsid w:val="00F40F7C"/>
    <w:rsid w:val="00F4150C"/>
    <w:rsid w:val="00F44607"/>
    <w:rsid w:val="00F44E7C"/>
    <w:rsid w:val="00F46A45"/>
    <w:rsid w:val="00F46C18"/>
    <w:rsid w:val="00F50A3A"/>
    <w:rsid w:val="00F50B75"/>
    <w:rsid w:val="00F51860"/>
    <w:rsid w:val="00F525EC"/>
    <w:rsid w:val="00F53826"/>
    <w:rsid w:val="00F53CC3"/>
    <w:rsid w:val="00F55204"/>
    <w:rsid w:val="00F55FCF"/>
    <w:rsid w:val="00F5625A"/>
    <w:rsid w:val="00F56928"/>
    <w:rsid w:val="00F60001"/>
    <w:rsid w:val="00F610AF"/>
    <w:rsid w:val="00F6153A"/>
    <w:rsid w:val="00F62E20"/>
    <w:rsid w:val="00F62F9F"/>
    <w:rsid w:val="00F62FB9"/>
    <w:rsid w:val="00F63DC1"/>
    <w:rsid w:val="00F64696"/>
    <w:rsid w:val="00F65375"/>
    <w:rsid w:val="00F65944"/>
    <w:rsid w:val="00F65B19"/>
    <w:rsid w:val="00F65F04"/>
    <w:rsid w:val="00F662F4"/>
    <w:rsid w:val="00F6640E"/>
    <w:rsid w:val="00F6642A"/>
    <w:rsid w:val="00F670F5"/>
    <w:rsid w:val="00F67205"/>
    <w:rsid w:val="00F67230"/>
    <w:rsid w:val="00F674F8"/>
    <w:rsid w:val="00F67C74"/>
    <w:rsid w:val="00F7050E"/>
    <w:rsid w:val="00F718EC"/>
    <w:rsid w:val="00F724A3"/>
    <w:rsid w:val="00F73602"/>
    <w:rsid w:val="00F73834"/>
    <w:rsid w:val="00F74E52"/>
    <w:rsid w:val="00F75030"/>
    <w:rsid w:val="00F755DB"/>
    <w:rsid w:val="00F757D9"/>
    <w:rsid w:val="00F76692"/>
    <w:rsid w:val="00F777DD"/>
    <w:rsid w:val="00F81C1E"/>
    <w:rsid w:val="00F8325B"/>
    <w:rsid w:val="00F83409"/>
    <w:rsid w:val="00F84393"/>
    <w:rsid w:val="00F84A9B"/>
    <w:rsid w:val="00F84B4D"/>
    <w:rsid w:val="00F84B69"/>
    <w:rsid w:val="00F84BCB"/>
    <w:rsid w:val="00F84F44"/>
    <w:rsid w:val="00F85272"/>
    <w:rsid w:val="00F85A62"/>
    <w:rsid w:val="00F87B27"/>
    <w:rsid w:val="00F90C02"/>
    <w:rsid w:val="00F913FD"/>
    <w:rsid w:val="00F91449"/>
    <w:rsid w:val="00F91823"/>
    <w:rsid w:val="00F91ABB"/>
    <w:rsid w:val="00F91B61"/>
    <w:rsid w:val="00F91EC9"/>
    <w:rsid w:val="00F92D5C"/>
    <w:rsid w:val="00F93988"/>
    <w:rsid w:val="00F96560"/>
    <w:rsid w:val="00F967F7"/>
    <w:rsid w:val="00F97060"/>
    <w:rsid w:val="00F97606"/>
    <w:rsid w:val="00FA0572"/>
    <w:rsid w:val="00FA0A96"/>
    <w:rsid w:val="00FA1117"/>
    <w:rsid w:val="00FA121B"/>
    <w:rsid w:val="00FA1975"/>
    <w:rsid w:val="00FA2A2F"/>
    <w:rsid w:val="00FA2C5A"/>
    <w:rsid w:val="00FA2C85"/>
    <w:rsid w:val="00FA3360"/>
    <w:rsid w:val="00FA38CA"/>
    <w:rsid w:val="00FA42B8"/>
    <w:rsid w:val="00FA46FC"/>
    <w:rsid w:val="00FA47DD"/>
    <w:rsid w:val="00FA4D12"/>
    <w:rsid w:val="00FA573E"/>
    <w:rsid w:val="00FA594C"/>
    <w:rsid w:val="00FA5CDF"/>
    <w:rsid w:val="00FA6A21"/>
    <w:rsid w:val="00FA7121"/>
    <w:rsid w:val="00FA7177"/>
    <w:rsid w:val="00FA757B"/>
    <w:rsid w:val="00FB0363"/>
    <w:rsid w:val="00FB12A0"/>
    <w:rsid w:val="00FB1332"/>
    <w:rsid w:val="00FB330C"/>
    <w:rsid w:val="00FB3D60"/>
    <w:rsid w:val="00FB3F46"/>
    <w:rsid w:val="00FB46F5"/>
    <w:rsid w:val="00FB476C"/>
    <w:rsid w:val="00FB561B"/>
    <w:rsid w:val="00FB63A0"/>
    <w:rsid w:val="00FB683D"/>
    <w:rsid w:val="00FB70D5"/>
    <w:rsid w:val="00FC08A1"/>
    <w:rsid w:val="00FC0BBF"/>
    <w:rsid w:val="00FC22E4"/>
    <w:rsid w:val="00FC2D11"/>
    <w:rsid w:val="00FC32E0"/>
    <w:rsid w:val="00FC3F7E"/>
    <w:rsid w:val="00FC4B1A"/>
    <w:rsid w:val="00FC4DE6"/>
    <w:rsid w:val="00FC55B8"/>
    <w:rsid w:val="00FC5840"/>
    <w:rsid w:val="00FC5A9E"/>
    <w:rsid w:val="00FC5EB8"/>
    <w:rsid w:val="00FC6230"/>
    <w:rsid w:val="00FC62CB"/>
    <w:rsid w:val="00FC78C6"/>
    <w:rsid w:val="00FD2013"/>
    <w:rsid w:val="00FD22CB"/>
    <w:rsid w:val="00FD27C6"/>
    <w:rsid w:val="00FD2F06"/>
    <w:rsid w:val="00FD2FBF"/>
    <w:rsid w:val="00FD38E9"/>
    <w:rsid w:val="00FD549F"/>
    <w:rsid w:val="00FD62A5"/>
    <w:rsid w:val="00FD6415"/>
    <w:rsid w:val="00FD642B"/>
    <w:rsid w:val="00FE0DFC"/>
    <w:rsid w:val="00FE2417"/>
    <w:rsid w:val="00FE2B5E"/>
    <w:rsid w:val="00FE2FCE"/>
    <w:rsid w:val="00FE3CA4"/>
    <w:rsid w:val="00FE413E"/>
    <w:rsid w:val="00FE4DAF"/>
    <w:rsid w:val="00FE6660"/>
    <w:rsid w:val="00FE6857"/>
    <w:rsid w:val="00FE68B7"/>
    <w:rsid w:val="00FE7039"/>
    <w:rsid w:val="00FE7994"/>
    <w:rsid w:val="00FF10A5"/>
    <w:rsid w:val="00FF1511"/>
    <w:rsid w:val="00FF1878"/>
    <w:rsid w:val="00FF29C0"/>
    <w:rsid w:val="00FF2EF5"/>
    <w:rsid w:val="00FF333C"/>
    <w:rsid w:val="00FF3434"/>
    <w:rsid w:val="00FF3687"/>
    <w:rsid w:val="00FF3F7A"/>
    <w:rsid w:val="00FF4771"/>
    <w:rsid w:val="00FF4A53"/>
    <w:rsid w:val="00FF4B7A"/>
    <w:rsid w:val="00FF5A2E"/>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3"/>
      </w:numPr>
      <w:tabs>
        <w:tab w:val="left" w:pos="567"/>
      </w:tabs>
      <w:spacing w:after="0" w:line="240" w:lineRule="auto"/>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4"/>
      </w:numPr>
      <w:autoSpaceDE w:val="0"/>
      <w:autoSpaceDN w:val="0"/>
      <w:adjustRightInd w:val="0"/>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clear" w:pos="567"/>
        <w:tab w:val="left" w:pos="426"/>
      </w:tabs>
      <w:spacing w:after="240" w:line="360" w:lineRule="auto"/>
      <w:ind w:left="6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2033</Words>
  <Characters>10621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2021-11-10T11:09:00Z</dcterms:created>
  <dcterms:modified xsi:type="dcterms:W3CDTF">2021-11-10T11:09:00Z</dcterms:modified>
</cp:coreProperties>
</file>