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06EBC0A3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697EAB">
        <w:t xml:space="preserve"> </w:t>
      </w:r>
      <w:r w:rsidR="00A078B6">
        <w:t>22</w:t>
      </w:r>
      <w:r w:rsidR="008D13B9">
        <w:t xml:space="preserve"> June</w:t>
      </w:r>
      <w:r w:rsidR="007D2A9A">
        <w:t xml:space="preserve"> </w:t>
      </w:r>
      <w:r w:rsidR="00892B11">
        <w:t>202</w:t>
      </w:r>
      <w:r w:rsidR="00966E36">
        <w:t>1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3B3F6708" w14:textId="5DDEF0FB" w:rsidR="0007312D" w:rsidRDefault="0007312D" w:rsidP="00E441A3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54161362" w14:textId="444415C4" w:rsidR="0007312D" w:rsidRDefault="00E6613F" w:rsidP="0007312D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 w:rsidRPr="00FD6415">
        <w:rPr>
          <w:rFonts w:cs="Arial"/>
          <w:sz w:val="22"/>
          <w:szCs w:val="22"/>
          <w:lang w:val="en-GB"/>
        </w:rPr>
        <w:t>Centre for Health Technology Evaluation</w:t>
      </w:r>
      <w:r w:rsidR="00A32611" w:rsidRPr="00FD6415">
        <w:rPr>
          <w:rFonts w:cs="Arial"/>
          <w:sz w:val="22"/>
          <w:szCs w:val="22"/>
          <w:lang w:val="en-GB"/>
        </w:rPr>
        <w:t xml:space="preserve"> </w:t>
      </w:r>
      <w:r w:rsidR="009678FE" w:rsidRPr="00FD6415">
        <w:rPr>
          <w:rFonts w:cs="Arial"/>
          <w:sz w:val="22"/>
          <w:szCs w:val="22"/>
          <w:lang w:val="en-GB"/>
        </w:rPr>
        <w:t>and Deputy Chief Executive</w:t>
      </w:r>
      <w:r w:rsidR="00C27CF4" w:rsidRPr="00FD6415">
        <w:rPr>
          <w:rFonts w:cs="Arial"/>
          <w:sz w:val="22"/>
          <w:szCs w:val="22"/>
          <w:lang w:val="en-GB"/>
        </w:rPr>
        <w:t xml:space="preserve"> </w:t>
      </w:r>
    </w:p>
    <w:p w14:paraId="2525C183" w14:textId="77982FB9" w:rsidR="00186E84" w:rsidRPr="00E44851" w:rsidRDefault="00186E84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>,</w:t>
      </w:r>
      <w:r>
        <w:rPr>
          <w:rFonts w:cs="Arial"/>
          <w:color w:val="000000" w:themeColor="text1"/>
          <w:sz w:val="22"/>
          <w:szCs w:val="22"/>
          <w:lang w:val="en-GB"/>
        </w:rPr>
        <w:t xml:space="preserve"> Centre for Guidelines</w:t>
      </w:r>
      <w:r w:rsidR="00E95322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A078B6" w:rsidRPr="00E44851">
        <w:rPr>
          <w:rFonts w:cs="Arial"/>
          <w:sz w:val="22"/>
          <w:szCs w:val="22"/>
          <w:lang w:val="en-GB"/>
        </w:rPr>
        <w:t xml:space="preserve">(items 1 to </w:t>
      </w:r>
      <w:r w:rsidR="00E44851" w:rsidRPr="00E44851">
        <w:rPr>
          <w:rFonts w:cs="Arial"/>
          <w:sz w:val="22"/>
          <w:szCs w:val="22"/>
          <w:lang w:val="en-GB"/>
        </w:rPr>
        <w:t>6.2 inclusive</w:t>
      </w:r>
      <w:r w:rsidR="00A078B6" w:rsidRPr="00E44851">
        <w:rPr>
          <w:rFonts w:cs="Arial"/>
          <w:sz w:val="22"/>
          <w:szCs w:val="22"/>
          <w:lang w:val="en-GB"/>
        </w:rPr>
        <w:t>)</w:t>
      </w:r>
    </w:p>
    <w:p w14:paraId="6A1CF4D6" w14:textId="4168450F" w:rsidR="00C1369A" w:rsidRPr="00E44851" w:rsidRDefault="00C1369A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 w:rsidRPr="00E44851">
        <w:rPr>
          <w:rFonts w:cs="Arial"/>
          <w:sz w:val="22"/>
          <w:szCs w:val="22"/>
          <w:lang w:val="en-GB"/>
        </w:rPr>
        <w:t>Jane Gizbert</w:t>
      </w:r>
      <w:r w:rsidRPr="00E44851">
        <w:rPr>
          <w:rFonts w:cs="Arial"/>
          <w:sz w:val="22"/>
          <w:szCs w:val="22"/>
          <w:lang w:val="en-GB"/>
        </w:rPr>
        <w:tab/>
        <w:t>Director, Communications</w:t>
      </w:r>
    </w:p>
    <w:p w14:paraId="7C59DB65" w14:textId="691BC9E3" w:rsidR="004D5BC1" w:rsidRDefault="004D5BC1" w:rsidP="00E441A3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Felix Greaves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Director, </w:t>
      </w:r>
      <w:r w:rsidR="005821EC">
        <w:rPr>
          <w:rFonts w:cs="Arial"/>
          <w:color w:val="000000" w:themeColor="text1"/>
          <w:sz w:val="22"/>
          <w:szCs w:val="22"/>
          <w:lang w:val="en-GB"/>
        </w:rPr>
        <w:t>Science, Evidence</w:t>
      </w:r>
      <w:r w:rsidR="00DF0C44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186DD7">
        <w:rPr>
          <w:rFonts w:cs="Arial"/>
          <w:color w:val="000000" w:themeColor="text1"/>
          <w:sz w:val="22"/>
          <w:szCs w:val="22"/>
          <w:lang w:val="en-GB"/>
        </w:rPr>
        <w:t>and Analytics</w:t>
      </w:r>
    </w:p>
    <w:p w14:paraId="721AE039" w14:textId="030912D2" w:rsidR="00C8420D" w:rsidRDefault="00C8420D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>Director, Finance, Strategy and Transformation</w:t>
      </w:r>
    </w:p>
    <w:p w14:paraId="11CDD14B" w14:textId="41F0BB0F" w:rsidR="00C27CF4" w:rsidRDefault="00C27CF4" w:rsidP="00E441A3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Judith Richardson</w:t>
      </w:r>
      <w:r>
        <w:rPr>
          <w:rFonts w:cs="Arial"/>
          <w:sz w:val="22"/>
          <w:szCs w:val="22"/>
          <w:lang w:val="en-GB"/>
        </w:rPr>
        <w:tab/>
        <w:t>Acting Director, Health &amp; Social Care</w:t>
      </w:r>
    </w:p>
    <w:p w14:paraId="68C3C77A" w14:textId="713AA107" w:rsidR="00FD2F06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Alexia Tonnel</w:t>
      </w:r>
      <w:r>
        <w:rPr>
          <w:rFonts w:ascii="Arial" w:hAnsi="Arial" w:cs="Arial"/>
          <w:sz w:val="22"/>
          <w:szCs w:val="22"/>
        </w:rPr>
        <w:tab/>
        <w:t>Director, Digital, Information and Technology</w:t>
      </w:r>
    </w:p>
    <w:p w14:paraId="714072AA" w14:textId="77777777" w:rsidR="00A078B6" w:rsidRPr="00940904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E441A3">
      <w:pPr>
        <w:pStyle w:val="Heading2"/>
        <w:ind w:left="2268" w:hanging="2268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7C237422" w14:textId="0B3861B9" w:rsidR="009023E7" w:rsidRDefault="009023E7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Hilary Baker </w:t>
      </w:r>
      <w:r>
        <w:rPr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Programme</w:t>
      </w:r>
      <w:proofErr w:type="spellEnd"/>
      <w:r>
        <w:rPr>
          <w:color w:val="000000" w:themeColor="text1"/>
          <w:sz w:val="22"/>
          <w:szCs w:val="22"/>
        </w:rPr>
        <w:t xml:space="preserve"> Director, Finance, Strategy and Transformation (item 7.1)</w:t>
      </w:r>
    </w:p>
    <w:p w14:paraId="17F80C0B" w14:textId="7C0237CB" w:rsidR="0007312D" w:rsidRDefault="0007312D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David Coombs</w:t>
      </w:r>
      <w:r>
        <w:rPr>
          <w:color w:val="000000" w:themeColor="text1"/>
          <w:sz w:val="22"/>
          <w:szCs w:val="22"/>
        </w:rPr>
        <w:tab/>
        <w:t>Associate Director, Corporate Office (minutes)</w:t>
      </w:r>
    </w:p>
    <w:p w14:paraId="04955BF7" w14:textId="0139243C" w:rsidR="009D0709" w:rsidRDefault="009D0709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Martin Davison</w:t>
      </w:r>
      <w:r>
        <w:rPr>
          <w:color w:val="000000" w:themeColor="text1"/>
          <w:sz w:val="22"/>
          <w:szCs w:val="22"/>
        </w:rPr>
        <w:tab/>
        <w:t xml:space="preserve">Associate Director, Finance </w:t>
      </w:r>
      <w:r>
        <w:rPr>
          <w:rFonts w:cs="Arial"/>
        </w:rPr>
        <w:t xml:space="preserve">– </w:t>
      </w:r>
      <w:r w:rsidRPr="009D0709">
        <w:rPr>
          <w:rFonts w:cs="Arial"/>
          <w:sz w:val="22"/>
          <w:szCs w:val="22"/>
        </w:rPr>
        <w:t>Financial Management &amp; Services</w:t>
      </w:r>
      <w:r>
        <w:rPr>
          <w:rFonts w:cs="Arial"/>
          <w:sz w:val="22"/>
          <w:szCs w:val="22"/>
        </w:rPr>
        <w:t xml:space="preserve"> </w:t>
      </w:r>
      <w:r w:rsidRPr="009D0709">
        <w:rPr>
          <w:rFonts w:cs="Arial"/>
          <w:sz w:val="22"/>
          <w:szCs w:val="22"/>
        </w:rPr>
        <w:t>(item 7.1)</w:t>
      </w:r>
    </w:p>
    <w:p w14:paraId="2930E4EC" w14:textId="11BED45D" w:rsidR="00FD53E9" w:rsidRDefault="00A078B6" w:rsidP="00E441A3">
      <w:pPr>
        <w:pStyle w:val="NICEnormal"/>
        <w:spacing w:after="0" w:line="240" w:lineRule="auto"/>
        <w:ind w:left="2268" w:hanging="2268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Fiona Glen</w:t>
      </w:r>
      <w:r>
        <w:rPr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Programme</w:t>
      </w:r>
      <w:proofErr w:type="spellEnd"/>
      <w:r>
        <w:rPr>
          <w:color w:val="000000" w:themeColor="text1"/>
          <w:sz w:val="22"/>
          <w:szCs w:val="22"/>
        </w:rPr>
        <w:t xml:space="preserve"> Director and Deputy Centre for Guidelines Director </w:t>
      </w:r>
      <w:r w:rsidRPr="00E44851">
        <w:rPr>
          <w:sz w:val="22"/>
          <w:szCs w:val="22"/>
        </w:rPr>
        <w:t xml:space="preserve">(items </w:t>
      </w:r>
      <w:r w:rsidR="00E44851" w:rsidRPr="00E44851">
        <w:rPr>
          <w:sz w:val="22"/>
          <w:szCs w:val="22"/>
        </w:rPr>
        <w:t>6.3 to 10 inclusive</w:t>
      </w:r>
      <w:r w:rsidRPr="00E44851">
        <w:rPr>
          <w:sz w:val="22"/>
          <w:szCs w:val="22"/>
        </w:rPr>
        <w:t>)</w:t>
      </w:r>
    </w:p>
    <w:p w14:paraId="56A366B9" w14:textId="2BA2B029" w:rsidR="00A078B6" w:rsidRDefault="00A078B6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Deborah Lee</w:t>
      </w:r>
      <w:r>
        <w:rPr>
          <w:color w:val="000000" w:themeColor="text1"/>
          <w:sz w:val="22"/>
          <w:szCs w:val="22"/>
        </w:rPr>
        <w:tab/>
        <w:t>Senior Project Manager, NICE International (item 7.2)</w:t>
      </w:r>
    </w:p>
    <w:p w14:paraId="7113781B" w14:textId="206C3365" w:rsidR="00A078B6" w:rsidRDefault="00A078B6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Pilar </w:t>
      </w:r>
      <w:proofErr w:type="spellStart"/>
      <w:r>
        <w:rPr>
          <w:color w:val="000000" w:themeColor="text1"/>
          <w:sz w:val="22"/>
          <w:szCs w:val="22"/>
        </w:rPr>
        <w:t>Pinila</w:t>
      </w:r>
      <w:proofErr w:type="spellEnd"/>
      <w:r>
        <w:rPr>
          <w:color w:val="000000" w:themeColor="text1"/>
          <w:sz w:val="22"/>
          <w:szCs w:val="22"/>
        </w:rPr>
        <w:t>-Dominguez</w:t>
      </w:r>
      <w:r>
        <w:rPr>
          <w:color w:val="000000" w:themeColor="text1"/>
          <w:sz w:val="22"/>
          <w:szCs w:val="22"/>
        </w:rPr>
        <w:tab/>
        <w:t>Principal Scientific Adviser, NICE International (item 7.2)</w:t>
      </w:r>
    </w:p>
    <w:p w14:paraId="7E54B553" w14:textId="267A72D4" w:rsidR="00A078B6" w:rsidRDefault="00A078B6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Mark Sullivan</w:t>
      </w:r>
      <w:r>
        <w:rPr>
          <w:color w:val="000000" w:themeColor="text1"/>
          <w:sz w:val="22"/>
          <w:szCs w:val="22"/>
        </w:rPr>
        <w:tab/>
        <w:t xml:space="preserve">Interim Senior </w:t>
      </w:r>
      <w:proofErr w:type="spellStart"/>
      <w:r>
        <w:rPr>
          <w:color w:val="000000" w:themeColor="text1"/>
          <w:sz w:val="22"/>
          <w:szCs w:val="22"/>
        </w:rPr>
        <w:t>Programme</w:t>
      </w:r>
      <w:proofErr w:type="spellEnd"/>
      <w:r>
        <w:rPr>
          <w:color w:val="000000" w:themeColor="text1"/>
          <w:sz w:val="22"/>
          <w:szCs w:val="22"/>
        </w:rPr>
        <w:t xml:space="preserve"> Manager, Transformation (item 7.1)</w:t>
      </w:r>
    </w:p>
    <w:p w14:paraId="15A1E11C" w14:textId="71FC7D02" w:rsidR="00A078B6" w:rsidRDefault="00A078B6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Nichole Taske</w:t>
      </w:r>
      <w:r>
        <w:rPr>
          <w:color w:val="000000" w:themeColor="text1"/>
          <w:sz w:val="22"/>
          <w:szCs w:val="22"/>
        </w:rPr>
        <w:tab/>
        <w:t>Associate Director, Centre for Guidelines (item 6.1)</w:t>
      </w:r>
    </w:p>
    <w:p w14:paraId="68B535B5" w14:textId="0C5AE222" w:rsidR="00234BE0" w:rsidRDefault="00234BE0" w:rsidP="00E441A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Rebecca Threlfall</w:t>
      </w:r>
      <w:r w:rsidRPr="00060696">
        <w:rPr>
          <w:color w:val="000000" w:themeColor="text1"/>
          <w:sz w:val="22"/>
          <w:szCs w:val="22"/>
        </w:rPr>
        <w:tab/>
        <w:t>Chief of Staff</w:t>
      </w:r>
    </w:p>
    <w:p w14:paraId="151A11A6" w14:textId="4559BC00" w:rsidR="00A96647" w:rsidRDefault="00A96647" w:rsidP="00A96647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1E8E258B" w14:textId="25A80932" w:rsidR="00A078B6" w:rsidRPr="00A078B6" w:rsidRDefault="00A078B6" w:rsidP="00A078B6">
      <w:pPr>
        <w:pStyle w:val="Heading2"/>
      </w:pPr>
      <w:r>
        <w:t>Also present</w:t>
      </w:r>
    </w:p>
    <w:p w14:paraId="3F73014A" w14:textId="06B07139" w:rsidR="00A078B6" w:rsidRDefault="00A078B6" w:rsidP="00A96647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Hina Naik</w:t>
      </w:r>
      <w:r>
        <w:rPr>
          <w:color w:val="000000" w:themeColor="text1"/>
          <w:sz w:val="22"/>
          <w:szCs w:val="22"/>
        </w:rPr>
        <w:tab/>
        <w:t>Midlands and Lancashire Commissioning Support Unit (item 7.1)</w:t>
      </w:r>
    </w:p>
    <w:p w14:paraId="39F457FF" w14:textId="79B793EB" w:rsidR="00A078B6" w:rsidRDefault="00A078B6" w:rsidP="00A96647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Scott Schofield</w:t>
      </w:r>
      <w:r>
        <w:rPr>
          <w:color w:val="000000" w:themeColor="text1"/>
          <w:sz w:val="22"/>
          <w:szCs w:val="22"/>
        </w:rPr>
        <w:tab/>
        <w:t>Midlands and Lancashire Commissioning Support Unit (item 7.1)</w:t>
      </w:r>
    </w:p>
    <w:p w14:paraId="51CC2595" w14:textId="6EA08328" w:rsidR="00A078B6" w:rsidRDefault="00A078B6" w:rsidP="00A96647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Claire Wilcock </w:t>
      </w:r>
      <w:r>
        <w:rPr>
          <w:color w:val="000000" w:themeColor="text1"/>
          <w:sz w:val="22"/>
          <w:szCs w:val="22"/>
        </w:rPr>
        <w:tab/>
        <w:t>Midlands and Lancashire Commissioning Support Unit (item 7.1)</w:t>
      </w:r>
    </w:p>
    <w:p w14:paraId="1ED47C69" w14:textId="77777777" w:rsidR="00A078B6" w:rsidRDefault="00A078B6" w:rsidP="00A96647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20F74E54" w14:textId="38B7882C" w:rsidR="000F68E3" w:rsidRPr="00E6613F" w:rsidRDefault="00FD53E9" w:rsidP="000F68E3">
      <w:pPr>
        <w:pStyle w:val="Numberedpara"/>
        <w:rPr>
          <w:color w:val="auto"/>
        </w:rPr>
      </w:pPr>
      <w:r>
        <w:rPr>
          <w:color w:val="auto"/>
        </w:rPr>
        <w:t xml:space="preserve">Apologies were received from </w:t>
      </w:r>
      <w:r w:rsidR="00A078B6">
        <w:rPr>
          <w:color w:val="auto"/>
        </w:rPr>
        <w:t xml:space="preserve">Paul Chrisp for </w:t>
      </w:r>
      <w:r w:rsidR="00E44851">
        <w:rPr>
          <w:color w:val="auto"/>
        </w:rPr>
        <w:t xml:space="preserve">the latter </w:t>
      </w:r>
      <w:r w:rsidR="00A078B6">
        <w:rPr>
          <w:color w:val="auto"/>
        </w:rPr>
        <w:t>part of the meeting</w:t>
      </w:r>
      <w:r w:rsidR="005A3D64">
        <w:rPr>
          <w:color w:val="auto"/>
        </w:rPr>
        <w:t xml:space="preserve">, with </w:t>
      </w:r>
      <w:r w:rsidR="00A078B6">
        <w:rPr>
          <w:color w:val="auto"/>
        </w:rPr>
        <w:t>Fiona Glen</w:t>
      </w:r>
      <w:r w:rsidR="005A3D64">
        <w:rPr>
          <w:color w:val="auto"/>
        </w:rPr>
        <w:t xml:space="preserve"> deputising</w:t>
      </w:r>
      <w:r w:rsidR="00A078B6">
        <w:rPr>
          <w:color w:val="auto"/>
        </w:rPr>
        <w:t xml:space="preserve">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B3984E8" w14:textId="1F7F4241" w:rsidR="003D7EDA" w:rsidRDefault="006F3BE2" w:rsidP="00FF68A5">
      <w:pPr>
        <w:pStyle w:val="Numberedpara"/>
      </w:pPr>
      <w:r>
        <w:t>The previously declared interests were noted</w:t>
      </w:r>
      <w:r w:rsidR="003503B7">
        <w:t>.</w:t>
      </w:r>
    </w:p>
    <w:p w14:paraId="55ECDC6D" w14:textId="77777777" w:rsidR="007F5B72" w:rsidRDefault="007F5B72" w:rsidP="002E7C9E"/>
    <w:p w14:paraId="02157615" w14:textId="4E5035C2" w:rsidR="006F3BE2" w:rsidRDefault="006F3BE2" w:rsidP="006F3BE2">
      <w:pPr>
        <w:pStyle w:val="Heading2"/>
      </w:pPr>
      <w:r>
        <w:t xml:space="preserve">Notes of the previous meeting (item </w:t>
      </w:r>
      <w:r w:rsidR="00FD53E9">
        <w:t>3.1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D3B8B6A" w14:textId="23257F38" w:rsidR="00FF68A5" w:rsidRDefault="006F3BE2" w:rsidP="00B12427">
      <w:pPr>
        <w:pStyle w:val="Numberedpara"/>
      </w:pPr>
      <w:r>
        <w:t xml:space="preserve">The minutes of the </w:t>
      </w:r>
      <w:r w:rsidRPr="00B12427">
        <w:t>meeting</w:t>
      </w:r>
      <w:r>
        <w:t xml:space="preserve"> held on </w:t>
      </w:r>
      <w:r w:rsidR="00A078B6">
        <w:t>15 June</w:t>
      </w:r>
      <w:r w:rsidR="00FD53E9">
        <w:t xml:space="preserve"> </w:t>
      </w:r>
      <w:r w:rsidR="00EC5281">
        <w:t xml:space="preserve">2021 </w:t>
      </w:r>
      <w:r>
        <w:t>were ag</w:t>
      </w:r>
      <w:r w:rsidR="006037B0">
        <w:t>reed</w:t>
      </w:r>
      <w:r w:rsidR="009678FE">
        <w:t xml:space="preserve"> </w:t>
      </w:r>
      <w:r w:rsidR="008A3FAF">
        <w:t>as a correct record</w:t>
      </w:r>
      <w:r w:rsidR="00A078B6">
        <w:t xml:space="preserve">. </w:t>
      </w:r>
      <w:r w:rsidR="00E44851">
        <w:t xml:space="preserve">It was agreed that paragraph 24 </w:t>
      </w:r>
      <w:r w:rsidR="004420DA">
        <w:t>reflected</w:t>
      </w:r>
      <w:r w:rsidR="00E44851">
        <w:t xml:space="preserve"> the discussion at the last meeting and did not </w:t>
      </w:r>
      <w:r w:rsidR="004420DA">
        <w:t>preclude</w:t>
      </w:r>
      <w:r w:rsidR="00E44851">
        <w:t xml:space="preserve"> ET agreeing to introduce a 5 x 5 risk scoring </w:t>
      </w:r>
      <w:r w:rsidR="004420DA">
        <w:t>matrix</w:t>
      </w:r>
      <w:r w:rsidR="00E44851">
        <w:t xml:space="preserve"> before April 2022 if that was agreed to be appropriate. </w:t>
      </w:r>
    </w:p>
    <w:p w14:paraId="45504F30" w14:textId="77777777" w:rsidR="00060696" w:rsidRDefault="00060696" w:rsidP="00FE413E">
      <w:pPr>
        <w:pStyle w:val="Numberedpara"/>
        <w:numPr>
          <w:ilvl w:val="0"/>
          <w:numId w:val="0"/>
        </w:numPr>
        <w:ind w:left="357"/>
      </w:pPr>
    </w:p>
    <w:p w14:paraId="485E367E" w14:textId="58C6B3B7" w:rsidR="006F3BE2" w:rsidRDefault="006F3BE2" w:rsidP="003503B7">
      <w:pPr>
        <w:pStyle w:val="Heading2"/>
      </w:pPr>
      <w:r>
        <w:t xml:space="preserve">Matters arising (item </w:t>
      </w:r>
      <w:r w:rsidR="00FD53E9">
        <w:t>3.2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29DA7E" w14:textId="38A5342B" w:rsidR="00273BFA" w:rsidRDefault="006F3BE2" w:rsidP="00401561">
      <w:pPr>
        <w:pStyle w:val="Numberedpara"/>
        <w:ind w:left="357" w:hanging="357"/>
      </w:pPr>
      <w:r>
        <w:t xml:space="preserve">The actions from the meeting held on </w:t>
      </w:r>
      <w:r w:rsidR="00A078B6">
        <w:t>15</w:t>
      </w:r>
      <w:r w:rsidR="007F5B72">
        <w:t xml:space="preserve"> </w:t>
      </w:r>
      <w:r w:rsidR="00A078B6">
        <w:t>June</w:t>
      </w:r>
      <w:r w:rsidR="009D68B8">
        <w:t xml:space="preserve"> 2021 </w:t>
      </w:r>
      <w:r>
        <w:t>were noted as complete or in hand.</w:t>
      </w:r>
    </w:p>
    <w:p w14:paraId="34CF2C77" w14:textId="0AE998B7" w:rsidR="00E44851" w:rsidRDefault="00E44851" w:rsidP="00E44851">
      <w:pPr>
        <w:pStyle w:val="Numberedpara"/>
        <w:numPr>
          <w:ilvl w:val="0"/>
          <w:numId w:val="0"/>
        </w:numPr>
        <w:ind w:left="360" w:hanging="360"/>
      </w:pPr>
    </w:p>
    <w:p w14:paraId="4DD157B8" w14:textId="5E161F24" w:rsidR="00E44851" w:rsidRDefault="00E44851" w:rsidP="00E44851">
      <w:pPr>
        <w:pStyle w:val="Numberedpara"/>
      </w:pPr>
      <w:r>
        <w:t xml:space="preserve">ET noted revised </w:t>
      </w:r>
      <w:r w:rsidR="004420DA">
        <w:t>programme</w:t>
      </w:r>
      <w:r>
        <w:t xml:space="preserve"> </w:t>
      </w:r>
      <w:r w:rsidR="005A3D64">
        <w:t>management</w:t>
      </w:r>
      <w:r>
        <w:t xml:space="preserve"> arrangements have been put in place to support the organisational design work, with Lynne Copp and </w:t>
      </w:r>
      <w:r w:rsidR="004420DA">
        <w:t>Catherine</w:t>
      </w:r>
      <w:r>
        <w:t xml:space="preserve"> Thomas </w:t>
      </w:r>
      <w:r w:rsidR="005A3D64">
        <w:t>remaining</w:t>
      </w:r>
      <w:r>
        <w:t xml:space="preserve"> in a strategic advisory role. It was noted that SCW are </w:t>
      </w:r>
      <w:r w:rsidR="004420DA">
        <w:t>meeting</w:t>
      </w:r>
      <w:r>
        <w:t xml:space="preserve"> with each director to </w:t>
      </w:r>
      <w:r w:rsidR="005A3D64">
        <w:t xml:space="preserve">confirm the existing </w:t>
      </w:r>
      <w:r>
        <w:t xml:space="preserve">organisational chart </w:t>
      </w:r>
      <w:r w:rsidR="005A3D64">
        <w:t xml:space="preserve">and any internal secondments in place, </w:t>
      </w:r>
      <w:r>
        <w:t xml:space="preserve">in order to clarify the impact of </w:t>
      </w:r>
      <w:r w:rsidR="004420DA">
        <w:t>potential</w:t>
      </w:r>
      <w:r>
        <w:t xml:space="preserve"> changes to the </w:t>
      </w:r>
      <w:r w:rsidR="005A3D64">
        <w:t>executive portfolios</w:t>
      </w:r>
      <w:r>
        <w:t xml:space="preserve">. Gill Leng asked Alexia Tonnel to explore whether the digital workplace programme could </w:t>
      </w:r>
      <w:r w:rsidR="005A3D64">
        <w:t xml:space="preserve">explore the scope to </w:t>
      </w:r>
      <w:r>
        <w:t>automat</w:t>
      </w:r>
      <w:r w:rsidR="005A3D64">
        <w:t>e</w:t>
      </w:r>
      <w:r>
        <w:t xml:space="preserve"> the updat</w:t>
      </w:r>
      <w:r w:rsidR="005A3D64">
        <w:t xml:space="preserve">ing </w:t>
      </w:r>
      <w:r>
        <w:t xml:space="preserve">of the organisational chart to </w:t>
      </w:r>
      <w:r w:rsidR="004420DA">
        <w:t>reflect</w:t>
      </w:r>
      <w:r>
        <w:t xml:space="preserve"> starters, leavers and staff moves</w:t>
      </w:r>
      <w:r w:rsidR="006E4FB4">
        <w:t xml:space="preserve"> in future</w:t>
      </w:r>
      <w:r>
        <w:t xml:space="preserve">. </w:t>
      </w:r>
    </w:p>
    <w:p w14:paraId="79CC03DA" w14:textId="77777777" w:rsidR="00E44851" w:rsidRDefault="00E44851" w:rsidP="00E44851">
      <w:pPr>
        <w:pStyle w:val="ListParagraph"/>
      </w:pPr>
    </w:p>
    <w:p w14:paraId="48F1A822" w14:textId="1D9EE092" w:rsidR="00E44851" w:rsidRDefault="00E44851" w:rsidP="00E44851">
      <w:pPr>
        <w:pStyle w:val="SMTActions"/>
      </w:pPr>
      <w:r>
        <w:t>ACTION: AT</w:t>
      </w:r>
    </w:p>
    <w:p w14:paraId="0689CF85" w14:textId="77777777" w:rsidR="0091729C" w:rsidRDefault="0091729C" w:rsidP="0091729C">
      <w:pPr>
        <w:pStyle w:val="Numberedpara"/>
        <w:numPr>
          <w:ilvl w:val="0"/>
          <w:numId w:val="0"/>
        </w:numPr>
        <w:ind w:left="357"/>
      </w:pPr>
    </w:p>
    <w:p w14:paraId="183BE33F" w14:textId="197C7410" w:rsidR="0091729C" w:rsidRDefault="000C6DA1" w:rsidP="00E44851">
      <w:pPr>
        <w:pStyle w:val="Numberedpara"/>
      </w:pPr>
      <w:r>
        <w:t xml:space="preserve">It was noted that Grace Marguerie and Michelle Rowlands are clarifying the approach the other health </w:t>
      </w:r>
      <w:proofErr w:type="spellStart"/>
      <w:r>
        <w:t xml:space="preserve">Arms </w:t>
      </w:r>
      <w:r w:rsidR="004420DA">
        <w:t>Length</w:t>
      </w:r>
      <w:proofErr w:type="spellEnd"/>
      <w:r>
        <w:t xml:space="preserve"> Bodies </w:t>
      </w:r>
      <w:r w:rsidR="007967E0">
        <w:t xml:space="preserve">(ALBs) </w:t>
      </w:r>
      <w:r>
        <w:t xml:space="preserve">are taking to </w:t>
      </w:r>
      <w:r w:rsidR="005A3D64">
        <w:t xml:space="preserve">minimum </w:t>
      </w:r>
      <w:r w:rsidR="006E4FB4">
        <w:t xml:space="preserve">expected </w:t>
      </w:r>
      <w:r w:rsidR="005A3D64">
        <w:t xml:space="preserve">frequency for </w:t>
      </w:r>
      <w:r>
        <w:t xml:space="preserve">staff </w:t>
      </w:r>
      <w:r w:rsidR="005A3D64">
        <w:t xml:space="preserve">attending the office. </w:t>
      </w:r>
      <w:r>
        <w:t xml:space="preserve">It was agreed that </w:t>
      </w:r>
      <w:r w:rsidR="007967E0">
        <w:t>Gill Leng’s prese</w:t>
      </w:r>
      <w:r w:rsidR="004420DA">
        <w:t xml:space="preserve">ntation </w:t>
      </w:r>
      <w:r w:rsidR="007967E0">
        <w:t xml:space="preserve">to </w:t>
      </w:r>
      <w:r>
        <w:t xml:space="preserve">the </w:t>
      </w:r>
      <w:proofErr w:type="gramStart"/>
      <w:r>
        <w:t>all staff</w:t>
      </w:r>
      <w:proofErr w:type="gramEnd"/>
      <w:r>
        <w:t xml:space="preserve"> meeting should note the upcoming </w:t>
      </w:r>
      <w:r w:rsidR="004420DA">
        <w:t>commissioning</w:t>
      </w:r>
      <w:r>
        <w:t xml:space="preserve"> of consultants </w:t>
      </w:r>
      <w:r w:rsidR="007967E0">
        <w:t xml:space="preserve">to make recommendations on the future </w:t>
      </w:r>
      <w:r w:rsidR="005A3D64">
        <w:t>ways of working</w:t>
      </w:r>
      <w:r w:rsidR="007967E0">
        <w:t xml:space="preserve">, but maintain the current message to staff </w:t>
      </w:r>
      <w:r w:rsidR="005A3D64">
        <w:t xml:space="preserve">on the return to the office </w:t>
      </w:r>
      <w:r w:rsidR="007967E0">
        <w:t xml:space="preserve">until </w:t>
      </w:r>
      <w:r w:rsidR="004420DA">
        <w:t>there</w:t>
      </w:r>
      <w:r w:rsidR="007967E0">
        <w:t xml:space="preserve"> is confirmation on the approach in other ALBs. </w:t>
      </w:r>
    </w:p>
    <w:p w14:paraId="63BE8BFC" w14:textId="200D40CE" w:rsidR="007967E0" w:rsidRDefault="007967E0" w:rsidP="007967E0">
      <w:pPr>
        <w:pStyle w:val="Numberedpara"/>
        <w:numPr>
          <w:ilvl w:val="0"/>
          <w:numId w:val="0"/>
        </w:numPr>
        <w:ind w:left="360" w:hanging="360"/>
      </w:pPr>
    </w:p>
    <w:p w14:paraId="377BD4C9" w14:textId="2F77788C" w:rsidR="007967E0" w:rsidRDefault="007967E0" w:rsidP="007967E0">
      <w:pPr>
        <w:pStyle w:val="SMTActions"/>
      </w:pPr>
      <w:r>
        <w:t>ACTION: GL/RT</w:t>
      </w:r>
    </w:p>
    <w:p w14:paraId="78738842" w14:textId="77777777" w:rsidR="00E44851" w:rsidRDefault="00E44851" w:rsidP="008912FA">
      <w:pPr>
        <w:pStyle w:val="Numberedpara"/>
        <w:numPr>
          <w:ilvl w:val="0"/>
          <w:numId w:val="0"/>
        </w:numPr>
        <w:ind w:left="360" w:hanging="360"/>
      </w:pPr>
    </w:p>
    <w:p w14:paraId="5CA52CE6" w14:textId="0C965E33" w:rsidR="00A078B6" w:rsidRDefault="00A078B6" w:rsidP="00A078B6">
      <w:pPr>
        <w:pStyle w:val="Heading2"/>
      </w:pPr>
      <w:r>
        <w:t>Board meetings (item 4)</w:t>
      </w:r>
    </w:p>
    <w:p w14:paraId="7FA89407" w14:textId="0143D804" w:rsidR="00A078B6" w:rsidRDefault="00A078B6" w:rsidP="008912FA">
      <w:pPr>
        <w:pStyle w:val="Numberedpara"/>
        <w:numPr>
          <w:ilvl w:val="0"/>
          <w:numId w:val="0"/>
        </w:numPr>
        <w:ind w:left="360" w:hanging="360"/>
      </w:pPr>
    </w:p>
    <w:p w14:paraId="22C2D484" w14:textId="7AD64D13" w:rsidR="00A078B6" w:rsidRDefault="00A078B6" w:rsidP="00A078B6">
      <w:pPr>
        <w:pStyle w:val="Numberedpara"/>
      </w:pPr>
      <w:r>
        <w:t>ET reviewed the actions from the June Board strategy meeting</w:t>
      </w:r>
      <w:r w:rsidR="007967E0">
        <w:t xml:space="preserve"> and agreed the international benchmarking of action to address health </w:t>
      </w:r>
      <w:r w:rsidR="004420DA">
        <w:t>inequalities</w:t>
      </w:r>
      <w:r w:rsidR="007967E0">
        <w:t xml:space="preserve"> should focus on health </w:t>
      </w:r>
      <w:r w:rsidR="004420DA">
        <w:t>technology</w:t>
      </w:r>
      <w:r w:rsidR="007967E0">
        <w:t xml:space="preserve"> assessment. </w:t>
      </w:r>
    </w:p>
    <w:p w14:paraId="1E1C9F60" w14:textId="77777777" w:rsidR="00A078B6" w:rsidRDefault="00A078B6" w:rsidP="00A078B6">
      <w:pPr>
        <w:pStyle w:val="Numberedpara"/>
        <w:numPr>
          <w:ilvl w:val="0"/>
          <w:numId w:val="0"/>
        </w:numPr>
        <w:ind w:left="360"/>
      </w:pPr>
    </w:p>
    <w:p w14:paraId="1EA7072D" w14:textId="1D6D3021" w:rsidR="00A078B6" w:rsidRDefault="00A078B6" w:rsidP="00A078B6">
      <w:pPr>
        <w:pStyle w:val="Numberedpara"/>
      </w:pPr>
      <w:r>
        <w:t xml:space="preserve">ET </w:t>
      </w:r>
      <w:r w:rsidR="007967E0">
        <w:t xml:space="preserve">reviewed the </w:t>
      </w:r>
      <w:r>
        <w:t>proposed agenda items for the July Board meetings</w:t>
      </w:r>
      <w:r w:rsidR="007967E0">
        <w:t xml:space="preserve"> and agreed slides should be developed to support a high level discussion on the NICE </w:t>
      </w:r>
      <w:r w:rsidR="004420DA">
        <w:t>International</w:t>
      </w:r>
      <w:r w:rsidR="007967E0">
        <w:t xml:space="preserve"> Strategy in the </w:t>
      </w:r>
      <w:r w:rsidR="004420DA">
        <w:t>morning</w:t>
      </w:r>
      <w:r w:rsidR="007967E0">
        <w:t xml:space="preserve"> session to enable the NEDs to comment and shape the strategy before it is </w:t>
      </w:r>
      <w:r w:rsidR="004420DA">
        <w:t>finalised</w:t>
      </w:r>
      <w:r w:rsidR="007967E0">
        <w:t xml:space="preserve">. It was agreed to defer a speaker from an Integrated Care System given the number of items for the </w:t>
      </w:r>
      <w:r w:rsidR="004420DA">
        <w:t>morning</w:t>
      </w:r>
      <w:r w:rsidR="007967E0">
        <w:t xml:space="preserve"> session, and also the need </w:t>
      </w:r>
      <w:r w:rsidR="005A3D64">
        <w:t xml:space="preserve">to schedule </w:t>
      </w:r>
      <w:r w:rsidR="007967E0">
        <w:t xml:space="preserve">a NED-only meeting to discuss the proposed revised </w:t>
      </w:r>
      <w:r w:rsidR="005A3D64">
        <w:t>executive portfolios</w:t>
      </w:r>
      <w:r w:rsidR="007967E0">
        <w:t xml:space="preserve">. </w:t>
      </w:r>
    </w:p>
    <w:p w14:paraId="2716DE99" w14:textId="77777777" w:rsidR="007967E0" w:rsidRDefault="007967E0" w:rsidP="007967E0">
      <w:pPr>
        <w:pStyle w:val="ListParagraph"/>
      </w:pPr>
    </w:p>
    <w:p w14:paraId="04E84895" w14:textId="0736FFCC" w:rsidR="00A078B6" w:rsidRDefault="007967E0" w:rsidP="00890CE2">
      <w:pPr>
        <w:pStyle w:val="Numberedpara"/>
      </w:pPr>
      <w:r>
        <w:t xml:space="preserve">ET noted the intention to hold the </w:t>
      </w:r>
      <w:r w:rsidR="005A3D64">
        <w:t xml:space="preserve">July Board </w:t>
      </w:r>
      <w:r>
        <w:t>meeting</w:t>
      </w:r>
      <w:r w:rsidR="005A3D64">
        <w:t>s</w:t>
      </w:r>
      <w:r>
        <w:t xml:space="preserve"> in </w:t>
      </w:r>
      <w:proofErr w:type="gramStart"/>
      <w:r>
        <w:t xml:space="preserve">person, </w:t>
      </w:r>
      <w:r w:rsidR="005A3D64">
        <w:t>but</w:t>
      </w:r>
      <w:proofErr w:type="gramEnd"/>
      <w:r w:rsidR="005A3D64">
        <w:t xml:space="preserve"> </w:t>
      </w:r>
      <w:r>
        <w:t>agreed this</w:t>
      </w:r>
      <w:r w:rsidR="005A3D64">
        <w:t xml:space="preserve"> </w:t>
      </w:r>
      <w:r>
        <w:t xml:space="preserve">would </w:t>
      </w:r>
      <w:r w:rsidR="004420DA">
        <w:t>need</w:t>
      </w:r>
      <w:r>
        <w:t xml:space="preserve"> to be reviewed if the requirement for social distancing and wearing of face coverings </w:t>
      </w:r>
      <w:r w:rsidR="005A3D64">
        <w:t>i</w:t>
      </w:r>
      <w:r>
        <w:t xml:space="preserve">s still in place on 21 July. </w:t>
      </w:r>
      <w:r w:rsidR="005A3D64">
        <w:t>I</w:t>
      </w:r>
      <w:r>
        <w:t xml:space="preserve">f the meeting goes ahead in person, </w:t>
      </w:r>
      <w:r w:rsidR="005A3D64">
        <w:t xml:space="preserve">ET favoured </w:t>
      </w:r>
      <w:r>
        <w:t>hold</w:t>
      </w:r>
      <w:r w:rsidR="005A3D64">
        <w:t>ing</w:t>
      </w:r>
      <w:r>
        <w:t xml:space="preserve"> this at the Royal College of Physicians given the similar cost to arranging for a third party to film the meeting at Redman Place. </w:t>
      </w:r>
    </w:p>
    <w:p w14:paraId="4FA7E6BD" w14:textId="774BB7CC" w:rsidR="00890CE2" w:rsidRDefault="00890CE2" w:rsidP="006536F6">
      <w:pPr>
        <w:pStyle w:val="Numberedpara"/>
        <w:numPr>
          <w:ilvl w:val="0"/>
          <w:numId w:val="0"/>
        </w:numPr>
        <w:ind w:left="360" w:hanging="360"/>
      </w:pPr>
    </w:p>
    <w:p w14:paraId="2ED716D4" w14:textId="5068B6F9" w:rsidR="00890CE2" w:rsidRDefault="00890CE2" w:rsidP="00890CE2">
      <w:pPr>
        <w:pStyle w:val="SMTActions"/>
      </w:pPr>
      <w:r>
        <w:t>ACTION: DC</w:t>
      </w:r>
    </w:p>
    <w:p w14:paraId="1526588B" w14:textId="77777777" w:rsidR="00890CE2" w:rsidRDefault="00890CE2" w:rsidP="006536F6">
      <w:pPr>
        <w:pStyle w:val="Numberedpara"/>
        <w:numPr>
          <w:ilvl w:val="0"/>
          <w:numId w:val="0"/>
        </w:numPr>
        <w:ind w:left="360" w:hanging="360"/>
      </w:pPr>
    </w:p>
    <w:p w14:paraId="35535398" w14:textId="0C0A5141" w:rsidR="00944699" w:rsidRDefault="00310E90" w:rsidP="00273BFA">
      <w:pPr>
        <w:pStyle w:val="Heading2"/>
      </w:pPr>
      <w:r>
        <w:t>Hot topic</w:t>
      </w:r>
      <w:r w:rsidR="00D74E6F">
        <w:t>s</w:t>
      </w:r>
      <w:r w:rsidR="003F00E3">
        <w:t xml:space="preserve"> (item </w:t>
      </w:r>
      <w:r w:rsidR="00A078B6">
        <w:t>5</w:t>
      </w:r>
      <w:r w:rsidR="003F00E3">
        <w:t>)</w:t>
      </w:r>
    </w:p>
    <w:p w14:paraId="704D67A5" w14:textId="1E734F84" w:rsidR="003F00E3" w:rsidRDefault="003F00E3" w:rsidP="00517692">
      <w:pPr>
        <w:pStyle w:val="Paragraph"/>
        <w:numPr>
          <w:ilvl w:val="0"/>
          <w:numId w:val="0"/>
        </w:numPr>
        <w:ind w:left="720" w:hanging="360"/>
      </w:pPr>
    </w:p>
    <w:p w14:paraId="58262A77" w14:textId="6D0D57D2" w:rsidR="00C4424B" w:rsidRDefault="00890CE2" w:rsidP="00176A0C">
      <w:pPr>
        <w:pStyle w:val="Numberedpara"/>
      </w:pPr>
      <w:r>
        <w:t xml:space="preserve">Meindert Boysen updated ET on the 3 drugs discussed with the Board last week: </w:t>
      </w:r>
      <w:proofErr w:type="spellStart"/>
      <w:r>
        <w:t>Inclisiran</w:t>
      </w:r>
      <w:proofErr w:type="spellEnd"/>
      <w:r>
        <w:t xml:space="preserve">, </w:t>
      </w:r>
      <w:proofErr w:type="spellStart"/>
      <w:r>
        <w:t>Sapropterin</w:t>
      </w:r>
      <w:proofErr w:type="spellEnd"/>
      <w:r>
        <w:t xml:space="preserve">, and Aducanumab. It was noted that next week’s ET retreat would provide the opportunity to discuss the implications of innovative new </w:t>
      </w:r>
      <w:r w:rsidR="004420DA">
        <w:t>technologies</w:t>
      </w:r>
      <w:r>
        <w:t xml:space="preserve"> for NICE’s operating model in advance of the discussion at the October Board strategy away-day. It was agreed that Meindert Boysen would consider further NICE’s engagement with stakeholders about </w:t>
      </w:r>
      <w:r w:rsidRPr="00890CE2">
        <w:t>Aducanumab</w:t>
      </w:r>
      <w:r>
        <w:t>.</w:t>
      </w:r>
    </w:p>
    <w:p w14:paraId="1CBE0C27" w14:textId="41E4FF79" w:rsidR="00890CE2" w:rsidRDefault="00890CE2" w:rsidP="00890CE2">
      <w:pPr>
        <w:pStyle w:val="Numberedpara"/>
        <w:numPr>
          <w:ilvl w:val="0"/>
          <w:numId w:val="0"/>
        </w:numPr>
        <w:ind w:left="360" w:hanging="360"/>
      </w:pPr>
    </w:p>
    <w:p w14:paraId="09298D7E" w14:textId="56DD4703" w:rsidR="00890CE2" w:rsidRDefault="00890CE2" w:rsidP="00890CE2">
      <w:pPr>
        <w:pStyle w:val="SMTActions"/>
      </w:pPr>
      <w:r>
        <w:t>ACTION: MB</w:t>
      </w:r>
    </w:p>
    <w:p w14:paraId="663D4FB0" w14:textId="5926F3D2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466493CF" w14:textId="28ECA6FF" w:rsidR="00176A0C" w:rsidRDefault="005A3B01" w:rsidP="00CB3264">
      <w:pPr>
        <w:pStyle w:val="Numberedpara"/>
      </w:pPr>
      <w:r>
        <w:t xml:space="preserve">Jennifer Howells stated that the National Audit </w:t>
      </w:r>
      <w:r w:rsidR="004420DA">
        <w:t>Office</w:t>
      </w:r>
      <w:r>
        <w:t xml:space="preserve"> (NAO) are undertaking their </w:t>
      </w:r>
      <w:r w:rsidR="004420DA">
        <w:t>final</w:t>
      </w:r>
      <w:r>
        <w:t xml:space="preserve"> checks before passing NICE’s annual report and accounts to the Comptroller and Auditor General for </w:t>
      </w:r>
      <w:r w:rsidR="004420DA">
        <w:t>sign</w:t>
      </w:r>
      <w:r>
        <w:t xml:space="preserve">-off. The NAO have asked for confirmation that Gill Leng, as the </w:t>
      </w:r>
      <w:r>
        <w:lastRenderedPageBreak/>
        <w:t xml:space="preserve">Accounting Officer, would still sign the financial statements and letter of representation as </w:t>
      </w:r>
      <w:proofErr w:type="gramStart"/>
      <w:r>
        <w:t>at</w:t>
      </w:r>
      <w:proofErr w:type="gramEnd"/>
      <w:r>
        <w:t xml:space="preserve"> 22 June 2021; and that there are no further subsequent events that would require adjustments to the financial statements. Both statements were confirmed.</w:t>
      </w:r>
    </w:p>
    <w:p w14:paraId="555E7F45" w14:textId="77777777" w:rsidR="005A3B01" w:rsidRDefault="005A3B01" w:rsidP="005A3B01">
      <w:pPr>
        <w:pStyle w:val="Numberedpara"/>
        <w:numPr>
          <w:ilvl w:val="0"/>
          <w:numId w:val="0"/>
        </w:numPr>
        <w:ind w:left="360"/>
      </w:pPr>
    </w:p>
    <w:p w14:paraId="7BA2DF92" w14:textId="75D27082" w:rsidR="005A3B01" w:rsidRDefault="005A3B01" w:rsidP="00CB3264">
      <w:pPr>
        <w:pStyle w:val="Numberedpara"/>
      </w:pPr>
      <w:r>
        <w:t xml:space="preserve">Felix Greaves </w:t>
      </w:r>
      <w:r w:rsidR="004420DA">
        <w:t>highlighted</w:t>
      </w:r>
      <w:r>
        <w:t xml:space="preserve"> that the draft NHS data strategy was </w:t>
      </w:r>
      <w:r w:rsidR="004420DA">
        <w:t>published</w:t>
      </w:r>
      <w:r>
        <w:t xml:space="preserve"> earlier today. It was agreed to include a slide on th</w:t>
      </w:r>
      <w:r w:rsidR="005A3D64">
        <w:t xml:space="preserve">e strategy </w:t>
      </w:r>
      <w:r>
        <w:t xml:space="preserve">in the Chief Executive’s update to the morning session </w:t>
      </w:r>
      <w:r w:rsidR="004420DA">
        <w:t>of</w:t>
      </w:r>
      <w:r>
        <w:t xml:space="preserve"> the July Board meeting.</w:t>
      </w:r>
    </w:p>
    <w:p w14:paraId="4590C571" w14:textId="77777777" w:rsidR="005A3B01" w:rsidRDefault="005A3B01" w:rsidP="005A3B01">
      <w:pPr>
        <w:pStyle w:val="ListParagraph"/>
      </w:pPr>
    </w:p>
    <w:p w14:paraId="31A2973D" w14:textId="70D549B7" w:rsidR="005A3B01" w:rsidRDefault="005A3B01" w:rsidP="005A3B01">
      <w:pPr>
        <w:pStyle w:val="SMTActions"/>
      </w:pPr>
      <w:r>
        <w:t>ACTION: FG/RT</w:t>
      </w:r>
    </w:p>
    <w:p w14:paraId="5DF9F869" w14:textId="77777777" w:rsidR="005A3B01" w:rsidRDefault="005A3B01" w:rsidP="005A3B01">
      <w:pPr>
        <w:pStyle w:val="Numberedpara"/>
        <w:numPr>
          <w:ilvl w:val="0"/>
          <w:numId w:val="0"/>
        </w:numPr>
        <w:ind w:left="360" w:hanging="360"/>
      </w:pPr>
    </w:p>
    <w:p w14:paraId="684E12F9" w14:textId="5B51ACE0" w:rsidR="00176A0C" w:rsidRDefault="00176A0C" w:rsidP="00176A0C">
      <w:pPr>
        <w:pStyle w:val="Heading2"/>
      </w:pPr>
      <w:r w:rsidRPr="00176A0C">
        <w:t>Enabling the delivery of living guidelines recommendations</w:t>
      </w:r>
      <w:r>
        <w:t xml:space="preserve"> (item 6.1)</w:t>
      </w:r>
    </w:p>
    <w:p w14:paraId="66CA2645" w14:textId="1B8741D8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2EF5C68C" w14:textId="3CFA157C" w:rsidR="00176A0C" w:rsidRDefault="00176A0C" w:rsidP="00176A0C">
      <w:pPr>
        <w:pStyle w:val="Numberedpara"/>
      </w:pPr>
      <w:r w:rsidRPr="00095798">
        <w:t>Nichole Taske</w:t>
      </w:r>
      <w:r>
        <w:t xml:space="preserve"> presented the update on joint working with Cochrane and the proposed next steps, including signing a collaborative agreement and purchasing a licence for the </w:t>
      </w:r>
      <w:proofErr w:type="spellStart"/>
      <w:r>
        <w:t>RevMan</w:t>
      </w:r>
      <w:proofErr w:type="spellEnd"/>
      <w:r>
        <w:t xml:space="preserve"> software. </w:t>
      </w:r>
      <w:r w:rsidR="006E4FB4">
        <w:t>Funding is</w:t>
      </w:r>
      <w:r w:rsidR="00095798">
        <w:t xml:space="preserve"> requested to cover the licence for </w:t>
      </w:r>
      <w:proofErr w:type="spellStart"/>
      <w:r w:rsidR="00095798">
        <w:t>RevMan</w:t>
      </w:r>
      <w:proofErr w:type="spellEnd"/>
      <w:r w:rsidR="00095798">
        <w:t xml:space="preserve"> and to fund additional technical resource for 12 months to support the introduction of novel collaborative approaches to the prioritisation and timely delivery of systematic </w:t>
      </w:r>
      <w:r w:rsidR="004420DA">
        <w:t>reviews</w:t>
      </w:r>
      <w:r w:rsidR="005A3D64">
        <w:t xml:space="preserve">. </w:t>
      </w:r>
    </w:p>
    <w:p w14:paraId="434A447A" w14:textId="77777777" w:rsidR="00095798" w:rsidRDefault="00095798" w:rsidP="007602B7">
      <w:pPr>
        <w:pStyle w:val="Numberedpara"/>
        <w:numPr>
          <w:ilvl w:val="0"/>
          <w:numId w:val="0"/>
        </w:numPr>
        <w:ind w:left="360"/>
      </w:pPr>
    </w:p>
    <w:p w14:paraId="1284410C" w14:textId="22DA42BE" w:rsidR="00095798" w:rsidRDefault="007602B7" w:rsidP="00176A0C">
      <w:pPr>
        <w:pStyle w:val="Numberedpara"/>
      </w:pPr>
      <w:r>
        <w:t xml:space="preserve">ET discussed the proposals and supported the work to develop NICE’s collaboration with Cochrane. ET noted </w:t>
      </w:r>
      <w:r w:rsidR="001B4CA2">
        <w:t xml:space="preserve">that </w:t>
      </w:r>
      <w:r w:rsidR="006E4FB4">
        <w:t xml:space="preserve">NICE’s internal procurement and intellectual property subject matter experts had reviewed </w:t>
      </w:r>
      <w:r>
        <w:t xml:space="preserve">the proposed collaboration agreement but agreed </w:t>
      </w:r>
      <w:r w:rsidR="001B4CA2">
        <w:t>it</w:t>
      </w:r>
      <w:r>
        <w:t xml:space="preserve"> should be reviewed by NICE’s legal </w:t>
      </w:r>
      <w:r w:rsidR="004420DA">
        <w:t>advisers</w:t>
      </w:r>
      <w:r>
        <w:t xml:space="preserve">, in particular with regard to the </w:t>
      </w:r>
      <w:r w:rsidR="004420DA">
        <w:t>provisions</w:t>
      </w:r>
      <w:r>
        <w:t xml:space="preserve"> </w:t>
      </w:r>
      <w:r w:rsidR="004420DA">
        <w:t>around</w:t>
      </w:r>
      <w:r>
        <w:t xml:space="preserve"> intellectual property and the re-use of information. </w:t>
      </w:r>
    </w:p>
    <w:p w14:paraId="3D172290" w14:textId="77777777" w:rsidR="007602B7" w:rsidRDefault="007602B7" w:rsidP="007602B7">
      <w:pPr>
        <w:pStyle w:val="ListParagraph"/>
      </w:pPr>
    </w:p>
    <w:p w14:paraId="3CD7C7C2" w14:textId="2033F541" w:rsidR="007602B7" w:rsidRDefault="007602B7" w:rsidP="007602B7">
      <w:pPr>
        <w:pStyle w:val="SMTActions"/>
      </w:pPr>
      <w:r>
        <w:t>ACTION: NT</w:t>
      </w:r>
    </w:p>
    <w:p w14:paraId="0454850D" w14:textId="3980ED4F" w:rsidR="007602B7" w:rsidRDefault="007602B7" w:rsidP="007602B7">
      <w:pPr>
        <w:pStyle w:val="Numberedpara"/>
        <w:numPr>
          <w:ilvl w:val="0"/>
          <w:numId w:val="0"/>
        </w:numPr>
        <w:ind w:left="360" w:hanging="360"/>
      </w:pPr>
    </w:p>
    <w:p w14:paraId="27CDF141" w14:textId="4BFC8849" w:rsidR="007602B7" w:rsidRDefault="007602B7" w:rsidP="007602B7">
      <w:pPr>
        <w:pStyle w:val="Numberedpara"/>
      </w:pPr>
      <w:r>
        <w:t xml:space="preserve">ET supported the proposed investment in the </w:t>
      </w:r>
      <w:proofErr w:type="spellStart"/>
      <w:r>
        <w:t>RevMan</w:t>
      </w:r>
      <w:proofErr w:type="spellEnd"/>
      <w:r>
        <w:t xml:space="preserve"> software licence and the additional technical capacity to support the work on systematic reviews. Greater </w:t>
      </w:r>
      <w:r w:rsidR="004420DA">
        <w:t>clarity</w:t>
      </w:r>
      <w:r>
        <w:t xml:space="preserve"> was </w:t>
      </w:r>
      <w:r w:rsidR="004420DA">
        <w:t>requested</w:t>
      </w:r>
      <w:r>
        <w:t xml:space="preserve"> on the timescale for developing a ‘minimum viable product’ for non-Cochrane users of </w:t>
      </w:r>
      <w:proofErr w:type="spellStart"/>
      <w:r>
        <w:t>RevMan</w:t>
      </w:r>
      <w:proofErr w:type="spellEnd"/>
      <w:r>
        <w:t xml:space="preserve"> web, and ET suggested exploring whether NICE could commit additional resources non-</w:t>
      </w:r>
      <w:r w:rsidR="004420DA">
        <w:t>recurrently</w:t>
      </w:r>
      <w:r>
        <w:t xml:space="preserve"> in 2021/22 to bring forward the </w:t>
      </w:r>
      <w:r w:rsidR="004420DA">
        <w:t>timescales</w:t>
      </w:r>
      <w:r w:rsidR="00A853D2">
        <w:t xml:space="preserve">. In </w:t>
      </w:r>
      <w:r w:rsidR="004420DA">
        <w:t>relation</w:t>
      </w:r>
      <w:r w:rsidR="00A853D2">
        <w:t xml:space="preserve"> to the additional technical capacity</w:t>
      </w:r>
      <w:r w:rsidR="001B4CA2">
        <w:t xml:space="preserve"> for systematic reviews</w:t>
      </w:r>
      <w:r w:rsidR="00A853D2">
        <w:t xml:space="preserve">, ET highlighted the need to </w:t>
      </w:r>
      <w:r w:rsidR="004420DA">
        <w:t>consider</w:t>
      </w:r>
      <w:r w:rsidR="00A853D2">
        <w:t xml:space="preserve"> the best approach to filling the fixed term roles </w:t>
      </w:r>
      <w:r w:rsidR="001B4CA2">
        <w:t xml:space="preserve">to ensure this does not exacerbate existing capacity challenges elsewhere in the organisation. </w:t>
      </w:r>
    </w:p>
    <w:p w14:paraId="1C14BA9A" w14:textId="624777EA" w:rsidR="00A853D2" w:rsidRDefault="00A853D2" w:rsidP="00A853D2">
      <w:pPr>
        <w:pStyle w:val="Numberedpara"/>
        <w:numPr>
          <w:ilvl w:val="0"/>
          <w:numId w:val="0"/>
        </w:numPr>
        <w:ind w:left="360" w:hanging="360"/>
      </w:pPr>
    </w:p>
    <w:p w14:paraId="6AD04145" w14:textId="0B0C76D4" w:rsidR="00A853D2" w:rsidRDefault="00A853D2" w:rsidP="00A853D2">
      <w:pPr>
        <w:pStyle w:val="SMTActions"/>
      </w:pPr>
      <w:r>
        <w:t>ACTION: NT/PC</w:t>
      </w:r>
    </w:p>
    <w:p w14:paraId="0815DE72" w14:textId="7837689F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465BF79C" w14:textId="6D5A2282" w:rsidR="00A853D2" w:rsidRDefault="00A853D2" w:rsidP="00A853D2">
      <w:pPr>
        <w:pStyle w:val="Numberedpara"/>
      </w:pPr>
      <w:r>
        <w:t xml:space="preserve">ET highlighted the need to build on this </w:t>
      </w:r>
      <w:r w:rsidR="004420DA">
        <w:t>collaboration</w:t>
      </w:r>
      <w:r>
        <w:t xml:space="preserve"> to support other programmes across NICE that also undertake systematic reviews. ET noted the strategic </w:t>
      </w:r>
      <w:r w:rsidR="004420DA">
        <w:t>importance</w:t>
      </w:r>
      <w:r>
        <w:t xml:space="preserve"> of this work in the context of the aim of </w:t>
      </w:r>
      <w:r w:rsidR="004420DA">
        <w:t>dynamic</w:t>
      </w:r>
      <w:r>
        <w:t xml:space="preserve"> living guidelines and agreed this should be highlighted in </w:t>
      </w:r>
      <w:r w:rsidR="006E4FB4">
        <w:t xml:space="preserve">both </w:t>
      </w:r>
      <w:r>
        <w:t xml:space="preserve">the Chief Executive’s update </w:t>
      </w:r>
      <w:r w:rsidR="006E4FB4">
        <w:t xml:space="preserve">and Executive Team report </w:t>
      </w:r>
      <w:r>
        <w:t>to the July Board.</w:t>
      </w:r>
      <w:r w:rsidR="001B4CA2">
        <w:t xml:space="preserve"> Gill Leng stated that she would also meet with her counterpart at Cochrane.</w:t>
      </w:r>
    </w:p>
    <w:p w14:paraId="43B1FD0E" w14:textId="7AC2115E" w:rsidR="00A853D2" w:rsidRDefault="00A853D2" w:rsidP="00A853D2">
      <w:pPr>
        <w:pStyle w:val="Numberedpara"/>
        <w:numPr>
          <w:ilvl w:val="0"/>
          <w:numId w:val="0"/>
        </w:numPr>
        <w:ind w:left="360"/>
      </w:pPr>
    </w:p>
    <w:p w14:paraId="7CBAA3F9" w14:textId="11309D52" w:rsidR="001B4CA2" w:rsidRDefault="00A853D2" w:rsidP="001B4CA2">
      <w:pPr>
        <w:pStyle w:val="SMTActions"/>
      </w:pPr>
      <w:r>
        <w:t>ACTION: RT/</w:t>
      </w:r>
      <w:r w:rsidR="001B4CA2">
        <w:t>GL</w:t>
      </w:r>
    </w:p>
    <w:p w14:paraId="013A476A" w14:textId="77777777" w:rsidR="00A853D2" w:rsidRDefault="00A853D2" w:rsidP="00A853D2">
      <w:pPr>
        <w:pStyle w:val="Numberedpara"/>
        <w:numPr>
          <w:ilvl w:val="0"/>
          <w:numId w:val="0"/>
        </w:numPr>
        <w:ind w:left="360"/>
      </w:pPr>
    </w:p>
    <w:p w14:paraId="00B59227" w14:textId="0344DE3C" w:rsidR="00A853D2" w:rsidRDefault="00A853D2" w:rsidP="00A853D2">
      <w:pPr>
        <w:pStyle w:val="Numberedpara"/>
      </w:pPr>
      <w:r>
        <w:t xml:space="preserve">Jane Gizbert was also asked to consider how to promote this work, and other </w:t>
      </w:r>
      <w:r w:rsidR="004420DA">
        <w:t>progress</w:t>
      </w:r>
      <w:r>
        <w:t xml:space="preserve"> with </w:t>
      </w:r>
      <w:r w:rsidR="004420DA">
        <w:t>delivering</w:t>
      </w:r>
      <w:r>
        <w:t xml:space="preserve"> the strategy. </w:t>
      </w:r>
    </w:p>
    <w:p w14:paraId="3F106EF8" w14:textId="4BB09F93" w:rsidR="00A853D2" w:rsidRDefault="00A853D2" w:rsidP="00A853D2">
      <w:pPr>
        <w:pStyle w:val="Numberedpara"/>
        <w:numPr>
          <w:ilvl w:val="0"/>
          <w:numId w:val="0"/>
        </w:numPr>
        <w:ind w:left="360" w:hanging="360"/>
      </w:pPr>
    </w:p>
    <w:p w14:paraId="51E6AF68" w14:textId="6FA2D231" w:rsidR="00A853D2" w:rsidRDefault="00A853D2" w:rsidP="00A853D2">
      <w:pPr>
        <w:pStyle w:val="SMTActions"/>
      </w:pPr>
      <w:r>
        <w:t>ACTION: JG</w:t>
      </w:r>
    </w:p>
    <w:p w14:paraId="3AD22D22" w14:textId="77777777" w:rsidR="00A853D2" w:rsidRDefault="00A853D2" w:rsidP="005A69D6">
      <w:pPr>
        <w:pStyle w:val="Numberedpara"/>
        <w:numPr>
          <w:ilvl w:val="0"/>
          <w:numId w:val="0"/>
        </w:numPr>
        <w:ind w:left="360" w:hanging="360"/>
      </w:pPr>
    </w:p>
    <w:p w14:paraId="7F748180" w14:textId="6CECB681" w:rsidR="00176A0C" w:rsidRDefault="00176A0C" w:rsidP="00176A0C">
      <w:pPr>
        <w:pStyle w:val="Heading2"/>
      </w:pPr>
      <w:r>
        <w:t>Upcoming ET retreat (item 6.2)</w:t>
      </w:r>
    </w:p>
    <w:p w14:paraId="50225A0A" w14:textId="50E5101E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7EA82A9B" w14:textId="51048564" w:rsidR="00176A0C" w:rsidRDefault="00176A0C" w:rsidP="00176A0C">
      <w:pPr>
        <w:pStyle w:val="Numberedpara"/>
      </w:pPr>
      <w:r>
        <w:t xml:space="preserve">ET discussed the arrangements for the ET retreat on 28 and 29 June. </w:t>
      </w:r>
      <w:r w:rsidR="00735D06">
        <w:t xml:space="preserve">It was agreed that attendees would undertake a lateral flow test on the morning of 28 June and </w:t>
      </w:r>
      <w:r w:rsidR="006E4FB4">
        <w:t>to adopt the same approach as</w:t>
      </w:r>
      <w:r w:rsidR="00735D06">
        <w:t xml:space="preserve"> previous events. </w:t>
      </w:r>
    </w:p>
    <w:p w14:paraId="675A1CDF" w14:textId="77777777" w:rsidR="00735D06" w:rsidRDefault="00735D06" w:rsidP="00735D06">
      <w:pPr>
        <w:pStyle w:val="Numberedpara"/>
        <w:numPr>
          <w:ilvl w:val="0"/>
          <w:numId w:val="0"/>
        </w:numPr>
        <w:ind w:left="360"/>
      </w:pPr>
    </w:p>
    <w:p w14:paraId="0D4541B4" w14:textId="02E33793" w:rsidR="00735D06" w:rsidRDefault="00735D06" w:rsidP="00176A0C">
      <w:pPr>
        <w:pStyle w:val="Numberedpara"/>
      </w:pPr>
      <w:r>
        <w:lastRenderedPageBreak/>
        <w:t xml:space="preserve">ET reviewed the draft agenda and agreed to </w:t>
      </w:r>
      <w:r w:rsidR="001B4CA2">
        <w:t xml:space="preserve">extend the time allocated </w:t>
      </w:r>
      <w:r>
        <w:t>to the discussion on NICE’s operating model for health technology assessment and guidelines. Gill Leng and Rebecca Threlfall would finalise the agenda accordingly.</w:t>
      </w:r>
    </w:p>
    <w:p w14:paraId="7CDE46D4" w14:textId="77777777" w:rsidR="00735D06" w:rsidRDefault="00735D06" w:rsidP="00735D06">
      <w:pPr>
        <w:pStyle w:val="ListParagraph"/>
      </w:pPr>
    </w:p>
    <w:p w14:paraId="3103E112" w14:textId="1736378E" w:rsidR="00735D06" w:rsidRDefault="00735D06" w:rsidP="00735D06">
      <w:pPr>
        <w:pStyle w:val="SMTActions"/>
      </w:pPr>
      <w:r>
        <w:t>ACTION: RT/GL</w:t>
      </w:r>
    </w:p>
    <w:p w14:paraId="48D3699C" w14:textId="77777777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0E382E9C" w14:textId="05CBC42E" w:rsidR="00176A0C" w:rsidRDefault="00176A0C" w:rsidP="00176A0C">
      <w:pPr>
        <w:pStyle w:val="Heading2"/>
      </w:pPr>
      <w:r>
        <w:t xml:space="preserve">Integrated performance report (item </w:t>
      </w:r>
      <w:r w:rsidR="001B4CA2">
        <w:t>7.1</w:t>
      </w:r>
      <w:r>
        <w:t>)</w:t>
      </w:r>
    </w:p>
    <w:p w14:paraId="74E71894" w14:textId="304826E8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5B0953FE" w14:textId="51596A6B" w:rsidR="00176A0C" w:rsidRDefault="001A3AEE" w:rsidP="00176A0C">
      <w:pPr>
        <w:pStyle w:val="Numberedpara"/>
      </w:pPr>
      <w:r>
        <w:t xml:space="preserve">ET welcomed colleagues from Midlands and Lancashire Commissioning Support Unit (MLCSU) who have been supporting NICE with the development of a new integrated performance report. </w:t>
      </w:r>
    </w:p>
    <w:p w14:paraId="6E54732B" w14:textId="77777777" w:rsidR="001A3AEE" w:rsidRDefault="001A3AEE" w:rsidP="001A3AEE">
      <w:pPr>
        <w:pStyle w:val="Numberedpara"/>
        <w:numPr>
          <w:ilvl w:val="0"/>
          <w:numId w:val="0"/>
        </w:numPr>
        <w:ind w:left="360"/>
      </w:pPr>
    </w:p>
    <w:p w14:paraId="19A45B90" w14:textId="1A14D322" w:rsidR="001A3AEE" w:rsidRDefault="001A3AEE" w:rsidP="001A3AEE">
      <w:pPr>
        <w:pStyle w:val="Numberedpara"/>
      </w:pPr>
      <w:r>
        <w:t xml:space="preserve">ET reviewed the draft report </w:t>
      </w:r>
      <w:r w:rsidR="004420DA">
        <w:t>and</w:t>
      </w:r>
      <w:r>
        <w:t xml:space="preserve"> welcomed the visual presentation. It was suggested that it would be helpful to include more infographics for the data and a year-end forecast for the </w:t>
      </w:r>
      <w:r w:rsidR="001B4CA2">
        <w:t>indicators</w:t>
      </w:r>
      <w:r>
        <w:t xml:space="preserve">. It was agreed that the proposed report for the July Board, with the April and May data, should come to ET for review prior to </w:t>
      </w:r>
      <w:r w:rsidR="001B4CA2">
        <w:t>circulation</w:t>
      </w:r>
      <w:r>
        <w:t xml:space="preserve"> with the Board papers. In advance of this, ET </w:t>
      </w:r>
      <w:r w:rsidR="004420DA">
        <w:t>members</w:t>
      </w:r>
      <w:r>
        <w:t xml:space="preserve"> were asked to provide any further </w:t>
      </w:r>
      <w:r w:rsidR="004420DA">
        <w:t>suggestions</w:t>
      </w:r>
      <w:r>
        <w:t xml:space="preserve"> over the coming week.</w:t>
      </w:r>
    </w:p>
    <w:p w14:paraId="05ECE924" w14:textId="77777777" w:rsidR="001A3AEE" w:rsidRDefault="001A3AEE" w:rsidP="001A3AEE">
      <w:pPr>
        <w:pStyle w:val="ListParagraph"/>
      </w:pPr>
    </w:p>
    <w:p w14:paraId="48447943" w14:textId="668FD81E" w:rsidR="001A3AEE" w:rsidRDefault="001A3AEE" w:rsidP="001A3AEE">
      <w:pPr>
        <w:pStyle w:val="SMTActions"/>
      </w:pPr>
      <w:r>
        <w:t>ACTION: MLCSU/DC/MD/MS</w:t>
      </w:r>
    </w:p>
    <w:p w14:paraId="7F0A7EAA" w14:textId="3FB41870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4DA0A985" w14:textId="01470EE2" w:rsidR="001A3AEE" w:rsidRDefault="001A3AEE" w:rsidP="001A3AEE">
      <w:pPr>
        <w:pStyle w:val="Numberedpara"/>
      </w:pPr>
      <w:r>
        <w:t xml:space="preserve">It was noted there will be iterative </w:t>
      </w:r>
      <w:r w:rsidR="004420DA">
        <w:t>approach</w:t>
      </w:r>
      <w:r>
        <w:t xml:space="preserve"> to the report and it was </w:t>
      </w:r>
      <w:r w:rsidR="001B4CA2">
        <w:t xml:space="preserve">suggested </w:t>
      </w:r>
      <w:r>
        <w:t>that it would be helpful to develop more externally focused indicators in the future, along</w:t>
      </w:r>
      <w:r w:rsidR="001B4CA2">
        <w:t xml:space="preserve">side </w:t>
      </w:r>
      <w:r>
        <w:t xml:space="preserve">the current work to develop </w:t>
      </w:r>
      <w:r w:rsidR="004420DA">
        <w:t>indicators</w:t>
      </w:r>
      <w:r>
        <w:t xml:space="preserve"> in </w:t>
      </w:r>
      <w:r w:rsidR="004420DA">
        <w:t>areas</w:t>
      </w:r>
      <w:r>
        <w:t xml:space="preserve"> such as sustainability. </w:t>
      </w:r>
    </w:p>
    <w:p w14:paraId="7B4D20EC" w14:textId="77777777" w:rsidR="001A3AEE" w:rsidRDefault="001A3AEE" w:rsidP="001A3AEE">
      <w:pPr>
        <w:pStyle w:val="Numberedpara"/>
        <w:numPr>
          <w:ilvl w:val="0"/>
          <w:numId w:val="0"/>
        </w:numPr>
        <w:ind w:left="360"/>
      </w:pPr>
    </w:p>
    <w:p w14:paraId="7B1A5D72" w14:textId="1E12923A" w:rsidR="001A3AEE" w:rsidRDefault="001A3AEE" w:rsidP="001A3AEE">
      <w:pPr>
        <w:pStyle w:val="Numberedpara"/>
      </w:pPr>
      <w:r>
        <w:t xml:space="preserve">It was noted that MLCSU are developing templates for populating the report, which </w:t>
      </w:r>
      <w:r w:rsidR="004420DA">
        <w:t>should</w:t>
      </w:r>
      <w:r>
        <w:t xml:space="preserve"> not </w:t>
      </w:r>
      <w:r w:rsidR="004420DA">
        <w:t>therefore</w:t>
      </w:r>
      <w:r>
        <w:t xml:space="preserve"> increase the current </w:t>
      </w:r>
      <w:r w:rsidR="004420DA">
        <w:t>reporting</w:t>
      </w:r>
      <w:r>
        <w:t xml:space="preserve"> burden on </w:t>
      </w:r>
      <w:r w:rsidR="004420DA">
        <w:t>teams</w:t>
      </w:r>
      <w:r>
        <w:t xml:space="preserve"> providing the data. The longer term aim is to automate more of the reporting </w:t>
      </w:r>
      <w:r w:rsidR="004420DA">
        <w:t>process</w:t>
      </w:r>
      <w:r>
        <w:t xml:space="preserve">, but this links to the wider work on a data management </w:t>
      </w:r>
      <w:r w:rsidR="004420DA">
        <w:t>strategy</w:t>
      </w:r>
      <w:r>
        <w:t xml:space="preserve"> and the digital workplace. </w:t>
      </w:r>
    </w:p>
    <w:p w14:paraId="5F3A8CBD" w14:textId="77777777" w:rsidR="001B4CA2" w:rsidRDefault="001B4CA2" w:rsidP="001B4CA2">
      <w:pPr>
        <w:pStyle w:val="ListParagraph"/>
      </w:pPr>
    </w:p>
    <w:p w14:paraId="38B4DB78" w14:textId="2F70FF0D" w:rsidR="001B4CA2" w:rsidRDefault="001B4CA2" w:rsidP="001B4CA2">
      <w:pPr>
        <w:pStyle w:val="Numberedpara"/>
      </w:pPr>
      <w:r>
        <w:t>ET noted that the report will need to be provided as a ‘flat’ pdf so it can be part of the Board paper pack in Board Intelligence</w:t>
      </w:r>
      <w:r w:rsidR="006E4FB4">
        <w:t>, b</w:t>
      </w:r>
      <w:r>
        <w:t xml:space="preserve">ut ET may in future have the ability to interrogate the report in Power BI. </w:t>
      </w:r>
      <w:r w:rsidR="006E4FB4">
        <w:t xml:space="preserve">It was agreed </w:t>
      </w:r>
      <w:r>
        <w:t xml:space="preserve">to reflect on the use of Board Intelligence </w:t>
      </w:r>
      <w:r w:rsidR="006E4FB4">
        <w:t xml:space="preserve">so far, at an ET meeting </w:t>
      </w:r>
      <w:r>
        <w:t>after the July Board meeting.</w:t>
      </w:r>
    </w:p>
    <w:p w14:paraId="0A9433B2" w14:textId="77777777" w:rsidR="001B4CA2" w:rsidRDefault="001B4CA2" w:rsidP="001B4CA2">
      <w:pPr>
        <w:pStyle w:val="ListParagraph"/>
      </w:pPr>
    </w:p>
    <w:p w14:paraId="49B6F2FA" w14:textId="5139E5E7" w:rsidR="001B4CA2" w:rsidRDefault="001B4CA2" w:rsidP="001B4CA2">
      <w:pPr>
        <w:pStyle w:val="SMTActions"/>
      </w:pPr>
      <w:r>
        <w:t>ACTION: DC</w:t>
      </w:r>
    </w:p>
    <w:p w14:paraId="6CCE6DAE" w14:textId="77777777" w:rsidR="001A3AEE" w:rsidRDefault="001A3AEE" w:rsidP="005A69D6">
      <w:pPr>
        <w:pStyle w:val="Numberedpara"/>
        <w:numPr>
          <w:ilvl w:val="0"/>
          <w:numId w:val="0"/>
        </w:numPr>
        <w:ind w:left="360" w:hanging="360"/>
      </w:pPr>
    </w:p>
    <w:p w14:paraId="2FFF9FB2" w14:textId="51D52072" w:rsidR="00176A0C" w:rsidRDefault="00176A0C" w:rsidP="00176A0C">
      <w:pPr>
        <w:pStyle w:val="Heading2"/>
      </w:pPr>
      <w:r>
        <w:t>NICE International progress update and 5 year strategy</w:t>
      </w:r>
      <w:r w:rsidR="001B4CA2">
        <w:t xml:space="preserve"> (item 7.2)</w:t>
      </w:r>
    </w:p>
    <w:p w14:paraId="1FDEEEF5" w14:textId="4681E5A6" w:rsidR="00176A0C" w:rsidRDefault="00176A0C" w:rsidP="00176A0C">
      <w:pPr>
        <w:pStyle w:val="Paragraph"/>
        <w:numPr>
          <w:ilvl w:val="0"/>
          <w:numId w:val="0"/>
        </w:numPr>
        <w:ind w:left="720" w:hanging="360"/>
      </w:pPr>
    </w:p>
    <w:p w14:paraId="0053F770" w14:textId="2F185E1C" w:rsidR="00176A0C" w:rsidRDefault="00E565F9" w:rsidP="00176A0C">
      <w:pPr>
        <w:pStyle w:val="Numberedpara"/>
      </w:pPr>
      <w:r>
        <w:t>Pilar Pinilla-Dominguez</w:t>
      </w:r>
      <w:r w:rsidR="00176A0C">
        <w:t xml:space="preserve"> presented the </w:t>
      </w:r>
      <w:r>
        <w:t xml:space="preserve">NICE International </w:t>
      </w:r>
      <w:r w:rsidR="00176A0C">
        <w:t xml:space="preserve">progress update and the proposed 5-year strategy for NICE International. </w:t>
      </w:r>
    </w:p>
    <w:p w14:paraId="54DF178F" w14:textId="77777777" w:rsidR="00E565F9" w:rsidRDefault="00E565F9" w:rsidP="00E565F9">
      <w:pPr>
        <w:pStyle w:val="Numberedpara"/>
        <w:numPr>
          <w:ilvl w:val="0"/>
          <w:numId w:val="0"/>
        </w:numPr>
        <w:ind w:left="360"/>
      </w:pPr>
    </w:p>
    <w:p w14:paraId="3BE08342" w14:textId="6241272C" w:rsidR="00E565F9" w:rsidRDefault="00E565F9" w:rsidP="00176A0C">
      <w:pPr>
        <w:pStyle w:val="Numberedpara"/>
      </w:pPr>
      <w:r>
        <w:t xml:space="preserve">ET reviewed the progress report </w:t>
      </w:r>
      <w:r w:rsidR="004420DA">
        <w:t xml:space="preserve">and agreed </w:t>
      </w:r>
      <w:r>
        <w:t xml:space="preserve">this should be presented to the July public Board meeting to </w:t>
      </w:r>
      <w:r w:rsidR="004420DA">
        <w:t>outline</w:t>
      </w:r>
      <w:r>
        <w:t xml:space="preserve"> the achievements and developments over the last 12 months and the pipeline of future work, </w:t>
      </w:r>
      <w:r w:rsidR="004420DA">
        <w:t>subject</w:t>
      </w:r>
      <w:r>
        <w:t xml:space="preserve"> to further </w:t>
      </w:r>
      <w:r w:rsidR="004420DA">
        <w:t>review</w:t>
      </w:r>
      <w:r>
        <w:t xml:space="preserve"> of the financial section with the finance team. </w:t>
      </w:r>
    </w:p>
    <w:p w14:paraId="6C24CD45" w14:textId="5AE3C52E" w:rsidR="00E565F9" w:rsidRDefault="00E565F9" w:rsidP="00E565F9">
      <w:pPr>
        <w:pStyle w:val="ListParagraph"/>
      </w:pPr>
    </w:p>
    <w:p w14:paraId="6F104BF3" w14:textId="5F4945CE" w:rsidR="00E565F9" w:rsidRDefault="00E565F9" w:rsidP="00E565F9">
      <w:pPr>
        <w:pStyle w:val="SMTActions"/>
      </w:pPr>
      <w:r>
        <w:t>ACTION: PPD/DL/JH</w:t>
      </w:r>
    </w:p>
    <w:p w14:paraId="1CE0BBEB" w14:textId="77777777" w:rsidR="00E565F9" w:rsidRDefault="00E565F9" w:rsidP="00E565F9">
      <w:pPr>
        <w:pStyle w:val="SMTActions"/>
      </w:pPr>
    </w:p>
    <w:p w14:paraId="5F3E17D2" w14:textId="7F99860E" w:rsidR="00E565F9" w:rsidRDefault="00E565F9" w:rsidP="00176A0C">
      <w:pPr>
        <w:pStyle w:val="Numberedpara"/>
      </w:pPr>
      <w:r>
        <w:t xml:space="preserve">It was agreed that slides </w:t>
      </w:r>
      <w:r w:rsidR="004420DA">
        <w:t>should</w:t>
      </w:r>
      <w:r>
        <w:t xml:space="preserve"> be developed to inform a high level discussion at the </w:t>
      </w:r>
      <w:r w:rsidR="004420DA">
        <w:t>morning</w:t>
      </w:r>
      <w:r>
        <w:t xml:space="preserve"> </w:t>
      </w:r>
      <w:r w:rsidR="004420DA">
        <w:t>session</w:t>
      </w:r>
      <w:r>
        <w:t xml:space="preserve"> of the July Board mee</w:t>
      </w:r>
      <w:r w:rsidR="004420DA">
        <w:t xml:space="preserve">ting </w:t>
      </w:r>
      <w:r>
        <w:t xml:space="preserve">on the strategic ambitions for NICE International. Subject to the Board’s support for these </w:t>
      </w:r>
      <w:r w:rsidR="007049DD">
        <w:t>ambitions</w:t>
      </w:r>
      <w:r>
        <w:t xml:space="preserve">, ET agreed the proposed additional </w:t>
      </w:r>
      <w:r w:rsidR="004420DA">
        <w:t>investment</w:t>
      </w:r>
      <w:r>
        <w:t xml:space="preserve"> in the </w:t>
      </w:r>
      <w:r w:rsidR="004420DA">
        <w:t>team</w:t>
      </w:r>
      <w:r>
        <w:t xml:space="preserve"> in 2021/22 and to fund the </w:t>
      </w:r>
      <w:r w:rsidR="004420DA">
        <w:t>anticipated</w:t>
      </w:r>
      <w:r>
        <w:t xml:space="preserve"> deficit from NICE’s core funding given the importance of the international work to NICE’s wider strategy.</w:t>
      </w:r>
    </w:p>
    <w:p w14:paraId="55DDF22E" w14:textId="3EA0BE5B" w:rsidR="00E565F9" w:rsidRDefault="00E565F9" w:rsidP="00E565F9">
      <w:pPr>
        <w:pStyle w:val="Numberedpara"/>
        <w:numPr>
          <w:ilvl w:val="0"/>
          <w:numId w:val="0"/>
        </w:numPr>
        <w:ind w:left="360" w:hanging="360"/>
      </w:pPr>
    </w:p>
    <w:p w14:paraId="37B37543" w14:textId="0C4F79B2" w:rsidR="00E565F9" w:rsidRPr="00176A0C" w:rsidRDefault="00E565F9" w:rsidP="00E565F9">
      <w:pPr>
        <w:pStyle w:val="SMTActions"/>
      </w:pPr>
      <w:r>
        <w:t>ACTION: PPD/DL/MB</w:t>
      </w:r>
    </w:p>
    <w:p w14:paraId="5F684C2E" w14:textId="77777777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73686E93" w14:textId="1F27E355" w:rsidR="00176A0C" w:rsidRDefault="00176A0C" w:rsidP="00176A0C">
      <w:pPr>
        <w:pStyle w:val="Heading2"/>
      </w:pPr>
      <w:r>
        <w:t>Gold group (item 8)</w:t>
      </w:r>
    </w:p>
    <w:p w14:paraId="71A8FA3A" w14:textId="669BDED5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04C0867F" w14:textId="2F095906" w:rsidR="00176A0C" w:rsidRPr="00E565F9" w:rsidRDefault="00176A0C" w:rsidP="00E565F9">
      <w:pPr>
        <w:pStyle w:val="Numberedpara"/>
      </w:pPr>
      <w:r w:rsidRPr="00E565F9">
        <w:t>ET confirmed the decision at the gold group on 21 June 2021</w:t>
      </w:r>
      <w:r w:rsidR="00E565F9">
        <w:t xml:space="preserve"> to issue the specification for </w:t>
      </w:r>
      <w:r w:rsidR="004420DA" w:rsidRPr="00E565F9">
        <w:t>consultants</w:t>
      </w:r>
      <w:r w:rsidR="00E565F9">
        <w:t xml:space="preserve"> </w:t>
      </w:r>
      <w:r w:rsidR="004420DA">
        <w:t>to</w:t>
      </w:r>
      <w:r w:rsidR="00E565F9">
        <w:t xml:space="preserve"> develop new ways of working across NICE, subject to the agreed </w:t>
      </w:r>
      <w:r w:rsidR="004420DA">
        <w:t>amendments</w:t>
      </w:r>
      <w:r w:rsidR="00ED2703">
        <w:t xml:space="preserve"> at gold group</w:t>
      </w:r>
      <w:r w:rsidR="00E565F9">
        <w:t xml:space="preserve">. </w:t>
      </w:r>
    </w:p>
    <w:p w14:paraId="02F7A40C" w14:textId="716267CF" w:rsidR="00176A0C" w:rsidRDefault="00176A0C" w:rsidP="005A69D6">
      <w:pPr>
        <w:pStyle w:val="Numberedpara"/>
        <w:numPr>
          <w:ilvl w:val="0"/>
          <w:numId w:val="0"/>
        </w:numPr>
        <w:ind w:left="360" w:hanging="360"/>
      </w:pPr>
    </w:p>
    <w:p w14:paraId="67355D5E" w14:textId="3392C9C5" w:rsidR="00ED2703" w:rsidRDefault="00ED2703" w:rsidP="00ED2703">
      <w:pPr>
        <w:pStyle w:val="Numberedpara"/>
      </w:pPr>
      <w:r>
        <w:t xml:space="preserve">It was agreed to discuss NICE’s preparations for the COVID-19 </w:t>
      </w:r>
      <w:r w:rsidR="004420DA">
        <w:t>public</w:t>
      </w:r>
      <w:r>
        <w:t xml:space="preserve"> inquiry over dinner at the ET retreat.</w:t>
      </w:r>
    </w:p>
    <w:p w14:paraId="48C4A863" w14:textId="77777777" w:rsidR="00ED2703" w:rsidRDefault="00ED2703" w:rsidP="005A69D6">
      <w:pPr>
        <w:pStyle w:val="Numberedpara"/>
        <w:numPr>
          <w:ilvl w:val="0"/>
          <w:numId w:val="0"/>
        </w:numPr>
        <w:ind w:left="360" w:hanging="360"/>
      </w:pPr>
    </w:p>
    <w:p w14:paraId="3FBDB888" w14:textId="50EB815B" w:rsidR="00FD53E9" w:rsidRDefault="00FD53E9" w:rsidP="00FD53E9">
      <w:pPr>
        <w:pStyle w:val="Heading2"/>
        <w:rPr>
          <w:iCs w:val="0"/>
        </w:rPr>
      </w:pPr>
      <w:r w:rsidRPr="00DD563C">
        <w:rPr>
          <w:iCs w:val="0"/>
        </w:rPr>
        <w:t xml:space="preserve">Review of the meeting (item </w:t>
      </w:r>
      <w:r w:rsidR="00176A0C">
        <w:rPr>
          <w:iCs w:val="0"/>
        </w:rPr>
        <w:t>9</w:t>
      </w:r>
      <w:r w:rsidRPr="00DD563C">
        <w:rPr>
          <w:iCs w:val="0"/>
        </w:rPr>
        <w:t>)</w:t>
      </w:r>
    </w:p>
    <w:p w14:paraId="6C5CFE0A" w14:textId="77777777" w:rsidR="00FD53E9" w:rsidRPr="002334AF" w:rsidRDefault="00FD53E9" w:rsidP="00FD53E9">
      <w:pPr>
        <w:pStyle w:val="Paragraph"/>
        <w:numPr>
          <w:ilvl w:val="0"/>
          <w:numId w:val="0"/>
        </w:numPr>
        <w:ind w:left="720"/>
      </w:pPr>
    </w:p>
    <w:p w14:paraId="2D6A0E92" w14:textId="135D2834" w:rsidR="00FD53E9" w:rsidRPr="00ED2703" w:rsidRDefault="00FD53E9" w:rsidP="00FD53E9">
      <w:pPr>
        <w:pStyle w:val="Numberedpara"/>
      </w:pPr>
      <w:r w:rsidRPr="00ED2703">
        <w:t xml:space="preserve">ET reviewed the meeting and </w:t>
      </w:r>
      <w:r w:rsidR="00ED2703">
        <w:t xml:space="preserve">agreed that while the </w:t>
      </w:r>
      <w:r w:rsidR="004420DA">
        <w:t>item</w:t>
      </w:r>
      <w:r w:rsidR="00ED2703">
        <w:t xml:space="preserve"> on </w:t>
      </w:r>
      <w:r w:rsidR="004420DA">
        <w:t>collaboration</w:t>
      </w:r>
      <w:r w:rsidR="00ED2703">
        <w:t xml:space="preserve"> with Cochrane was strategically important, the paper was too long and detailed. </w:t>
      </w:r>
    </w:p>
    <w:p w14:paraId="039329F8" w14:textId="77777777" w:rsidR="00FD53E9" w:rsidRDefault="00FD53E9" w:rsidP="005A69D6">
      <w:pPr>
        <w:pStyle w:val="Numberedpara"/>
        <w:numPr>
          <w:ilvl w:val="0"/>
          <w:numId w:val="0"/>
        </w:numPr>
        <w:ind w:left="360" w:hanging="360"/>
      </w:pPr>
    </w:p>
    <w:p w14:paraId="303FF33B" w14:textId="2BF93D3F" w:rsidR="005A69D6" w:rsidRDefault="005A69D6" w:rsidP="005A69D6">
      <w:pPr>
        <w:pStyle w:val="Heading2"/>
      </w:pPr>
      <w:r>
        <w:t xml:space="preserve">Any other business (item </w:t>
      </w:r>
      <w:r w:rsidR="00176A0C">
        <w:t>10</w:t>
      </w:r>
      <w:r>
        <w:t>)</w:t>
      </w:r>
    </w:p>
    <w:p w14:paraId="2062F221" w14:textId="16591748" w:rsidR="005A69D6" w:rsidRDefault="005A69D6" w:rsidP="005A69D6">
      <w:pPr>
        <w:pStyle w:val="Paragraph"/>
        <w:numPr>
          <w:ilvl w:val="0"/>
          <w:numId w:val="0"/>
        </w:numPr>
        <w:ind w:left="720" w:hanging="360"/>
      </w:pPr>
    </w:p>
    <w:p w14:paraId="62DF0CEF" w14:textId="4FD30B79" w:rsidR="008F3AA1" w:rsidRDefault="00ED2703" w:rsidP="00FD53E9">
      <w:pPr>
        <w:pStyle w:val="Numberedpara"/>
      </w:pPr>
      <w:r>
        <w:t xml:space="preserve">Jennifer Howells noted that following ET’s confirmation earlier in the meeting under ‘hot topics’ the NAO had now approved the annual report and </w:t>
      </w:r>
      <w:r w:rsidR="004420DA">
        <w:t>accounts</w:t>
      </w:r>
      <w:r>
        <w:t xml:space="preserve"> for submission to the </w:t>
      </w:r>
      <w:r w:rsidR="004420DA">
        <w:t>Comptroller</w:t>
      </w:r>
      <w:r>
        <w:t xml:space="preserve"> and </w:t>
      </w:r>
      <w:r w:rsidR="004420DA">
        <w:t>Auditor</w:t>
      </w:r>
      <w:r>
        <w:t xml:space="preserve"> General.</w:t>
      </w:r>
    </w:p>
    <w:sectPr w:rsidR="008F3AA1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F225" w14:textId="77777777" w:rsidR="00407BCB" w:rsidRDefault="00407BCB" w:rsidP="00446BEE">
      <w:r>
        <w:separator/>
      </w:r>
    </w:p>
  </w:endnote>
  <w:endnote w:type="continuationSeparator" w:id="0">
    <w:p w14:paraId="25A09DB0" w14:textId="77777777" w:rsidR="00407BCB" w:rsidRDefault="00407BC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2E7C9E">
      <w:fldChar w:fldCharType="begin"/>
    </w:r>
    <w:r w:rsidR="002E7C9E">
      <w:instrText xml:space="preserve"> NUMPAGES  </w:instrText>
    </w:r>
    <w:r w:rsidR="002E7C9E">
      <w:fldChar w:fldCharType="separate"/>
    </w:r>
    <w:r>
      <w:rPr>
        <w:noProof/>
      </w:rPr>
      <w:t>5</w:t>
    </w:r>
    <w:r w:rsidR="002E7C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2115" w14:textId="77777777" w:rsidR="00407BCB" w:rsidRDefault="00407BCB" w:rsidP="00446BEE">
      <w:r>
        <w:separator/>
      </w:r>
    </w:p>
  </w:footnote>
  <w:footnote w:type="continuationSeparator" w:id="0">
    <w:p w14:paraId="5C01233D" w14:textId="77777777" w:rsidR="00407BCB" w:rsidRDefault="00407BC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4758F859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D54A32FA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16" w15:restartNumberingAfterBreak="0">
    <w:nsid w:val="658A3C77"/>
    <w:multiLevelType w:val="hybridMultilevel"/>
    <w:tmpl w:val="E054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8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5"/>
  </w:num>
  <w:num w:numId="16">
    <w:abstractNumId w:val="10"/>
  </w:num>
  <w:num w:numId="17">
    <w:abstractNumId w:val="12"/>
  </w:num>
  <w:num w:numId="18">
    <w:abstractNumId w:val="14"/>
  </w:num>
  <w:num w:numId="19">
    <w:abstractNumId w:val="4"/>
  </w:num>
  <w:num w:numId="2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37AA"/>
    <w:rsid w:val="00003B5D"/>
    <w:rsid w:val="00003ED6"/>
    <w:rsid w:val="0000503C"/>
    <w:rsid w:val="000053F8"/>
    <w:rsid w:val="000064CB"/>
    <w:rsid w:val="0000687D"/>
    <w:rsid w:val="00010AAB"/>
    <w:rsid w:val="000111B4"/>
    <w:rsid w:val="00011451"/>
    <w:rsid w:val="00012355"/>
    <w:rsid w:val="00012BBC"/>
    <w:rsid w:val="000140B0"/>
    <w:rsid w:val="00015050"/>
    <w:rsid w:val="000150D4"/>
    <w:rsid w:val="00016171"/>
    <w:rsid w:val="000161D8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932"/>
    <w:rsid w:val="000232F2"/>
    <w:rsid w:val="00023662"/>
    <w:rsid w:val="00023CFF"/>
    <w:rsid w:val="00023F0E"/>
    <w:rsid w:val="0002482D"/>
    <w:rsid w:val="00024B3D"/>
    <w:rsid w:val="00024D0A"/>
    <w:rsid w:val="00025283"/>
    <w:rsid w:val="000253C0"/>
    <w:rsid w:val="00026AB6"/>
    <w:rsid w:val="0002779B"/>
    <w:rsid w:val="00027EDB"/>
    <w:rsid w:val="00032073"/>
    <w:rsid w:val="000320AA"/>
    <w:rsid w:val="0003314A"/>
    <w:rsid w:val="000333DE"/>
    <w:rsid w:val="00035962"/>
    <w:rsid w:val="0003682B"/>
    <w:rsid w:val="000368A8"/>
    <w:rsid w:val="0003736D"/>
    <w:rsid w:val="000376CB"/>
    <w:rsid w:val="000405AE"/>
    <w:rsid w:val="00040E50"/>
    <w:rsid w:val="00042909"/>
    <w:rsid w:val="00042D75"/>
    <w:rsid w:val="0004382E"/>
    <w:rsid w:val="000439B6"/>
    <w:rsid w:val="000462D6"/>
    <w:rsid w:val="00046388"/>
    <w:rsid w:val="000470AC"/>
    <w:rsid w:val="000472DC"/>
    <w:rsid w:val="0004790B"/>
    <w:rsid w:val="00050204"/>
    <w:rsid w:val="00052377"/>
    <w:rsid w:val="00052FD5"/>
    <w:rsid w:val="000535F9"/>
    <w:rsid w:val="00053B5D"/>
    <w:rsid w:val="00054460"/>
    <w:rsid w:val="000549BD"/>
    <w:rsid w:val="00054CC7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BF1"/>
    <w:rsid w:val="000602E2"/>
    <w:rsid w:val="00060696"/>
    <w:rsid w:val="00060E93"/>
    <w:rsid w:val="000617F4"/>
    <w:rsid w:val="00061EB9"/>
    <w:rsid w:val="00062232"/>
    <w:rsid w:val="0006260D"/>
    <w:rsid w:val="000639F5"/>
    <w:rsid w:val="00063BE7"/>
    <w:rsid w:val="00063E19"/>
    <w:rsid w:val="000669E7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12D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366"/>
    <w:rsid w:val="00085650"/>
    <w:rsid w:val="00085897"/>
    <w:rsid w:val="00087375"/>
    <w:rsid w:val="00087ABD"/>
    <w:rsid w:val="00090B63"/>
    <w:rsid w:val="00091C40"/>
    <w:rsid w:val="00092456"/>
    <w:rsid w:val="00092846"/>
    <w:rsid w:val="00092B46"/>
    <w:rsid w:val="000930F3"/>
    <w:rsid w:val="000939F4"/>
    <w:rsid w:val="00095798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8C2"/>
    <w:rsid w:val="000A4CEB"/>
    <w:rsid w:val="000A4D3E"/>
    <w:rsid w:val="000A4FEE"/>
    <w:rsid w:val="000A5E67"/>
    <w:rsid w:val="000A6E1A"/>
    <w:rsid w:val="000A792A"/>
    <w:rsid w:val="000B0B7C"/>
    <w:rsid w:val="000B0DFD"/>
    <w:rsid w:val="000B0FF9"/>
    <w:rsid w:val="000B1394"/>
    <w:rsid w:val="000B2130"/>
    <w:rsid w:val="000B25C6"/>
    <w:rsid w:val="000B2792"/>
    <w:rsid w:val="000B2A78"/>
    <w:rsid w:val="000B3EA3"/>
    <w:rsid w:val="000B45C6"/>
    <w:rsid w:val="000B543A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6DA1"/>
    <w:rsid w:val="000C7BD1"/>
    <w:rsid w:val="000C7BEF"/>
    <w:rsid w:val="000C7EF5"/>
    <w:rsid w:val="000D1002"/>
    <w:rsid w:val="000D1E55"/>
    <w:rsid w:val="000D28CC"/>
    <w:rsid w:val="000D2C42"/>
    <w:rsid w:val="000D3184"/>
    <w:rsid w:val="000D3277"/>
    <w:rsid w:val="000D3DCC"/>
    <w:rsid w:val="000D4DED"/>
    <w:rsid w:val="000D50ED"/>
    <w:rsid w:val="000D53A2"/>
    <w:rsid w:val="000D57F2"/>
    <w:rsid w:val="000D63AB"/>
    <w:rsid w:val="000D6D85"/>
    <w:rsid w:val="000D6DF3"/>
    <w:rsid w:val="000D74DF"/>
    <w:rsid w:val="000E0109"/>
    <w:rsid w:val="000E121F"/>
    <w:rsid w:val="000E1D01"/>
    <w:rsid w:val="000E21D2"/>
    <w:rsid w:val="000E2C6D"/>
    <w:rsid w:val="000E32B5"/>
    <w:rsid w:val="000E3BBC"/>
    <w:rsid w:val="000E40D6"/>
    <w:rsid w:val="000E5656"/>
    <w:rsid w:val="000E5F7C"/>
    <w:rsid w:val="000E6121"/>
    <w:rsid w:val="000E654C"/>
    <w:rsid w:val="000E725E"/>
    <w:rsid w:val="000E7DE1"/>
    <w:rsid w:val="000E7E12"/>
    <w:rsid w:val="000E7EC1"/>
    <w:rsid w:val="000F071A"/>
    <w:rsid w:val="000F1617"/>
    <w:rsid w:val="000F24AA"/>
    <w:rsid w:val="000F2D16"/>
    <w:rsid w:val="000F321A"/>
    <w:rsid w:val="000F4108"/>
    <w:rsid w:val="000F41BA"/>
    <w:rsid w:val="000F4903"/>
    <w:rsid w:val="000F4A2C"/>
    <w:rsid w:val="000F508D"/>
    <w:rsid w:val="000F5ECC"/>
    <w:rsid w:val="000F5ED0"/>
    <w:rsid w:val="000F6356"/>
    <w:rsid w:val="000F68E3"/>
    <w:rsid w:val="000F792D"/>
    <w:rsid w:val="000F7FD7"/>
    <w:rsid w:val="001001C0"/>
    <w:rsid w:val="00100AC1"/>
    <w:rsid w:val="00100E96"/>
    <w:rsid w:val="001035B7"/>
    <w:rsid w:val="00103740"/>
    <w:rsid w:val="00104204"/>
    <w:rsid w:val="001046B3"/>
    <w:rsid w:val="00104BD6"/>
    <w:rsid w:val="00104DE8"/>
    <w:rsid w:val="00106046"/>
    <w:rsid w:val="0011018F"/>
    <w:rsid w:val="00110EEF"/>
    <w:rsid w:val="0011108E"/>
    <w:rsid w:val="00111CCE"/>
    <w:rsid w:val="00111F64"/>
    <w:rsid w:val="0011301F"/>
    <w:rsid w:val="001131C4"/>
    <w:rsid w:val="001134E7"/>
    <w:rsid w:val="0011352A"/>
    <w:rsid w:val="001136BD"/>
    <w:rsid w:val="001140A7"/>
    <w:rsid w:val="00114B6E"/>
    <w:rsid w:val="00114FFA"/>
    <w:rsid w:val="00116108"/>
    <w:rsid w:val="00116344"/>
    <w:rsid w:val="00116872"/>
    <w:rsid w:val="001169A0"/>
    <w:rsid w:val="00116CD8"/>
    <w:rsid w:val="00120375"/>
    <w:rsid w:val="00121374"/>
    <w:rsid w:val="00121399"/>
    <w:rsid w:val="001237A3"/>
    <w:rsid w:val="001253FF"/>
    <w:rsid w:val="0012725C"/>
    <w:rsid w:val="001302A2"/>
    <w:rsid w:val="00130A69"/>
    <w:rsid w:val="00130B6E"/>
    <w:rsid w:val="001311CD"/>
    <w:rsid w:val="0013385D"/>
    <w:rsid w:val="001343BC"/>
    <w:rsid w:val="00134510"/>
    <w:rsid w:val="001348BE"/>
    <w:rsid w:val="00134AB8"/>
    <w:rsid w:val="001350F7"/>
    <w:rsid w:val="00136A02"/>
    <w:rsid w:val="00136D52"/>
    <w:rsid w:val="00137077"/>
    <w:rsid w:val="001447E6"/>
    <w:rsid w:val="00144E67"/>
    <w:rsid w:val="00145730"/>
    <w:rsid w:val="00145C4B"/>
    <w:rsid w:val="00146349"/>
    <w:rsid w:val="0014642E"/>
    <w:rsid w:val="00146B59"/>
    <w:rsid w:val="001502DB"/>
    <w:rsid w:val="001505E0"/>
    <w:rsid w:val="00150CFD"/>
    <w:rsid w:val="0015117B"/>
    <w:rsid w:val="001520BF"/>
    <w:rsid w:val="00153771"/>
    <w:rsid w:val="0015444A"/>
    <w:rsid w:val="00154E94"/>
    <w:rsid w:val="00155D3C"/>
    <w:rsid w:val="00156295"/>
    <w:rsid w:val="001574F5"/>
    <w:rsid w:val="00157778"/>
    <w:rsid w:val="00157C45"/>
    <w:rsid w:val="00160156"/>
    <w:rsid w:val="00160E15"/>
    <w:rsid w:val="00161EC0"/>
    <w:rsid w:val="00162524"/>
    <w:rsid w:val="00163799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69A7"/>
    <w:rsid w:val="00176A0C"/>
    <w:rsid w:val="001776F4"/>
    <w:rsid w:val="00177B91"/>
    <w:rsid w:val="001804ED"/>
    <w:rsid w:val="00180AE3"/>
    <w:rsid w:val="0018188C"/>
    <w:rsid w:val="00181A4A"/>
    <w:rsid w:val="00182009"/>
    <w:rsid w:val="00182C58"/>
    <w:rsid w:val="00182F83"/>
    <w:rsid w:val="00183B64"/>
    <w:rsid w:val="0018450A"/>
    <w:rsid w:val="00184F4B"/>
    <w:rsid w:val="00186DD7"/>
    <w:rsid w:val="00186E84"/>
    <w:rsid w:val="0018767F"/>
    <w:rsid w:val="00187CB2"/>
    <w:rsid w:val="00190CC4"/>
    <w:rsid w:val="00191BEA"/>
    <w:rsid w:val="001931EE"/>
    <w:rsid w:val="00194B1C"/>
    <w:rsid w:val="001956B8"/>
    <w:rsid w:val="00196622"/>
    <w:rsid w:val="00196F14"/>
    <w:rsid w:val="00197C29"/>
    <w:rsid w:val="001A0416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ABC"/>
    <w:rsid w:val="001A587B"/>
    <w:rsid w:val="001A63BF"/>
    <w:rsid w:val="001A6E40"/>
    <w:rsid w:val="001A6F9E"/>
    <w:rsid w:val="001B0509"/>
    <w:rsid w:val="001B0BCF"/>
    <w:rsid w:val="001B0D2F"/>
    <w:rsid w:val="001B0EE9"/>
    <w:rsid w:val="001B1610"/>
    <w:rsid w:val="001B26CB"/>
    <w:rsid w:val="001B2A26"/>
    <w:rsid w:val="001B2A5C"/>
    <w:rsid w:val="001B35BF"/>
    <w:rsid w:val="001B37C4"/>
    <w:rsid w:val="001B4CA2"/>
    <w:rsid w:val="001B56EA"/>
    <w:rsid w:val="001B65B3"/>
    <w:rsid w:val="001B68FE"/>
    <w:rsid w:val="001B6DBE"/>
    <w:rsid w:val="001B7485"/>
    <w:rsid w:val="001B7577"/>
    <w:rsid w:val="001B7C63"/>
    <w:rsid w:val="001B7E73"/>
    <w:rsid w:val="001C062F"/>
    <w:rsid w:val="001C0F41"/>
    <w:rsid w:val="001C1562"/>
    <w:rsid w:val="001C1A9F"/>
    <w:rsid w:val="001C1B34"/>
    <w:rsid w:val="001C202F"/>
    <w:rsid w:val="001C2B2C"/>
    <w:rsid w:val="001C2D72"/>
    <w:rsid w:val="001C301A"/>
    <w:rsid w:val="001C3E9B"/>
    <w:rsid w:val="001C448B"/>
    <w:rsid w:val="001C4767"/>
    <w:rsid w:val="001C4F0E"/>
    <w:rsid w:val="001C510D"/>
    <w:rsid w:val="001C64DB"/>
    <w:rsid w:val="001C7AA3"/>
    <w:rsid w:val="001D1AC3"/>
    <w:rsid w:val="001D276E"/>
    <w:rsid w:val="001D355B"/>
    <w:rsid w:val="001D4501"/>
    <w:rsid w:val="001D54D6"/>
    <w:rsid w:val="001D5AF4"/>
    <w:rsid w:val="001D6E7E"/>
    <w:rsid w:val="001D7284"/>
    <w:rsid w:val="001D7547"/>
    <w:rsid w:val="001D7881"/>
    <w:rsid w:val="001D7D74"/>
    <w:rsid w:val="001E0085"/>
    <w:rsid w:val="001E0A9D"/>
    <w:rsid w:val="001E0E32"/>
    <w:rsid w:val="001E192F"/>
    <w:rsid w:val="001E2886"/>
    <w:rsid w:val="001E2A65"/>
    <w:rsid w:val="001E2F52"/>
    <w:rsid w:val="001E3D34"/>
    <w:rsid w:val="001E3E2A"/>
    <w:rsid w:val="001E4937"/>
    <w:rsid w:val="001E551D"/>
    <w:rsid w:val="001E6205"/>
    <w:rsid w:val="001E7A21"/>
    <w:rsid w:val="001F0405"/>
    <w:rsid w:val="001F0511"/>
    <w:rsid w:val="001F09FA"/>
    <w:rsid w:val="001F0A14"/>
    <w:rsid w:val="001F0F6E"/>
    <w:rsid w:val="001F23BD"/>
    <w:rsid w:val="001F2513"/>
    <w:rsid w:val="001F273E"/>
    <w:rsid w:val="001F355B"/>
    <w:rsid w:val="001F4419"/>
    <w:rsid w:val="001F54A1"/>
    <w:rsid w:val="001F5B3E"/>
    <w:rsid w:val="001F5C38"/>
    <w:rsid w:val="001F6247"/>
    <w:rsid w:val="001F73BE"/>
    <w:rsid w:val="0020148B"/>
    <w:rsid w:val="002015BD"/>
    <w:rsid w:val="00201C5B"/>
    <w:rsid w:val="002029A6"/>
    <w:rsid w:val="0020403B"/>
    <w:rsid w:val="00205B1E"/>
    <w:rsid w:val="00206CD6"/>
    <w:rsid w:val="00207142"/>
    <w:rsid w:val="00207718"/>
    <w:rsid w:val="00207F4A"/>
    <w:rsid w:val="00210577"/>
    <w:rsid w:val="00211467"/>
    <w:rsid w:val="002118F8"/>
    <w:rsid w:val="00211BEC"/>
    <w:rsid w:val="00211C16"/>
    <w:rsid w:val="00213099"/>
    <w:rsid w:val="0021356B"/>
    <w:rsid w:val="00213C23"/>
    <w:rsid w:val="00213DD5"/>
    <w:rsid w:val="0021411A"/>
    <w:rsid w:val="00214B53"/>
    <w:rsid w:val="00216E37"/>
    <w:rsid w:val="0021712A"/>
    <w:rsid w:val="0022002A"/>
    <w:rsid w:val="002200AA"/>
    <w:rsid w:val="0022038A"/>
    <w:rsid w:val="00222170"/>
    <w:rsid w:val="00222C87"/>
    <w:rsid w:val="00223165"/>
    <w:rsid w:val="002237AA"/>
    <w:rsid w:val="002247AD"/>
    <w:rsid w:val="002247DB"/>
    <w:rsid w:val="00224CEA"/>
    <w:rsid w:val="00224D5A"/>
    <w:rsid w:val="00226528"/>
    <w:rsid w:val="002269CD"/>
    <w:rsid w:val="00226F7F"/>
    <w:rsid w:val="002271B8"/>
    <w:rsid w:val="00227B50"/>
    <w:rsid w:val="0023081D"/>
    <w:rsid w:val="0023140B"/>
    <w:rsid w:val="00231F8F"/>
    <w:rsid w:val="00232A13"/>
    <w:rsid w:val="002334AF"/>
    <w:rsid w:val="002338FF"/>
    <w:rsid w:val="00234BE0"/>
    <w:rsid w:val="00234D13"/>
    <w:rsid w:val="00234F90"/>
    <w:rsid w:val="00236041"/>
    <w:rsid w:val="00236124"/>
    <w:rsid w:val="00236928"/>
    <w:rsid w:val="002371C5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50447"/>
    <w:rsid w:val="00250CC6"/>
    <w:rsid w:val="002515E9"/>
    <w:rsid w:val="002543EB"/>
    <w:rsid w:val="00254BA7"/>
    <w:rsid w:val="00254C33"/>
    <w:rsid w:val="00255A5A"/>
    <w:rsid w:val="00255C16"/>
    <w:rsid w:val="00256291"/>
    <w:rsid w:val="0025681F"/>
    <w:rsid w:val="00256EB6"/>
    <w:rsid w:val="00257797"/>
    <w:rsid w:val="00260966"/>
    <w:rsid w:val="00260AEC"/>
    <w:rsid w:val="002614C1"/>
    <w:rsid w:val="00261A45"/>
    <w:rsid w:val="00262D72"/>
    <w:rsid w:val="00264480"/>
    <w:rsid w:val="00265358"/>
    <w:rsid w:val="00265FFE"/>
    <w:rsid w:val="00266380"/>
    <w:rsid w:val="002667DD"/>
    <w:rsid w:val="00266A00"/>
    <w:rsid w:val="0026728F"/>
    <w:rsid w:val="00270118"/>
    <w:rsid w:val="002714A0"/>
    <w:rsid w:val="002715FE"/>
    <w:rsid w:val="00272144"/>
    <w:rsid w:val="0027223E"/>
    <w:rsid w:val="00272AC2"/>
    <w:rsid w:val="002737EC"/>
    <w:rsid w:val="00273BFA"/>
    <w:rsid w:val="00274313"/>
    <w:rsid w:val="00274962"/>
    <w:rsid w:val="00274980"/>
    <w:rsid w:val="002759A9"/>
    <w:rsid w:val="00275BED"/>
    <w:rsid w:val="0027611F"/>
    <w:rsid w:val="00277177"/>
    <w:rsid w:val="002771C6"/>
    <w:rsid w:val="00280973"/>
    <w:rsid w:val="00280CF4"/>
    <w:rsid w:val="00280EB4"/>
    <w:rsid w:val="00280F6D"/>
    <w:rsid w:val="002816F2"/>
    <w:rsid w:val="002819D7"/>
    <w:rsid w:val="00281ADF"/>
    <w:rsid w:val="00282192"/>
    <w:rsid w:val="0028282D"/>
    <w:rsid w:val="00282B2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A583F"/>
    <w:rsid w:val="002A7A04"/>
    <w:rsid w:val="002B03AD"/>
    <w:rsid w:val="002B09A7"/>
    <w:rsid w:val="002B1216"/>
    <w:rsid w:val="002B1D4B"/>
    <w:rsid w:val="002B2C93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074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2A"/>
    <w:rsid w:val="002D4BEF"/>
    <w:rsid w:val="002D5776"/>
    <w:rsid w:val="002D6B0B"/>
    <w:rsid w:val="002D73FA"/>
    <w:rsid w:val="002D75B8"/>
    <w:rsid w:val="002D7674"/>
    <w:rsid w:val="002D76A6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5B8E"/>
    <w:rsid w:val="002E6363"/>
    <w:rsid w:val="002E6DD1"/>
    <w:rsid w:val="002E7C9E"/>
    <w:rsid w:val="002F1539"/>
    <w:rsid w:val="002F1D3D"/>
    <w:rsid w:val="002F3B88"/>
    <w:rsid w:val="002F4F73"/>
    <w:rsid w:val="002F72E7"/>
    <w:rsid w:val="002F7527"/>
    <w:rsid w:val="00300A4F"/>
    <w:rsid w:val="003010A2"/>
    <w:rsid w:val="0030210C"/>
    <w:rsid w:val="00302223"/>
    <w:rsid w:val="00302D49"/>
    <w:rsid w:val="00303115"/>
    <w:rsid w:val="003033D5"/>
    <w:rsid w:val="00303E66"/>
    <w:rsid w:val="0030444F"/>
    <w:rsid w:val="003047B2"/>
    <w:rsid w:val="00304BF5"/>
    <w:rsid w:val="0030592E"/>
    <w:rsid w:val="00305AC5"/>
    <w:rsid w:val="0030624F"/>
    <w:rsid w:val="00306E92"/>
    <w:rsid w:val="00307868"/>
    <w:rsid w:val="00307E7D"/>
    <w:rsid w:val="00307ECB"/>
    <w:rsid w:val="0031003B"/>
    <w:rsid w:val="00310530"/>
    <w:rsid w:val="00310D6D"/>
    <w:rsid w:val="00310E90"/>
    <w:rsid w:val="003110DB"/>
    <w:rsid w:val="0031123C"/>
    <w:rsid w:val="00311AAA"/>
    <w:rsid w:val="00311EB9"/>
    <w:rsid w:val="00311ECA"/>
    <w:rsid w:val="00311ED0"/>
    <w:rsid w:val="00313939"/>
    <w:rsid w:val="00316C3A"/>
    <w:rsid w:val="003173AC"/>
    <w:rsid w:val="00317697"/>
    <w:rsid w:val="00320118"/>
    <w:rsid w:val="0032047E"/>
    <w:rsid w:val="0032060E"/>
    <w:rsid w:val="00320B85"/>
    <w:rsid w:val="003215D6"/>
    <w:rsid w:val="003217E5"/>
    <w:rsid w:val="00321F71"/>
    <w:rsid w:val="003228BD"/>
    <w:rsid w:val="00323D33"/>
    <w:rsid w:val="00324CAB"/>
    <w:rsid w:val="00324DDD"/>
    <w:rsid w:val="0032523A"/>
    <w:rsid w:val="0032535C"/>
    <w:rsid w:val="0032539E"/>
    <w:rsid w:val="0032567D"/>
    <w:rsid w:val="00325875"/>
    <w:rsid w:val="00325F0E"/>
    <w:rsid w:val="003263C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CAE"/>
    <w:rsid w:val="00334ED8"/>
    <w:rsid w:val="00336690"/>
    <w:rsid w:val="00337126"/>
    <w:rsid w:val="00337789"/>
    <w:rsid w:val="00340722"/>
    <w:rsid w:val="003408D2"/>
    <w:rsid w:val="00341876"/>
    <w:rsid w:val="003418B0"/>
    <w:rsid w:val="00342A4A"/>
    <w:rsid w:val="00342CC8"/>
    <w:rsid w:val="00343214"/>
    <w:rsid w:val="003479CD"/>
    <w:rsid w:val="003503B7"/>
    <w:rsid w:val="00350A05"/>
    <w:rsid w:val="00350C3C"/>
    <w:rsid w:val="00350DA4"/>
    <w:rsid w:val="0035176E"/>
    <w:rsid w:val="00351C19"/>
    <w:rsid w:val="003522D7"/>
    <w:rsid w:val="00352BE3"/>
    <w:rsid w:val="003537AD"/>
    <w:rsid w:val="00353E7F"/>
    <w:rsid w:val="003541C0"/>
    <w:rsid w:val="003544E5"/>
    <w:rsid w:val="00354FE1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67A76"/>
    <w:rsid w:val="003713A9"/>
    <w:rsid w:val="003722FA"/>
    <w:rsid w:val="003730E6"/>
    <w:rsid w:val="00373C1C"/>
    <w:rsid w:val="00373F19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875"/>
    <w:rsid w:val="003775CC"/>
    <w:rsid w:val="00377FB6"/>
    <w:rsid w:val="00380FA8"/>
    <w:rsid w:val="00382764"/>
    <w:rsid w:val="0038333A"/>
    <w:rsid w:val="00383DC8"/>
    <w:rsid w:val="003849CC"/>
    <w:rsid w:val="00386047"/>
    <w:rsid w:val="003861FB"/>
    <w:rsid w:val="003873E4"/>
    <w:rsid w:val="00390811"/>
    <w:rsid w:val="00390A1C"/>
    <w:rsid w:val="00390BA5"/>
    <w:rsid w:val="00393248"/>
    <w:rsid w:val="00393715"/>
    <w:rsid w:val="00393B5A"/>
    <w:rsid w:val="00394CCB"/>
    <w:rsid w:val="00394E99"/>
    <w:rsid w:val="0039655C"/>
    <w:rsid w:val="00396757"/>
    <w:rsid w:val="00396B70"/>
    <w:rsid w:val="00397BD5"/>
    <w:rsid w:val="00397CD4"/>
    <w:rsid w:val="00397E31"/>
    <w:rsid w:val="003A047B"/>
    <w:rsid w:val="003A0872"/>
    <w:rsid w:val="003A10AA"/>
    <w:rsid w:val="003A1F06"/>
    <w:rsid w:val="003A2699"/>
    <w:rsid w:val="003A3287"/>
    <w:rsid w:val="003A339D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2E91"/>
    <w:rsid w:val="003B3294"/>
    <w:rsid w:val="003B3606"/>
    <w:rsid w:val="003B4207"/>
    <w:rsid w:val="003B422C"/>
    <w:rsid w:val="003B423C"/>
    <w:rsid w:val="003B465E"/>
    <w:rsid w:val="003B511D"/>
    <w:rsid w:val="003B62C1"/>
    <w:rsid w:val="003B67D7"/>
    <w:rsid w:val="003B70DD"/>
    <w:rsid w:val="003C120C"/>
    <w:rsid w:val="003C1436"/>
    <w:rsid w:val="003C1FA8"/>
    <w:rsid w:val="003C36DE"/>
    <w:rsid w:val="003C37F6"/>
    <w:rsid w:val="003C443A"/>
    <w:rsid w:val="003C4B3B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700"/>
    <w:rsid w:val="003D3F0E"/>
    <w:rsid w:val="003D4D1D"/>
    <w:rsid w:val="003D4FE4"/>
    <w:rsid w:val="003D5034"/>
    <w:rsid w:val="003D5200"/>
    <w:rsid w:val="003D7EDA"/>
    <w:rsid w:val="003E06BB"/>
    <w:rsid w:val="003E0F65"/>
    <w:rsid w:val="003E12C9"/>
    <w:rsid w:val="003E1BFF"/>
    <w:rsid w:val="003E2F9B"/>
    <w:rsid w:val="003E3BF1"/>
    <w:rsid w:val="003E4F5A"/>
    <w:rsid w:val="003E5E2E"/>
    <w:rsid w:val="003E6116"/>
    <w:rsid w:val="003E6372"/>
    <w:rsid w:val="003E68FB"/>
    <w:rsid w:val="003E6C12"/>
    <w:rsid w:val="003F00C0"/>
    <w:rsid w:val="003F00E3"/>
    <w:rsid w:val="003F0601"/>
    <w:rsid w:val="003F0AF7"/>
    <w:rsid w:val="003F0E44"/>
    <w:rsid w:val="003F2268"/>
    <w:rsid w:val="003F426C"/>
    <w:rsid w:val="003F5829"/>
    <w:rsid w:val="003F603D"/>
    <w:rsid w:val="003F6819"/>
    <w:rsid w:val="003F79C4"/>
    <w:rsid w:val="003F7C67"/>
    <w:rsid w:val="004011F3"/>
    <w:rsid w:val="0040147E"/>
    <w:rsid w:val="00401561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68BE"/>
    <w:rsid w:val="004075B6"/>
    <w:rsid w:val="00407BCB"/>
    <w:rsid w:val="00410E3E"/>
    <w:rsid w:val="004113F2"/>
    <w:rsid w:val="00411D73"/>
    <w:rsid w:val="004136FF"/>
    <w:rsid w:val="004137B5"/>
    <w:rsid w:val="004140D5"/>
    <w:rsid w:val="0041431E"/>
    <w:rsid w:val="00415538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A8C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4E92"/>
    <w:rsid w:val="00437BBC"/>
    <w:rsid w:val="00437E07"/>
    <w:rsid w:val="004420DA"/>
    <w:rsid w:val="004422AC"/>
    <w:rsid w:val="00442B12"/>
    <w:rsid w:val="00442B17"/>
    <w:rsid w:val="00443081"/>
    <w:rsid w:val="00443083"/>
    <w:rsid w:val="004433EC"/>
    <w:rsid w:val="00443584"/>
    <w:rsid w:val="00443C46"/>
    <w:rsid w:val="004440B4"/>
    <w:rsid w:val="004449BE"/>
    <w:rsid w:val="00446BEE"/>
    <w:rsid w:val="00451411"/>
    <w:rsid w:val="00451925"/>
    <w:rsid w:val="00451F99"/>
    <w:rsid w:val="00452528"/>
    <w:rsid w:val="00453BE9"/>
    <w:rsid w:val="00454340"/>
    <w:rsid w:val="00454CD1"/>
    <w:rsid w:val="004555C1"/>
    <w:rsid w:val="0045646C"/>
    <w:rsid w:val="0045652F"/>
    <w:rsid w:val="00457636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51F"/>
    <w:rsid w:val="00470798"/>
    <w:rsid w:val="004707FD"/>
    <w:rsid w:val="00470AAF"/>
    <w:rsid w:val="00470BDE"/>
    <w:rsid w:val="00470D17"/>
    <w:rsid w:val="00473422"/>
    <w:rsid w:val="00473832"/>
    <w:rsid w:val="00474003"/>
    <w:rsid w:val="004740BA"/>
    <w:rsid w:val="0047418E"/>
    <w:rsid w:val="0047711C"/>
    <w:rsid w:val="00477615"/>
    <w:rsid w:val="00477CBD"/>
    <w:rsid w:val="004801C8"/>
    <w:rsid w:val="0048066A"/>
    <w:rsid w:val="00480E8D"/>
    <w:rsid w:val="00480FEC"/>
    <w:rsid w:val="00481E18"/>
    <w:rsid w:val="00482097"/>
    <w:rsid w:val="00482B20"/>
    <w:rsid w:val="00482BB3"/>
    <w:rsid w:val="004830A9"/>
    <w:rsid w:val="0048348A"/>
    <w:rsid w:val="00483678"/>
    <w:rsid w:val="00483DA7"/>
    <w:rsid w:val="00484BBD"/>
    <w:rsid w:val="00486491"/>
    <w:rsid w:val="004867C3"/>
    <w:rsid w:val="00486F94"/>
    <w:rsid w:val="00491FE8"/>
    <w:rsid w:val="0049307F"/>
    <w:rsid w:val="00493A6F"/>
    <w:rsid w:val="004953C7"/>
    <w:rsid w:val="00496397"/>
    <w:rsid w:val="004967DD"/>
    <w:rsid w:val="00497F9E"/>
    <w:rsid w:val="004A03EA"/>
    <w:rsid w:val="004A2336"/>
    <w:rsid w:val="004A302A"/>
    <w:rsid w:val="004A319A"/>
    <w:rsid w:val="004A323C"/>
    <w:rsid w:val="004A3748"/>
    <w:rsid w:val="004A38F9"/>
    <w:rsid w:val="004A3FD7"/>
    <w:rsid w:val="004A3FD9"/>
    <w:rsid w:val="004A52CA"/>
    <w:rsid w:val="004A53E9"/>
    <w:rsid w:val="004A6FBC"/>
    <w:rsid w:val="004A7C2A"/>
    <w:rsid w:val="004B0805"/>
    <w:rsid w:val="004B08D9"/>
    <w:rsid w:val="004B130A"/>
    <w:rsid w:val="004B171F"/>
    <w:rsid w:val="004B3FDC"/>
    <w:rsid w:val="004B45C6"/>
    <w:rsid w:val="004B482D"/>
    <w:rsid w:val="004B549D"/>
    <w:rsid w:val="004B632B"/>
    <w:rsid w:val="004B6CF8"/>
    <w:rsid w:val="004B6E51"/>
    <w:rsid w:val="004B702C"/>
    <w:rsid w:val="004B7F86"/>
    <w:rsid w:val="004C2844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6CE6"/>
    <w:rsid w:val="004C743E"/>
    <w:rsid w:val="004C7E55"/>
    <w:rsid w:val="004D1118"/>
    <w:rsid w:val="004D1458"/>
    <w:rsid w:val="004D1BC9"/>
    <w:rsid w:val="004D1CD7"/>
    <w:rsid w:val="004D5466"/>
    <w:rsid w:val="004D593F"/>
    <w:rsid w:val="004D5BC1"/>
    <w:rsid w:val="004D5D8C"/>
    <w:rsid w:val="004D5EB6"/>
    <w:rsid w:val="004D61BD"/>
    <w:rsid w:val="004D7F3A"/>
    <w:rsid w:val="004E037C"/>
    <w:rsid w:val="004E074C"/>
    <w:rsid w:val="004E1085"/>
    <w:rsid w:val="004E10C5"/>
    <w:rsid w:val="004E15D6"/>
    <w:rsid w:val="004E181A"/>
    <w:rsid w:val="004E1C69"/>
    <w:rsid w:val="004E2898"/>
    <w:rsid w:val="004E30CE"/>
    <w:rsid w:val="004E38E6"/>
    <w:rsid w:val="004E4007"/>
    <w:rsid w:val="004E4EA4"/>
    <w:rsid w:val="004E577E"/>
    <w:rsid w:val="004E7813"/>
    <w:rsid w:val="004E7E52"/>
    <w:rsid w:val="004F002E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3F30"/>
    <w:rsid w:val="005044CA"/>
    <w:rsid w:val="00504B23"/>
    <w:rsid w:val="00504B6B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4722"/>
    <w:rsid w:val="00515086"/>
    <w:rsid w:val="005152E6"/>
    <w:rsid w:val="0051570B"/>
    <w:rsid w:val="005172DE"/>
    <w:rsid w:val="00517692"/>
    <w:rsid w:val="0051792A"/>
    <w:rsid w:val="00520A8F"/>
    <w:rsid w:val="00521143"/>
    <w:rsid w:val="005219C7"/>
    <w:rsid w:val="00522D8D"/>
    <w:rsid w:val="00523770"/>
    <w:rsid w:val="00523996"/>
    <w:rsid w:val="00524E32"/>
    <w:rsid w:val="005252FD"/>
    <w:rsid w:val="005255D3"/>
    <w:rsid w:val="00526BF9"/>
    <w:rsid w:val="00527074"/>
    <w:rsid w:val="00531386"/>
    <w:rsid w:val="0053187F"/>
    <w:rsid w:val="00531E53"/>
    <w:rsid w:val="00531F80"/>
    <w:rsid w:val="0053247E"/>
    <w:rsid w:val="005326BE"/>
    <w:rsid w:val="00533727"/>
    <w:rsid w:val="00533B83"/>
    <w:rsid w:val="0053493B"/>
    <w:rsid w:val="0053603A"/>
    <w:rsid w:val="005360F2"/>
    <w:rsid w:val="00536153"/>
    <w:rsid w:val="005362E1"/>
    <w:rsid w:val="005377D0"/>
    <w:rsid w:val="005402F7"/>
    <w:rsid w:val="00540F09"/>
    <w:rsid w:val="005412CB"/>
    <w:rsid w:val="00541F74"/>
    <w:rsid w:val="00542ADC"/>
    <w:rsid w:val="00542BB3"/>
    <w:rsid w:val="005435CF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8BC"/>
    <w:rsid w:val="00557C2C"/>
    <w:rsid w:val="00557CC9"/>
    <w:rsid w:val="00557D81"/>
    <w:rsid w:val="00557DB4"/>
    <w:rsid w:val="00561EBC"/>
    <w:rsid w:val="00562207"/>
    <w:rsid w:val="00562605"/>
    <w:rsid w:val="00567462"/>
    <w:rsid w:val="00567873"/>
    <w:rsid w:val="00567C74"/>
    <w:rsid w:val="005704E1"/>
    <w:rsid w:val="00570542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E81"/>
    <w:rsid w:val="00573F8E"/>
    <w:rsid w:val="00573F96"/>
    <w:rsid w:val="005764DA"/>
    <w:rsid w:val="00577489"/>
    <w:rsid w:val="00581794"/>
    <w:rsid w:val="00581EED"/>
    <w:rsid w:val="005821EC"/>
    <w:rsid w:val="00582497"/>
    <w:rsid w:val="00582ED5"/>
    <w:rsid w:val="00583D7F"/>
    <w:rsid w:val="00584273"/>
    <w:rsid w:val="00584A36"/>
    <w:rsid w:val="00584B67"/>
    <w:rsid w:val="00584D0B"/>
    <w:rsid w:val="00585538"/>
    <w:rsid w:val="0058754B"/>
    <w:rsid w:val="00587E7F"/>
    <w:rsid w:val="00590320"/>
    <w:rsid w:val="005903D6"/>
    <w:rsid w:val="005905AB"/>
    <w:rsid w:val="00590CB9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2BC2"/>
    <w:rsid w:val="005A3B01"/>
    <w:rsid w:val="005A3D64"/>
    <w:rsid w:val="005A489F"/>
    <w:rsid w:val="005A5C67"/>
    <w:rsid w:val="005A620B"/>
    <w:rsid w:val="005A6290"/>
    <w:rsid w:val="005A69D6"/>
    <w:rsid w:val="005A6C72"/>
    <w:rsid w:val="005A6E4F"/>
    <w:rsid w:val="005A77A7"/>
    <w:rsid w:val="005A7EA1"/>
    <w:rsid w:val="005B0493"/>
    <w:rsid w:val="005B0BD6"/>
    <w:rsid w:val="005B0C31"/>
    <w:rsid w:val="005B103D"/>
    <w:rsid w:val="005B1485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00E"/>
    <w:rsid w:val="005E2197"/>
    <w:rsid w:val="005E284D"/>
    <w:rsid w:val="005E2AF7"/>
    <w:rsid w:val="005E4F5C"/>
    <w:rsid w:val="005F0331"/>
    <w:rsid w:val="005F084B"/>
    <w:rsid w:val="005F12C3"/>
    <w:rsid w:val="005F1EF4"/>
    <w:rsid w:val="005F309F"/>
    <w:rsid w:val="005F5AD5"/>
    <w:rsid w:val="005F5EF6"/>
    <w:rsid w:val="005F7F23"/>
    <w:rsid w:val="005F7F24"/>
    <w:rsid w:val="00600413"/>
    <w:rsid w:val="00600802"/>
    <w:rsid w:val="00601420"/>
    <w:rsid w:val="00601D97"/>
    <w:rsid w:val="0060217D"/>
    <w:rsid w:val="00602BF9"/>
    <w:rsid w:val="0060329E"/>
    <w:rsid w:val="006037B0"/>
    <w:rsid w:val="00603CB2"/>
    <w:rsid w:val="0060492D"/>
    <w:rsid w:val="00605DD6"/>
    <w:rsid w:val="00606F91"/>
    <w:rsid w:val="00610CC9"/>
    <w:rsid w:val="006135CC"/>
    <w:rsid w:val="00614947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151F"/>
    <w:rsid w:val="0062155A"/>
    <w:rsid w:val="0062189A"/>
    <w:rsid w:val="00622B96"/>
    <w:rsid w:val="00622FB4"/>
    <w:rsid w:val="006232F9"/>
    <w:rsid w:val="0062335C"/>
    <w:rsid w:val="00623733"/>
    <w:rsid w:val="00624856"/>
    <w:rsid w:val="00624ADC"/>
    <w:rsid w:val="00624AFD"/>
    <w:rsid w:val="00624C3B"/>
    <w:rsid w:val="006259DD"/>
    <w:rsid w:val="00626886"/>
    <w:rsid w:val="00627032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374A"/>
    <w:rsid w:val="006345EF"/>
    <w:rsid w:val="006346BA"/>
    <w:rsid w:val="00634988"/>
    <w:rsid w:val="00635777"/>
    <w:rsid w:val="006367F8"/>
    <w:rsid w:val="00636AE2"/>
    <w:rsid w:val="00636E3E"/>
    <w:rsid w:val="00637B57"/>
    <w:rsid w:val="00637C90"/>
    <w:rsid w:val="00640495"/>
    <w:rsid w:val="00640637"/>
    <w:rsid w:val="00640BE4"/>
    <w:rsid w:val="00640E39"/>
    <w:rsid w:val="00641180"/>
    <w:rsid w:val="00642012"/>
    <w:rsid w:val="00643B62"/>
    <w:rsid w:val="006451A2"/>
    <w:rsid w:val="00645240"/>
    <w:rsid w:val="0064524B"/>
    <w:rsid w:val="00645A68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36E"/>
    <w:rsid w:val="0065588B"/>
    <w:rsid w:val="00655B1E"/>
    <w:rsid w:val="006569AD"/>
    <w:rsid w:val="006572BC"/>
    <w:rsid w:val="00657EA7"/>
    <w:rsid w:val="00657ED3"/>
    <w:rsid w:val="006603C5"/>
    <w:rsid w:val="00660A0B"/>
    <w:rsid w:val="00662960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294C"/>
    <w:rsid w:val="00673208"/>
    <w:rsid w:val="006733F1"/>
    <w:rsid w:val="00673DF6"/>
    <w:rsid w:val="00673F39"/>
    <w:rsid w:val="006747FD"/>
    <w:rsid w:val="00675F12"/>
    <w:rsid w:val="00676123"/>
    <w:rsid w:val="006771A3"/>
    <w:rsid w:val="0067759B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373"/>
    <w:rsid w:val="00686881"/>
    <w:rsid w:val="006875CA"/>
    <w:rsid w:val="00687FC1"/>
    <w:rsid w:val="00687FE3"/>
    <w:rsid w:val="006900FC"/>
    <w:rsid w:val="00690502"/>
    <w:rsid w:val="00690987"/>
    <w:rsid w:val="0069194C"/>
    <w:rsid w:val="006921E1"/>
    <w:rsid w:val="006928CF"/>
    <w:rsid w:val="0069653C"/>
    <w:rsid w:val="0069726A"/>
    <w:rsid w:val="00697A5B"/>
    <w:rsid w:val="00697D0D"/>
    <w:rsid w:val="00697EAB"/>
    <w:rsid w:val="006A0C6B"/>
    <w:rsid w:val="006A1AE8"/>
    <w:rsid w:val="006A1B5C"/>
    <w:rsid w:val="006A25E7"/>
    <w:rsid w:val="006A27D0"/>
    <w:rsid w:val="006A2E7E"/>
    <w:rsid w:val="006A2F35"/>
    <w:rsid w:val="006A39C9"/>
    <w:rsid w:val="006A5012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0FE"/>
    <w:rsid w:val="006B2683"/>
    <w:rsid w:val="006B2D63"/>
    <w:rsid w:val="006B30D4"/>
    <w:rsid w:val="006B3E39"/>
    <w:rsid w:val="006B40F3"/>
    <w:rsid w:val="006B4946"/>
    <w:rsid w:val="006B554D"/>
    <w:rsid w:val="006B5DA6"/>
    <w:rsid w:val="006B6A42"/>
    <w:rsid w:val="006B6EBF"/>
    <w:rsid w:val="006B7882"/>
    <w:rsid w:val="006C000B"/>
    <w:rsid w:val="006C0B15"/>
    <w:rsid w:val="006C12FB"/>
    <w:rsid w:val="006C1746"/>
    <w:rsid w:val="006C1B6D"/>
    <w:rsid w:val="006C214B"/>
    <w:rsid w:val="006C2219"/>
    <w:rsid w:val="006C2E23"/>
    <w:rsid w:val="006C2FAC"/>
    <w:rsid w:val="006C3222"/>
    <w:rsid w:val="006C35A0"/>
    <w:rsid w:val="006C3658"/>
    <w:rsid w:val="006C394B"/>
    <w:rsid w:val="006C40A4"/>
    <w:rsid w:val="006C4D7B"/>
    <w:rsid w:val="006C6AA7"/>
    <w:rsid w:val="006C70CC"/>
    <w:rsid w:val="006C73A9"/>
    <w:rsid w:val="006C75BB"/>
    <w:rsid w:val="006C7B86"/>
    <w:rsid w:val="006D2446"/>
    <w:rsid w:val="006D2A09"/>
    <w:rsid w:val="006D3559"/>
    <w:rsid w:val="006D3D7F"/>
    <w:rsid w:val="006D4126"/>
    <w:rsid w:val="006D50CB"/>
    <w:rsid w:val="006D58E9"/>
    <w:rsid w:val="006D5D86"/>
    <w:rsid w:val="006D5EC8"/>
    <w:rsid w:val="006D5F11"/>
    <w:rsid w:val="006D63D8"/>
    <w:rsid w:val="006D68EF"/>
    <w:rsid w:val="006D6DA2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4FB4"/>
    <w:rsid w:val="006E5370"/>
    <w:rsid w:val="006E54EC"/>
    <w:rsid w:val="006E5881"/>
    <w:rsid w:val="006E5E83"/>
    <w:rsid w:val="006E6085"/>
    <w:rsid w:val="006E6B3B"/>
    <w:rsid w:val="006E6F4A"/>
    <w:rsid w:val="006E6F67"/>
    <w:rsid w:val="006E7ABA"/>
    <w:rsid w:val="006F1CD8"/>
    <w:rsid w:val="006F2546"/>
    <w:rsid w:val="006F30BE"/>
    <w:rsid w:val="006F3BE2"/>
    <w:rsid w:val="006F3EFF"/>
    <w:rsid w:val="006F462D"/>
    <w:rsid w:val="006F495B"/>
    <w:rsid w:val="006F4B25"/>
    <w:rsid w:val="006F4BCD"/>
    <w:rsid w:val="006F5199"/>
    <w:rsid w:val="006F531B"/>
    <w:rsid w:val="006F6496"/>
    <w:rsid w:val="006F7FE8"/>
    <w:rsid w:val="00700951"/>
    <w:rsid w:val="00700C2C"/>
    <w:rsid w:val="0070165B"/>
    <w:rsid w:val="00701D7C"/>
    <w:rsid w:val="00702817"/>
    <w:rsid w:val="00702C06"/>
    <w:rsid w:val="00703883"/>
    <w:rsid w:val="007044A6"/>
    <w:rsid w:val="007049DD"/>
    <w:rsid w:val="00704A6A"/>
    <w:rsid w:val="007052B1"/>
    <w:rsid w:val="0070531C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10066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0C81"/>
    <w:rsid w:val="00721119"/>
    <w:rsid w:val="00721A15"/>
    <w:rsid w:val="00721EEC"/>
    <w:rsid w:val="0072291E"/>
    <w:rsid w:val="007235D3"/>
    <w:rsid w:val="007242DA"/>
    <w:rsid w:val="007245C0"/>
    <w:rsid w:val="007257D5"/>
    <w:rsid w:val="00725813"/>
    <w:rsid w:val="007261ED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348E"/>
    <w:rsid w:val="007342EF"/>
    <w:rsid w:val="00735556"/>
    <w:rsid w:val="00735D06"/>
    <w:rsid w:val="00735E76"/>
    <w:rsid w:val="00735F78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4C"/>
    <w:rsid w:val="00745C8D"/>
    <w:rsid w:val="00750330"/>
    <w:rsid w:val="00750816"/>
    <w:rsid w:val="00750DF5"/>
    <w:rsid w:val="007514C7"/>
    <w:rsid w:val="007516F7"/>
    <w:rsid w:val="007539A7"/>
    <w:rsid w:val="007539C5"/>
    <w:rsid w:val="00755326"/>
    <w:rsid w:val="00755543"/>
    <w:rsid w:val="0075661F"/>
    <w:rsid w:val="00756A5E"/>
    <w:rsid w:val="00756D26"/>
    <w:rsid w:val="007571FD"/>
    <w:rsid w:val="00757DDF"/>
    <w:rsid w:val="00757DF9"/>
    <w:rsid w:val="007602B7"/>
    <w:rsid w:val="007605A1"/>
    <w:rsid w:val="00760908"/>
    <w:rsid w:val="00760CC2"/>
    <w:rsid w:val="0076114C"/>
    <w:rsid w:val="00761DE2"/>
    <w:rsid w:val="00762787"/>
    <w:rsid w:val="00763944"/>
    <w:rsid w:val="00763EA1"/>
    <w:rsid w:val="00765186"/>
    <w:rsid w:val="0076553C"/>
    <w:rsid w:val="00765CA2"/>
    <w:rsid w:val="00767654"/>
    <w:rsid w:val="0076771F"/>
    <w:rsid w:val="007677FC"/>
    <w:rsid w:val="00770590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6982"/>
    <w:rsid w:val="007874A1"/>
    <w:rsid w:val="00787A63"/>
    <w:rsid w:val="00790035"/>
    <w:rsid w:val="00790716"/>
    <w:rsid w:val="007911F1"/>
    <w:rsid w:val="0079159A"/>
    <w:rsid w:val="0079304B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67E0"/>
    <w:rsid w:val="00797E7A"/>
    <w:rsid w:val="007A099E"/>
    <w:rsid w:val="007A0E36"/>
    <w:rsid w:val="007A222B"/>
    <w:rsid w:val="007A2C72"/>
    <w:rsid w:val="007A2CDD"/>
    <w:rsid w:val="007A3A2F"/>
    <w:rsid w:val="007A3BB0"/>
    <w:rsid w:val="007A4088"/>
    <w:rsid w:val="007A425C"/>
    <w:rsid w:val="007A5086"/>
    <w:rsid w:val="007A544A"/>
    <w:rsid w:val="007A72AA"/>
    <w:rsid w:val="007A7A40"/>
    <w:rsid w:val="007A7AC3"/>
    <w:rsid w:val="007B1C25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1329"/>
    <w:rsid w:val="007C1C4D"/>
    <w:rsid w:val="007C305C"/>
    <w:rsid w:val="007C54F6"/>
    <w:rsid w:val="007C5FAB"/>
    <w:rsid w:val="007C6172"/>
    <w:rsid w:val="007C63DF"/>
    <w:rsid w:val="007C65CB"/>
    <w:rsid w:val="007C67AB"/>
    <w:rsid w:val="007C7754"/>
    <w:rsid w:val="007C7E4D"/>
    <w:rsid w:val="007D0457"/>
    <w:rsid w:val="007D0578"/>
    <w:rsid w:val="007D0755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B9C"/>
    <w:rsid w:val="007D661D"/>
    <w:rsid w:val="007D66EB"/>
    <w:rsid w:val="007D68FE"/>
    <w:rsid w:val="007D69E6"/>
    <w:rsid w:val="007D6C7C"/>
    <w:rsid w:val="007D6E36"/>
    <w:rsid w:val="007E00F9"/>
    <w:rsid w:val="007E0598"/>
    <w:rsid w:val="007E05DE"/>
    <w:rsid w:val="007E090F"/>
    <w:rsid w:val="007E0F9A"/>
    <w:rsid w:val="007E1385"/>
    <w:rsid w:val="007E1835"/>
    <w:rsid w:val="007E35C5"/>
    <w:rsid w:val="007E44E4"/>
    <w:rsid w:val="007E530D"/>
    <w:rsid w:val="007E56AC"/>
    <w:rsid w:val="007E6900"/>
    <w:rsid w:val="007E72A1"/>
    <w:rsid w:val="007E7ACE"/>
    <w:rsid w:val="007E7B5E"/>
    <w:rsid w:val="007F0897"/>
    <w:rsid w:val="007F1B30"/>
    <w:rsid w:val="007F2001"/>
    <w:rsid w:val="007F238D"/>
    <w:rsid w:val="007F2490"/>
    <w:rsid w:val="007F341F"/>
    <w:rsid w:val="007F361A"/>
    <w:rsid w:val="007F4ED3"/>
    <w:rsid w:val="007F5B72"/>
    <w:rsid w:val="007F61BA"/>
    <w:rsid w:val="007F6555"/>
    <w:rsid w:val="007F65D4"/>
    <w:rsid w:val="007F6671"/>
    <w:rsid w:val="007F6CFC"/>
    <w:rsid w:val="007F787A"/>
    <w:rsid w:val="0080199B"/>
    <w:rsid w:val="00801E07"/>
    <w:rsid w:val="00801E48"/>
    <w:rsid w:val="00801EEC"/>
    <w:rsid w:val="0080266C"/>
    <w:rsid w:val="00802815"/>
    <w:rsid w:val="008045A1"/>
    <w:rsid w:val="00804E27"/>
    <w:rsid w:val="008057D9"/>
    <w:rsid w:val="00805FF0"/>
    <w:rsid w:val="0080602B"/>
    <w:rsid w:val="00806FAA"/>
    <w:rsid w:val="00807433"/>
    <w:rsid w:val="00807F41"/>
    <w:rsid w:val="00810168"/>
    <w:rsid w:val="008103E8"/>
    <w:rsid w:val="00810EC8"/>
    <w:rsid w:val="008113C6"/>
    <w:rsid w:val="0081146B"/>
    <w:rsid w:val="00812C36"/>
    <w:rsid w:val="00813B67"/>
    <w:rsid w:val="00813EED"/>
    <w:rsid w:val="0081490E"/>
    <w:rsid w:val="00814E05"/>
    <w:rsid w:val="008159B5"/>
    <w:rsid w:val="00815A44"/>
    <w:rsid w:val="00816102"/>
    <w:rsid w:val="00816677"/>
    <w:rsid w:val="00816FCD"/>
    <w:rsid w:val="00820158"/>
    <w:rsid w:val="00820A8A"/>
    <w:rsid w:val="00820DD1"/>
    <w:rsid w:val="00820FCC"/>
    <w:rsid w:val="00821296"/>
    <w:rsid w:val="00822179"/>
    <w:rsid w:val="00822901"/>
    <w:rsid w:val="0082425B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264D"/>
    <w:rsid w:val="00832FB7"/>
    <w:rsid w:val="00833315"/>
    <w:rsid w:val="008338EB"/>
    <w:rsid w:val="00834713"/>
    <w:rsid w:val="00837398"/>
    <w:rsid w:val="00837A3B"/>
    <w:rsid w:val="00840612"/>
    <w:rsid w:val="00842872"/>
    <w:rsid w:val="008433E6"/>
    <w:rsid w:val="00843AC3"/>
    <w:rsid w:val="00844B6A"/>
    <w:rsid w:val="00845325"/>
    <w:rsid w:val="008456A8"/>
    <w:rsid w:val="00850ABF"/>
    <w:rsid w:val="008517C8"/>
    <w:rsid w:val="008541ED"/>
    <w:rsid w:val="0085566B"/>
    <w:rsid w:val="0085598A"/>
    <w:rsid w:val="00855BA6"/>
    <w:rsid w:val="00855E40"/>
    <w:rsid w:val="00856635"/>
    <w:rsid w:val="008568E7"/>
    <w:rsid w:val="00856FDC"/>
    <w:rsid w:val="00857B3A"/>
    <w:rsid w:val="00860013"/>
    <w:rsid w:val="008610A9"/>
    <w:rsid w:val="00861B92"/>
    <w:rsid w:val="00862B23"/>
    <w:rsid w:val="008635F6"/>
    <w:rsid w:val="00864C2A"/>
    <w:rsid w:val="00865647"/>
    <w:rsid w:val="00865FC8"/>
    <w:rsid w:val="00866159"/>
    <w:rsid w:val="008664D8"/>
    <w:rsid w:val="00866A01"/>
    <w:rsid w:val="00867244"/>
    <w:rsid w:val="0086732E"/>
    <w:rsid w:val="00867B3D"/>
    <w:rsid w:val="00870F5D"/>
    <w:rsid w:val="00871263"/>
    <w:rsid w:val="00871BE8"/>
    <w:rsid w:val="00872361"/>
    <w:rsid w:val="008723D8"/>
    <w:rsid w:val="00872D81"/>
    <w:rsid w:val="008732F6"/>
    <w:rsid w:val="00873502"/>
    <w:rsid w:val="00873D2A"/>
    <w:rsid w:val="00873D42"/>
    <w:rsid w:val="00873F75"/>
    <w:rsid w:val="00875D25"/>
    <w:rsid w:val="0087623B"/>
    <w:rsid w:val="00876996"/>
    <w:rsid w:val="00876C6A"/>
    <w:rsid w:val="0087729F"/>
    <w:rsid w:val="008775D5"/>
    <w:rsid w:val="00880AC4"/>
    <w:rsid w:val="008814FB"/>
    <w:rsid w:val="00881BCD"/>
    <w:rsid w:val="0088342D"/>
    <w:rsid w:val="00883D17"/>
    <w:rsid w:val="00885131"/>
    <w:rsid w:val="0088521A"/>
    <w:rsid w:val="00886165"/>
    <w:rsid w:val="0088695D"/>
    <w:rsid w:val="008869B1"/>
    <w:rsid w:val="00886CF7"/>
    <w:rsid w:val="00890CE2"/>
    <w:rsid w:val="008912FA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97931"/>
    <w:rsid w:val="008A1B27"/>
    <w:rsid w:val="008A1D4D"/>
    <w:rsid w:val="008A3679"/>
    <w:rsid w:val="008A3FAF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2BF"/>
    <w:rsid w:val="008B4E01"/>
    <w:rsid w:val="008B7D27"/>
    <w:rsid w:val="008C0633"/>
    <w:rsid w:val="008C0DFB"/>
    <w:rsid w:val="008C1A9C"/>
    <w:rsid w:val="008C22B5"/>
    <w:rsid w:val="008C23C6"/>
    <w:rsid w:val="008C3040"/>
    <w:rsid w:val="008C33E6"/>
    <w:rsid w:val="008C3590"/>
    <w:rsid w:val="008C3629"/>
    <w:rsid w:val="008C44B9"/>
    <w:rsid w:val="008C52C2"/>
    <w:rsid w:val="008C5747"/>
    <w:rsid w:val="008C5E96"/>
    <w:rsid w:val="008C663E"/>
    <w:rsid w:val="008C78B4"/>
    <w:rsid w:val="008C7AF4"/>
    <w:rsid w:val="008C7E89"/>
    <w:rsid w:val="008D0AEA"/>
    <w:rsid w:val="008D13B9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F028C"/>
    <w:rsid w:val="008F0292"/>
    <w:rsid w:val="008F05A4"/>
    <w:rsid w:val="008F2DB6"/>
    <w:rsid w:val="008F34BF"/>
    <w:rsid w:val="008F3AA1"/>
    <w:rsid w:val="008F5743"/>
    <w:rsid w:val="008F5E30"/>
    <w:rsid w:val="008F6CD0"/>
    <w:rsid w:val="008F6F03"/>
    <w:rsid w:val="008F73FA"/>
    <w:rsid w:val="008F7D10"/>
    <w:rsid w:val="009008B8"/>
    <w:rsid w:val="00901016"/>
    <w:rsid w:val="00901C8C"/>
    <w:rsid w:val="009023E7"/>
    <w:rsid w:val="0090244F"/>
    <w:rsid w:val="00902B72"/>
    <w:rsid w:val="00903061"/>
    <w:rsid w:val="00903839"/>
    <w:rsid w:val="00903C75"/>
    <w:rsid w:val="009051E8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1729C"/>
    <w:rsid w:val="00920D1C"/>
    <w:rsid w:val="00920EDE"/>
    <w:rsid w:val="0092128E"/>
    <w:rsid w:val="00921E2F"/>
    <w:rsid w:val="0092201A"/>
    <w:rsid w:val="00922CB5"/>
    <w:rsid w:val="009255C0"/>
    <w:rsid w:val="009255C3"/>
    <w:rsid w:val="0092682A"/>
    <w:rsid w:val="00927154"/>
    <w:rsid w:val="009272DC"/>
    <w:rsid w:val="00931120"/>
    <w:rsid w:val="00932268"/>
    <w:rsid w:val="00932840"/>
    <w:rsid w:val="00933175"/>
    <w:rsid w:val="009332F5"/>
    <w:rsid w:val="0093341E"/>
    <w:rsid w:val="0093375A"/>
    <w:rsid w:val="00934391"/>
    <w:rsid w:val="009353DC"/>
    <w:rsid w:val="009377B5"/>
    <w:rsid w:val="00940018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08EC"/>
    <w:rsid w:val="009619BC"/>
    <w:rsid w:val="0096300D"/>
    <w:rsid w:val="0096356D"/>
    <w:rsid w:val="00963BD9"/>
    <w:rsid w:val="00964350"/>
    <w:rsid w:val="00964C03"/>
    <w:rsid w:val="009660C9"/>
    <w:rsid w:val="00966E36"/>
    <w:rsid w:val="009672B4"/>
    <w:rsid w:val="009678FE"/>
    <w:rsid w:val="009715C3"/>
    <w:rsid w:val="009719CB"/>
    <w:rsid w:val="00971EB7"/>
    <w:rsid w:val="00972055"/>
    <w:rsid w:val="00974141"/>
    <w:rsid w:val="00974715"/>
    <w:rsid w:val="009749A9"/>
    <w:rsid w:val="0097530B"/>
    <w:rsid w:val="00975323"/>
    <w:rsid w:val="00975C12"/>
    <w:rsid w:val="0097696C"/>
    <w:rsid w:val="00976C0C"/>
    <w:rsid w:val="00976CDC"/>
    <w:rsid w:val="00977522"/>
    <w:rsid w:val="0098092C"/>
    <w:rsid w:val="009812D5"/>
    <w:rsid w:val="0098273D"/>
    <w:rsid w:val="00982837"/>
    <w:rsid w:val="009828D0"/>
    <w:rsid w:val="00983CD4"/>
    <w:rsid w:val="00984BFA"/>
    <w:rsid w:val="00984C68"/>
    <w:rsid w:val="0098533D"/>
    <w:rsid w:val="00985AC0"/>
    <w:rsid w:val="00990CF9"/>
    <w:rsid w:val="00992604"/>
    <w:rsid w:val="009929C0"/>
    <w:rsid w:val="00993E8B"/>
    <w:rsid w:val="00996E66"/>
    <w:rsid w:val="00996EB3"/>
    <w:rsid w:val="00997116"/>
    <w:rsid w:val="00997905"/>
    <w:rsid w:val="009A13D9"/>
    <w:rsid w:val="009A1660"/>
    <w:rsid w:val="009A1C88"/>
    <w:rsid w:val="009A218C"/>
    <w:rsid w:val="009A273B"/>
    <w:rsid w:val="009A2765"/>
    <w:rsid w:val="009A29B8"/>
    <w:rsid w:val="009A3E07"/>
    <w:rsid w:val="009A5473"/>
    <w:rsid w:val="009A7421"/>
    <w:rsid w:val="009A755C"/>
    <w:rsid w:val="009B0F41"/>
    <w:rsid w:val="009B14F7"/>
    <w:rsid w:val="009B2939"/>
    <w:rsid w:val="009B3464"/>
    <w:rsid w:val="009B5FDA"/>
    <w:rsid w:val="009B6C72"/>
    <w:rsid w:val="009C1056"/>
    <w:rsid w:val="009C15C4"/>
    <w:rsid w:val="009C1729"/>
    <w:rsid w:val="009C2397"/>
    <w:rsid w:val="009C2902"/>
    <w:rsid w:val="009C2B05"/>
    <w:rsid w:val="009C33F7"/>
    <w:rsid w:val="009C450E"/>
    <w:rsid w:val="009C45FE"/>
    <w:rsid w:val="009C520E"/>
    <w:rsid w:val="009C58D3"/>
    <w:rsid w:val="009C5DD5"/>
    <w:rsid w:val="009C63F4"/>
    <w:rsid w:val="009C68F4"/>
    <w:rsid w:val="009C6ED9"/>
    <w:rsid w:val="009C7812"/>
    <w:rsid w:val="009C790B"/>
    <w:rsid w:val="009D0230"/>
    <w:rsid w:val="009D0709"/>
    <w:rsid w:val="009D0E71"/>
    <w:rsid w:val="009D13C2"/>
    <w:rsid w:val="009D14E0"/>
    <w:rsid w:val="009D184F"/>
    <w:rsid w:val="009D1A8C"/>
    <w:rsid w:val="009D1B6B"/>
    <w:rsid w:val="009D295A"/>
    <w:rsid w:val="009D3A79"/>
    <w:rsid w:val="009D3E0D"/>
    <w:rsid w:val="009D43B7"/>
    <w:rsid w:val="009D575D"/>
    <w:rsid w:val="009D68B8"/>
    <w:rsid w:val="009D6E14"/>
    <w:rsid w:val="009D7BCF"/>
    <w:rsid w:val="009D7EAA"/>
    <w:rsid w:val="009E05DE"/>
    <w:rsid w:val="009E0AB7"/>
    <w:rsid w:val="009E1595"/>
    <w:rsid w:val="009E1D20"/>
    <w:rsid w:val="009E1DB5"/>
    <w:rsid w:val="009E1E5B"/>
    <w:rsid w:val="009E23C3"/>
    <w:rsid w:val="009E2DDF"/>
    <w:rsid w:val="009E43B4"/>
    <w:rsid w:val="009E450C"/>
    <w:rsid w:val="009E50F0"/>
    <w:rsid w:val="009E57F5"/>
    <w:rsid w:val="009E61BE"/>
    <w:rsid w:val="009E6624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573D"/>
    <w:rsid w:val="009F6109"/>
    <w:rsid w:val="009F61CE"/>
    <w:rsid w:val="009F69A2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3028"/>
    <w:rsid w:val="00A040CC"/>
    <w:rsid w:val="00A04630"/>
    <w:rsid w:val="00A04A21"/>
    <w:rsid w:val="00A04F99"/>
    <w:rsid w:val="00A053D5"/>
    <w:rsid w:val="00A05DC2"/>
    <w:rsid w:val="00A064C3"/>
    <w:rsid w:val="00A0757C"/>
    <w:rsid w:val="00A078B6"/>
    <w:rsid w:val="00A07C1F"/>
    <w:rsid w:val="00A1022B"/>
    <w:rsid w:val="00A10CD1"/>
    <w:rsid w:val="00A10DD0"/>
    <w:rsid w:val="00A11477"/>
    <w:rsid w:val="00A1181E"/>
    <w:rsid w:val="00A1276C"/>
    <w:rsid w:val="00A12799"/>
    <w:rsid w:val="00A14A85"/>
    <w:rsid w:val="00A15408"/>
    <w:rsid w:val="00A15A1F"/>
    <w:rsid w:val="00A166CF"/>
    <w:rsid w:val="00A169B1"/>
    <w:rsid w:val="00A16A12"/>
    <w:rsid w:val="00A16C96"/>
    <w:rsid w:val="00A170A1"/>
    <w:rsid w:val="00A17930"/>
    <w:rsid w:val="00A205F3"/>
    <w:rsid w:val="00A210B5"/>
    <w:rsid w:val="00A21286"/>
    <w:rsid w:val="00A248F6"/>
    <w:rsid w:val="00A26345"/>
    <w:rsid w:val="00A26641"/>
    <w:rsid w:val="00A270C3"/>
    <w:rsid w:val="00A27B15"/>
    <w:rsid w:val="00A300BC"/>
    <w:rsid w:val="00A302A2"/>
    <w:rsid w:val="00A305C8"/>
    <w:rsid w:val="00A30C6D"/>
    <w:rsid w:val="00A3120B"/>
    <w:rsid w:val="00A31D66"/>
    <w:rsid w:val="00A321F1"/>
    <w:rsid w:val="00A32611"/>
    <w:rsid w:val="00A32A13"/>
    <w:rsid w:val="00A32BC1"/>
    <w:rsid w:val="00A3321E"/>
    <w:rsid w:val="00A33220"/>
    <w:rsid w:val="00A3325A"/>
    <w:rsid w:val="00A3365E"/>
    <w:rsid w:val="00A33BD6"/>
    <w:rsid w:val="00A34C02"/>
    <w:rsid w:val="00A35043"/>
    <w:rsid w:val="00A37920"/>
    <w:rsid w:val="00A37964"/>
    <w:rsid w:val="00A379CF"/>
    <w:rsid w:val="00A37A6A"/>
    <w:rsid w:val="00A4040E"/>
    <w:rsid w:val="00A4045E"/>
    <w:rsid w:val="00A404E4"/>
    <w:rsid w:val="00A41268"/>
    <w:rsid w:val="00A416D9"/>
    <w:rsid w:val="00A41C24"/>
    <w:rsid w:val="00A422F4"/>
    <w:rsid w:val="00A4259B"/>
    <w:rsid w:val="00A43013"/>
    <w:rsid w:val="00A448EC"/>
    <w:rsid w:val="00A44DC0"/>
    <w:rsid w:val="00A45563"/>
    <w:rsid w:val="00A45DA0"/>
    <w:rsid w:val="00A464D6"/>
    <w:rsid w:val="00A46645"/>
    <w:rsid w:val="00A46EBB"/>
    <w:rsid w:val="00A46FD3"/>
    <w:rsid w:val="00A47341"/>
    <w:rsid w:val="00A478EC"/>
    <w:rsid w:val="00A47CC3"/>
    <w:rsid w:val="00A504E7"/>
    <w:rsid w:val="00A50B4E"/>
    <w:rsid w:val="00A5136B"/>
    <w:rsid w:val="00A5355C"/>
    <w:rsid w:val="00A54727"/>
    <w:rsid w:val="00A5494E"/>
    <w:rsid w:val="00A5766E"/>
    <w:rsid w:val="00A57D0D"/>
    <w:rsid w:val="00A6091A"/>
    <w:rsid w:val="00A610C9"/>
    <w:rsid w:val="00A63F06"/>
    <w:rsid w:val="00A6420C"/>
    <w:rsid w:val="00A64B73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570"/>
    <w:rsid w:val="00A7197A"/>
    <w:rsid w:val="00A71CCE"/>
    <w:rsid w:val="00A731AE"/>
    <w:rsid w:val="00A74AA0"/>
    <w:rsid w:val="00A75FB4"/>
    <w:rsid w:val="00A77DE5"/>
    <w:rsid w:val="00A80937"/>
    <w:rsid w:val="00A81221"/>
    <w:rsid w:val="00A82275"/>
    <w:rsid w:val="00A836CD"/>
    <w:rsid w:val="00A83E09"/>
    <w:rsid w:val="00A848D4"/>
    <w:rsid w:val="00A84EE0"/>
    <w:rsid w:val="00A853D2"/>
    <w:rsid w:val="00A8621B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332"/>
    <w:rsid w:val="00A9538A"/>
    <w:rsid w:val="00A9545D"/>
    <w:rsid w:val="00A96647"/>
    <w:rsid w:val="00A9682D"/>
    <w:rsid w:val="00AA203A"/>
    <w:rsid w:val="00AA24C1"/>
    <w:rsid w:val="00AA3035"/>
    <w:rsid w:val="00AA33B7"/>
    <w:rsid w:val="00AA4D67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585E"/>
    <w:rsid w:val="00AB5E21"/>
    <w:rsid w:val="00AB74C7"/>
    <w:rsid w:val="00AC148F"/>
    <w:rsid w:val="00AC1717"/>
    <w:rsid w:val="00AC1B55"/>
    <w:rsid w:val="00AC251A"/>
    <w:rsid w:val="00AC3CD2"/>
    <w:rsid w:val="00AC3DB5"/>
    <w:rsid w:val="00AC400E"/>
    <w:rsid w:val="00AC4B15"/>
    <w:rsid w:val="00AC69D3"/>
    <w:rsid w:val="00AC6BBC"/>
    <w:rsid w:val="00AD0485"/>
    <w:rsid w:val="00AD10EF"/>
    <w:rsid w:val="00AD1117"/>
    <w:rsid w:val="00AD1855"/>
    <w:rsid w:val="00AD1A21"/>
    <w:rsid w:val="00AD45C1"/>
    <w:rsid w:val="00AD4603"/>
    <w:rsid w:val="00AD5E84"/>
    <w:rsid w:val="00AD7456"/>
    <w:rsid w:val="00AD7D79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6636"/>
    <w:rsid w:val="00AE6705"/>
    <w:rsid w:val="00AE6E1C"/>
    <w:rsid w:val="00AE70C9"/>
    <w:rsid w:val="00AE7C78"/>
    <w:rsid w:val="00AF083A"/>
    <w:rsid w:val="00AF08F1"/>
    <w:rsid w:val="00AF0B68"/>
    <w:rsid w:val="00AF108A"/>
    <w:rsid w:val="00AF16FB"/>
    <w:rsid w:val="00AF1AA1"/>
    <w:rsid w:val="00AF1EE6"/>
    <w:rsid w:val="00AF2A27"/>
    <w:rsid w:val="00AF3455"/>
    <w:rsid w:val="00AF420B"/>
    <w:rsid w:val="00AF4A57"/>
    <w:rsid w:val="00AF6295"/>
    <w:rsid w:val="00AF6C0C"/>
    <w:rsid w:val="00AF7053"/>
    <w:rsid w:val="00AF7542"/>
    <w:rsid w:val="00AF7BCF"/>
    <w:rsid w:val="00B00797"/>
    <w:rsid w:val="00B01019"/>
    <w:rsid w:val="00B01423"/>
    <w:rsid w:val="00B017A9"/>
    <w:rsid w:val="00B01B8C"/>
    <w:rsid w:val="00B02E55"/>
    <w:rsid w:val="00B030C6"/>
    <w:rsid w:val="00B036C1"/>
    <w:rsid w:val="00B03801"/>
    <w:rsid w:val="00B03AB7"/>
    <w:rsid w:val="00B0424B"/>
    <w:rsid w:val="00B0446A"/>
    <w:rsid w:val="00B04AC3"/>
    <w:rsid w:val="00B04EBB"/>
    <w:rsid w:val="00B04FD4"/>
    <w:rsid w:val="00B05219"/>
    <w:rsid w:val="00B0555C"/>
    <w:rsid w:val="00B05868"/>
    <w:rsid w:val="00B06C37"/>
    <w:rsid w:val="00B071B3"/>
    <w:rsid w:val="00B07A8B"/>
    <w:rsid w:val="00B10773"/>
    <w:rsid w:val="00B10D8C"/>
    <w:rsid w:val="00B1173D"/>
    <w:rsid w:val="00B12427"/>
    <w:rsid w:val="00B12D48"/>
    <w:rsid w:val="00B136CB"/>
    <w:rsid w:val="00B13F30"/>
    <w:rsid w:val="00B14F04"/>
    <w:rsid w:val="00B15750"/>
    <w:rsid w:val="00B15E24"/>
    <w:rsid w:val="00B167B5"/>
    <w:rsid w:val="00B20791"/>
    <w:rsid w:val="00B20E0E"/>
    <w:rsid w:val="00B221C4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E7E"/>
    <w:rsid w:val="00B34851"/>
    <w:rsid w:val="00B351B8"/>
    <w:rsid w:val="00B36329"/>
    <w:rsid w:val="00B3693E"/>
    <w:rsid w:val="00B36E3D"/>
    <w:rsid w:val="00B374AF"/>
    <w:rsid w:val="00B37B02"/>
    <w:rsid w:val="00B40464"/>
    <w:rsid w:val="00B40A6D"/>
    <w:rsid w:val="00B435A5"/>
    <w:rsid w:val="00B437C3"/>
    <w:rsid w:val="00B43F28"/>
    <w:rsid w:val="00B448B1"/>
    <w:rsid w:val="00B44D4E"/>
    <w:rsid w:val="00B465E1"/>
    <w:rsid w:val="00B46C0A"/>
    <w:rsid w:val="00B471CE"/>
    <w:rsid w:val="00B4722F"/>
    <w:rsid w:val="00B4756E"/>
    <w:rsid w:val="00B47631"/>
    <w:rsid w:val="00B47DC4"/>
    <w:rsid w:val="00B506FF"/>
    <w:rsid w:val="00B50760"/>
    <w:rsid w:val="00B51FD9"/>
    <w:rsid w:val="00B52F67"/>
    <w:rsid w:val="00B530E6"/>
    <w:rsid w:val="00B53582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236"/>
    <w:rsid w:val="00B60821"/>
    <w:rsid w:val="00B60B27"/>
    <w:rsid w:val="00B60DFC"/>
    <w:rsid w:val="00B61259"/>
    <w:rsid w:val="00B61343"/>
    <w:rsid w:val="00B62510"/>
    <w:rsid w:val="00B63D8A"/>
    <w:rsid w:val="00B63ED4"/>
    <w:rsid w:val="00B64867"/>
    <w:rsid w:val="00B64DB5"/>
    <w:rsid w:val="00B64FFE"/>
    <w:rsid w:val="00B65237"/>
    <w:rsid w:val="00B65336"/>
    <w:rsid w:val="00B663DF"/>
    <w:rsid w:val="00B668F5"/>
    <w:rsid w:val="00B66A77"/>
    <w:rsid w:val="00B67599"/>
    <w:rsid w:val="00B70313"/>
    <w:rsid w:val="00B70AD1"/>
    <w:rsid w:val="00B70B16"/>
    <w:rsid w:val="00B70E2E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77B48"/>
    <w:rsid w:val="00B800F4"/>
    <w:rsid w:val="00B803D5"/>
    <w:rsid w:val="00B80704"/>
    <w:rsid w:val="00B80B9E"/>
    <w:rsid w:val="00B8102C"/>
    <w:rsid w:val="00B81BBE"/>
    <w:rsid w:val="00B81F1F"/>
    <w:rsid w:val="00B82C4D"/>
    <w:rsid w:val="00B83436"/>
    <w:rsid w:val="00B84AC1"/>
    <w:rsid w:val="00B85554"/>
    <w:rsid w:val="00B8622F"/>
    <w:rsid w:val="00B8653A"/>
    <w:rsid w:val="00B90073"/>
    <w:rsid w:val="00B904D9"/>
    <w:rsid w:val="00B919DE"/>
    <w:rsid w:val="00B92BC4"/>
    <w:rsid w:val="00B9349A"/>
    <w:rsid w:val="00B94951"/>
    <w:rsid w:val="00B95724"/>
    <w:rsid w:val="00B97089"/>
    <w:rsid w:val="00BA071A"/>
    <w:rsid w:val="00BA07FD"/>
    <w:rsid w:val="00BA1B9B"/>
    <w:rsid w:val="00BA2C36"/>
    <w:rsid w:val="00BA2D27"/>
    <w:rsid w:val="00BA392F"/>
    <w:rsid w:val="00BA3EBE"/>
    <w:rsid w:val="00BA3FF6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337F"/>
    <w:rsid w:val="00BB4449"/>
    <w:rsid w:val="00BB4A54"/>
    <w:rsid w:val="00BB6DCE"/>
    <w:rsid w:val="00BB73BD"/>
    <w:rsid w:val="00BC09A4"/>
    <w:rsid w:val="00BC0C90"/>
    <w:rsid w:val="00BC1476"/>
    <w:rsid w:val="00BC2A0B"/>
    <w:rsid w:val="00BC324D"/>
    <w:rsid w:val="00BC337E"/>
    <w:rsid w:val="00BC5264"/>
    <w:rsid w:val="00BC57BA"/>
    <w:rsid w:val="00BC620C"/>
    <w:rsid w:val="00BC6548"/>
    <w:rsid w:val="00BC6B06"/>
    <w:rsid w:val="00BC778E"/>
    <w:rsid w:val="00BD106A"/>
    <w:rsid w:val="00BD10EC"/>
    <w:rsid w:val="00BD2933"/>
    <w:rsid w:val="00BD2E4C"/>
    <w:rsid w:val="00BD5636"/>
    <w:rsid w:val="00BD5A68"/>
    <w:rsid w:val="00BD714D"/>
    <w:rsid w:val="00BE04BE"/>
    <w:rsid w:val="00BE0AE9"/>
    <w:rsid w:val="00BE0CDA"/>
    <w:rsid w:val="00BE0DC5"/>
    <w:rsid w:val="00BE0F7C"/>
    <w:rsid w:val="00BE16F4"/>
    <w:rsid w:val="00BE2215"/>
    <w:rsid w:val="00BE290F"/>
    <w:rsid w:val="00BE4115"/>
    <w:rsid w:val="00BE4510"/>
    <w:rsid w:val="00BE683F"/>
    <w:rsid w:val="00BE690B"/>
    <w:rsid w:val="00BE756A"/>
    <w:rsid w:val="00BF0E92"/>
    <w:rsid w:val="00BF13A6"/>
    <w:rsid w:val="00BF162C"/>
    <w:rsid w:val="00BF24FA"/>
    <w:rsid w:val="00BF2CE5"/>
    <w:rsid w:val="00BF381B"/>
    <w:rsid w:val="00BF3CC7"/>
    <w:rsid w:val="00BF43A2"/>
    <w:rsid w:val="00BF50BD"/>
    <w:rsid w:val="00BF6071"/>
    <w:rsid w:val="00BF6615"/>
    <w:rsid w:val="00BF7FE0"/>
    <w:rsid w:val="00C009E1"/>
    <w:rsid w:val="00C01CE6"/>
    <w:rsid w:val="00C037E8"/>
    <w:rsid w:val="00C045C7"/>
    <w:rsid w:val="00C04987"/>
    <w:rsid w:val="00C054EB"/>
    <w:rsid w:val="00C06675"/>
    <w:rsid w:val="00C07075"/>
    <w:rsid w:val="00C10674"/>
    <w:rsid w:val="00C10CA3"/>
    <w:rsid w:val="00C10E69"/>
    <w:rsid w:val="00C111CD"/>
    <w:rsid w:val="00C118C4"/>
    <w:rsid w:val="00C119E1"/>
    <w:rsid w:val="00C11E5D"/>
    <w:rsid w:val="00C12356"/>
    <w:rsid w:val="00C12890"/>
    <w:rsid w:val="00C12B6F"/>
    <w:rsid w:val="00C133C0"/>
    <w:rsid w:val="00C1369A"/>
    <w:rsid w:val="00C16D6C"/>
    <w:rsid w:val="00C2338F"/>
    <w:rsid w:val="00C237D5"/>
    <w:rsid w:val="00C2522F"/>
    <w:rsid w:val="00C25808"/>
    <w:rsid w:val="00C25F15"/>
    <w:rsid w:val="00C271B9"/>
    <w:rsid w:val="00C27383"/>
    <w:rsid w:val="00C27CF4"/>
    <w:rsid w:val="00C313D9"/>
    <w:rsid w:val="00C3153A"/>
    <w:rsid w:val="00C3165C"/>
    <w:rsid w:val="00C32EB2"/>
    <w:rsid w:val="00C33774"/>
    <w:rsid w:val="00C33B4D"/>
    <w:rsid w:val="00C33D52"/>
    <w:rsid w:val="00C34960"/>
    <w:rsid w:val="00C34B4B"/>
    <w:rsid w:val="00C3515E"/>
    <w:rsid w:val="00C35241"/>
    <w:rsid w:val="00C35362"/>
    <w:rsid w:val="00C35431"/>
    <w:rsid w:val="00C35E2E"/>
    <w:rsid w:val="00C3674A"/>
    <w:rsid w:val="00C37269"/>
    <w:rsid w:val="00C375C7"/>
    <w:rsid w:val="00C403E7"/>
    <w:rsid w:val="00C40673"/>
    <w:rsid w:val="00C416D9"/>
    <w:rsid w:val="00C41FA9"/>
    <w:rsid w:val="00C42494"/>
    <w:rsid w:val="00C43B8A"/>
    <w:rsid w:val="00C4424B"/>
    <w:rsid w:val="00C446FD"/>
    <w:rsid w:val="00C4517D"/>
    <w:rsid w:val="00C46697"/>
    <w:rsid w:val="00C47774"/>
    <w:rsid w:val="00C4791D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4F52"/>
    <w:rsid w:val="00C558E4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0EC7"/>
    <w:rsid w:val="00C712BA"/>
    <w:rsid w:val="00C717AE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D98"/>
    <w:rsid w:val="00C83EC1"/>
    <w:rsid w:val="00C8420D"/>
    <w:rsid w:val="00C845A6"/>
    <w:rsid w:val="00C85093"/>
    <w:rsid w:val="00C85C50"/>
    <w:rsid w:val="00C86C0A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6B34"/>
    <w:rsid w:val="00C97ECC"/>
    <w:rsid w:val="00CA02E4"/>
    <w:rsid w:val="00CA0F75"/>
    <w:rsid w:val="00CA1F93"/>
    <w:rsid w:val="00CA2F7D"/>
    <w:rsid w:val="00CA2FEB"/>
    <w:rsid w:val="00CA3D7F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67D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1E7E"/>
    <w:rsid w:val="00CC2053"/>
    <w:rsid w:val="00CC2136"/>
    <w:rsid w:val="00CC3D04"/>
    <w:rsid w:val="00CC44E4"/>
    <w:rsid w:val="00CC4A8C"/>
    <w:rsid w:val="00CC4A95"/>
    <w:rsid w:val="00CC4FA0"/>
    <w:rsid w:val="00CC6407"/>
    <w:rsid w:val="00CC6AD8"/>
    <w:rsid w:val="00CC6D16"/>
    <w:rsid w:val="00CC6F4D"/>
    <w:rsid w:val="00CC74B9"/>
    <w:rsid w:val="00CC78E9"/>
    <w:rsid w:val="00CD0466"/>
    <w:rsid w:val="00CD0894"/>
    <w:rsid w:val="00CD0901"/>
    <w:rsid w:val="00CD0949"/>
    <w:rsid w:val="00CD25AA"/>
    <w:rsid w:val="00CD272A"/>
    <w:rsid w:val="00CD2A8C"/>
    <w:rsid w:val="00CD36D0"/>
    <w:rsid w:val="00CD3700"/>
    <w:rsid w:val="00CD3756"/>
    <w:rsid w:val="00CD443E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217C"/>
    <w:rsid w:val="00CE24F9"/>
    <w:rsid w:val="00CE34A4"/>
    <w:rsid w:val="00CE34E1"/>
    <w:rsid w:val="00CE3F34"/>
    <w:rsid w:val="00CE4829"/>
    <w:rsid w:val="00CE5B2D"/>
    <w:rsid w:val="00CE651C"/>
    <w:rsid w:val="00CE7526"/>
    <w:rsid w:val="00CE79B9"/>
    <w:rsid w:val="00CE7B92"/>
    <w:rsid w:val="00CF1312"/>
    <w:rsid w:val="00CF1EB0"/>
    <w:rsid w:val="00CF2731"/>
    <w:rsid w:val="00CF2D81"/>
    <w:rsid w:val="00CF3579"/>
    <w:rsid w:val="00CF3D88"/>
    <w:rsid w:val="00CF3E33"/>
    <w:rsid w:val="00CF456A"/>
    <w:rsid w:val="00CF4ABC"/>
    <w:rsid w:val="00CF5152"/>
    <w:rsid w:val="00CF58B7"/>
    <w:rsid w:val="00CF5FC5"/>
    <w:rsid w:val="00CF6F74"/>
    <w:rsid w:val="00CF7672"/>
    <w:rsid w:val="00D000DB"/>
    <w:rsid w:val="00D00927"/>
    <w:rsid w:val="00D01DFE"/>
    <w:rsid w:val="00D01F10"/>
    <w:rsid w:val="00D05414"/>
    <w:rsid w:val="00D058A1"/>
    <w:rsid w:val="00D07F6F"/>
    <w:rsid w:val="00D1056A"/>
    <w:rsid w:val="00D106BB"/>
    <w:rsid w:val="00D10A5B"/>
    <w:rsid w:val="00D11598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28F"/>
    <w:rsid w:val="00D234A6"/>
    <w:rsid w:val="00D2371E"/>
    <w:rsid w:val="00D23C9D"/>
    <w:rsid w:val="00D24375"/>
    <w:rsid w:val="00D2478B"/>
    <w:rsid w:val="00D25739"/>
    <w:rsid w:val="00D27718"/>
    <w:rsid w:val="00D3031B"/>
    <w:rsid w:val="00D30652"/>
    <w:rsid w:val="00D312A1"/>
    <w:rsid w:val="00D31696"/>
    <w:rsid w:val="00D31D57"/>
    <w:rsid w:val="00D320BA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EFB"/>
    <w:rsid w:val="00D36743"/>
    <w:rsid w:val="00D370EF"/>
    <w:rsid w:val="00D37291"/>
    <w:rsid w:val="00D37415"/>
    <w:rsid w:val="00D40458"/>
    <w:rsid w:val="00D41486"/>
    <w:rsid w:val="00D416BC"/>
    <w:rsid w:val="00D41F2C"/>
    <w:rsid w:val="00D433FC"/>
    <w:rsid w:val="00D438CA"/>
    <w:rsid w:val="00D449B5"/>
    <w:rsid w:val="00D46766"/>
    <w:rsid w:val="00D47CD3"/>
    <w:rsid w:val="00D50062"/>
    <w:rsid w:val="00D504B3"/>
    <w:rsid w:val="00D5077D"/>
    <w:rsid w:val="00D50973"/>
    <w:rsid w:val="00D520A7"/>
    <w:rsid w:val="00D52C0F"/>
    <w:rsid w:val="00D52EE2"/>
    <w:rsid w:val="00D53687"/>
    <w:rsid w:val="00D537A2"/>
    <w:rsid w:val="00D54B3D"/>
    <w:rsid w:val="00D55D0B"/>
    <w:rsid w:val="00D57112"/>
    <w:rsid w:val="00D575EB"/>
    <w:rsid w:val="00D57721"/>
    <w:rsid w:val="00D608F2"/>
    <w:rsid w:val="00D61193"/>
    <w:rsid w:val="00D617EB"/>
    <w:rsid w:val="00D61BFC"/>
    <w:rsid w:val="00D62D25"/>
    <w:rsid w:val="00D635D2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4E6F"/>
    <w:rsid w:val="00D7520D"/>
    <w:rsid w:val="00D7535D"/>
    <w:rsid w:val="00D762B4"/>
    <w:rsid w:val="00D76725"/>
    <w:rsid w:val="00D7744A"/>
    <w:rsid w:val="00D80278"/>
    <w:rsid w:val="00D81B1C"/>
    <w:rsid w:val="00D829FF"/>
    <w:rsid w:val="00D8391E"/>
    <w:rsid w:val="00D84F30"/>
    <w:rsid w:val="00D8626D"/>
    <w:rsid w:val="00D86314"/>
    <w:rsid w:val="00D8692B"/>
    <w:rsid w:val="00D8696A"/>
    <w:rsid w:val="00D86A7A"/>
    <w:rsid w:val="00D86BF0"/>
    <w:rsid w:val="00D87136"/>
    <w:rsid w:val="00D90653"/>
    <w:rsid w:val="00D90ABB"/>
    <w:rsid w:val="00D91589"/>
    <w:rsid w:val="00D9258B"/>
    <w:rsid w:val="00D92D7E"/>
    <w:rsid w:val="00D94467"/>
    <w:rsid w:val="00D948BF"/>
    <w:rsid w:val="00D95344"/>
    <w:rsid w:val="00D9534F"/>
    <w:rsid w:val="00D95955"/>
    <w:rsid w:val="00DA01CB"/>
    <w:rsid w:val="00DA0518"/>
    <w:rsid w:val="00DA0D2A"/>
    <w:rsid w:val="00DA21F3"/>
    <w:rsid w:val="00DA3807"/>
    <w:rsid w:val="00DA4699"/>
    <w:rsid w:val="00DA476B"/>
    <w:rsid w:val="00DA47B5"/>
    <w:rsid w:val="00DA5810"/>
    <w:rsid w:val="00DA5D02"/>
    <w:rsid w:val="00DA60DA"/>
    <w:rsid w:val="00DA63FB"/>
    <w:rsid w:val="00DA6FDC"/>
    <w:rsid w:val="00DB0B35"/>
    <w:rsid w:val="00DB13F3"/>
    <w:rsid w:val="00DB1EDE"/>
    <w:rsid w:val="00DB3B7B"/>
    <w:rsid w:val="00DB4378"/>
    <w:rsid w:val="00DB45D5"/>
    <w:rsid w:val="00DB47FE"/>
    <w:rsid w:val="00DB5B20"/>
    <w:rsid w:val="00DB6863"/>
    <w:rsid w:val="00DB6BE1"/>
    <w:rsid w:val="00DB6D1A"/>
    <w:rsid w:val="00DB782A"/>
    <w:rsid w:val="00DC0570"/>
    <w:rsid w:val="00DC159F"/>
    <w:rsid w:val="00DC2B5E"/>
    <w:rsid w:val="00DC4595"/>
    <w:rsid w:val="00DC5842"/>
    <w:rsid w:val="00DC72B8"/>
    <w:rsid w:val="00DC7E24"/>
    <w:rsid w:val="00DD01A6"/>
    <w:rsid w:val="00DD0853"/>
    <w:rsid w:val="00DD09D8"/>
    <w:rsid w:val="00DD0E13"/>
    <w:rsid w:val="00DD0F2D"/>
    <w:rsid w:val="00DD1611"/>
    <w:rsid w:val="00DD1F43"/>
    <w:rsid w:val="00DD22B5"/>
    <w:rsid w:val="00DD2804"/>
    <w:rsid w:val="00DD28F1"/>
    <w:rsid w:val="00DD36B8"/>
    <w:rsid w:val="00DD5398"/>
    <w:rsid w:val="00DD551B"/>
    <w:rsid w:val="00DD563C"/>
    <w:rsid w:val="00DD698F"/>
    <w:rsid w:val="00DE1116"/>
    <w:rsid w:val="00DE27EA"/>
    <w:rsid w:val="00DE2DA1"/>
    <w:rsid w:val="00DE33D0"/>
    <w:rsid w:val="00DE39C4"/>
    <w:rsid w:val="00DE3D40"/>
    <w:rsid w:val="00DE5026"/>
    <w:rsid w:val="00DE6C4B"/>
    <w:rsid w:val="00DE728A"/>
    <w:rsid w:val="00DE74A2"/>
    <w:rsid w:val="00DF0001"/>
    <w:rsid w:val="00DF055F"/>
    <w:rsid w:val="00DF0C44"/>
    <w:rsid w:val="00DF1576"/>
    <w:rsid w:val="00DF1A15"/>
    <w:rsid w:val="00DF1AAF"/>
    <w:rsid w:val="00DF2989"/>
    <w:rsid w:val="00DF2CFF"/>
    <w:rsid w:val="00DF5B8A"/>
    <w:rsid w:val="00DF60B9"/>
    <w:rsid w:val="00DF7154"/>
    <w:rsid w:val="00DF7E1D"/>
    <w:rsid w:val="00E000C5"/>
    <w:rsid w:val="00E03F00"/>
    <w:rsid w:val="00E045E1"/>
    <w:rsid w:val="00E04F08"/>
    <w:rsid w:val="00E0535D"/>
    <w:rsid w:val="00E0638A"/>
    <w:rsid w:val="00E065B2"/>
    <w:rsid w:val="00E10799"/>
    <w:rsid w:val="00E109BB"/>
    <w:rsid w:val="00E10A57"/>
    <w:rsid w:val="00E127FA"/>
    <w:rsid w:val="00E12B41"/>
    <w:rsid w:val="00E145AE"/>
    <w:rsid w:val="00E153C1"/>
    <w:rsid w:val="00E1579F"/>
    <w:rsid w:val="00E15F1F"/>
    <w:rsid w:val="00E16149"/>
    <w:rsid w:val="00E164B9"/>
    <w:rsid w:val="00E204D4"/>
    <w:rsid w:val="00E20842"/>
    <w:rsid w:val="00E21174"/>
    <w:rsid w:val="00E21490"/>
    <w:rsid w:val="00E219E8"/>
    <w:rsid w:val="00E2226A"/>
    <w:rsid w:val="00E22737"/>
    <w:rsid w:val="00E22EEA"/>
    <w:rsid w:val="00E2405C"/>
    <w:rsid w:val="00E258D1"/>
    <w:rsid w:val="00E25F0F"/>
    <w:rsid w:val="00E26216"/>
    <w:rsid w:val="00E27CC5"/>
    <w:rsid w:val="00E27E75"/>
    <w:rsid w:val="00E30D7F"/>
    <w:rsid w:val="00E3177E"/>
    <w:rsid w:val="00E32025"/>
    <w:rsid w:val="00E33340"/>
    <w:rsid w:val="00E33713"/>
    <w:rsid w:val="00E33F46"/>
    <w:rsid w:val="00E3514D"/>
    <w:rsid w:val="00E35E90"/>
    <w:rsid w:val="00E36596"/>
    <w:rsid w:val="00E3660B"/>
    <w:rsid w:val="00E3683B"/>
    <w:rsid w:val="00E36862"/>
    <w:rsid w:val="00E37B72"/>
    <w:rsid w:val="00E40E00"/>
    <w:rsid w:val="00E40EBA"/>
    <w:rsid w:val="00E412FB"/>
    <w:rsid w:val="00E41806"/>
    <w:rsid w:val="00E41D3D"/>
    <w:rsid w:val="00E42CA1"/>
    <w:rsid w:val="00E441A3"/>
    <w:rsid w:val="00E443B2"/>
    <w:rsid w:val="00E44851"/>
    <w:rsid w:val="00E44923"/>
    <w:rsid w:val="00E44C2E"/>
    <w:rsid w:val="00E46DB1"/>
    <w:rsid w:val="00E4729E"/>
    <w:rsid w:val="00E473DE"/>
    <w:rsid w:val="00E4767E"/>
    <w:rsid w:val="00E50163"/>
    <w:rsid w:val="00E5060D"/>
    <w:rsid w:val="00E50EA6"/>
    <w:rsid w:val="00E51641"/>
    <w:rsid w:val="00E51712"/>
    <w:rsid w:val="00E51920"/>
    <w:rsid w:val="00E5237F"/>
    <w:rsid w:val="00E53A4A"/>
    <w:rsid w:val="00E544DA"/>
    <w:rsid w:val="00E5465D"/>
    <w:rsid w:val="00E54C09"/>
    <w:rsid w:val="00E554D7"/>
    <w:rsid w:val="00E5615E"/>
    <w:rsid w:val="00E565F9"/>
    <w:rsid w:val="00E5758A"/>
    <w:rsid w:val="00E61039"/>
    <w:rsid w:val="00E6116C"/>
    <w:rsid w:val="00E62429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6410"/>
    <w:rsid w:val="00E67E07"/>
    <w:rsid w:val="00E71D83"/>
    <w:rsid w:val="00E7234A"/>
    <w:rsid w:val="00E74184"/>
    <w:rsid w:val="00E74224"/>
    <w:rsid w:val="00E75F24"/>
    <w:rsid w:val="00E76843"/>
    <w:rsid w:val="00E7691A"/>
    <w:rsid w:val="00E76E61"/>
    <w:rsid w:val="00E77218"/>
    <w:rsid w:val="00E8008B"/>
    <w:rsid w:val="00E817AC"/>
    <w:rsid w:val="00E827D1"/>
    <w:rsid w:val="00E828E3"/>
    <w:rsid w:val="00E831DF"/>
    <w:rsid w:val="00E834F2"/>
    <w:rsid w:val="00E84AED"/>
    <w:rsid w:val="00E84FBF"/>
    <w:rsid w:val="00E85942"/>
    <w:rsid w:val="00E863E1"/>
    <w:rsid w:val="00E91FFB"/>
    <w:rsid w:val="00E9327E"/>
    <w:rsid w:val="00E93D40"/>
    <w:rsid w:val="00E941C8"/>
    <w:rsid w:val="00E94B35"/>
    <w:rsid w:val="00E94B85"/>
    <w:rsid w:val="00E95322"/>
    <w:rsid w:val="00E95332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AB6"/>
    <w:rsid w:val="00EA6949"/>
    <w:rsid w:val="00EA6C04"/>
    <w:rsid w:val="00EA7767"/>
    <w:rsid w:val="00EB2837"/>
    <w:rsid w:val="00EB32F7"/>
    <w:rsid w:val="00EB34E7"/>
    <w:rsid w:val="00EB3BD6"/>
    <w:rsid w:val="00EB3BDE"/>
    <w:rsid w:val="00EB3C0C"/>
    <w:rsid w:val="00EB4499"/>
    <w:rsid w:val="00EB47A6"/>
    <w:rsid w:val="00EB4B92"/>
    <w:rsid w:val="00EB4D32"/>
    <w:rsid w:val="00EB4FE1"/>
    <w:rsid w:val="00EB5B02"/>
    <w:rsid w:val="00EB61C8"/>
    <w:rsid w:val="00EB6580"/>
    <w:rsid w:val="00EB6E91"/>
    <w:rsid w:val="00EB7C58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3304"/>
    <w:rsid w:val="00EC4069"/>
    <w:rsid w:val="00EC5281"/>
    <w:rsid w:val="00EC529E"/>
    <w:rsid w:val="00EC5A03"/>
    <w:rsid w:val="00EC6391"/>
    <w:rsid w:val="00EC6BF3"/>
    <w:rsid w:val="00EC6E96"/>
    <w:rsid w:val="00EC7AE3"/>
    <w:rsid w:val="00EC7C04"/>
    <w:rsid w:val="00ED1DC6"/>
    <w:rsid w:val="00ED2703"/>
    <w:rsid w:val="00ED2B79"/>
    <w:rsid w:val="00ED2C70"/>
    <w:rsid w:val="00ED34E8"/>
    <w:rsid w:val="00ED3BA9"/>
    <w:rsid w:val="00ED5C07"/>
    <w:rsid w:val="00ED5E61"/>
    <w:rsid w:val="00ED63D6"/>
    <w:rsid w:val="00ED6AF8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4B2E"/>
    <w:rsid w:val="00EE5899"/>
    <w:rsid w:val="00EE5D18"/>
    <w:rsid w:val="00EE60E5"/>
    <w:rsid w:val="00EE6387"/>
    <w:rsid w:val="00EE7119"/>
    <w:rsid w:val="00EF0E36"/>
    <w:rsid w:val="00EF21F7"/>
    <w:rsid w:val="00EF2721"/>
    <w:rsid w:val="00EF49A6"/>
    <w:rsid w:val="00EF5739"/>
    <w:rsid w:val="00EF5B9C"/>
    <w:rsid w:val="00EF60E3"/>
    <w:rsid w:val="00EF61B8"/>
    <w:rsid w:val="00EF6397"/>
    <w:rsid w:val="00EF7182"/>
    <w:rsid w:val="00EF74E8"/>
    <w:rsid w:val="00EF7E2C"/>
    <w:rsid w:val="00F0072D"/>
    <w:rsid w:val="00F00A3C"/>
    <w:rsid w:val="00F00DA3"/>
    <w:rsid w:val="00F01980"/>
    <w:rsid w:val="00F02EDC"/>
    <w:rsid w:val="00F031DB"/>
    <w:rsid w:val="00F03E0C"/>
    <w:rsid w:val="00F055F1"/>
    <w:rsid w:val="00F065B9"/>
    <w:rsid w:val="00F0696D"/>
    <w:rsid w:val="00F0778F"/>
    <w:rsid w:val="00F104D3"/>
    <w:rsid w:val="00F10BAC"/>
    <w:rsid w:val="00F129AD"/>
    <w:rsid w:val="00F12C6E"/>
    <w:rsid w:val="00F13285"/>
    <w:rsid w:val="00F13E92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11"/>
    <w:rsid w:val="00F221AD"/>
    <w:rsid w:val="00F23780"/>
    <w:rsid w:val="00F240EF"/>
    <w:rsid w:val="00F24A92"/>
    <w:rsid w:val="00F26462"/>
    <w:rsid w:val="00F265A8"/>
    <w:rsid w:val="00F2669F"/>
    <w:rsid w:val="00F300C2"/>
    <w:rsid w:val="00F31074"/>
    <w:rsid w:val="00F3260E"/>
    <w:rsid w:val="00F33965"/>
    <w:rsid w:val="00F34385"/>
    <w:rsid w:val="00F34A1A"/>
    <w:rsid w:val="00F34E43"/>
    <w:rsid w:val="00F35CF7"/>
    <w:rsid w:val="00F40DA6"/>
    <w:rsid w:val="00F40F7C"/>
    <w:rsid w:val="00F4150C"/>
    <w:rsid w:val="00F44607"/>
    <w:rsid w:val="00F44E7C"/>
    <w:rsid w:val="00F46A45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25A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5B19"/>
    <w:rsid w:val="00F65F04"/>
    <w:rsid w:val="00F662F4"/>
    <w:rsid w:val="00F6640E"/>
    <w:rsid w:val="00F6642A"/>
    <w:rsid w:val="00F670F5"/>
    <w:rsid w:val="00F67205"/>
    <w:rsid w:val="00F67230"/>
    <w:rsid w:val="00F674F8"/>
    <w:rsid w:val="00F67C74"/>
    <w:rsid w:val="00F7050E"/>
    <w:rsid w:val="00F718EC"/>
    <w:rsid w:val="00F724A3"/>
    <w:rsid w:val="00F73602"/>
    <w:rsid w:val="00F73834"/>
    <w:rsid w:val="00F74E52"/>
    <w:rsid w:val="00F75030"/>
    <w:rsid w:val="00F755DB"/>
    <w:rsid w:val="00F757D9"/>
    <w:rsid w:val="00F76692"/>
    <w:rsid w:val="00F777DD"/>
    <w:rsid w:val="00F81C1E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A62"/>
    <w:rsid w:val="00F87B27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6560"/>
    <w:rsid w:val="00F967F7"/>
    <w:rsid w:val="00F97060"/>
    <w:rsid w:val="00F97606"/>
    <w:rsid w:val="00FA0572"/>
    <w:rsid w:val="00FA0A96"/>
    <w:rsid w:val="00FA1117"/>
    <w:rsid w:val="00FA121B"/>
    <w:rsid w:val="00FA1975"/>
    <w:rsid w:val="00FA2A2F"/>
    <w:rsid w:val="00FA2C5A"/>
    <w:rsid w:val="00FA2C85"/>
    <w:rsid w:val="00FA3360"/>
    <w:rsid w:val="00FA38CA"/>
    <w:rsid w:val="00FA42B8"/>
    <w:rsid w:val="00FA46FC"/>
    <w:rsid w:val="00FA47DD"/>
    <w:rsid w:val="00FA4D12"/>
    <w:rsid w:val="00FA573E"/>
    <w:rsid w:val="00FA594C"/>
    <w:rsid w:val="00FA5CDF"/>
    <w:rsid w:val="00FA6A21"/>
    <w:rsid w:val="00FA7121"/>
    <w:rsid w:val="00FA7177"/>
    <w:rsid w:val="00FA757B"/>
    <w:rsid w:val="00FB0363"/>
    <w:rsid w:val="00FB12A0"/>
    <w:rsid w:val="00FB1332"/>
    <w:rsid w:val="00FB330C"/>
    <w:rsid w:val="00FB33FE"/>
    <w:rsid w:val="00FB3D60"/>
    <w:rsid w:val="00FB3F46"/>
    <w:rsid w:val="00FB46F5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3F7E"/>
    <w:rsid w:val="00FC4B1A"/>
    <w:rsid w:val="00FC4DE6"/>
    <w:rsid w:val="00FC55B8"/>
    <w:rsid w:val="00FC5840"/>
    <w:rsid w:val="00FC5A9E"/>
    <w:rsid w:val="00FC5EB8"/>
    <w:rsid w:val="00FC6230"/>
    <w:rsid w:val="00FC62CB"/>
    <w:rsid w:val="00FC78C6"/>
    <w:rsid w:val="00FD2013"/>
    <w:rsid w:val="00FD22CB"/>
    <w:rsid w:val="00FD27C6"/>
    <w:rsid w:val="00FD2F06"/>
    <w:rsid w:val="00FD2FBF"/>
    <w:rsid w:val="00FD38E9"/>
    <w:rsid w:val="00FD53E9"/>
    <w:rsid w:val="00FD549F"/>
    <w:rsid w:val="00FD62A5"/>
    <w:rsid w:val="00FD6415"/>
    <w:rsid w:val="00FD642B"/>
    <w:rsid w:val="00FE0DFC"/>
    <w:rsid w:val="00FE2417"/>
    <w:rsid w:val="00FE2B5E"/>
    <w:rsid w:val="00FE2FCE"/>
    <w:rsid w:val="00FE3CA4"/>
    <w:rsid w:val="00FE413E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687"/>
    <w:rsid w:val="00FF3F7A"/>
    <w:rsid w:val="00FF4771"/>
    <w:rsid w:val="00FF4A53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3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4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clear" w:pos="567"/>
        <w:tab w:val="left" w:pos="426"/>
      </w:tabs>
      <w:spacing w:after="240" w:line="360" w:lineRule="auto"/>
      <w:ind w:left="6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1848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2021-11-03T16:39:00Z</dcterms:created>
  <dcterms:modified xsi:type="dcterms:W3CDTF">2021-12-13T13:21:00Z</dcterms:modified>
</cp:coreProperties>
</file>