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EB1097A" w:rsidR="00975C12" w:rsidRPr="00F40D3F" w:rsidRDefault="00975C12" w:rsidP="00975C12">
      <w:pPr>
        <w:pStyle w:val="Heading1"/>
        <w:jc w:val="center"/>
      </w:pPr>
      <w:r w:rsidRPr="00F40D3F">
        <w:t>Minutes of the meeting held on</w:t>
      </w:r>
      <w:r w:rsidR="00697EAB">
        <w:t xml:space="preserve"> </w:t>
      </w:r>
      <w:r w:rsidR="006433D5">
        <w:t>2</w:t>
      </w:r>
      <w:r w:rsidR="00635598">
        <w:t>7</w:t>
      </w:r>
      <w:r w:rsidR="008D13B9">
        <w:t xml:space="preserve"> Ju</w:t>
      </w:r>
      <w:r w:rsidR="00900752">
        <w:t>ly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E0E1896"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21577C83"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p>
    <w:p w14:paraId="6B9EEFC6" w14:textId="78C57EFC" w:rsidR="008120AD" w:rsidRDefault="008120AD" w:rsidP="00E441A3">
      <w:pPr>
        <w:pStyle w:val="NICEnormal"/>
        <w:spacing w:after="0" w:line="240" w:lineRule="auto"/>
        <w:ind w:left="2268" w:hanging="2268"/>
        <w:rPr>
          <w:rFonts w:cs="Arial"/>
          <w:sz w:val="22"/>
          <w:szCs w:val="22"/>
          <w:lang w:val="en-GB"/>
        </w:rPr>
      </w:pPr>
      <w:r>
        <w:rPr>
          <w:rFonts w:cs="Arial"/>
          <w:sz w:val="22"/>
          <w:szCs w:val="22"/>
          <w:lang w:val="en-GB"/>
        </w:rPr>
        <w:t>Paul Chrisp</w:t>
      </w:r>
      <w:r>
        <w:rPr>
          <w:rFonts w:cs="Arial"/>
          <w:sz w:val="22"/>
          <w:szCs w:val="22"/>
          <w:lang w:val="en-GB"/>
        </w:rPr>
        <w:tab/>
        <w:t>Director, Centre for Guidelines</w:t>
      </w:r>
    </w:p>
    <w:p w14:paraId="4BA57871" w14:textId="718089F2" w:rsidR="00764445" w:rsidRDefault="00764445"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68C3C77A" w14:textId="713AA107" w:rsidR="00FD2F06" w:rsidRDefault="00A078B6" w:rsidP="00A078B6">
      <w:pPr>
        <w:ind w:left="2268" w:hanging="2268"/>
        <w:rPr>
          <w:rFonts w:ascii="Arial" w:hAnsi="Arial" w:cs="Arial"/>
          <w:sz w:val="22"/>
          <w:szCs w:val="22"/>
        </w:rPr>
      </w:pPr>
      <w:r>
        <w:rPr>
          <w:rFonts w:ascii="Arial" w:hAnsi="Arial" w:cs="Arial"/>
          <w:sz w:val="22"/>
          <w:szCs w:val="22"/>
        </w:rPr>
        <w:t>Alexia Tonnel</w:t>
      </w:r>
      <w:r>
        <w:rPr>
          <w:rFonts w:ascii="Arial" w:hAnsi="Arial" w:cs="Arial"/>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7B75A45D" w14:textId="30E2D338"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08CDDD05" w14:textId="294E6FB9" w:rsidR="00C34827" w:rsidRDefault="00C34827" w:rsidP="004D0699">
      <w:pPr>
        <w:pStyle w:val="NICEnormal"/>
        <w:spacing w:after="0" w:line="240" w:lineRule="auto"/>
        <w:ind w:left="2268" w:hanging="2268"/>
        <w:rPr>
          <w:color w:val="000000" w:themeColor="text1"/>
          <w:sz w:val="22"/>
          <w:szCs w:val="22"/>
        </w:rPr>
      </w:pPr>
      <w:r>
        <w:rPr>
          <w:color w:val="000000" w:themeColor="text1"/>
          <w:sz w:val="22"/>
          <w:szCs w:val="22"/>
        </w:rPr>
        <w:t>Nick Baillie</w:t>
      </w:r>
      <w:r>
        <w:rPr>
          <w:color w:val="000000" w:themeColor="text1"/>
          <w:sz w:val="22"/>
          <w:szCs w:val="22"/>
        </w:rPr>
        <w:tab/>
        <w:t>Associate Director – Quality Standards</w:t>
      </w:r>
    </w:p>
    <w:p w14:paraId="4BB21D5A" w14:textId="012FA2E0" w:rsidR="00C34827" w:rsidRDefault="00C34827" w:rsidP="004D0699">
      <w:pPr>
        <w:pStyle w:val="NICEnormal"/>
        <w:spacing w:after="0" w:line="240" w:lineRule="auto"/>
        <w:ind w:left="2268" w:hanging="2268"/>
        <w:rPr>
          <w:color w:val="000000" w:themeColor="text1"/>
          <w:sz w:val="22"/>
          <w:szCs w:val="22"/>
        </w:rPr>
      </w:pPr>
      <w:r>
        <w:rPr>
          <w:color w:val="000000" w:themeColor="text1"/>
          <w:sz w:val="22"/>
          <w:szCs w:val="22"/>
        </w:rPr>
        <w:t>Lisa Appleyard</w:t>
      </w:r>
      <w:r>
        <w:rPr>
          <w:color w:val="000000" w:themeColor="text1"/>
          <w:sz w:val="22"/>
          <w:szCs w:val="22"/>
        </w:rPr>
        <w:tab/>
        <w:t>Associate Director – Corporate Communications</w:t>
      </w:r>
    </w:p>
    <w:p w14:paraId="21B4BFCD" w14:textId="047A92FD" w:rsidR="00C34827" w:rsidRDefault="00C34827" w:rsidP="004D0699">
      <w:pPr>
        <w:pStyle w:val="NICEnormal"/>
        <w:spacing w:after="0" w:line="240" w:lineRule="auto"/>
        <w:ind w:left="2268" w:hanging="2268"/>
        <w:rPr>
          <w:color w:val="000000" w:themeColor="text1"/>
          <w:sz w:val="22"/>
          <w:szCs w:val="22"/>
        </w:rPr>
      </w:pPr>
      <w:r>
        <w:rPr>
          <w:color w:val="000000" w:themeColor="text1"/>
          <w:sz w:val="22"/>
          <w:szCs w:val="22"/>
        </w:rPr>
        <w:t>Pall Jonsson</w:t>
      </w:r>
      <w:r>
        <w:rPr>
          <w:color w:val="000000" w:themeColor="text1"/>
          <w:sz w:val="22"/>
          <w:szCs w:val="22"/>
        </w:rPr>
        <w:tab/>
        <w:t xml:space="preserve">Programme Director – Data and </w:t>
      </w:r>
      <w:r w:rsidR="00F674AA">
        <w:rPr>
          <w:color w:val="000000" w:themeColor="text1"/>
          <w:sz w:val="22"/>
          <w:szCs w:val="22"/>
        </w:rPr>
        <w:t>A</w:t>
      </w:r>
      <w:r>
        <w:rPr>
          <w:color w:val="000000" w:themeColor="text1"/>
          <w:sz w:val="22"/>
          <w:szCs w:val="22"/>
        </w:rPr>
        <w:t>nalytics</w:t>
      </w:r>
    </w:p>
    <w:p w14:paraId="16BA1EC9" w14:textId="22B63FB8"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0E8F5917" w14:textId="1B85A1BB" w:rsidR="00572B85" w:rsidRDefault="00572B85" w:rsidP="00572B85">
      <w:pPr>
        <w:pStyle w:val="NICEnormal"/>
        <w:spacing w:after="0" w:line="240" w:lineRule="auto"/>
        <w:ind w:left="2268" w:hanging="2268"/>
        <w:rPr>
          <w:color w:val="000000" w:themeColor="text1"/>
          <w:sz w:val="22"/>
          <w:szCs w:val="22"/>
        </w:rPr>
      </w:pPr>
      <w:r>
        <w:rPr>
          <w:color w:val="000000" w:themeColor="text1"/>
          <w:sz w:val="22"/>
          <w:szCs w:val="22"/>
        </w:rPr>
        <w:t>Grace Marguerie</w:t>
      </w:r>
      <w:r w:rsidR="00CF525B">
        <w:rPr>
          <w:color w:val="000000" w:themeColor="text1"/>
          <w:sz w:val="22"/>
          <w:szCs w:val="22"/>
        </w:rPr>
        <w:tab/>
        <w:t>Associate Director – Human Resources</w:t>
      </w:r>
      <w:r w:rsidR="00D939EF">
        <w:rPr>
          <w:color w:val="000000" w:themeColor="text1"/>
          <w:sz w:val="22"/>
          <w:szCs w:val="22"/>
        </w:rPr>
        <w:t xml:space="preserve"> (item 4)</w:t>
      </w:r>
    </w:p>
    <w:p w14:paraId="709A3B34" w14:textId="4325E763" w:rsidR="00C34827" w:rsidRDefault="00C34827" w:rsidP="00572B85">
      <w:pPr>
        <w:pStyle w:val="NICEnormal"/>
        <w:spacing w:after="0" w:line="240" w:lineRule="auto"/>
        <w:ind w:left="2268" w:hanging="2268"/>
        <w:rPr>
          <w:color w:val="000000" w:themeColor="text1"/>
          <w:sz w:val="22"/>
          <w:szCs w:val="22"/>
        </w:rPr>
      </w:pPr>
      <w:r>
        <w:rPr>
          <w:color w:val="000000" w:themeColor="text1"/>
          <w:sz w:val="22"/>
          <w:szCs w:val="22"/>
        </w:rPr>
        <w:t>Boryana Stambolova</w:t>
      </w:r>
      <w:r>
        <w:rPr>
          <w:color w:val="000000" w:themeColor="text1"/>
          <w:sz w:val="22"/>
          <w:szCs w:val="22"/>
        </w:rPr>
        <w:tab/>
        <w:t>Deputy Director – Finance, Strategy and Commercial (item 8.1)</w:t>
      </w:r>
    </w:p>
    <w:p w14:paraId="05AB9A5B" w14:textId="5B959D26" w:rsidR="00C34827" w:rsidRDefault="00C34827" w:rsidP="00572B85">
      <w:pPr>
        <w:pStyle w:val="NICEnormal"/>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t>Associate Director – Finance (item 8.1)</w:t>
      </w:r>
    </w:p>
    <w:p w14:paraId="15BA9FA9" w14:textId="338BDC9A" w:rsidR="00C34827" w:rsidRDefault="00C34827" w:rsidP="00572B85">
      <w:pPr>
        <w:pStyle w:val="NICEnormal"/>
        <w:spacing w:after="0" w:line="240" w:lineRule="auto"/>
        <w:ind w:left="2268" w:hanging="2268"/>
        <w:rPr>
          <w:color w:val="000000" w:themeColor="text1"/>
          <w:sz w:val="22"/>
          <w:szCs w:val="22"/>
        </w:rPr>
      </w:pPr>
    </w:p>
    <w:p w14:paraId="2BC418A2" w14:textId="77777777" w:rsidR="00C34827" w:rsidRDefault="00C34827" w:rsidP="00C34827">
      <w:pPr>
        <w:pStyle w:val="Heading2"/>
      </w:pPr>
      <w:r>
        <w:t xml:space="preserve">Also present: </w:t>
      </w:r>
    </w:p>
    <w:p w14:paraId="001F2902" w14:textId="3860D6C5" w:rsidR="00C34827" w:rsidRDefault="00C34827" w:rsidP="00C34827">
      <w:pPr>
        <w:pStyle w:val="NICEnormal"/>
        <w:spacing w:after="0" w:line="240" w:lineRule="auto"/>
        <w:ind w:left="2268" w:hanging="2268"/>
        <w:rPr>
          <w:color w:val="000000" w:themeColor="text1"/>
          <w:sz w:val="22"/>
          <w:szCs w:val="22"/>
        </w:rPr>
      </w:pPr>
      <w:r>
        <w:rPr>
          <w:color w:val="000000" w:themeColor="text1"/>
          <w:sz w:val="22"/>
          <w:szCs w:val="22"/>
        </w:rPr>
        <w:t xml:space="preserve">Hannah Williams </w:t>
      </w:r>
      <w:r>
        <w:rPr>
          <w:color w:val="000000" w:themeColor="text1"/>
          <w:sz w:val="22"/>
          <w:szCs w:val="22"/>
        </w:rPr>
        <w:tab/>
        <w:t>SCW Commissioning Support Unit (item 4)</w:t>
      </w:r>
    </w:p>
    <w:p w14:paraId="151A11A6" w14:textId="2DECD325" w:rsidR="00A96647" w:rsidRDefault="00A96647" w:rsidP="00A96647">
      <w:pPr>
        <w:pStyle w:val="NICEnormal"/>
        <w:spacing w:after="0" w:line="240" w:lineRule="auto"/>
        <w:ind w:left="2268" w:hanging="2268"/>
        <w:rPr>
          <w:color w:val="000000" w:themeColor="text1"/>
          <w:sz w:val="22"/>
          <w:szCs w:val="22"/>
        </w:rPr>
      </w:pPr>
    </w:p>
    <w:p w14:paraId="716D010A" w14:textId="7DCDCB39" w:rsidR="003E5A52" w:rsidRDefault="003E5A52"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08838670" w:rsidR="000F68E3" w:rsidRPr="00E6613F" w:rsidRDefault="00FD53E9" w:rsidP="000F68E3">
      <w:pPr>
        <w:pStyle w:val="Numberedpara"/>
        <w:rPr>
          <w:color w:val="auto"/>
        </w:rPr>
      </w:pPr>
      <w:r>
        <w:rPr>
          <w:color w:val="auto"/>
        </w:rPr>
        <w:t xml:space="preserve">Apologies were received from </w:t>
      </w:r>
      <w:r w:rsidR="003E0FE8">
        <w:rPr>
          <w:color w:val="auto"/>
        </w:rPr>
        <w:t>J</w:t>
      </w:r>
      <w:r w:rsidR="000D1358">
        <w:rPr>
          <w:color w:val="auto"/>
        </w:rPr>
        <w:t>udith Richardson</w:t>
      </w:r>
      <w:r w:rsidR="00C34827">
        <w:rPr>
          <w:color w:val="auto"/>
        </w:rPr>
        <w:t>, Jane Gizbert and Felix Greaves</w:t>
      </w:r>
      <w:r w:rsidR="003E0FE8">
        <w:rPr>
          <w:color w:val="auto"/>
        </w:rPr>
        <w:t xml:space="preserve"> </w:t>
      </w:r>
      <w:r w:rsidR="003E5A52">
        <w:rPr>
          <w:color w:val="auto"/>
        </w:rPr>
        <w:t xml:space="preserve">who </w:t>
      </w:r>
      <w:r w:rsidR="008120AD">
        <w:rPr>
          <w:color w:val="auto"/>
        </w:rPr>
        <w:t>w</w:t>
      </w:r>
      <w:r w:rsidR="00572B85">
        <w:rPr>
          <w:color w:val="auto"/>
        </w:rPr>
        <w:t>as</w:t>
      </w:r>
      <w:r w:rsidR="003E5A52">
        <w:rPr>
          <w:color w:val="auto"/>
        </w:rPr>
        <w:t xml:space="preserve"> represented by</w:t>
      </w:r>
      <w:r w:rsidR="005A3D64">
        <w:rPr>
          <w:color w:val="auto"/>
        </w:rPr>
        <w:t xml:space="preserve"> </w:t>
      </w:r>
      <w:r w:rsidR="00C34827">
        <w:rPr>
          <w:color w:val="auto"/>
        </w:rPr>
        <w:t xml:space="preserve">Nick Baillie, Lisa </w:t>
      </w:r>
      <w:proofErr w:type="gramStart"/>
      <w:r w:rsidR="00C34827">
        <w:rPr>
          <w:color w:val="auto"/>
        </w:rPr>
        <w:t>Appleyard</w:t>
      </w:r>
      <w:proofErr w:type="gramEnd"/>
      <w:r w:rsidR="00C34827">
        <w:rPr>
          <w:color w:val="auto"/>
        </w:rPr>
        <w:t xml:space="preserve"> and Pall Jonsson respectively</w:t>
      </w:r>
      <w:r w:rsidR="00900752">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F3BE2">
      <w:pPr>
        <w:pStyle w:val="Heading2"/>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6EF74542" w:rsidR="00060696" w:rsidRDefault="006F3BE2" w:rsidP="008120AD">
      <w:pPr>
        <w:pStyle w:val="Numberedpara"/>
      </w:pPr>
      <w:r w:rsidRPr="00420AA6">
        <w:t xml:space="preserve">The minutes of the meeting held on </w:t>
      </w:r>
      <w:r w:rsidR="00B55A5C">
        <w:t xml:space="preserve">20 </w:t>
      </w:r>
      <w:r w:rsidR="00A078B6" w:rsidRPr="00420AA6">
        <w:t>Ju</w:t>
      </w:r>
      <w:r w:rsidR="00633C75">
        <w:t>ly</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2BAE24E1" w:rsidR="00273BFA" w:rsidRDefault="006F3BE2" w:rsidP="00401561">
      <w:pPr>
        <w:pStyle w:val="Numberedpara"/>
        <w:ind w:left="357" w:hanging="357"/>
      </w:pPr>
      <w:r>
        <w:t xml:space="preserve">The actions from the meeting held on </w:t>
      </w:r>
      <w:r w:rsidR="00B55A5C">
        <w:t>20</w:t>
      </w:r>
      <w:r w:rsidR="00752877">
        <w:t xml:space="preserve"> </w:t>
      </w:r>
      <w:r w:rsidR="00A078B6">
        <w:t>Ju</w:t>
      </w:r>
      <w:r w:rsidR="00633C75">
        <w:t>ly</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17C0DC07" w14:textId="0285FDD4" w:rsidR="008120AD" w:rsidRDefault="00F674AA" w:rsidP="00A6711E">
      <w:pPr>
        <w:pStyle w:val="Numberedpara"/>
      </w:pPr>
      <w:r>
        <w:t xml:space="preserve">It was agreed that Gill Leng would include the change in status of </w:t>
      </w:r>
      <w:r w:rsidR="00AE0101">
        <w:t xml:space="preserve">plans to </w:t>
      </w:r>
      <w:r>
        <w:t>return to the office in her slides for the July all</w:t>
      </w:r>
      <w:r w:rsidR="003169F9">
        <w:t>-</w:t>
      </w:r>
      <w:r>
        <w:t xml:space="preserve">staff meeting.  ET agreed it was important to provide clarity </w:t>
      </w:r>
      <w:r w:rsidR="00AE0101">
        <w:t xml:space="preserve">over expectations.  Gill will explain </w:t>
      </w:r>
      <w:r w:rsidR="00B74071">
        <w:t xml:space="preserve">to staff </w:t>
      </w:r>
      <w:r w:rsidR="00AE0101">
        <w:t xml:space="preserve">the reasons for the decision to bring forward plans to return to the office one day a week from </w:t>
      </w:r>
      <w:r w:rsidR="00DE4234">
        <w:t xml:space="preserve">1 </w:t>
      </w:r>
      <w:r w:rsidR="00AE0101">
        <w:t xml:space="preserve">October rather than December, which is in line with the </w:t>
      </w:r>
      <w:r w:rsidR="00B74071">
        <w:t xml:space="preserve">plans of </w:t>
      </w:r>
      <w:r w:rsidR="00DE4234">
        <w:t xml:space="preserve">the </w:t>
      </w:r>
      <w:r w:rsidR="00AE0101">
        <w:t>other ALBs who share the office space.</w:t>
      </w:r>
      <w:r w:rsidR="00DC7DB8">
        <w:t xml:space="preserve">  Jennifer Howells agreed to provide </w:t>
      </w:r>
      <w:r w:rsidR="003A5E20">
        <w:t xml:space="preserve">Rebecca Threlfall with </w:t>
      </w:r>
      <w:r w:rsidR="00DC7DB8">
        <w:t xml:space="preserve">the draft comms </w:t>
      </w:r>
      <w:r w:rsidR="003A5E20">
        <w:t>for</w:t>
      </w:r>
      <w:r w:rsidR="00DC7DB8">
        <w:t xml:space="preserve"> Gill and Lisa Appleyard </w:t>
      </w:r>
      <w:r w:rsidR="003A5E20">
        <w:t>to</w:t>
      </w:r>
      <w:r w:rsidR="00DC7DB8">
        <w:t xml:space="preserve"> </w:t>
      </w:r>
      <w:r w:rsidR="00DE4234">
        <w:t>review</w:t>
      </w:r>
      <w:r w:rsidR="00DC7DB8">
        <w:t xml:space="preserve"> in advance </w:t>
      </w:r>
      <w:r w:rsidR="003A5E20">
        <w:t>of</w:t>
      </w:r>
      <w:r w:rsidR="00DC7DB8">
        <w:t xml:space="preserve"> in Gill’s presentation.</w:t>
      </w:r>
    </w:p>
    <w:p w14:paraId="460F6D64" w14:textId="77777777" w:rsidR="00DC7DB8" w:rsidRDefault="00DC7DB8" w:rsidP="00DC7DB8">
      <w:pPr>
        <w:pStyle w:val="ListParagraph"/>
      </w:pPr>
    </w:p>
    <w:p w14:paraId="514458CC" w14:textId="55B1FADA" w:rsidR="00DC7DB8" w:rsidRPr="00DC7DB8" w:rsidRDefault="00DC7DB8" w:rsidP="00DC7DB8">
      <w:pPr>
        <w:pStyle w:val="Numberedpara"/>
        <w:numPr>
          <w:ilvl w:val="0"/>
          <w:numId w:val="0"/>
        </w:numPr>
        <w:ind w:left="360"/>
        <w:jc w:val="right"/>
        <w:rPr>
          <w:b/>
          <w:bCs/>
        </w:rPr>
      </w:pPr>
      <w:r w:rsidRPr="00DC7DB8">
        <w:rPr>
          <w:b/>
          <w:bCs/>
        </w:rPr>
        <w:t xml:space="preserve">ACTION: </w:t>
      </w:r>
      <w:r w:rsidR="00EF7663">
        <w:rPr>
          <w:b/>
          <w:bCs/>
        </w:rPr>
        <w:t>JH/</w:t>
      </w:r>
      <w:r w:rsidRPr="00DC7DB8">
        <w:rPr>
          <w:b/>
          <w:bCs/>
        </w:rPr>
        <w:t>RT</w:t>
      </w:r>
    </w:p>
    <w:p w14:paraId="01C4C2A7" w14:textId="746C3A5C" w:rsidR="008120AD" w:rsidRDefault="008120AD" w:rsidP="008912FA">
      <w:pPr>
        <w:pStyle w:val="Numberedpara"/>
        <w:numPr>
          <w:ilvl w:val="0"/>
          <w:numId w:val="0"/>
        </w:numPr>
        <w:ind w:left="360" w:hanging="360"/>
      </w:pPr>
    </w:p>
    <w:p w14:paraId="7707D661" w14:textId="5824D4A4" w:rsidR="008120AD" w:rsidRDefault="0020360F" w:rsidP="00E31B19">
      <w:pPr>
        <w:pStyle w:val="Numberedpara"/>
        <w:spacing w:after="240"/>
        <w:ind w:left="357" w:hanging="357"/>
      </w:pPr>
      <w:bookmarkStart w:id="0" w:name="_Hlk76017365"/>
      <w:r>
        <w:lastRenderedPageBreak/>
        <w:t>Alternative dates for the all</w:t>
      </w:r>
      <w:r w:rsidR="00DE4234">
        <w:t>-</w:t>
      </w:r>
      <w:r>
        <w:t xml:space="preserve">staff event were proving difficult to </w:t>
      </w:r>
      <w:r w:rsidR="00DE4234">
        <w:t>identify</w:t>
      </w:r>
      <w:r>
        <w:t xml:space="preserve"> given NICE’s busy calendar of meetings.  The hotel has availability on 5, 16 &amp; 27 November which were being explored</w:t>
      </w:r>
      <w:r w:rsidR="00B35972">
        <w:t>, with 5 November looking favourable</w:t>
      </w:r>
      <w:r>
        <w:t>.  It was hoped to have an update in time for the all</w:t>
      </w:r>
      <w:r w:rsidR="00B35972">
        <w:t>-</w:t>
      </w:r>
      <w:r>
        <w:t>staff meeting on 28 July</w:t>
      </w:r>
      <w:r w:rsidR="00163BB0">
        <w:t xml:space="preserve">, if </w:t>
      </w:r>
      <w:r w:rsidR="005B0EA3">
        <w:t xml:space="preserve">that was </w:t>
      </w:r>
      <w:r w:rsidR="00163BB0">
        <w:t>not</w:t>
      </w:r>
      <w:r w:rsidR="00B74071">
        <w:t xml:space="preserve"> possible</w:t>
      </w:r>
      <w:r w:rsidR="00163BB0">
        <w:t>, staff will be advised the event has been postponed until later in the year.</w:t>
      </w:r>
    </w:p>
    <w:p w14:paraId="349E9E0A" w14:textId="568F0871" w:rsidR="00D64AF3" w:rsidRDefault="00C02132" w:rsidP="008C6AA0">
      <w:pPr>
        <w:pStyle w:val="Numberedpara"/>
        <w:spacing w:after="240"/>
        <w:ind w:left="357" w:hanging="357"/>
      </w:pPr>
      <w:bookmarkStart w:id="1" w:name="_Hlk77685832"/>
      <w:bookmarkEnd w:id="0"/>
      <w:r>
        <w:t>Alexia Tonnel confirmed that a phased approach has been agreed with the finance team for the data management consultancy procurement which will include a call-off arrangement, starting with development of the strategy and reviewing the outputs at each stage.</w:t>
      </w:r>
    </w:p>
    <w:p w14:paraId="4843B396" w14:textId="1E1AB7C7" w:rsidR="00B74071" w:rsidRDefault="002533B3" w:rsidP="008C6AA0">
      <w:pPr>
        <w:pStyle w:val="Numberedpara"/>
        <w:spacing w:after="240"/>
        <w:ind w:left="357" w:hanging="357"/>
      </w:pPr>
      <w:r>
        <w:t xml:space="preserve">Rebecca Threlfall confirmed that she has spoken with David Coombs and agreed to use some of David’s governance review slides at the </w:t>
      </w:r>
      <w:r w:rsidR="00B74071">
        <w:t>S</w:t>
      </w:r>
      <w:r>
        <w:t xml:space="preserve">enior </w:t>
      </w:r>
      <w:r w:rsidR="00B74071">
        <w:t>L</w:t>
      </w:r>
      <w:r>
        <w:t xml:space="preserve">eader’s </w:t>
      </w:r>
      <w:r w:rsidR="00B74071">
        <w:t>F</w:t>
      </w:r>
      <w:r>
        <w:t>orum</w:t>
      </w:r>
      <w:r w:rsidR="00B74071">
        <w:t xml:space="preserve"> </w:t>
      </w:r>
      <w:r>
        <w:t>on 29 July.  She was also liaising with Grace Marguerie and Hannah Williams to ensure alignment with the OD work.</w:t>
      </w:r>
    </w:p>
    <w:p w14:paraId="527D8EE2" w14:textId="2EA003B9" w:rsidR="000902B7" w:rsidRDefault="000902B7" w:rsidP="008C6AA0">
      <w:pPr>
        <w:pStyle w:val="Numberedpara"/>
        <w:spacing w:after="240"/>
        <w:ind w:left="357" w:hanging="357"/>
      </w:pPr>
      <w:r>
        <w:t xml:space="preserve">Rebecca Threlfall was asked to look at alternative options for the ET retreat planned for 31 August, including splitting it into two </w:t>
      </w:r>
      <w:r w:rsidR="003169F9">
        <w:t xml:space="preserve">virtual </w:t>
      </w:r>
      <w:r>
        <w:t>half days.</w:t>
      </w:r>
    </w:p>
    <w:p w14:paraId="1D3FA6BD" w14:textId="44E65079" w:rsidR="00B74071" w:rsidRPr="00604CA3" w:rsidRDefault="00E72D79" w:rsidP="00604CA3">
      <w:pPr>
        <w:pStyle w:val="Numberedpara"/>
        <w:numPr>
          <w:ilvl w:val="0"/>
          <w:numId w:val="0"/>
        </w:numPr>
        <w:spacing w:after="240"/>
        <w:ind w:left="357"/>
        <w:jc w:val="right"/>
        <w:rPr>
          <w:b/>
          <w:bCs/>
        </w:rPr>
      </w:pPr>
      <w:r w:rsidRPr="00E72D79">
        <w:rPr>
          <w:b/>
          <w:bCs/>
        </w:rPr>
        <w:t>ACTION: RT</w:t>
      </w:r>
    </w:p>
    <w:p w14:paraId="044F9631" w14:textId="6CDB8D0C" w:rsidR="00863FD7" w:rsidRDefault="00863FD7" w:rsidP="00863FD7">
      <w:pPr>
        <w:pStyle w:val="Heading2"/>
        <w:spacing w:after="240"/>
      </w:pPr>
      <w:r>
        <w:t>Organisational design update (item 4)</w:t>
      </w:r>
    </w:p>
    <w:p w14:paraId="5731D44C" w14:textId="5EF403F2" w:rsidR="00863FD7" w:rsidRDefault="00A43DFF" w:rsidP="00A43DFF">
      <w:pPr>
        <w:pStyle w:val="Numberedpara"/>
        <w:spacing w:after="240"/>
        <w:ind w:left="357" w:hanging="357"/>
      </w:pPr>
      <w:r>
        <w:t>ET received an update on the organisational design work from Hannah Williams including the development of a culture framework for NICE.  Hannah was asked to provide exemplars from other organisations which potentially align to what NICE wants to achieve</w:t>
      </w:r>
      <w:r w:rsidR="00B22E46">
        <w:t xml:space="preserve"> </w:t>
      </w:r>
      <w:r>
        <w:t xml:space="preserve">or </w:t>
      </w:r>
      <w:r w:rsidR="003169F9">
        <w:t xml:space="preserve">to </w:t>
      </w:r>
      <w:r>
        <w:t>provide a basis to build on.</w:t>
      </w:r>
      <w:r w:rsidR="00027AEC">
        <w:t xml:space="preserve">  This was requested for a</w:t>
      </w:r>
      <w:r w:rsidR="00B919C8">
        <w:t xml:space="preserve"> discussion </w:t>
      </w:r>
      <w:r w:rsidR="00027AEC">
        <w:t>at an ET retreat</w:t>
      </w:r>
      <w:r w:rsidR="00B919C8">
        <w:t>, before anything is agreed at the people</w:t>
      </w:r>
      <w:r w:rsidR="009D02ED">
        <w:t xml:space="preserve">, </w:t>
      </w:r>
      <w:proofErr w:type="gramStart"/>
      <w:r w:rsidR="009D02ED">
        <w:t>organisation</w:t>
      </w:r>
      <w:proofErr w:type="gramEnd"/>
      <w:r w:rsidR="00B919C8">
        <w:t xml:space="preserve"> and culture programme board</w:t>
      </w:r>
      <w:r w:rsidR="00027AEC">
        <w:t>.</w:t>
      </w:r>
    </w:p>
    <w:p w14:paraId="4372647A" w14:textId="31A6A8E7" w:rsidR="00027AEC" w:rsidRPr="00027AEC" w:rsidRDefault="00027AEC" w:rsidP="00027AEC">
      <w:pPr>
        <w:pStyle w:val="Numberedpara"/>
        <w:numPr>
          <w:ilvl w:val="0"/>
          <w:numId w:val="0"/>
        </w:numPr>
        <w:spacing w:after="240"/>
        <w:ind w:left="357"/>
        <w:jc w:val="right"/>
        <w:rPr>
          <w:b/>
          <w:bCs/>
        </w:rPr>
      </w:pPr>
      <w:r w:rsidRPr="00027AEC">
        <w:rPr>
          <w:b/>
          <w:bCs/>
        </w:rPr>
        <w:t>ACTION: HW</w:t>
      </w:r>
    </w:p>
    <w:p w14:paraId="00A7739B" w14:textId="42C2D686" w:rsidR="002E0B40" w:rsidRDefault="002E0B40" w:rsidP="008C6AA0">
      <w:pPr>
        <w:pStyle w:val="Numberedpara"/>
        <w:spacing w:after="240"/>
        <w:ind w:left="357" w:hanging="357"/>
      </w:pPr>
      <w:r>
        <w:t xml:space="preserve">Lisa Appleyard referred to the directorate events </w:t>
      </w:r>
      <w:r w:rsidR="00833F84">
        <w:t xml:space="preserve">being </w:t>
      </w:r>
      <w:r>
        <w:t>supported by SCW</w:t>
      </w:r>
      <w:r w:rsidR="00833F84">
        <w:t xml:space="preserve"> and</w:t>
      </w:r>
      <w:r>
        <w:t xml:space="preserve"> taking place throughout August </w:t>
      </w:r>
      <w:r w:rsidR="009D02ED">
        <w:t>involving</w:t>
      </w:r>
      <w:r>
        <w:t xml:space="preserve"> staff affected by the OD change</w:t>
      </w:r>
      <w:r w:rsidR="00833F84">
        <w:t>s</w:t>
      </w:r>
      <w:r>
        <w:t xml:space="preserve">.  Gill </w:t>
      </w:r>
      <w:r w:rsidR="00673752">
        <w:t xml:space="preserve">Leng </w:t>
      </w:r>
      <w:r>
        <w:t>asked to see the materials for those sessions</w:t>
      </w:r>
      <w:r w:rsidR="00FA2B7F">
        <w:t xml:space="preserve"> in advance and requested that the NICE internal comms team is involved in the engagement events</w:t>
      </w:r>
      <w:r>
        <w:t>.</w:t>
      </w:r>
    </w:p>
    <w:p w14:paraId="6EAAACF2" w14:textId="017CAB8F" w:rsidR="002E0B40" w:rsidRPr="002E0B40" w:rsidRDefault="002E0B40" w:rsidP="002E0B40">
      <w:pPr>
        <w:pStyle w:val="Numberedpara"/>
        <w:numPr>
          <w:ilvl w:val="0"/>
          <w:numId w:val="0"/>
        </w:numPr>
        <w:spacing w:after="240"/>
        <w:ind w:left="357"/>
        <w:jc w:val="right"/>
        <w:rPr>
          <w:b/>
          <w:bCs/>
        </w:rPr>
      </w:pPr>
      <w:r w:rsidRPr="002E0B40">
        <w:rPr>
          <w:b/>
          <w:bCs/>
        </w:rPr>
        <w:t>ACTION: HW/LA</w:t>
      </w:r>
    </w:p>
    <w:p w14:paraId="45EEC0FC" w14:textId="5365F2C5" w:rsidR="00863FD7" w:rsidRDefault="00833F84" w:rsidP="008C6AA0">
      <w:pPr>
        <w:pStyle w:val="Numberedpara"/>
        <w:spacing w:after="240"/>
        <w:ind w:left="357" w:hanging="357"/>
      </w:pPr>
      <w:r>
        <w:t>ET discussed ‘hotspots’ from the staff survey which need to be addressed as part of the culture change work.  Grace Marguerie advised that her team was working on the staff survey action plan which will look at the priorities of work/life balance and career progression.</w:t>
      </w:r>
    </w:p>
    <w:p w14:paraId="6BDE8789" w14:textId="185CF4A8" w:rsidR="00863FD7" w:rsidRDefault="00863FD7" w:rsidP="00863FD7">
      <w:pPr>
        <w:pStyle w:val="Heading2"/>
        <w:spacing w:after="240"/>
      </w:pPr>
      <w:r>
        <w:t>Board meetings (item 5)</w:t>
      </w:r>
    </w:p>
    <w:p w14:paraId="6F411B92" w14:textId="37FD3CA2" w:rsidR="00863FD7" w:rsidRDefault="00673752" w:rsidP="008C6AA0">
      <w:pPr>
        <w:pStyle w:val="Numberedpara"/>
        <w:spacing w:after="240"/>
        <w:ind w:left="357" w:hanging="357"/>
      </w:pPr>
      <w:r>
        <w:t>ET reviewed the action logs from the informal board meeting and the public board meeting in July.  All the actions were agreed.</w:t>
      </w:r>
    </w:p>
    <w:p w14:paraId="6464BF58" w14:textId="3675ECC4" w:rsidR="00863FD7" w:rsidRDefault="00673752" w:rsidP="008C6AA0">
      <w:pPr>
        <w:pStyle w:val="Numberedpara"/>
        <w:spacing w:after="240"/>
        <w:ind w:left="357" w:hanging="357"/>
      </w:pPr>
      <w:r>
        <w:t>ET also review</w:t>
      </w:r>
      <w:r w:rsidR="00D0504C">
        <w:t>ed</w:t>
      </w:r>
      <w:r>
        <w:t xml:space="preserve"> the draft agendas for the September </w:t>
      </w:r>
      <w:r w:rsidR="00D0504C">
        <w:t xml:space="preserve">informal and public </w:t>
      </w:r>
      <w:r>
        <w:t xml:space="preserve">board meetings.  It was agreed to re-name the health inequalities item ‘NICE Listens’ so that </w:t>
      </w:r>
      <w:r w:rsidR="00D0504C">
        <w:t xml:space="preserve">the board could be consulted on future topics for NICE Listens.  It was agreed to remove the Commercial and Managed Access as it required further work before submission to the board.  Jennifer Howells agreed to include a section in the CEO’s </w:t>
      </w:r>
      <w:r w:rsidR="00E42077">
        <w:t xml:space="preserve">update on </w:t>
      </w:r>
      <w:r w:rsidR="00D0504C">
        <w:t>the comprehensive spending review submission.</w:t>
      </w:r>
    </w:p>
    <w:p w14:paraId="746575F9" w14:textId="1602BD25" w:rsidR="008D43C9" w:rsidRPr="008D43C9" w:rsidRDefault="008D43C9" w:rsidP="008D43C9">
      <w:pPr>
        <w:pStyle w:val="Numberedpara"/>
        <w:numPr>
          <w:ilvl w:val="0"/>
          <w:numId w:val="0"/>
        </w:numPr>
        <w:spacing w:after="240"/>
        <w:ind w:left="357"/>
        <w:jc w:val="right"/>
        <w:rPr>
          <w:b/>
          <w:bCs/>
        </w:rPr>
      </w:pPr>
      <w:r w:rsidRPr="008D43C9">
        <w:rPr>
          <w:b/>
          <w:bCs/>
        </w:rPr>
        <w:t>ACTION: JH</w:t>
      </w:r>
    </w:p>
    <w:p w14:paraId="439EA95B" w14:textId="38FC7CBB" w:rsidR="00863FD7" w:rsidRDefault="00D0504C" w:rsidP="008C6AA0">
      <w:pPr>
        <w:pStyle w:val="Numberedpara"/>
        <w:spacing w:after="240"/>
        <w:ind w:left="357" w:hanging="357"/>
      </w:pPr>
      <w:r>
        <w:lastRenderedPageBreak/>
        <w:t xml:space="preserve">The items </w:t>
      </w:r>
      <w:r w:rsidR="004A439D">
        <w:t xml:space="preserve">proposed </w:t>
      </w:r>
      <w:r>
        <w:t xml:space="preserve">for </w:t>
      </w:r>
      <w:r w:rsidR="004A439D">
        <w:t xml:space="preserve">discussion at </w:t>
      </w:r>
      <w:r>
        <w:t xml:space="preserve">the </w:t>
      </w:r>
      <w:r w:rsidR="008D43C9">
        <w:t>board’s strateg</w:t>
      </w:r>
      <w:r w:rsidR="00FF5B70">
        <w:t>y</w:t>
      </w:r>
      <w:r w:rsidR="008D43C9">
        <w:t xml:space="preserve"> away day in </w:t>
      </w:r>
      <w:r>
        <w:t xml:space="preserve">October </w:t>
      </w:r>
      <w:r w:rsidR="008D43C9">
        <w:t xml:space="preserve">were </w:t>
      </w:r>
      <w:r w:rsidR="004A439D">
        <w:t>consider</w:t>
      </w:r>
      <w:r w:rsidR="008D43C9">
        <w:t>ed</w:t>
      </w:r>
      <w:r w:rsidR="00E42077">
        <w:t>, including an update on the sequencing of the strategic and business plan objectives for next year</w:t>
      </w:r>
      <w:proofErr w:type="gramStart"/>
      <w:r w:rsidR="008D43C9">
        <w:t xml:space="preserve">.  </w:t>
      </w:r>
      <w:proofErr w:type="gramEnd"/>
      <w:r w:rsidR="008D43C9">
        <w:t xml:space="preserve">Gill Leng agreed to draft a high level agenda for </w:t>
      </w:r>
      <w:r w:rsidR="004A439D">
        <w:t>sharing with the c</w:t>
      </w:r>
      <w:r w:rsidR="008D43C9">
        <w:t>hairman</w:t>
      </w:r>
      <w:r w:rsidR="00E42077">
        <w:t xml:space="preserve"> </w:t>
      </w:r>
      <w:r w:rsidR="00732F8A">
        <w:t>and with ET</w:t>
      </w:r>
      <w:r w:rsidR="008D43C9">
        <w:t>.</w:t>
      </w:r>
    </w:p>
    <w:p w14:paraId="12780425" w14:textId="45845DCC" w:rsidR="00DD6426" w:rsidRPr="00DD6426" w:rsidRDefault="00DD6426" w:rsidP="00DD6426">
      <w:pPr>
        <w:pStyle w:val="Numberedpara"/>
        <w:numPr>
          <w:ilvl w:val="0"/>
          <w:numId w:val="0"/>
        </w:numPr>
        <w:spacing w:after="240"/>
        <w:ind w:left="357"/>
        <w:jc w:val="right"/>
        <w:rPr>
          <w:b/>
          <w:bCs/>
        </w:rPr>
      </w:pPr>
      <w:r w:rsidRPr="00DD6426">
        <w:rPr>
          <w:b/>
          <w:bCs/>
        </w:rPr>
        <w:t>ACTION: GL</w:t>
      </w:r>
    </w:p>
    <w:p w14:paraId="04A3183E" w14:textId="62E0F74E" w:rsidR="00DD6426" w:rsidRDefault="00DD6426" w:rsidP="008C6AA0">
      <w:pPr>
        <w:pStyle w:val="Numberedpara"/>
        <w:spacing w:after="240"/>
        <w:ind w:left="357" w:hanging="357"/>
      </w:pPr>
      <w:r>
        <w:t xml:space="preserve">Some amendments to the November board agendas were </w:t>
      </w:r>
      <w:r w:rsidR="003169F9">
        <w:t xml:space="preserve">also </w:t>
      </w:r>
      <w:r>
        <w:t>noted.</w:t>
      </w:r>
    </w:p>
    <w:p w14:paraId="51498FAA" w14:textId="19ED1709" w:rsidR="008D43C9" w:rsidRPr="008D43C9" w:rsidRDefault="008D43C9" w:rsidP="008D43C9">
      <w:pPr>
        <w:pStyle w:val="Numberedpara"/>
        <w:numPr>
          <w:ilvl w:val="0"/>
          <w:numId w:val="0"/>
        </w:numPr>
        <w:spacing w:after="240"/>
        <w:ind w:left="357"/>
        <w:jc w:val="right"/>
        <w:rPr>
          <w:b/>
          <w:bCs/>
        </w:rPr>
      </w:pPr>
      <w:r w:rsidRPr="008D43C9">
        <w:rPr>
          <w:b/>
          <w:bCs/>
        </w:rPr>
        <w:t xml:space="preserve">ACTION: </w:t>
      </w:r>
      <w:r w:rsidR="00DD6426">
        <w:rPr>
          <w:b/>
          <w:bCs/>
        </w:rPr>
        <w:t>ER</w:t>
      </w:r>
    </w:p>
    <w:bookmarkEnd w:id="1"/>
    <w:p w14:paraId="73278A23" w14:textId="0378954F" w:rsidR="008120AD" w:rsidRDefault="008120AD" w:rsidP="008120AD">
      <w:pPr>
        <w:pStyle w:val="Heading2"/>
      </w:pPr>
      <w:r>
        <w:t xml:space="preserve">Hot topics (item </w:t>
      </w:r>
      <w:r w:rsidR="00863FD7">
        <w:t>6</w:t>
      </w:r>
      <w:r>
        <w:t>)</w:t>
      </w:r>
    </w:p>
    <w:p w14:paraId="5DF9F869" w14:textId="17F1399B" w:rsidR="005A3B01" w:rsidRDefault="005A3B01" w:rsidP="005A3B01">
      <w:pPr>
        <w:pStyle w:val="Numberedpara"/>
        <w:numPr>
          <w:ilvl w:val="0"/>
          <w:numId w:val="0"/>
        </w:numPr>
        <w:ind w:left="360" w:hanging="360"/>
      </w:pPr>
    </w:p>
    <w:p w14:paraId="1641262A" w14:textId="682F6A9C" w:rsidR="00352E34" w:rsidRPr="005018AE" w:rsidRDefault="00484687" w:rsidP="00D94068">
      <w:pPr>
        <w:pStyle w:val="Numberedpara"/>
        <w:spacing w:after="240"/>
        <w:ind w:left="357" w:hanging="357"/>
      </w:pPr>
      <w:r>
        <w:rPr>
          <w:b/>
          <w:bCs/>
        </w:rPr>
        <w:t>NICE assumptions</w:t>
      </w:r>
      <w:r w:rsidR="00863FD7">
        <w:rPr>
          <w:b/>
          <w:bCs/>
        </w:rPr>
        <w:t xml:space="preserve"> </w:t>
      </w:r>
      <w:r w:rsidR="008C6AA0">
        <w:t xml:space="preserve">– </w:t>
      </w:r>
      <w:r>
        <w:t xml:space="preserve">Jennifer Howells advised that the issue reported previously regarding </w:t>
      </w:r>
      <w:r w:rsidR="00D94068">
        <w:t xml:space="preserve">the </w:t>
      </w:r>
      <w:r>
        <w:t xml:space="preserve">different assumptions </w:t>
      </w:r>
      <w:r w:rsidR="00732F8A">
        <w:t xml:space="preserve">about cost impact </w:t>
      </w:r>
      <w:r w:rsidR="00D94068">
        <w:t>in</w:t>
      </w:r>
      <w:r>
        <w:t xml:space="preserve"> </w:t>
      </w:r>
      <w:r w:rsidR="003A5E20">
        <w:t>the NICE programmes has not yet been resolved</w:t>
      </w:r>
      <w:r w:rsidR="00CE3838">
        <w:t xml:space="preserve"> to address inconsistencies identified.  The matter was </w:t>
      </w:r>
      <w:r w:rsidR="00027B5E">
        <w:t>being</w:t>
      </w:r>
      <w:r w:rsidR="00CE3838">
        <w:t xml:space="preserve"> discuss</w:t>
      </w:r>
      <w:r w:rsidR="00027B5E">
        <w:t>ed</w:t>
      </w:r>
      <w:r w:rsidR="00CE3838">
        <w:t xml:space="preserve"> at GE and PE and with NHS England.</w:t>
      </w:r>
    </w:p>
    <w:p w14:paraId="23463C48" w14:textId="767E5CA9" w:rsidR="00FD76B1" w:rsidRDefault="005018AE" w:rsidP="00993837">
      <w:pPr>
        <w:pStyle w:val="Numberedpara"/>
        <w:spacing w:after="240"/>
        <w:ind w:left="357" w:hanging="357"/>
      </w:pPr>
      <w:r w:rsidRPr="005018AE">
        <w:rPr>
          <w:b/>
          <w:bCs/>
        </w:rPr>
        <w:t>N</w:t>
      </w:r>
      <w:r w:rsidR="00863FD7">
        <w:rPr>
          <w:b/>
          <w:bCs/>
        </w:rPr>
        <w:t xml:space="preserve">HS England </w:t>
      </w:r>
      <w:r w:rsidR="00993837">
        <w:rPr>
          <w:b/>
          <w:bCs/>
        </w:rPr>
        <w:t>t</w:t>
      </w:r>
      <w:r w:rsidR="00863FD7">
        <w:rPr>
          <w:b/>
          <w:bCs/>
        </w:rPr>
        <w:t xml:space="preserve">herapeutic tendering </w:t>
      </w:r>
      <w:r w:rsidR="002B7405">
        <w:t>–</w:t>
      </w:r>
      <w:r w:rsidR="00CE3838">
        <w:t xml:space="preserve"> ET was advised that NHS England had gone out to tender for </w:t>
      </w:r>
      <w:r w:rsidR="00732F8A">
        <w:t>the DOAC group of drugs</w:t>
      </w:r>
      <w:r w:rsidR="00CE3838">
        <w:t xml:space="preserve">.  Gill Leng </w:t>
      </w:r>
      <w:r w:rsidR="00732F8A">
        <w:t xml:space="preserve">agreed </w:t>
      </w:r>
      <w:r w:rsidR="00CE3838">
        <w:t xml:space="preserve">with David Wright at the Sponsor Team </w:t>
      </w:r>
      <w:r w:rsidR="00732F8A">
        <w:t>that NICE would feed into the ‘Deep dive on therapeutic tendering’ requested by the Minister</w:t>
      </w:r>
      <w:r w:rsidR="00CE3838">
        <w:t>.</w:t>
      </w:r>
    </w:p>
    <w:p w14:paraId="2C40B6A9" w14:textId="67A04BC0" w:rsidR="00A764D2" w:rsidRPr="00A764D2" w:rsidRDefault="00863FD7" w:rsidP="00A764D2">
      <w:pPr>
        <w:pStyle w:val="Heading2"/>
        <w:spacing w:after="240"/>
      </w:pPr>
      <w:r>
        <w:t xml:space="preserve">Decision items </w:t>
      </w:r>
      <w:r w:rsidR="00A764D2">
        <w:t>(item 7)</w:t>
      </w:r>
    </w:p>
    <w:p w14:paraId="249A88D3" w14:textId="52161390" w:rsidR="00C97FB5" w:rsidRPr="000116EE" w:rsidRDefault="000116EE" w:rsidP="000116EE">
      <w:pPr>
        <w:pStyle w:val="Numberedpara"/>
        <w:spacing w:after="240"/>
        <w:ind w:left="357" w:hanging="357"/>
      </w:pPr>
      <w:r>
        <w:t>There were no decision papers.</w:t>
      </w:r>
    </w:p>
    <w:p w14:paraId="2A6A7DBB" w14:textId="6B06E622" w:rsidR="00E50810" w:rsidRDefault="00B01AF1" w:rsidP="00B01AF1">
      <w:pPr>
        <w:pStyle w:val="Heading2"/>
        <w:spacing w:after="240"/>
      </w:pPr>
      <w:r>
        <w:t>Finance update (item 8.1)</w:t>
      </w:r>
    </w:p>
    <w:p w14:paraId="339BCCF0" w14:textId="0B8F60E7" w:rsidR="00B01AF1" w:rsidRDefault="00B01AF1" w:rsidP="00E50810">
      <w:pPr>
        <w:pStyle w:val="Numberedpara"/>
        <w:spacing w:after="240"/>
        <w:ind w:left="357" w:hanging="357"/>
      </w:pPr>
      <w:r>
        <w:t xml:space="preserve">Martin Davison briefed ET on </w:t>
      </w:r>
      <w:r w:rsidR="00E80519">
        <w:t>the financial position at the end of June</w:t>
      </w:r>
      <w:r w:rsidR="006E64B3">
        <w:t xml:space="preserve">, preparations for the Comprehensive Spending Review (CSR) submission and </w:t>
      </w:r>
      <w:r w:rsidR="00D02969">
        <w:t xml:space="preserve">changes to </w:t>
      </w:r>
      <w:r w:rsidR="006E64B3">
        <w:t>the forecast</w:t>
      </w:r>
      <w:r w:rsidR="00D02969">
        <w:t xml:space="preserve"> year end position</w:t>
      </w:r>
      <w:r w:rsidR="006E64B3">
        <w:t>.</w:t>
      </w:r>
    </w:p>
    <w:p w14:paraId="69840A08" w14:textId="7DAB417F" w:rsidR="00B01AF1" w:rsidRDefault="00D02969" w:rsidP="00E50810">
      <w:pPr>
        <w:pStyle w:val="Numberedpara"/>
        <w:spacing w:after="240"/>
        <w:ind w:left="357" w:hanging="357"/>
      </w:pPr>
      <w:r>
        <w:t xml:space="preserve">In relation to the CSR bids, it was agreed that a compelling narrative of added value was </w:t>
      </w:r>
      <w:r w:rsidR="002704D2">
        <w:t>critical</w:t>
      </w:r>
      <w:r>
        <w:t>, and where possible a joint bid with other organisations</w:t>
      </w:r>
      <w:r w:rsidR="002704D2">
        <w:t xml:space="preserve"> (</w:t>
      </w:r>
      <w:proofErr w:type="spellStart"/>
      <w:proofErr w:type="gramStart"/>
      <w:r w:rsidR="002704D2">
        <w:t>eg</w:t>
      </w:r>
      <w:proofErr w:type="spellEnd"/>
      <w:proofErr w:type="gramEnd"/>
      <w:r w:rsidR="002704D2">
        <w:t xml:space="preserve"> OLS, AAC, NHSX) </w:t>
      </w:r>
      <w:r>
        <w:t>to meet one of the Government</w:t>
      </w:r>
      <w:r w:rsidR="00EA05CD">
        <w:t>’s</w:t>
      </w:r>
      <w:r>
        <w:t xml:space="preserve"> key priorities for the NHS, was </w:t>
      </w:r>
      <w:r w:rsidR="002704D2">
        <w:t xml:space="preserve">more </w:t>
      </w:r>
      <w:r>
        <w:t>likely to be successful.</w:t>
      </w:r>
      <w:r w:rsidR="00EA05CD">
        <w:t xml:space="preserve">  Martin was asked to add ‘patient safety’ to the lists of bids currently in development.</w:t>
      </w:r>
      <w:r w:rsidR="00F41A2F">
        <w:t xml:space="preserve">  The internal deadline for bids was 30 July.  It was agreed to ask one of the NICE editors to review the final submission to check </w:t>
      </w:r>
      <w:r w:rsidR="003169F9">
        <w:t xml:space="preserve">that </w:t>
      </w:r>
      <w:r w:rsidR="00F41A2F">
        <w:t xml:space="preserve">the supporting narrative </w:t>
      </w:r>
      <w:r w:rsidR="006D00AE">
        <w:t xml:space="preserve">fully </w:t>
      </w:r>
      <w:r w:rsidR="00F41A2F">
        <w:t>demonstrates the benefits to the system</w:t>
      </w:r>
      <w:r w:rsidR="006D00AE">
        <w:t xml:space="preserve"> of the NICE outputs</w:t>
      </w:r>
      <w:r w:rsidR="00F41A2F">
        <w:t xml:space="preserve">. </w:t>
      </w:r>
    </w:p>
    <w:p w14:paraId="3F06B699" w14:textId="57F13671" w:rsidR="00F41A2F" w:rsidRPr="00F41A2F" w:rsidRDefault="00F41A2F" w:rsidP="00F41A2F">
      <w:pPr>
        <w:pStyle w:val="Numberedpara"/>
        <w:numPr>
          <w:ilvl w:val="0"/>
          <w:numId w:val="0"/>
        </w:numPr>
        <w:spacing w:after="240"/>
        <w:ind w:left="357"/>
        <w:jc w:val="right"/>
        <w:rPr>
          <w:b/>
          <w:bCs/>
        </w:rPr>
      </w:pPr>
      <w:r w:rsidRPr="00F41A2F">
        <w:rPr>
          <w:b/>
          <w:bCs/>
        </w:rPr>
        <w:t>ACTION: MD</w:t>
      </w:r>
      <w:r>
        <w:rPr>
          <w:b/>
          <w:bCs/>
        </w:rPr>
        <w:t>/JH</w:t>
      </w:r>
    </w:p>
    <w:p w14:paraId="5EB73A9E" w14:textId="00B84431" w:rsidR="00D02969" w:rsidRDefault="00C417BD" w:rsidP="00E50810">
      <w:pPr>
        <w:pStyle w:val="Numberedpara"/>
        <w:spacing w:after="240"/>
        <w:ind w:left="357" w:hanging="357"/>
      </w:pPr>
      <w:r>
        <w:t>ET was</w:t>
      </w:r>
      <w:r w:rsidR="002704D2">
        <w:t xml:space="preserve"> advised </w:t>
      </w:r>
      <w:r>
        <w:t>of</w:t>
      </w:r>
      <w:r w:rsidR="002704D2">
        <w:t xml:space="preserve"> several significant new cost pressures </w:t>
      </w:r>
      <w:r>
        <w:t xml:space="preserve">which </w:t>
      </w:r>
      <w:r w:rsidR="002704D2">
        <w:t xml:space="preserve">could impact the </w:t>
      </w:r>
      <w:r w:rsidR="00D02969">
        <w:t>2021/22 forecast</w:t>
      </w:r>
      <w:r w:rsidR="002704D2">
        <w:t xml:space="preserve">, meaning some plans for committing expenditure may need to be paused and/or re-considered.  The key </w:t>
      </w:r>
      <w:r>
        <w:t>areas of uncertainty were</w:t>
      </w:r>
      <w:r w:rsidR="002704D2">
        <w:t xml:space="preserve"> </w:t>
      </w:r>
      <w:r>
        <w:t>TA income, a</w:t>
      </w:r>
      <w:r w:rsidR="002704D2">
        <w:t xml:space="preserve"> possible 3% pay deal</w:t>
      </w:r>
      <w:r>
        <w:t>, the new life sciences hub</w:t>
      </w:r>
      <w:r w:rsidR="002704D2">
        <w:t xml:space="preserve"> and the tender exercise for the guideline development centres.</w:t>
      </w:r>
      <w:r w:rsidR="00545FB5">
        <w:t xml:space="preserve">  It was agreed to proceed with planned procurement exercises but to phase them to provide flexibility, and to re-visit the position in one month when there is likely to be more certainty over some items.</w:t>
      </w:r>
    </w:p>
    <w:p w14:paraId="5A5CBB8D" w14:textId="5F2AE8AE" w:rsidR="00A764D2" w:rsidRPr="00A764D2" w:rsidRDefault="00E45D28" w:rsidP="00A764D2">
      <w:pPr>
        <w:pStyle w:val="Numberedpara"/>
        <w:numPr>
          <w:ilvl w:val="0"/>
          <w:numId w:val="0"/>
        </w:numPr>
        <w:spacing w:after="240"/>
        <w:rPr>
          <w:b/>
          <w:bCs/>
        </w:rPr>
      </w:pPr>
      <w:r>
        <w:rPr>
          <w:b/>
          <w:bCs/>
        </w:rPr>
        <w:t xml:space="preserve">New senior posts to </w:t>
      </w:r>
      <w:r w:rsidR="00764445">
        <w:rPr>
          <w:b/>
          <w:bCs/>
        </w:rPr>
        <w:t xml:space="preserve">support </w:t>
      </w:r>
      <w:r w:rsidR="00DD6426">
        <w:rPr>
          <w:b/>
          <w:bCs/>
        </w:rPr>
        <w:t xml:space="preserve">the strategic plan </w:t>
      </w:r>
      <w:r>
        <w:rPr>
          <w:b/>
          <w:bCs/>
        </w:rPr>
        <w:t>next steps</w:t>
      </w:r>
      <w:r w:rsidR="00A764D2" w:rsidRPr="00A764D2">
        <w:rPr>
          <w:b/>
          <w:bCs/>
        </w:rPr>
        <w:t xml:space="preserve"> (item 8</w:t>
      </w:r>
      <w:r>
        <w:rPr>
          <w:b/>
          <w:bCs/>
        </w:rPr>
        <w:t>.2</w:t>
      </w:r>
      <w:r w:rsidR="00A764D2" w:rsidRPr="00A764D2">
        <w:rPr>
          <w:b/>
          <w:bCs/>
        </w:rPr>
        <w:t>)</w:t>
      </w:r>
    </w:p>
    <w:p w14:paraId="2509CC85" w14:textId="2610FE6B" w:rsidR="002B328E" w:rsidRDefault="00732F8A" w:rsidP="00C67053">
      <w:pPr>
        <w:pStyle w:val="Numberedpara"/>
        <w:spacing w:after="240"/>
        <w:ind w:left="357" w:hanging="357"/>
      </w:pPr>
      <w:r>
        <w:t>ET noted the proposed new posts and the phased recruitment, as discussed with the NICE Board</w:t>
      </w:r>
      <w:r w:rsidR="00C67053">
        <w:t>.</w:t>
      </w:r>
      <w:r>
        <w:t xml:space="preserve">  It was agreed that Word versions of the draft job descriptions would be shared with ET for comment.</w:t>
      </w:r>
    </w:p>
    <w:p w14:paraId="0411C43B" w14:textId="5D51EFEF" w:rsidR="00DF488A" w:rsidRPr="00D525AB" w:rsidRDefault="00D525AB" w:rsidP="00D525AB">
      <w:pPr>
        <w:pStyle w:val="Numberedpara"/>
        <w:numPr>
          <w:ilvl w:val="0"/>
          <w:numId w:val="0"/>
        </w:numPr>
        <w:spacing w:after="240"/>
        <w:ind w:left="357"/>
        <w:jc w:val="right"/>
        <w:rPr>
          <w:b/>
          <w:bCs/>
        </w:rPr>
      </w:pPr>
      <w:r w:rsidRPr="00D525AB">
        <w:rPr>
          <w:b/>
          <w:bCs/>
        </w:rPr>
        <w:lastRenderedPageBreak/>
        <w:t>ACTION: JH</w:t>
      </w:r>
    </w:p>
    <w:p w14:paraId="0133F61F" w14:textId="77777777" w:rsidR="006D00AE" w:rsidRDefault="006D00AE" w:rsidP="00FD53E9">
      <w:pPr>
        <w:pStyle w:val="Heading2"/>
        <w:rPr>
          <w:iCs w:val="0"/>
        </w:rPr>
      </w:pPr>
    </w:p>
    <w:p w14:paraId="3FBDB888" w14:textId="6EBDC4CE" w:rsidR="00FD53E9" w:rsidRDefault="00FD53E9" w:rsidP="00FD53E9">
      <w:pPr>
        <w:pStyle w:val="Heading2"/>
        <w:rPr>
          <w:iCs w:val="0"/>
        </w:rPr>
      </w:pPr>
      <w:r w:rsidRPr="00DD563C">
        <w:rPr>
          <w:iCs w:val="0"/>
        </w:rPr>
        <w:t xml:space="preserve">Review of the meeting (item </w:t>
      </w:r>
      <w:r w:rsidR="00A764D2">
        <w:rPr>
          <w:iCs w:val="0"/>
        </w:rPr>
        <w:t>9</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5607B524" w:rsidR="00703E2F" w:rsidRPr="00C67053" w:rsidRDefault="000116EE" w:rsidP="00C67053">
      <w:pPr>
        <w:pStyle w:val="Numberedpara"/>
        <w:rPr>
          <w:color w:val="000000" w:themeColor="text1"/>
        </w:rPr>
      </w:pPr>
      <w:r>
        <w:rPr>
          <w:color w:val="000000" w:themeColor="text1"/>
        </w:rPr>
        <w:t>ET welcomed the shorter agenda and less papers.</w:t>
      </w:r>
    </w:p>
    <w:p w14:paraId="039329F8" w14:textId="77777777" w:rsidR="00FD53E9" w:rsidRDefault="00FD53E9" w:rsidP="005A69D6">
      <w:pPr>
        <w:pStyle w:val="Numberedpara"/>
        <w:numPr>
          <w:ilvl w:val="0"/>
          <w:numId w:val="0"/>
        </w:numPr>
        <w:ind w:left="360" w:hanging="360"/>
      </w:pPr>
    </w:p>
    <w:p w14:paraId="303FF33B" w14:textId="640AA82D" w:rsidR="005A69D6" w:rsidRDefault="00120B77" w:rsidP="005A69D6">
      <w:pPr>
        <w:pStyle w:val="Heading2"/>
      </w:pPr>
      <w:r>
        <w:t>O</w:t>
      </w:r>
      <w:r w:rsidR="005A69D6">
        <w:t xml:space="preserve">ther business (item </w:t>
      </w:r>
      <w:r w:rsidR="00A764D2">
        <w:t>10</w:t>
      </w:r>
      <w:r w:rsidR="005A69D6">
        <w:t>)</w:t>
      </w:r>
    </w:p>
    <w:p w14:paraId="2062F221" w14:textId="16591748" w:rsidR="005A69D6" w:rsidRDefault="005A69D6" w:rsidP="005A69D6">
      <w:pPr>
        <w:pStyle w:val="Paragraph"/>
        <w:numPr>
          <w:ilvl w:val="0"/>
          <w:numId w:val="0"/>
        </w:numPr>
        <w:ind w:left="720" w:hanging="360"/>
      </w:pPr>
    </w:p>
    <w:p w14:paraId="4C2A0CAB" w14:textId="257458B5" w:rsidR="00120B77" w:rsidRDefault="000116EE" w:rsidP="00C67053">
      <w:pPr>
        <w:pStyle w:val="Numberedpara"/>
        <w:spacing w:after="240"/>
        <w:ind w:left="357" w:hanging="357"/>
      </w:pPr>
      <w:bookmarkStart w:id="2" w:name="_Hlk77172334"/>
      <w:r>
        <w:rPr>
          <w:b/>
          <w:bCs/>
        </w:rPr>
        <w:t>CEO annual leave</w:t>
      </w:r>
      <w:r w:rsidR="00954445">
        <w:t xml:space="preserve"> </w:t>
      </w:r>
      <w:bookmarkEnd w:id="2"/>
      <w:r w:rsidR="00282ECE">
        <w:t>–</w:t>
      </w:r>
      <w:r w:rsidR="00954445">
        <w:t xml:space="preserve"> </w:t>
      </w:r>
      <w:r>
        <w:t xml:space="preserve">Gill Leng will be on </w:t>
      </w:r>
      <w:r w:rsidR="00764445">
        <w:t xml:space="preserve">annual leave </w:t>
      </w:r>
      <w:r>
        <w:t xml:space="preserve">next week, and the chairman will be unavailable.  </w:t>
      </w:r>
      <w:r w:rsidR="00C67053">
        <w:t xml:space="preserve">ET noted </w:t>
      </w:r>
      <w:r>
        <w:t xml:space="preserve">that Gill will be contactable for </w:t>
      </w:r>
      <w:r w:rsidR="00764445">
        <w:t>urgent</w:t>
      </w:r>
      <w:r>
        <w:t xml:space="preserve"> queries, if needed.</w:t>
      </w:r>
      <w:r w:rsidR="00673752">
        <w:t xml:space="preserve">  During Gill’s absence, it was decided that the CEO daily messages would not be covered by other ET members.  It was agreed that</w:t>
      </w:r>
      <w:r w:rsidR="00846C3F">
        <w:t xml:space="preserve"> Gill would advise staff that</w:t>
      </w:r>
      <w:r w:rsidR="00673752">
        <w:t xml:space="preserve"> the daily messages would cease at the end of July and move to a weekly update.</w:t>
      </w:r>
    </w:p>
    <w:p w14:paraId="7B7BD771" w14:textId="0411604A" w:rsidR="00846C3F" w:rsidRDefault="00846C3F" w:rsidP="00846C3F">
      <w:pPr>
        <w:pStyle w:val="Numberedpara"/>
        <w:numPr>
          <w:ilvl w:val="0"/>
          <w:numId w:val="0"/>
        </w:numPr>
        <w:spacing w:after="240"/>
        <w:ind w:left="357"/>
        <w:jc w:val="right"/>
      </w:pPr>
      <w:r>
        <w:rPr>
          <w:b/>
          <w:bCs/>
        </w:rPr>
        <w:t>ACTION: GL</w:t>
      </w:r>
    </w:p>
    <w:p w14:paraId="7A432DD9" w14:textId="77777777" w:rsidR="00120B77" w:rsidRDefault="00120B77" w:rsidP="00C67053">
      <w:pPr>
        <w:pStyle w:val="Numberedpara"/>
        <w:numPr>
          <w:ilvl w:val="0"/>
          <w:numId w:val="0"/>
        </w:numPr>
      </w:pPr>
    </w:p>
    <w:sectPr w:rsidR="00120B7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8690AA3"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8"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5"/>
  </w:num>
  <w:num w:numId="3">
    <w:abstractNumId w:val="2"/>
  </w:num>
  <w:num w:numId="4">
    <w:abstractNumId w:val="15"/>
  </w:num>
  <w:num w:numId="5">
    <w:abstractNumId w:val="3"/>
  </w:num>
  <w:num w:numId="6">
    <w:abstractNumId w:val="6"/>
  </w:num>
  <w:num w:numId="7">
    <w:abstractNumId w:val="9"/>
  </w:num>
  <w:num w:numId="8">
    <w:abstractNumId w:val="21"/>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7"/>
  </w:num>
  <w:num w:numId="16">
    <w:abstractNumId w:val="10"/>
  </w:num>
  <w:num w:numId="17">
    <w:abstractNumId w:val="14"/>
  </w:num>
  <w:num w:numId="18">
    <w:abstractNumId w:val="16"/>
  </w:num>
  <w:num w:numId="19">
    <w:abstractNumId w:val="4"/>
  </w:num>
  <w:num w:numId="20">
    <w:abstractNumId w:val="18"/>
  </w:num>
  <w:num w:numId="21">
    <w:abstractNumId w:val="13"/>
  </w:num>
  <w:num w:numId="22">
    <w:abstractNumId w:val="1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B43"/>
    <w:rsid w:val="0000503C"/>
    <w:rsid w:val="000053F8"/>
    <w:rsid w:val="000064CB"/>
    <w:rsid w:val="0000687D"/>
    <w:rsid w:val="00006E3E"/>
    <w:rsid w:val="000106F6"/>
    <w:rsid w:val="00010AAB"/>
    <w:rsid w:val="000111B4"/>
    <w:rsid w:val="00011451"/>
    <w:rsid w:val="000116EE"/>
    <w:rsid w:val="00012355"/>
    <w:rsid w:val="00012BBC"/>
    <w:rsid w:val="00013DA2"/>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2456"/>
    <w:rsid w:val="00092846"/>
    <w:rsid w:val="00092B46"/>
    <w:rsid w:val="000930F3"/>
    <w:rsid w:val="000939F4"/>
    <w:rsid w:val="00093DD8"/>
    <w:rsid w:val="00095798"/>
    <w:rsid w:val="0009594E"/>
    <w:rsid w:val="00095BEC"/>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10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6DA1"/>
    <w:rsid w:val="000C7BD1"/>
    <w:rsid w:val="000C7BEF"/>
    <w:rsid w:val="000C7EF5"/>
    <w:rsid w:val="000D1002"/>
    <w:rsid w:val="000D1358"/>
    <w:rsid w:val="000D1906"/>
    <w:rsid w:val="000D1E55"/>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93E"/>
    <w:rsid w:val="000F4A2C"/>
    <w:rsid w:val="000F508D"/>
    <w:rsid w:val="000F5ECC"/>
    <w:rsid w:val="000F5ED0"/>
    <w:rsid w:val="000F6356"/>
    <w:rsid w:val="000F68E3"/>
    <w:rsid w:val="000F6E75"/>
    <w:rsid w:val="000F792D"/>
    <w:rsid w:val="000F7FD7"/>
    <w:rsid w:val="001001C0"/>
    <w:rsid w:val="00100AC1"/>
    <w:rsid w:val="00100E96"/>
    <w:rsid w:val="001035B7"/>
    <w:rsid w:val="00103740"/>
    <w:rsid w:val="00104204"/>
    <w:rsid w:val="001046B3"/>
    <w:rsid w:val="00104BD6"/>
    <w:rsid w:val="00104DE8"/>
    <w:rsid w:val="001053F0"/>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EC0"/>
    <w:rsid w:val="00162524"/>
    <w:rsid w:val="00163799"/>
    <w:rsid w:val="00163BB0"/>
    <w:rsid w:val="00163F93"/>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624C"/>
    <w:rsid w:val="001769A7"/>
    <w:rsid w:val="00176A0C"/>
    <w:rsid w:val="001776F4"/>
    <w:rsid w:val="00177B91"/>
    <w:rsid w:val="001804ED"/>
    <w:rsid w:val="00180AE3"/>
    <w:rsid w:val="0018188C"/>
    <w:rsid w:val="00181957"/>
    <w:rsid w:val="00181A4A"/>
    <w:rsid w:val="00182009"/>
    <w:rsid w:val="00182C58"/>
    <w:rsid w:val="00182F83"/>
    <w:rsid w:val="00183827"/>
    <w:rsid w:val="00183B64"/>
    <w:rsid w:val="0018450A"/>
    <w:rsid w:val="00184912"/>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26CB"/>
    <w:rsid w:val="001B2A26"/>
    <w:rsid w:val="001B2A5C"/>
    <w:rsid w:val="001B35BF"/>
    <w:rsid w:val="001B37C4"/>
    <w:rsid w:val="001B4CA2"/>
    <w:rsid w:val="001B5102"/>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360F"/>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3E13"/>
    <w:rsid w:val="0021411A"/>
    <w:rsid w:val="00214B53"/>
    <w:rsid w:val="00216E37"/>
    <w:rsid w:val="0021712A"/>
    <w:rsid w:val="0022002A"/>
    <w:rsid w:val="002200AA"/>
    <w:rsid w:val="0022038A"/>
    <w:rsid w:val="00222170"/>
    <w:rsid w:val="00222C87"/>
    <w:rsid w:val="00223165"/>
    <w:rsid w:val="002231DE"/>
    <w:rsid w:val="002237AA"/>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95"/>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5B6"/>
    <w:rsid w:val="002816F2"/>
    <w:rsid w:val="002819D7"/>
    <w:rsid w:val="00281ADF"/>
    <w:rsid w:val="00282192"/>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0B40"/>
    <w:rsid w:val="002E137B"/>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D3D"/>
    <w:rsid w:val="002F3B88"/>
    <w:rsid w:val="002F4F73"/>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2E34"/>
    <w:rsid w:val="003531ED"/>
    <w:rsid w:val="003537AD"/>
    <w:rsid w:val="003538F5"/>
    <w:rsid w:val="00353E7F"/>
    <w:rsid w:val="003541C0"/>
    <w:rsid w:val="003544E5"/>
    <w:rsid w:val="00354FE1"/>
    <w:rsid w:val="00356112"/>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333A"/>
    <w:rsid w:val="00383DC8"/>
    <w:rsid w:val="003849CC"/>
    <w:rsid w:val="003851F3"/>
    <w:rsid w:val="003858A3"/>
    <w:rsid w:val="00386047"/>
    <w:rsid w:val="003861FB"/>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26BE"/>
    <w:rsid w:val="003C36DE"/>
    <w:rsid w:val="003C37F6"/>
    <w:rsid w:val="003C443A"/>
    <w:rsid w:val="003C4B3B"/>
    <w:rsid w:val="003C5AFC"/>
    <w:rsid w:val="003C5E16"/>
    <w:rsid w:val="003C615C"/>
    <w:rsid w:val="003C670F"/>
    <w:rsid w:val="003C73D4"/>
    <w:rsid w:val="003C79D4"/>
    <w:rsid w:val="003C7AAF"/>
    <w:rsid w:val="003D03A8"/>
    <w:rsid w:val="003D06DC"/>
    <w:rsid w:val="003D20F7"/>
    <w:rsid w:val="003D2C1A"/>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2181"/>
    <w:rsid w:val="004624E9"/>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74F"/>
    <w:rsid w:val="00480E8D"/>
    <w:rsid w:val="00480FEC"/>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3EC"/>
    <w:rsid w:val="00493A6F"/>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52CA"/>
    <w:rsid w:val="004A53E9"/>
    <w:rsid w:val="004A6FBC"/>
    <w:rsid w:val="004A7AF6"/>
    <w:rsid w:val="004A7C2A"/>
    <w:rsid w:val="004B0805"/>
    <w:rsid w:val="004B08D9"/>
    <w:rsid w:val="004B130A"/>
    <w:rsid w:val="004B171F"/>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699"/>
    <w:rsid w:val="004D1118"/>
    <w:rsid w:val="004D1458"/>
    <w:rsid w:val="004D1BC9"/>
    <w:rsid w:val="004D1CD7"/>
    <w:rsid w:val="004D4787"/>
    <w:rsid w:val="004D5466"/>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109"/>
    <w:rsid w:val="005172DE"/>
    <w:rsid w:val="00517692"/>
    <w:rsid w:val="0051792A"/>
    <w:rsid w:val="00520A8F"/>
    <w:rsid w:val="00521143"/>
    <w:rsid w:val="005219C7"/>
    <w:rsid w:val="00522C19"/>
    <w:rsid w:val="00522D8D"/>
    <w:rsid w:val="00523770"/>
    <w:rsid w:val="00523996"/>
    <w:rsid w:val="00524E32"/>
    <w:rsid w:val="005252FD"/>
    <w:rsid w:val="005255D3"/>
    <w:rsid w:val="00526BF9"/>
    <w:rsid w:val="00527074"/>
    <w:rsid w:val="0052753E"/>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F7C"/>
    <w:rsid w:val="00551FC2"/>
    <w:rsid w:val="005520C8"/>
    <w:rsid w:val="0055344E"/>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489"/>
    <w:rsid w:val="00581794"/>
    <w:rsid w:val="00581EED"/>
    <w:rsid w:val="005821EC"/>
    <w:rsid w:val="00582497"/>
    <w:rsid w:val="00582ED5"/>
    <w:rsid w:val="00583D7F"/>
    <w:rsid w:val="00584273"/>
    <w:rsid w:val="005846B6"/>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66E2"/>
    <w:rsid w:val="0059716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916"/>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D1D"/>
    <w:rsid w:val="00632DF3"/>
    <w:rsid w:val="00632F70"/>
    <w:rsid w:val="0063337A"/>
    <w:rsid w:val="0063374A"/>
    <w:rsid w:val="00633C75"/>
    <w:rsid w:val="006345EF"/>
    <w:rsid w:val="006346BA"/>
    <w:rsid w:val="00634988"/>
    <w:rsid w:val="00635598"/>
    <w:rsid w:val="00635777"/>
    <w:rsid w:val="006367F8"/>
    <w:rsid w:val="00636AE2"/>
    <w:rsid w:val="00636E3E"/>
    <w:rsid w:val="00637B57"/>
    <w:rsid w:val="00637C90"/>
    <w:rsid w:val="00637FC4"/>
    <w:rsid w:val="00640495"/>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776"/>
    <w:rsid w:val="006C6AA7"/>
    <w:rsid w:val="006C70CC"/>
    <w:rsid w:val="006C73A9"/>
    <w:rsid w:val="006C75BB"/>
    <w:rsid w:val="006C7986"/>
    <w:rsid w:val="006C7B86"/>
    <w:rsid w:val="006D00AE"/>
    <w:rsid w:val="006D1623"/>
    <w:rsid w:val="006D2446"/>
    <w:rsid w:val="006D283B"/>
    <w:rsid w:val="006D2A09"/>
    <w:rsid w:val="006D3559"/>
    <w:rsid w:val="006D3D7F"/>
    <w:rsid w:val="006D4126"/>
    <w:rsid w:val="006D47AF"/>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10066"/>
    <w:rsid w:val="00710220"/>
    <w:rsid w:val="0071055D"/>
    <w:rsid w:val="007109E5"/>
    <w:rsid w:val="007116E8"/>
    <w:rsid w:val="00711CCE"/>
    <w:rsid w:val="0071209B"/>
    <w:rsid w:val="00713769"/>
    <w:rsid w:val="00713BBB"/>
    <w:rsid w:val="00713BC4"/>
    <w:rsid w:val="00713C28"/>
    <w:rsid w:val="00714A0F"/>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4445"/>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67E0"/>
    <w:rsid w:val="00796B33"/>
    <w:rsid w:val="00797E7A"/>
    <w:rsid w:val="007A099E"/>
    <w:rsid w:val="007A0E36"/>
    <w:rsid w:val="007A222B"/>
    <w:rsid w:val="007A2C72"/>
    <w:rsid w:val="007A2CDD"/>
    <w:rsid w:val="007A3A2F"/>
    <w:rsid w:val="007A3BB0"/>
    <w:rsid w:val="007A3C00"/>
    <w:rsid w:val="007A4088"/>
    <w:rsid w:val="007A425C"/>
    <w:rsid w:val="007A5086"/>
    <w:rsid w:val="007A544A"/>
    <w:rsid w:val="007A72AA"/>
    <w:rsid w:val="007A7A40"/>
    <w:rsid w:val="007A7AC3"/>
    <w:rsid w:val="007B1C25"/>
    <w:rsid w:val="007B2A9F"/>
    <w:rsid w:val="007B34AB"/>
    <w:rsid w:val="007B43A1"/>
    <w:rsid w:val="007B4A05"/>
    <w:rsid w:val="007B4D14"/>
    <w:rsid w:val="007B6434"/>
    <w:rsid w:val="007B744C"/>
    <w:rsid w:val="007B79A0"/>
    <w:rsid w:val="007B7DC1"/>
    <w:rsid w:val="007C0E6A"/>
    <w:rsid w:val="007C12FB"/>
    <w:rsid w:val="007C1329"/>
    <w:rsid w:val="007C1C4D"/>
    <w:rsid w:val="007C305C"/>
    <w:rsid w:val="007C3F6E"/>
    <w:rsid w:val="007C54F6"/>
    <w:rsid w:val="007C5FAB"/>
    <w:rsid w:val="007C6172"/>
    <w:rsid w:val="007C63DF"/>
    <w:rsid w:val="007C65CB"/>
    <w:rsid w:val="007C67AB"/>
    <w:rsid w:val="007C7754"/>
    <w:rsid w:val="007C7E4D"/>
    <w:rsid w:val="007D03C3"/>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C7C"/>
    <w:rsid w:val="007D6E36"/>
    <w:rsid w:val="007E00F9"/>
    <w:rsid w:val="007E0598"/>
    <w:rsid w:val="007E05DE"/>
    <w:rsid w:val="007E090F"/>
    <w:rsid w:val="007E0F9A"/>
    <w:rsid w:val="007E1385"/>
    <w:rsid w:val="007E162C"/>
    <w:rsid w:val="007E1835"/>
    <w:rsid w:val="007E2BEB"/>
    <w:rsid w:val="007E35C5"/>
    <w:rsid w:val="007E3C03"/>
    <w:rsid w:val="007E44E4"/>
    <w:rsid w:val="007E530D"/>
    <w:rsid w:val="007E56AC"/>
    <w:rsid w:val="007E6900"/>
    <w:rsid w:val="007E72A1"/>
    <w:rsid w:val="007E78F3"/>
    <w:rsid w:val="007E7ACE"/>
    <w:rsid w:val="007E7B5E"/>
    <w:rsid w:val="007F0897"/>
    <w:rsid w:val="007F1B30"/>
    <w:rsid w:val="007F2001"/>
    <w:rsid w:val="007F238D"/>
    <w:rsid w:val="007F2490"/>
    <w:rsid w:val="007F341F"/>
    <w:rsid w:val="007F361A"/>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3F84"/>
    <w:rsid w:val="00834713"/>
    <w:rsid w:val="00837398"/>
    <w:rsid w:val="008376FE"/>
    <w:rsid w:val="00837A3B"/>
    <w:rsid w:val="00840612"/>
    <w:rsid w:val="00842872"/>
    <w:rsid w:val="008433E6"/>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FD7"/>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41D3"/>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12A6"/>
    <w:rsid w:val="008B1F80"/>
    <w:rsid w:val="008B2909"/>
    <w:rsid w:val="008B35AB"/>
    <w:rsid w:val="008B41B8"/>
    <w:rsid w:val="008B42BF"/>
    <w:rsid w:val="008B450A"/>
    <w:rsid w:val="008B4E01"/>
    <w:rsid w:val="008B7D27"/>
    <w:rsid w:val="008C0633"/>
    <w:rsid w:val="008C0DFB"/>
    <w:rsid w:val="008C0F02"/>
    <w:rsid w:val="008C1A9C"/>
    <w:rsid w:val="008C22B5"/>
    <w:rsid w:val="008C23C6"/>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CFB"/>
    <w:rsid w:val="008D3446"/>
    <w:rsid w:val="008D3551"/>
    <w:rsid w:val="008D4136"/>
    <w:rsid w:val="008D43C9"/>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3AA1"/>
    <w:rsid w:val="008F5743"/>
    <w:rsid w:val="008F5E30"/>
    <w:rsid w:val="008F6CD0"/>
    <w:rsid w:val="008F6F03"/>
    <w:rsid w:val="008F73FA"/>
    <w:rsid w:val="008F7D10"/>
    <w:rsid w:val="00900752"/>
    <w:rsid w:val="009008B8"/>
    <w:rsid w:val="00901016"/>
    <w:rsid w:val="00901C8C"/>
    <w:rsid w:val="009023E7"/>
    <w:rsid w:val="0090244F"/>
    <w:rsid w:val="00902B72"/>
    <w:rsid w:val="00903061"/>
    <w:rsid w:val="00903839"/>
    <w:rsid w:val="00903C75"/>
    <w:rsid w:val="009051E8"/>
    <w:rsid w:val="00906437"/>
    <w:rsid w:val="009065A4"/>
    <w:rsid w:val="0090689C"/>
    <w:rsid w:val="00906BA6"/>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904"/>
    <w:rsid w:val="00940CF5"/>
    <w:rsid w:val="0094228F"/>
    <w:rsid w:val="0094265C"/>
    <w:rsid w:val="00942BD3"/>
    <w:rsid w:val="00942FB4"/>
    <w:rsid w:val="009436F4"/>
    <w:rsid w:val="009439A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608EC"/>
    <w:rsid w:val="00960E34"/>
    <w:rsid w:val="009619BC"/>
    <w:rsid w:val="0096300D"/>
    <w:rsid w:val="0096356D"/>
    <w:rsid w:val="00963BD9"/>
    <w:rsid w:val="00964350"/>
    <w:rsid w:val="00964C03"/>
    <w:rsid w:val="009660C9"/>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6345"/>
    <w:rsid w:val="00A26641"/>
    <w:rsid w:val="00A270C3"/>
    <w:rsid w:val="00A27B15"/>
    <w:rsid w:val="00A300BC"/>
    <w:rsid w:val="00A302A2"/>
    <w:rsid w:val="00A30495"/>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C16"/>
    <w:rsid w:val="00A75FB4"/>
    <w:rsid w:val="00A764D2"/>
    <w:rsid w:val="00A77DE5"/>
    <w:rsid w:val="00A80937"/>
    <w:rsid w:val="00A80B86"/>
    <w:rsid w:val="00A81221"/>
    <w:rsid w:val="00A82275"/>
    <w:rsid w:val="00A836CD"/>
    <w:rsid w:val="00A83E09"/>
    <w:rsid w:val="00A848D4"/>
    <w:rsid w:val="00A84EE0"/>
    <w:rsid w:val="00A853D2"/>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96ABE"/>
    <w:rsid w:val="00AA08BF"/>
    <w:rsid w:val="00AA1CFB"/>
    <w:rsid w:val="00AA203A"/>
    <w:rsid w:val="00AA24C1"/>
    <w:rsid w:val="00AA3035"/>
    <w:rsid w:val="00AA33B7"/>
    <w:rsid w:val="00AA3E03"/>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101"/>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78"/>
    <w:rsid w:val="00AF083A"/>
    <w:rsid w:val="00AF08F1"/>
    <w:rsid w:val="00AF0B68"/>
    <w:rsid w:val="00AF108A"/>
    <w:rsid w:val="00AF16FB"/>
    <w:rsid w:val="00AF1AA1"/>
    <w:rsid w:val="00AF1EE6"/>
    <w:rsid w:val="00AF2A27"/>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F04"/>
    <w:rsid w:val="00B15750"/>
    <w:rsid w:val="00B15E24"/>
    <w:rsid w:val="00B167B5"/>
    <w:rsid w:val="00B20791"/>
    <w:rsid w:val="00B20E0E"/>
    <w:rsid w:val="00B221C4"/>
    <w:rsid w:val="00B22336"/>
    <w:rsid w:val="00B22E4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5A5C"/>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18D5"/>
    <w:rsid w:val="00BA1B9B"/>
    <w:rsid w:val="00BA2C36"/>
    <w:rsid w:val="00BA2D27"/>
    <w:rsid w:val="00BA392F"/>
    <w:rsid w:val="00BA3EBE"/>
    <w:rsid w:val="00BA3FF6"/>
    <w:rsid w:val="00BA49F0"/>
    <w:rsid w:val="00BA55F5"/>
    <w:rsid w:val="00BA5BD5"/>
    <w:rsid w:val="00BA5C54"/>
    <w:rsid w:val="00BA6418"/>
    <w:rsid w:val="00BA6D66"/>
    <w:rsid w:val="00BA72AC"/>
    <w:rsid w:val="00BA784B"/>
    <w:rsid w:val="00BA7CBD"/>
    <w:rsid w:val="00BA7D34"/>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411"/>
    <w:rsid w:val="00C009E1"/>
    <w:rsid w:val="00C01CE6"/>
    <w:rsid w:val="00C02132"/>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5E3"/>
    <w:rsid w:val="00C12890"/>
    <w:rsid w:val="00C12B6F"/>
    <w:rsid w:val="00C133C0"/>
    <w:rsid w:val="00C1369A"/>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16D9"/>
    <w:rsid w:val="00C417BD"/>
    <w:rsid w:val="00C41FA9"/>
    <w:rsid w:val="00C42494"/>
    <w:rsid w:val="00C43B8A"/>
    <w:rsid w:val="00C4424B"/>
    <w:rsid w:val="00C446FD"/>
    <w:rsid w:val="00C4517D"/>
    <w:rsid w:val="00C46697"/>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5204"/>
    <w:rsid w:val="00C653B2"/>
    <w:rsid w:val="00C67053"/>
    <w:rsid w:val="00C67829"/>
    <w:rsid w:val="00C67906"/>
    <w:rsid w:val="00C67FD4"/>
    <w:rsid w:val="00C70123"/>
    <w:rsid w:val="00C70886"/>
    <w:rsid w:val="00C70EC7"/>
    <w:rsid w:val="00C712BA"/>
    <w:rsid w:val="00C717AE"/>
    <w:rsid w:val="00C721F3"/>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47B1"/>
    <w:rsid w:val="00C85093"/>
    <w:rsid w:val="00C85C50"/>
    <w:rsid w:val="00C86C0A"/>
    <w:rsid w:val="00C86FB9"/>
    <w:rsid w:val="00C87F70"/>
    <w:rsid w:val="00C92216"/>
    <w:rsid w:val="00C925D9"/>
    <w:rsid w:val="00C92EF2"/>
    <w:rsid w:val="00C93C76"/>
    <w:rsid w:val="00C93DFD"/>
    <w:rsid w:val="00C9404E"/>
    <w:rsid w:val="00C9555B"/>
    <w:rsid w:val="00C9561D"/>
    <w:rsid w:val="00C95BE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2B5"/>
    <w:rsid w:val="00DD2804"/>
    <w:rsid w:val="00DD28F1"/>
    <w:rsid w:val="00DD36B8"/>
    <w:rsid w:val="00DD446F"/>
    <w:rsid w:val="00DD5398"/>
    <w:rsid w:val="00DD551B"/>
    <w:rsid w:val="00DD563C"/>
    <w:rsid w:val="00DD6426"/>
    <w:rsid w:val="00DD698F"/>
    <w:rsid w:val="00DD7CFD"/>
    <w:rsid w:val="00DE022E"/>
    <w:rsid w:val="00DE1116"/>
    <w:rsid w:val="00DE27EA"/>
    <w:rsid w:val="00DE2DA1"/>
    <w:rsid w:val="00DE33D0"/>
    <w:rsid w:val="00DE39C4"/>
    <w:rsid w:val="00DE3D40"/>
    <w:rsid w:val="00DE4234"/>
    <w:rsid w:val="00DE5026"/>
    <w:rsid w:val="00DE6C4B"/>
    <w:rsid w:val="00DE728A"/>
    <w:rsid w:val="00DE74A2"/>
    <w:rsid w:val="00DF0001"/>
    <w:rsid w:val="00DF055F"/>
    <w:rsid w:val="00DF0C44"/>
    <w:rsid w:val="00DF1576"/>
    <w:rsid w:val="00DF1A15"/>
    <w:rsid w:val="00DF1AAF"/>
    <w:rsid w:val="00DF2989"/>
    <w:rsid w:val="00DF2CFF"/>
    <w:rsid w:val="00DF488A"/>
    <w:rsid w:val="00DF5B8A"/>
    <w:rsid w:val="00DF60B9"/>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1C1"/>
    <w:rsid w:val="00E258D1"/>
    <w:rsid w:val="00E25966"/>
    <w:rsid w:val="00E25F0F"/>
    <w:rsid w:val="00E26216"/>
    <w:rsid w:val="00E26521"/>
    <w:rsid w:val="00E27CC5"/>
    <w:rsid w:val="00E27E75"/>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7E07"/>
    <w:rsid w:val="00E71D83"/>
    <w:rsid w:val="00E7234A"/>
    <w:rsid w:val="00E72500"/>
    <w:rsid w:val="00E72D79"/>
    <w:rsid w:val="00E74184"/>
    <w:rsid w:val="00E74224"/>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942"/>
    <w:rsid w:val="00E863E1"/>
    <w:rsid w:val="00E91FFB"/>
    <w:rsid w:val="00E92CFD"/>
    <w:rsid w:val="00E9327E"/>
    <w:rsid w:val="00E93A1B"/>
    <w:rsid w:val="00E93D40"/>
    <w:rsid w:val="00E941C8"/>
    <w:rsid w:val="00E94B35"/>
    <w:rsid w:val="00E94B85"/>
    <w:rsid w:val="00E95322"/>
    <w:rsid w:val="00E95332"/>
    <w:rsid w:val="00E95412"/>
    <w:rsid w:val="00E9644D"/>
    <w:rsid w:val="00E964E4"/>
    <w:rsid w:val="00E96E0C"/>
    <w:rsid w:val="00E9794C"/>
    <w:rsid w:val="00E97FB2"/>
    <w:rsid w:val="00EA05CD"/>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5E17"/>
    <w:rsid w:val="00EE60E5"/>
    <w:rsid w:val="00EE6387"/>
    <w:rsid w:val="00EE7119"/>
    <w:rsid w:val="00EF0E36"/>
    <w:rsid w:val="00EF21F7"/>
    <w:rsid w:val="00EF2384"/>
    <w:rsid w:val="00EF2721"/>
    <w:rsid w:val="00EF49A6"/>
    <w:rsid w:val="00EF5739"/>
    <w:rsid w:val="00EF5B9C"/>
    <w:rsid w:val="00EF60E3"/>
    <w:rsid w:val="00EF61B8"/>
    <w:rsid w:val="00EF6397"/>
    <w:rsid w:val="00EF7182"/>
    <w:rsid w:val="00EF74E8"/>
    <w:rsid w:val="00EF7663"/>
    <w:rsid w:val="00EF7E2C"/>
    <w:rsid w:val="00F0072D"/>
    <w:rsid w:val="00F00A3C"/>
    <w:rsid w:val="00F00DA3"/>
    <w:rsid w:val="00F01980"/>
    <w:rsid w:val="00F02EDC"/>
    <w:rsid w:val="00F031DB"/>
    <w:rsid w:val="00F03E0C"/>
    <w:rsid w:val="00F055F1"/>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5A36"/>
    <w:rsid w:val="00F26462"/>
    <w:rsid w:val="00F265A8"/>
    <w:rsid w:val="00F2669F"/>
    <w:rsid w:val="00F27006"/>
    <w:rsid w:val="00F300C2"/>
    <w:rsid w:val="00F31074"/>
    <w:rsid w:val="00F3260E"/>
    <w:rsid w:val="00F33965"/>
    <w:rsid w:val="00F34385"/>
    <w:rsid w:val="00F34A1A"/>
    <w:rsid w:val="00F34E43"/>
    <w:rsid w:val="00F35CF7"/>
    <w:rsid w:val="00F40DA6"/>
    <w:rsid w:val="00F40F7C"/>
    <w:rsid w:val="00F4150C"/>
    <w:rsid w:val="00F41A2F"/>
    <w:rsid w:val="00F43E46"/>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92F"/>
    <w:rsid w:val="00FF4A53"/>
    <w:rsid w:val="00FF4B7A"/>
    <w:rsid w:val="00FF5849"/>
    <w:rsid w:val="00FF5871"/>
    <w:rsid w:val="00FF5A2E"/>
    <w:rsid w:val="00FF5B70"/>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6709</Characters>
  <Application>Microsoft Office Word</Application>
  <DocSecurity>0</DocSecurity>
  <Lines>55</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2021-11-03T17:37:00Z</dcterms:created>
  <dcterms:modified xsi:type="dcterms:W3CDTF">2021-11-03T17:37:00Z</dcterms:modified>
</cp:coreProperties>
</file>