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3631E7">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BB4B783" w:rsidR="00975C12" w:rsidRPr="00F40D3F" w:rsidRDefault="00975C12" w:rsidP="00975C12">
      <w:pPr>
        <w:pStyle w:val="Heading1"/>
        <w:jc w:val="center"/>
      </w:pPr>
      <w:r w:rsidRPr="00F40D3F">
        <w:t>Minutes of the meeting held on</w:t>
      </w:r>
      <w:r w:rsidR="00697EAB">
        <w:t xml:space="preserve"> </w:t>
      </w:r>
      <w:r w:rsidR="00C110C3">
        <w:t>1</w:t>
      </w:r>
      <w:r w:rsidR="007F65E6">
        <w:t>4</w:t>
      </w:r>
      <w:r w:rsidR="00F422A3">
        <w:t xml:space="preserve"> </w:t>
      </w:r>
      <w:r w:rsidR="007F65E6">
        <w:t>September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2EB823DA" w:rsidR="009652A0" w:rsidRDefault="009652A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Pr>
          <w:rFonts w:cs="Arial"/>
          <w:color w:val="000000" w:themeColor="text1"/>
          <w:sz w:val="22"/>
          <w:szCs w:val="22"/>
          <w:lang w:val="en-GB"/>
        </w:rPr>
        <w:t>Executive</w:t>
      </w:r>
    </w:p>
    <w:p w14:paraId="69442494" w14:textId="09773095" w:rsidR="00430DE4" w:rsidRDefault="00430DE4"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Centre for Guidelines</w:t>
      </w:r>
    </w:p>
    <w:p w14:paraId="6CF06756" w14:textId="647ABB41"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2BBE8F78" w14:textId="77777777" w:rsidR="00471B90" w:rsidRPr="006E17B8" w:rsidRDefault="00471B90" w:rsidP="00471B90">
      <w:pPr>
        <w:pStyle w:val="NICEnormal"/>
        <w:spacing w:after="0" w:line="240" w:lineRule="auto"/>
        <w:ind w:left="2268" w:hanging="2268"/>
        <w:rPr>
          <w:sz w:val="22"/>
          <w:szCs w:val="22"/>
        </w:rPr>
      </w:pPr>
      <w:r w:rsidRPr="006E17B8">
        <w:rPr>
          <w:sz w:val="22"/>
          <w:szCs w:val="22"/>
        </w:rPr>
        <w:t>Jane Gizbert</w:t>
      </w:r>
      <w:r>
        <w:rPr>
          <w:sz w:val="22"/>
          <w:szCs w:val="22"/>
        </w:rPr>
        <w:tab/>
        <w:t>Director, Communications</w:t>
      </w:r>
    </w:p>
    <w:p w14:paraId="2F88F1AE" w14:textId="389729B9"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4BA57871" w14:textId="3CCA91ED"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t>Director, Finance, Strategy and Transformation</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7B75A45D" w14:textId="70218054"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5045093B" w14:textId="0990D62C" w:rsidR="00801CAD" w:rsidRDefault="00801CAD" w:rsidP="004D0699">
      <w:pPr>
        <w:pStyle w:val="NICEnormal"/>
        <w:spacing w:after="0" w:line="240" w:lineRule="auto"/>
        <w:ind w:left="2268" w:hanging="2268"/>
        <w:rPr>
          <w:color w:val="000000" w:themeColor="text1"/>
          <w:sz w:val="22"/>
          <w:szCs w:val="22"/>
        </w:rPr>
      </w:pPr>
      <w:r>
        <w:rPr>
          <w:color w:val="000000" w:themeColor="text1"/>
          <w:sz w:val="22"/>
          <w:szCs w:val="22"/>
        </w:rPr>
        <w:t>Boryana Stambolova</w:t>
      </w:r>
      <w:r>
        <w:rPr>
          <w:color w:val="000000" w:themeColor="text1"/>
          <w:sz w:val="22"/>
          <w:szCs w:val="22"/>
        </w:rPr>
        <w:tab/>
        <w:t>Deputy Director</w:t>
      </w:r>
      <w:r w:rsidR="00F1767B">
        <w:rPr>
          <w:color w:val="000000" w:themeColor="text1"/>
          <w:sz w:val="22"/>
          <w:szCs w:val="22"/>
        </w:rPr>
        <w:t>,</w:t>
      </w:r>
      <w:r>
        <w:rPr>
          <w:color w:val="000000" w:themeColor="text1"/>
          <w:sz w:val="22"/>
          <w:szCs w:val="22"/>
        </w:rPr>
        <w:t xml:space="preserve"> Finance, Strategy and Commercial (items 4 and 6.1)</w:t>
      </w:r>
    </w:p>
    <w:p w14:paraId="422A183E" w14:textId="326CE643" w:rsidR="00801CAD" w:rsidRDefault="00801CAD" w:rsidP="004D0699">
      <w:pPr>
        <w:pStyle w:val="NICEnormal"/>
        <w:spacing w:after="0" w:line="240" w:lineRule="auto"/>
        <w:ind w:left="2268" w:hanging="2268"/>
        <w:rPr>
          <w:color w:val="000000" w:themeColor="text1"/>
          <w:sz w:val="22"/>
          <w:szCs w:val="22"/>
        </w:rPr>
      </w:pPr>
      <w:r>
        <w:rPr>
          <w:color w:val="000000" w:themeColor="text1"/>
          <w:sz w:val="22"/>
          <w:szCs w:val="22"/>
        </w:rPr>
        <w:t>Jeanette Kusel</w:t>
      </w:r>
      <w:r>
        <w:rPr>
          <w:color w:val="000000" w:themeColor="text1"/>
          <w:sz w:val="22"/>
          <w:szCs w:val="22"/>
        </w:rPr>
        <w:tab/>
        <w:t>Director</w:t>
      </w:r>
      <w:r w:rsidR="00F1767B">
        <w:rPr>
          <w:color w:val="000000" w:themeColor="text1"/>
          <w:sz w:val="22"/>
          <w:szCs w:val="22"/>
        </w:rPr>
        <w:t>,</w:t>
      </w:r>
      <w:r>
        <w:rPr>
          <w:color w:val="000000" w:themeColor="text1"/>
          <w:sz w:val="22"/>
          <w:szCs w:val="22"/>
        </w:rPr>
        <w:t xml:space="preserve"> Scientific Advice (item 5.1)</w:t>
      </w:r>
    </w:p>
    <w:p w14:paraId="6BE6B388" w14:textId="3461405A"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w:t>
      </w:r>
      <w:r w:rsidR="00F1767B">
        <w:rPr>
          <w:color w:val="000000" w:themeColor="text1"/>
          <w:sz w:val="22"/>
          <w:szCs w:val="22"/>
        </w:rPr>
        <w:t>,</w:t>
      </w:r>
      <w:r w:rsidR="006404D8">
        <w:rPr>
          <w:color w:val="000000" w:themeColor="text1"/>
          <w:sz w:val="22"/>
          <w:szCs w:val="22"/>
        </w:rPr>
        <w:t xml:space="preserve"> Corporate Office (items </w:t>
      </w:r>
      <w:r w:rsidR="00801CAD">
        <w:rPr>
          <w:color w:val="000000" w:themeColor="text1"/>
          <w:sz w:val="22"/>
          <w:szCs w:val="22"/>
        </w:rPr>
        <w:t>6</w:t>
      </w:r>
      <w:r w:rsidR="006404D8">
        <w:rPr>
          <w:color w:val="000000" w:themeColor="text1"/>
          <w:sz w:val="22"/>
          <w:szCs w:val="22"/>
        </w:rPr>
        <w:t>.</w:t>
      </w:r>
      <w:r w:rsidR="00471B90">
        <w:rPr>
          <w:color w:val="000000" w:themeColor="text1"/>
          <w:sz w:val="22"/>
          <w:szCs w:val="22"/>
        </w:rPr>
        <w:t>2</w:t>
      </w:r>
      <w:r w:rsidR="006404D8">
        <w:rPr>
          <w:color w:val="000000" w:themeColor="text1"/>
          <w:sz w:val="22"/>
          <w:szCs w:val="22"/>
        </w:rPr>
        <w:t xml:space="preserve"> and </w:t>
      </w:r>
      <w:r w:rsidR="00801CAD">
        <w:rPr>
          <w:color w:val="000000" w:themeColor="text1"/>
          <w:sz w:val="22"/>
          <w:szCs w:val="22"/>
        </w:rPr>
        <w:t>7</w:t>
      </w:r>
      <w:r w:rsidR="006404D8">
        <w:rPr>
          <w:color w:val="000000" w:themeColor="text1"/>
          <w:sz w:val="22"/>
          <w:szCs w:val="22"/>
        </w:rPr>
        <w:t>)</w:t>
      </w:r>
    </w:p>
    <w:p w14:paraId="16BA1EC9" w14:textId="0C824B17" w:rsidR="004D0699" w:rsidRDefault="004D0699"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BC7700">
        <w:rPr>
          <w:color w:val="000000" w:themeColor="text1"/>
          <w:sz w:val="22"/>
          <w:szCs w:val="22"/>
        </w:rPr>
        <w:t>G</w:t>
      </w:r>
      <w:r>
        <w:rPr>
          <w:color w:val="000000" w:themeColor="text1"/>
          <w:sz w:val="22"/>
          <w:szCs w:val="22"/>
        </w:rPr>
        <w:t xml:space="preserve">overnance and </w:t>
      </w:r>
      <w:r w:rsidR="00BC7700">
        <w:rPr>
          <w:color w:val="000000" w:themeColor="text1"/>
          <w:sz w:val="22"/>
          <w:szCs w:val="22"/>
        </w:rPr>
        <w:t>R</w:t>
      </w:r>
      <w:r>
        <w:rPr>
          <w:color w:val="000000" w:themeColor="text1"/>
          <w:sz w:val="22"/>
          <w:szCs w:val="22"/>
        </w:rPr>
        <w:t xml:space="preserve">isk </w:t>
      </w:r>
      <w:r w:rsidR="00BC7700">
        <w:rPr>
          <w:color w:val="000000" w:themeColor="text1"/>
          <w:sz w:val="22"/>
          <w:szCs w:val="22"/>
        </w:rPr>
        <w:t>M</w:t>
      </w:r>
      <w:r>
        <w:rPr>
          <w:color w:val="000000" w:themeColor="text1"/>
          <w:sz w:val="22"/>
          <w:szCs w:val="22"/>
        </w:rPr>
        <w:t>anager (minutes)</w:t>
      </w:r>
    </w:p>
    <w:p w14:paraId="7E03AC94" w14:textId="7AF2A815" w:rsidR="002D7B9D" w:rsidRDefault="002D7B9D" w:rsidP="004D0699">
      <w:pPr>
        <w:pStyle w:val="NICEnormal"/>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7EE3AAB" w14:textId="3B2B0116" w:rsidR="009F7FCE" w:rsidRPr="00801CAD" w:rsidRDefault="00801CAD" w:rsidP="00801CAD">
      <w:pPr>
        <w:pStyle w:val="Numberedpara"/>
        <w:spacing w:after="240"/>
        <w:ind w:left="357" w:hanging="357"/>
        <w:rPr>
          <w:color w:val="auto"/>
        </w:rPr>
      </w:pPr>
      <w:r>
        <w:rPr>
          <w:color w:val="auto"/>
        </w:rPr>
        <w:t>There were no a</w:t>
      </w:r>
      <w:r w:rsidR="00FD53E9">
        <w:rPr>
          <w:color w:val="auto"/>
        </w:rPr>
        <w:t>pologies</w:t>
      </w:r>
      <w:r>
        <w:rPr>
          <w:color w:val="auto"/>
        </w:rPr>
        <w:t>.</w:t>
      </w: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5ECDC6D" w14:textId="74DE7D64" w:rsidR="007F5B72" w:rsidRDefault="006F3BE2" w:rsidP="00501E01">
      <w:pPr>
        <w:pStyle w:val="Numberedpara"/>
      </w:pPr>
      <w:r>
        <w:t>The previously declared interests were noted</w:t>
      </w:r>
      <w:r w:rsidR="003503B7">
        <w:t>.</w:t>
      </w:r>
      <w:r w:rsidR="00801CAD">
        <w:t xml:space="preserve">  Nicole Gee advised that her work with the London Business School had ended.</w:t>
      </w:r>
    </w:p>
    <w:p w14:paraId="164F1125" w14:textId="77777777" w:rsidR="00FF041F" w:rsidRDefault="00FF041F" w:rsidP="00FF041F">
      <w:pPr>
        <w:pStyle w:val="Numberedpara"/>
        <w:numPr>
          <w:ilvl w:val="0"/>
          <w:numId w:val="0"/>
        </w:numPr>
        <w:ind w:left="360"/>
      </w:pPr>
    </w:p>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5504F30" w14:textId="7064B8D3" w:rsidR="00060696" w:rsidRDefault="006F3BE2" w:rsidP="008120AD">
      <w:pPr>
        <w:pStyle w:val="Numberedpara"/>
      </w:pPr>
      <w:r w:rsidRPr="00420AA6">
        <w:t xml:space="preserve">The minutes of the meeting held on </w:t>
      </w:r>
      <w:r w:rsidR="00975649">
        <w:t>7 September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E952FB">
        <w:t>.</w:t>
      </w:r>
    </w:p>
    <w:p w14:paraId="003EFA00" w14:textId="0B09737F" w:rsidR="009832E4" w:rsidRDefault="009832E4" w:rsidP="009832E4">
      <w:pPr>
        <w:pStyle w:val="Numberedpara"/>
        <w:numPr>
          <w:ilvl w:val="0"/>
          <w:numId w:val="0"/>
        </w:numPr>
        <w:ind w:left="360"/>
      </w:pPr>
    </w:p>
    <w:p w14:paraId="485E367E" w14:textId="58C6B3B7" w:rsidR="006F3BE2" w:rsidRDefault="006F3BE2" w:rsidP="003503B7">
      <w:pPr>
        <w:pStyle w:val="Heading2"/>
      </w:pPr>
      <w:r>
        <w:t xml:space="preserve">Matters arising (item </w:t>
      </w:r>
      <w:r w:rsidR="00FD53E9">
        <w:t>3.2</w:t>
      </w:r>
      <w:r>
        <w:t>)</w:t>
      </w:r>
    </w:p>
    <w:p w14:paraId="615D4ED2" w14:textId="72542A10" w:rsidR="006F3BE2" w:rsidRDefault="006F3BE2" w:rsidP="00FF68A5">
      <w:pPr>
        <w:pStyle w:val="Numberedpara"/>
        <w:numPr>
          <w:ilvl w:val="0"/>
          <w:numId w:val="0"/>
        </w:numPr>
        <w:ind w:left="360"/>
      </w:pPr>
    </w:p>
    <w:p w14:paraId="0229DA7E" w14:textId="27F7088C" w:rsidR="00273BFA" w:rsidRDefault="006F3BE2" w:rsidP="00401561">
      <w:pPr>
        <w:pStyle w:val="Numberedpara"/>
        <w:ind w:left="357" w:hanging="357"/>
      </w:pPr>
      <w:r>
        <w:t xml:space="preserve">The actions from the meeting held on </w:t>
      </w:r>
      <w:r w:rsidR="00975649">
        <w:t>7 September</w:t>
      </w:r>
      <w:r w:rsidR="009D68B8">
        <w:t xml:space="preserve"> 2021 </w:t>
      </w:r>
      <w:r>
        <w:t>were noted as complete or in hand.</w:t>
      </w:r>
    </w:p>
    <w:p w14:paraId="78738842" w14:textId="2C603457" w:rsidR="00E44851" w:rsidRDefault="00E44851" w:rsidP="008912FA">
      <w:pPr>
        <w:pStyle w:val="Numberedpara"/>
        <w:numPr>
          <w:ilvl w:val="0"/>
          <w:numId w:val="0"/>
        </w:numPr>
        <w:ind w:left="360" w:hanging="360"/>
      </w:pPr>
    </w:p>
    <w:p w14:paraId="7C72F1E4" w14:textId="1B0FE595" w:rsidR="00E229DA" w:rsidRDefault="00163962" w:rsidP="00666AB3">
      <w:pPr>
        <w:pStyle w:val="Numberedpara"/>
        <w:spacing w:after="240"/>
        <w:ind w:left="357" w:hanging="357"/>
      </w:pPr>
      <w:bookmarkStart w:id="0" w:name="_Hlk77685832"/>
      <w:r>
        <w:t xml:space="preserve">It was </w:t>
      </w:r>
      <w:r w:rsidR="008E0812">
        <w:t xml:space="preserve">requested that a date be confirmed </w:t>
      </w:r>
      <w:r>
        <w:t>for ET to</w:t>
      </w:r>
      <w:r w:rsidR="009A7E0F">
        <w:t xml:space="preserve"> receive an update from the future ways of working</w:t>
      </w:r>
      <w:r w:rsidR="005E3B84">
        <w:t>:</w:t>
      </w:r>
      <w:r w:rsidR="009A7E0F">
        <w:t xml:space="preserve"> committee meetings T&amp;F group, including metrics on the benefits of holding hybrid meetings and the analysis of meeting room requirements in the London office.</w:t>
      </w:r>
    </w:p>
    <w:p w14:paraId="197BDC47" w14:textId="7855CD3C" w:rsidR="00D75BEC" w:rsidRPr="009A7E0F" w:rsidRDefault="00163962" w:rsidP="009A7E0F">
      <w:pPr>
        <w:pStyle w:val="ListParagraph"/>
        <w:spacing w:after="240"/>
        <w:jc w:val="right"/>
        <w:rPr>
          <w:rFonts w:ascii="Arial" w:hAnsi="Arial" w:cs="Arial"/>
          <w:b/>
          <w:bCs/>
          <w:sz w:val="22"/>
          <w:szCs w:val="22"/>
        </w:rPr>
      </w:pPr>
      <w:r w:rsidRPr="00975649">
        <w:rPr>
          <w:rFonts w:ascii="Arial" w:hAnsi="Arial" w:cs="Arial"/>
          <w:b/>
          <w:bCs/>
          <w:sz w:val="22"/>
          <w:szCs w:val="22"/>
        </w:rPr>
        <w:t xml:space="preserve">ACTION: </w:t>
      </w:r>
      <w:r w:rsidR="009A7E0F">
        <w:rPr>
          <w:rFonts w:ascii="Arial" w:hAnsi="Arial" w:cs="Arial"/>
          <w:b/>
          <w:bCs/>
          <w:sz w:val="22"/>
          <w:szCs w:val="22"/>
        </w:rPr>
        <w:t>JP/NS</w:t>
      </w:r>
    </w:p>
    <w:p w14:paraId="044F9631" w14:textId="0012D15C" w:rsidR="00863FD7" w:rsidRDefault="00B237D7" w:rsidP="00863FD7">
      <w:pPr>
        <w:pStyle w:val="Heading2"/>
        <w:spacing w:after="240"/>
      </w:pPr>
      <w:r>
        <w:t>Hot topic</w:t>
      </w:r>
      <w:r w:rsidR="009A04CE">
        <w:t>s</w:t>
      </w:r>
      <w:r>
        <w:t xml:space="preserve"> </w:t>
      </w:r>
      <w:r w:rsidR="00863FD7">
        <w:t>(item 4)</w:t>
      </w:r>
    </w:p>
    <w:p w14:paraId="175DF392" w14:textId="12520ED8" w:rsidR="00CC6B0A" w:rsidRDefault="00314C0F" w:rsidP="00B237D7">
      <w:pPr>
        <w:pStyle w:val="Numberedpara"/>
        <w:spacing w:after="240"/>
        <w:ind w:left="357" w:hanging="357"/>
      </w:pPr>
      <w:r>
        <w:rPr>
          <w:b/>
          <w:bCs/>
        </w:rPr>
        <w:t>Joint letter from RCP and BMA</w:t>
      </w:r>
      <w:r w:rsidR="000265AF">
        <w:rPr>
          <w:b/>
          <w:bCs/>
        </w:rPr>
        <w:t xml:space="preserve"> </w:t>
      </w:r>
      <w:r w:rsidR="00062876">
        <w:t>–</w:t>
      </w:r>
      <w:r w:rsidR="009636E7">
        <w:t xml:space="preserve"> </w:t>
      </w:r>
      <w:r w:rsidR="00806D5E">
        <w:t>ET noted that a joint</w:t>
      </w:r>
      <w:r w:rsidR="00E10794">
        <w:t xml:space="preserve">ly addressed </w:t>
      </w:r>
      <w:r w:rsidR="00806D5E">
        <w:t xml:space="preserve">letter to NICE and NHS England had been received </w:t>
      </w:r>
      <w:r w:rsidR="00E10794">
        <w:t>follow</w:t>
      </w:r>
      <w:r w:rsidR="00806D5E">
        <w:t xml:space="preserve">ing publication of </w:t>
      </w:r>
      <w:r w:rsidR="00E10794">
        <w:t xml:space="preserve">the final appraisal report for </w:t>
      </w:r>
      <w:proofErr w:type="spellStart"/>
      <w:r w:rsidR="00E10794">
        <w:t>Inclisiran</w:t>
      </w:r>
      <w:proofErr w:type="spellEnd"/>
      <w:r w:rsidR="00E10794">
        <w:t xml:space="preserve">, which has </w:t>
      </w:r>
      <w:r w:rsidR="00087D22">
        <w:t xml:space="preserve">been </w:t>
      </w:r>
      <w:r w:rsidR="00E10794">
        <w:t xml:space="preserve">challenged </w:t>
      </w:r>
      <w:proofErr w:type="gramStart"/>
      <w:r w:rsidR="00087D22">
        <w:t xml:space="preserve">on </w:t>
      </w:r>
      <w:r w:rsidR="00E10794">
        <w:t>the basis of</w:t>
      </w:r>
      <w:proofErr w:type="gramEnd"/>
      <w:r w:rsidR="00087D22">
        <w:t xml:space="preserve"> its</w:t>
      </w:r>
      <w:r w:rsidR="00E10794">
        <w:t xml:space="preserve"> implementation.  </w:t>
      </w:r>
      <w:r w:rsidR="00087D22">
        <w:t xml:space="preserve">Gill Leng </w:t>
      </w:r>
      <w:r w:rsidR="00F82937">
        <w:t xml:space="preserve">had </w:t>
      </w:r>
      <w:r w:rsidR="00F82937">
        <w:lastRenderedPageBreak/>
        <w:t xml:space="preserve">given an initial </w:t>
      </w:r>
      <w:r w:rsidR="00087D22">
        <w:t>acknowledge</w:t>
      </w:r>
      <w:r w:rsidR="00F82937">
        <w:t>ment of</w:t>
      </w:r>
      <w:r w:rsidR="00087D22">
        <w:t xml:space="preserve"> the letter and </w:t>
      </w:r>
      <w:r w:rsidR="00F82937">
        <w:t xml:space="preserve">agreed to </w:t>
      </w:r>
      <w:r w:rsidR="00087D22">
        <w:t xml:space="preserve">work with Meindert Boysen to </w:t>
      </w:r>
      <w:r w:rsidR="00F82937">
        <w:t xml:space="preserve">confirm </w:t>
      </w:r>
      <w:r w:rsidR="00087D22">
        <w:t>how to respond.</w:t>
      </w:r>
      <w:r w:rsidR="00E10794">
        <w:t xml:space="preserve">  </w:t>
      </w:r>
    </w:p>
    <w:p w14:paraId="30D51812" w14:textId="62BB50C8" w:rsidR="00314C0F" w:rsidRPr="00314C0F" w:rsidRDefault="00314C0F" w:rsidP="00314C0F">
      <w:pPr>
        <w:pStyle w:val="Numberedpara"/>
        <w:numPr>
          <w:ilvl w:val="0"/>
          <w:numId w:val="0"/>
        </w:numPr>
        <w:spacing w:after="240"/>
        <w:ind w:left="357"/>
        <w:jc w:val="right"/>
      </w:pPr>
      <w:r>
        <w:rPr>
          <w:b/>
          <w:bCs/>
        </w:rPr>
        <w:t xml:space="preserve">ACTION: </w:t>
      </w:r>
      <w:r w:rsidR="00087D22">
        <w:rPr>
          <w:b/>
          <w:bCs/>
        </w:rPr>
        <w:t>GL/MB</w:t>
      </w:r>
    </w:p>
    <w:p w14:paraId="09A699E2" w14:textId="431B838F" w:rsidR="00314C0F" w:rsidRDefault="00087D22" w:rsidP="004C521E">
      <w:pPr>
        <w:pStyle w:val="Numberedpara"/>
        <w:spacing w:after="240"/>
        <w:ind w:left="357" w:hanging="357"/>
      </w:pPr>
      <w:r w:rsidRPr="00087D22">
        <w:rPr>
          <w:b/>
          <w:bCs/>
        </w:rPr>
        <w:t>CSR bid</w:t>
      </w:r>
      <w:r>
        <w:t xml:space="preserve"> – Jennifer Howells advised that the DHSC ha</w:t>
      </w:r>
      <w:r w:rsidR="005A2678">
        <w:t>s</w:t>
      </w:r>
      <w:r>
        <w:t xml:space="preserve"> requested further clarification </w:t>
      </w:r>
      <w:r w:rsidR="005E3B84">
        <w:t xml:space="preserve">of the CSR </w:t>
      </w:r>
      <w:r w:rsidR="00964787">
        <w:t>submission</w:t>
      </w:r>
      <w:r w:rsidR="005E3B84">
        <w:t xml:space="preserve"> to clear</w:t>
      </w:r>
      <w:r w:rsidR="005A2678">
        <w:t xml:space="preserve">ly </w:t>
      </w:r>
      <w:r w:rsidR="005E3B84">
        <w:t xml:space="preserve">articulate </w:t>
      </w:r>
      <w:r>
        <w:t xml:space="preserve">the expected benefits </w:t>
      </w:r>
      <w:r w:rsidR="005E3B84">
        <w:t xml:space="preserve">of </w:t>
      </w:r>
      <w:r>
        <w:t xml:space="preserve">the investment, and to prioritise the </w:t>
      </w:r>
      <w:r w:rsidR="00964787">
        <w:t>bids</w:t>
      </w:r>
      <w:r>
        <w:t xml:space="preserve"> into one of four levels ranging from green </w:t>
      </w:r>
      <w:r w:rsidR="00964787">
        <w:t xml:space="preserve">(a legal or regulatory requirement) </w:t>
      </w:r>
      <w:r>
        <w:t>to red</w:t>
      </w:r>
      <w:r w:rsidR="00964787">
        <w:t xml:space="preserve"> (impact is manageable if not supported)</w:t>
      </w:r>
      <w:r>
        <w:t>.</w:t>
      </w:r>
      <w:r w:rsidR="007C4DB7">
        <w:t xml:space="preserve">  Boryana Stambolova was in discussion with the DHSC and the respective bid leads to provide the additional narrative requested, by the deadline of </w:t>
      </w:r>
      <w:r w:rsidR="004C521E">
        <w:t xml:space="preserve">10am on </w:t>
      </w:r>
      <w:r w:rsidR="007C4DB7">
        <w:t>15 September 2021.</w:t>
      </w:r>
      <w:r w:rsidR="004C521E">
        <w:t xml:space="preserve">  </w:t>
      </w:r>
      <w:r w:rsidR="00C0284E">
        <w:t xml:space="preserve">Jennifer Howells agreed to share the </w:t>
      </w:r>
      <w:r w:rsidR="004C521E">
        <w:t>revised bid with ET for their comments.</w:t>
      </w:r>
    </w:p>
    <w:p w14:paraId="59F464EB" w14:textId="5C49361C" w:rsidR="004C521E" w:rsidRPr="004C521E" w:rsidRDefault="004C521E" w:rsidP="004C521E">
      <w:pPr>
        <w:pStyle w:val="Numberedpara"/>
        <w:numPr>
          <w:ilvl w:val="0"/>
          <w:numId w:val="0"/>
        </w:numPr>
        <w:spacing w:after="240"/>
        <w:jc w:val="right"/>
        <w:rPr>
          <w:b/>
          <w:bCs/>
        </w:rPr>
      </w:pPr>
      <w:r>
        <w:rPr>
          <w:b/>
          <w:bCs/>
        </w:rPr>
        <w:t>ACTION</w:t>
      </w:r>
      <w:r w:rsidRPr="004C521E">
        <w:rPr>
          <w:b/>
          <w:bCs/>
        </w:rPr>
        <w:t>: JH/BS</w:t>
      </w:r>
    </w:p>
    <w:p w14:paraId="4F349389" w14:textId="4E661B83" w:rsidR="00314C0F" w:rsidRDefault="003D3201" w:rsidP="00B237D7">
      <w:pPr>
        <w:pStyle w:val="Numberedpara"/>
        <w:spacing w:after="240"/>
        <w:ind w:left="357" w:hanging="357"/>
      </w:pPr>
      <w:r>
        <w:rPr>
          <w:b/>
          <w:bCs/>
        </w:rPr>
        <w:t>AV equipment in Manchester</w:t>
      </w:r>
      <w:r>
        <w:t xml:space="preserve"> </w:t>
      </w:r>
      <w:r w:rsidR="004C521E" w:rsidRPr="004C521E">
        <w:rPr>
          <w:b/>
          <w:bCs/>
        </w:rPr>
        <w:t>office</w:t>
      </w:r>
      <w:r w:rsidR="004C521E">
        <w:t xml:space="preserve"> </w:t>
      </w:r>
      <w:r w:rsidR="00DD5973">
        <w:t>–</w:t>
      </w:r>
      <w:r>
        <w:t xml:space="preserve"> </w:t>
      </w:r>
      <w:r w:rsidR="00DD5973">
        <w:t xml:space="preserve">Alexia Tonnel </w:t>
      </w:r>
      <w:r w:rsidR="00116CC2">
        <w:t>advised ET of</w:t>
      </w:r>
      <w:r w:rsidR="00DD5973">
        <w:t xml:space="preserve"> the quote </w:t>
      </w:r>
      <w:r w:rsidR="00470EDC">
        <w:t xml:space="preserve">received </w:t>
      </w:r>
      <w:r w:rsidR="00DD5973">
        <w:t xml:space="preserve">from the company to provide the same AV kit in Manchester as </w:t>
      </w:r>
      <w:r w:rsidR="00116CC2">
        <w:t xml:space="preserve">has </w:t>
      </w:r>
      <w:r w:rsidR="00DD5973">
        <w:t>been installed in London</w:t>
      </w:r>
      <w:r w:rsidR="00116CC2">
        <w:t xml:space="preserve">.  The cost was </w:t>
      </w:r>
      <w:proofErr w:type="gramStart"/>
      <w:r w:rsidR="00116CC2">
        <w:t>significant</w:t>
      </w:r>
      <w:proofErr w:type="gramEnd"/>
      <w:r w:rsidR="00A37A0C">
        <w:t xml:space="preserve"> </w:t>
      </w:r>
      <w:r w:rsidR="00116CC2">
        <w:t xml:space="preserve">but </w:t>
      </w:r>
      <w:r w:rsidR="00470EDC">
        <w:t>Alexia recommended placing an order with the same company for both sites for reasons of configuration, compatibility and maintenance.  Alexia agreed to forward details of the quote to Barney Wilkinson to progress.</w:t>
      </w:r>
    </w:p>
    <w:p w14:paraId="3E558AF0" w14:textId="54D5FB52" w:rsidR="00314C0F" w:rsidRPr="00314C0F" w:rsidRDefault="00470EDC" w:rsidP="00470EDC">
      <w:pPr>
        <w:pStyle w:val="Numberedpara"/>
        <w:numPr>
          <w:ilvl w:val="0"/>
          <w:numId w:val="0"/>
        </w:numPr>
        <w:spacing w:after="240"/>
        <w:ind w:left="357"/>
        <w:jc w:val="right"/>
      </w:pPr>
      <w:r>
        <w:rPr>
          <w:b/>
          <w:bCs/>
        </w:rPr>
        <w:t>ACTION: AT</w:t>
      </w:r>
    </w:p>
    <w:p w14:paraId="78BCEB1F" w14:textId="290B8A86" w:rsidR="00314C0F" w:rsidRDefault="003D3201" w:rsidP="00B237D7">
      <w:pPr>
        <w:pStyle w:val="Numberedpara"/>
        <w:spacing w:after="240"/>
        <w:ind w:left="357" w:hanging="357"/>
      </w:pPr>
      <w:r>
        <w:rPr>
          <w:b/>
          <w:bCs/>
        </w:rPr>
        <w:t>Board and ET meeting planners</w:t>
      </w:r>
      <w:r>
        <w:t xml:space="preserve"> </w:t>
      </w:r>
      <w:r w:rsidR="005E2674">
        <w:t>–</w:t>
      </w:r>
      <w:r>
        <w:t xml:space="preserve"> </w:t>
      </w:r>
      <w:r w:rsidR="005E2674">
        <w:t xml:space="preserve">ET discussed </w:t>
      </w:r>
      <w:r w:rsidR="00B06A62">
        <w:t>recent</w:t>
      </w:r>
      <w:r w:rsidR="005E2674">
        <w:t xml:space="preserve"> difficulties </w:t>
      </w:r>
      <w:r w:rsidR="00BA6FF3">
        <w:t xml:space="preserve">trying to schedule papers on the board </w:t>
      </w:r>
      <w:r w:rsidR="00B06A62">
        <w:t>agendas</w:t>
      </w:r>
      <w:r w:rsidR="00BA6FF3">
        <w:t xml:space="preserve">, partly due to the October board meeting being a strategy session and there being no meeting in December.  ET also discussed whether the ET agendas were sufficiently strategic.  </w:t>
      </w:r>
      <w:r w:rsidR="00B06A62">
        <w:t xml:space="preserve">It was noted that the outcomes from the October board strategy meeting will need to be scheduled on the ET and board planners </w:t>
      </w:r>
      <w:proofErr w:type="gramStart"/>
      <w:r w:rsidR="00B06A62">
        <w:t>and also</w:t>
      </w:r>
      <w:proofErr w:type="gramEnd"/>
      <w:r w:rsidR="00B06A62">
        <w:t xml:space="preserve"> feed into the timescales for the review of the business plan and budget.  </w:t>
      </w:r>
      <w:r w:rsidR="00BA6FF3">
        <w:t xml:space="preserve">Jennifer Howells </w:t>
      </w:r>
      <w:r w:rsidR="003A320C">
        <w:t>was asked to work with David Coombs to review the forward planners for the board and ET meetings.</w:t>
      </w:r>
    </w:p>
    <w:p w14:paraId="7E381565" w14:textId="682E4B2F" w:rsidR="003A320C" w:rsidRPr="00314C0F" w:rsidRDefault="003A320C" w:rsidP="003A320C">
      <w:pPr>
        <w:pStyle w:val="Numberedpara"/>
        <w:numPr>
          <w:ilvl w:val="0"/>
          <w:numId w:val="0"/>
        </w:numPr>
        <w:spacing w:after="240"/>
        <w:ind w:left="357"/>
        <w:jc w:val="right"/>
      </w:pPr>
      <w:r>
        <w:rPr>
          <w:b/>
          <w:bCs/>
        </w:rPr>
        <w:t>ACTION: JH/DC</w:t>
      </w:r>
    </w:p>
    <w:p w14:paraId="618FECD9" w14:textId="0FDDAD25" w:rsidR="00314C0F" w:rsidRDefault="003A320C" w:rsidP="00B237D7">
      <w:pPr>
        <w:pStyle w:val="Numberedpara"/>
        <w:spacing w:after="240"/>
        <w:ind w:left="357" w:hanging="357"/>
      </w:pPr>
      <w:r>
        <w:t>The engagement of the NEDs outside of the formal board meetings was encouraged where board members have a particular interest</w:t>
      </w:r>
      <w:r w:rsidR="002F10EF">
        <w:t xml:space="preserve">.  However, </w:t>
      </w:r>
      <w:r>
        <w:t xml:space="preserve">ET was reminded that the board’s </w:t>
      </w:r>
      <w:proofErr w:type="gramStart"/>
      <w:r>
        <w:t>decision making</w:t>
      </w:r>
      <w:proofErr w:type="gramEnd"/>
      <w:r>
        <w:t xml:space="preserve"> power</w:t>
      </w:r>
      <w:r w:rsidR="00E4019D">
        <w:t xml:space="preserve">s can </w:t>
      </w:r>
      <w:r>
        <w:t>only be exercised in public board meetings and not delegated to sub</w:t>
      </w:r>
      <w:r w:rsidR="007526D9">
        <w:t>-</w:t>
      </w:r>
      <w:r>
        <w:t>groups of the board.</w:t>
      </w:r>
      <w:r w:rsidR="00D60B99">
        <w:t xml:space="preserve">  The Executive Team discussed the need to ensure the whole Board had opportunities for exposure to NICE’s stakeholders in the health and care system, life sciences industry and patient organisation.</w:t>
      </w:r>
      <w:r w:rsidR="00D60B99" w:rsidRPr="00D60B99">
        <w:t xml:space="preserve"> </w:t>
      </w:r>
      <w:r w:rsidR="00D60B99">
        <w:t xml:space="preserve">It was agreed to raise this with the board in October and ask Rebecca Threlfall to give some thought to scheduling board visits.  </w:t>
      </w:r>
    </w:p>
    <w:p w14:paraId="6EAAACF2" w14:textId="6438D8F7" w:rsidR="002E0B40" w:rsidRPr="00D60B99" w:rsidRDefault="00D60B99" w:rsidP="00D60B99">
      <w:pPr>
        <w:pStyle w:val="Numberedpara"/>
        <w:numPr>
          <w:ilvl w:val="0"/>
          <w:numId w:val="0"/>
        </w:numPr>
        <w:spacing w:after="240"/>
        <w:ind w:left="357"/>
        <w:jc w:val="right"/>
        <w:rPr>
          <w:b/>
          <w:bCs/>
        </w:rPr>
      </w:pPr>
      <w:r w:rsidRPr="00D60B99">
        <w:rPr>
          <w:b/>
          <w:bCs/>
        </w:rPr>
        <w:t>ACTION: RT</w:t>
      </w:r>
    </w:p>
    <w:p w14:paraId="6BDE8789" w14:textId="0AFBAF21" w:rsidR="00863FD7" w:rsidRDefault="003D3201" w:rsidP="00863FD7">
      <w:pPr>
        <w:pStyle w:val="Heading2"/>
        <w:spacing w:after="240"/>
      </w:pPr>
      <w:r>
        <w:t>Life Sciences hub</w:t>
      </w:r>
      <w:r w:rsidR="00863FD7">
        <w:t xml:space="preserve"> (item 5</w:t>
      </w:r>
      <w:r w:rsidR="00243541">
        <w:t>.1</w:t>
      </w:r>
      <w:r w:rsidR="00863FD7">
        <w:t>)</w:t>
      </w:r>
    </w:p>
    <w:p w14:paraId="37F84B16" w14:textId="63384254" w:rsidR="009C1726" w:rsidRDefault="0029129F" w:rsidP="00F847ED">
      <w:pPr>
        <w:pStyle w:val="Numberedpara"/>
        <w:spacing w:after="240"/>
        <w:ind w:left="357" w:hanging="357"/>
      </w:pPr>
      <w:r>
        <w:t>Alexia Tonnel</w:t>
      </w:r>
      <w:r w:rsidR="00DC072C">
        <w:t xml:space="preserve"> </w:t>
      </w:r>
      <w:r w:rsidR="009C1726">
        <w:t>requested approval to engage two external contractors; one to undertake a high-level strategy exercise to focus the scope and proposals for the Life Sciences Hub</w:t>
      </w:r>
      <w:r w:rsidR="00F847ED">
        <w:t>, and secondly, a Life Sciences Strategy and Operations Lead to work in CHTE.</w:t>
      </w:r>
      <w:r w:rsidR="0040695D">
        <w:t xml:space="preserve">  The newly established director role of Chief </w:t>
      </w:r>
      <w:r w:rsidR="00461BB2">
        <w:t xml:space="preserve">Digital </w:t>
      </w:r>
      <w:r w:rsidR="0040695D">
        <w:t xml:space="preserve">Product Officer </w:t>
      </w:r>
      <w:r w:rsidR="00461BB2">
        <w:t xml:space="preserve">when in post, </w:t>
      </w:r>
      <w:r w:rsidR="0040695D">
        <w:t xml:space="preserve">will lead on the overall design </w:t>
      </w:r>
      <w:r w:rsidR="00F82937">
        <w:t xml:space="preserve">and implementation </w:t>
      </w:r>
      <w:r w:rsidR="0040695D">
        <w:t>of the service.</w:t>
      </w:r>
    </w:p>
    <w:p w14:paraId="61C4A962" w14:textId="7A967A3C" w:rsidR="00461BB2" w:rsidRPr="00461BB2" w:rsidRDefault="00461BB2" w:rsidP="00461BB2">
      <w:pPr>
        <w:pStyle w:val="Numberedpara"/>
        <w:spacing w:after="240"/>
        <w:ind w:left="357" w:hanging="357"/>
      </w:pPr>
      <w:r>
        <w:lastRenderedPageBreak/>
        <w:t xml:space="preserve">Alexia advised that Deloitte </w:t>
      </w:r>
      <w:r w:rsidR="005503A0">
        <w:t>was likely to be</w:t>
      </w:r>
      <w:r>
        <w:t xml:space="preserve"> appointed to undertake the </w:t>
      </w:r>
      <w:proofErr w:type="gramStart"/>
      <w:r w:rsidR="005503A0">
        <w:t>high level</w:t>
      </w:r>
      <w:proofErr w:type="gramEnd"/>
      <w:r w:rsidR="005503A0">
        <w:t xml:space="preserve"> strategy </w:t>
      </w:r>
      <w:r>
        <w:t xml:space="preserve">exercise and she was </w:t>
      </w:r>
      <w:r w:rsidR="00547A4E">
        <w:t>expect</w:t>
      </w:r>
      <w:r>
        <w:t>ing to receive their proposal tomorrow with the work begin</w:t>
      </w:r>
      <w:r w:rsidR="00964A2E">
        <w:t>ning</w:t>
      </w:r>
      <w:r>
        <w:t xml:space="preserve"> in late September.</w:t>
      </w:r>
    </w:p>
    <w:p w14:paraId="7AC2B034" w14:textId="11689CFC" w:rsidR="00DE3ED0" w:rsidRPr="00461BB2" w:rsidRDefault="006F405B" w:rsidP="00461BB2">
      <w:pPr>
        <w:pStyle w:val="Numberedpara"/>
        <w:spacing w:after="240"/>
        <w:ind w:left="357" w:hanging="357"/>
      </w:pPr>
      <w:r>
        <w:t xml:space="preserve">ET </w:t>
      </w:r>
      <w:r w:rsidR="00FF061B">
        <w:t xml:space="preserve">discussed the benefits of </w:t>
      </w:r>
      <w:r w:rsidR="00461BB2">
        <w:t>undertaking the work</w:t>
      </w:r>
      <w:r w:rsidR="00FF061B">
        <w:t xml:space="preserve"> </w:t>
      </w:r>
      <w:r w:rsidR="00964A2E">
        <w:t xml:space="preserve">internally </w:t>
      </w:r>
      <w:r w:rsidR="0040695D">
        <w:t xml:space="preserve">to build the skills and knowledge </w:t>
      </w:r>
      <w:r w:rsidR="00964A2E">
        <w:t xml:space="preserve">in-house </w:t>
      </w:r>
      <w:r w:rsidR="00FF061B">
        <w:t xml:space="preserve">rather than procuring external </w:t>
      </w:r>
      <w:r w:rsidR="0040695D">
        <w:t>support</w:t>
      </w:r>
      <w:r w:rsidR="00FF061B">
        <w:t xml:space="preserve"> however </w:t>
      </w:r>
      <w:r w:rsidR="0040695D">
        <w:t xml:space="preserve">accepted </w:t>
      </w:r>
      <w:r w:rsidR="00FF061B">
        <w:t>t</w:t>
      </w:r>
      <w:r w:rsidR="0040695D">
        <w:t>h</w:t>
      </w:r>
      <w:r w:rsidR="00FF061B">
        <w:t xml:space="preserve">at </w:t>
      </w:r>
      <w:r w:rsidR="0040695D">
        <w:t>there is</w:t>
      </w:r>
      <w:r w:rsidR="00FF061B" w:rsidRPr="00020CCA">
        <w:t> currently </w:t>
      </w:r>
      <w:r w:rsidR="0040695D">
        <w:t xml:space="preserve">a </w:t>
      </w:r>
      <w:r w:rsidR="00FF061B" w:rsidRPr="00020CCA">
        <w:t>lack </w:t>
      </w:r>
      <w:r w:rsidR="0040695D">
        <w:t xml:space="preserve">of </w:t>
      </w:r>
      <w:r w:rsidR="00FF061B" w:rsidRPr="00020CCA">
        <w:t xml:space="preserve">strategy development capacity combined with </w:t>
      </w:r>
      <w:r w:rsidR="00FF061B">
        <w:t>l</w:t>
      </w:r>
      <w:r w:rsidR="00FF061B" w:rsidRPr="00020CCA">
        <w:t>ife </w:t>
      </w:r>
      <w:r w:rsidR="00FF061B">
        <w:t>s</w:t>
      </w:r>
      <w:r w:rsidR="00FF061B" w:rsidRPr="00020CCA">
        <w:t>cience</w:t>
      </w:r>
      <w:r w:rsidR="00FF061B">
        <w:t>s</w:t>
      </w:r>
      <w:r w:rsidR="00FF061B" w:rsidRPr="00020CCA">
        <w:t> industry e</w:t>
      </w:r>
      <w:r w:rsidR="0040695D">
        <w:t>x</w:t>
      </w:r>
      <w:r w:rsidR="00FF061B" w:rsidRPr="00020CCA">
        <w:t>pertise</w:t>
      </w:r>
      <w:r w:rsidR="0040695D">
        <w:t>.  For that reason, it was agreed to support the requests</w:t>
      </w:r>
      <w:r w:rsidR="00F82937">
        <w:t>, with the caveat that we must also develop internal expertise</w:t>
      </w:r>
      <w:r w:rsidR="0040695D">
        <w:t>.</w:t>
      </w:r>
      <w:bookmarkEnd w:id="0"/>
    </w:p>
    <w:p w14:paraId="5CA72EBE" w14:textId="02B157E7" w:rsidR="00382D19" w:rsidRPr="00382D19" w:rsidRDefault="003D3201" w:rsidP="00382D19">
      <w:pPr>
        <w:pStyle w:val="Heading2"/>
        <w:spacing w:after="240"/>
      </w:pPr>
      <w:r>
        <w:t xml:space="preserve">Collaborating centre contracts </w:t>
      </w:r>
      <w:r w:rsidR="00382D19">
        <w:t>(item 6</w:t>
      </w:r>
      <w:r>
        <w:t>.1</w:t>
      </w:r>
      <w:r w:rsidR="00382D19">
        <w:t>)</w:t>
      </w:r>
    </w:p>
    <w:p w14:paraId="7CA8BCAC" w14:textId="5DC174B2" w:rsidR="002C42D0" w:rsidRDefault="00F7603A" w:rsidP="00382D19">
      <w:pPr>
        <w:pStyle w:val="Numberedpara"/>
        <w:spacing w:after="240"/>
        <w:ind w:left="357" w:hanging="357"/>
      </w:pPr>
      <w:r>
        <w:t xml:space="preserve">Paul Chrisp updated ET on the challenges </w:t>
      </w:r>
      <w:r w:rsidR="00E805BB">
        <w:t>and current position with</w:t>
      </w:r>
      <w:r>
        <w:t xml:space="preserve"> the contract for the guideline collaborating centres.  Both Royal Colleges want to maintain the relationship with NICE</w:t>
      </w:r>
      <w:r w:rsidR="002C42D0">
        <w:t xml:space="preserve"> but through a different operating model</w:t>
      </w:r>
      <w:r w:rsidR="006F7628">
        <w:t xml:space="preserve"> in the future</w:t>
      </w:r>
      <w:r w:rsidR="002C42D0">
        <w:t>, and ET noted that discussions are ongoing with the colleges, the DHSC and legal advisors to agree a way forward.</w:t>
      </w:r>
      <w:r>
        <w:t xml:space="preserve"> </w:t>
      </w:r>
      <w:r w:rsidR="002C42D0">
        <w:t xml:space="preserve"> </w:t>
      </w:r>
    </w:p>
    <w:p w14:paraId="2C5BFE76" w14:textId="755B238B" w:rsidR="00AB1CC8" w:rsidRDefault="002C42D0" w:rsidP="00382D19">
      <w:pPr>
        <w:pStyle w:val="Numberedpara"/>
        <w:spacing w:after="240"/>
        <w:ind w:left="357" w:hanging="357"/>
      </w:pPr>
      <w:r>
        <w:t>Following the failed re-tender exercise, Jennifer Howells outline</w:t>
      </w:r>
      <w:r w:rsidR="00F82937">
        <w:t>d</w:t>
      </w:r>
      <w:r>
        <w:t xml:space="preserve"> three options available which will be discussed with the board in the CEO’s update slides on 15 September.  The preference was to extend the current contract under ‘safe harbour’ regulations for a period of 12-18 months, until a new arrangement can be approved from April 2023.</w:t>
      </w:r>
    </w:p>
    <w:p w14:paraId="33217783" w14:textId="39B6CCC7" w:rsidR="003D3201" w:rsidRDefault="00D600E0" w:rsidP="00382D19">
      <w:pPr>
        <w:pStyle w:val="Numberedpara"/>
        <w:spacing w:after="240"/>
        <w:ind w:left="357" w:hanging="357"/>
      </w:pPr>
      <w:r>
        <w:t xml:space="preserve">The audit and risk committee </w:t>
      </w:r>
      <w:proofErr w:type="gramStart"/>
      <w:r>
        <w:t>was</w:t>
      </w:r>
      <w:proofErr w:type="gramEnd"/>
      <w:r>
        <w:t xml:space="preserve"> alerted to a potential tender waiver at its meeting on 8 September.  The committee had agreed to defer an in-depth discussion until the September board meeting.</w:t>
      </w:r>
      <w:r w:rsidR="00765361">
        <w:t xml:space="preserve">  ET noted the latest position.</w:t>
      </w:r>
    </w:p>
    <w:p w14:paraId="34DAD073" w14:textId="096CA168" w:rsidR="00BF1C59" w:rsidRDefault="00BF1C59" w:rsidP="00BF1C59">
      <w:pPr>
        <w:pStyle w:val="Heading2"/>
        <w:spacing w:after="240"/>
      </w:pPr>
      <w:r>
        <w:t>NICE and MHRA board to board meeting (item 6.2)</w:t>
      </w:r>
    </w:p>
    <w:p w14:paraId="33393971" w14:textId="0F681512" w:rsidR="005841FB" w:rsidRDefault="00BF1C59" w:rsidP="00382D19">
      <w:pPr>
        <w:pStyle w:val="Numberedpara"/>
        <w:spacing w:after="240"/>
        <w:ind w:left="357" w:hanging="357"/>
      </w:pPr>
      <w:r>
        <w:t xml:space="preserve">ET discussed the purpose of the NICE and MHRA board to board meeting </w:t>
      </w:r>
      <w:r w:rsidR="008B235C">
        <w:t xml:space="preserve">on 19 October </w:t>
      </w:r>
      <w:r>
        <w:t xml:space="preserve">and reviewed the draft agenda which has been </w:t>
      </w:r>
      <w:r w:rsidR="00F82937">
        <w:t xml:space="preserve">developed </w:t>
      </w:r>
      <w:r>
        <w:t xml:space="preserve">by the respective chairs.  </w:t>
      </w:r>
      <w:r w:rsidR="00E6659A">
        <w:t xml:space="preserve">The aim of the event </w:t>
      </w:r>
      <w:r w:rsidR="00F82937">
        <w:t>i</w:t>
      </w:r>
      <w:r w:rsidR="00E6659A">
        <w:t>s to provide an opportunity to build relationships at a senior level and explore shared objective</w:t>
      </w:r>
      <w:r w:rsidR="006F7628">
        <w:t>s.</w:t>
      </w:r>
      <w:r w:rsidR="00E6659A">
        <w:t xml:space="preserve"> </w:t>
      </w:r>
      <w:r w:rsidR="006F7628">
        <w:t xml:space="preserve"> </w:t>
      </w:r>
      <w:r>
        <w:t xml:space="preserve">It was agreed </w:t>
      </w:r>
      <w:r w:rsidR="00DC5CC8">
        <w:t xml:space="preserve">that a </w:t>
      </w:r>
      <w:r>
        <w:t xml:space="preserve">lead and note taker </w:t>
      </w:r>
      <w:r w:rsidR="00DC5CC8">
        <w:t xml:space="preserve">would be needed </w:t>
      </w:r>
      <w:r>
        <w:t>for each of the six syndicate exercises</w:t>
      </w:r>
      <w:r w:rsidR="00DC5CC8">
        <w:t>,</w:t>
      </w:r>
      <w:r w:rsidR="006269E7">
        <w:t xml:space="preserve"> and</w:t>
      </w:r>
      <w:r w:rsidR="00DC5CC8">
        <w:t xml:space="preserve"> to check with MHRA whether they want this to be a board member or </w:t>
      </w:r>
      <w:r w:rsidR="00F82937">
        <w:t>another member of staff</w:t>
      </w:r>
      <w:r>
        <w:t>.</w:t>
      </w:r>
      <w:r w:rsidR="005D6475">
        <w:t xml:space="preserve">  </w:t>
      </w:r>
    </w:p>
    <w:p w14:paraId="12351B4D" w14:textId="16AE1722" w:rsidR="00DC5CC8" w:rsidRDefault="005D6475" w:rsidP="00382D19">
      <w:pPr>
        <w:pStyle w:val="Numberedpara"/>
        <w:spacing w:after="240"/>
        <w:ind w:left="357" w:hanging="357"/>
      </w:pPr>
      <w:r>
        <w:t xml:space="preserve">Felix Greaves confirmed that Nick Crabb and Neil </w:t>
      </w:r>
      <w:r w:rsidR="005503A0">
        <w:t>Drake</w:t>
      </w:r>
      <w:r>
        <w:t xml:space="preserve"> were providing a briefing note of </w:t>
      </w:r>
      <w:r w:rsidR="006F7628">
        <w:t>current issues.</w:t>
      </w:r>
      <w:r>
        <w:t xml:space="preserve">  </w:t>
      </w:r>
      <w:r w:rsidR="00DC5CC8">
        <w:t>It was agreed to also circulate</w:t>
      </w:r>
      <w:r w:rsidR="00E6659A">
        <w:t xml:space="preserve"> </w:t>
      </w:r>
      <w:r w:rsidR="00DC5CC8">
        <w:t>the MHRA organogram and the partnership agreement to ET and the NICE board</w:t>
      </w:r>
      <w:r w:rsidR="00556E89">
        <w:t xml:space="preserve"> for background information.</w:t>
      </w:r>
      <w:r w:rsidR="005841FB">
        <w:t xml:space="preserve">  Gill Leng agreed to speak </w:t>
      </w:r>
      <w:r w:rsidR="006F7628">
        <w:t xml:space="preserve">again </w:t>
      </w:r>
      <w:r w:rsidR="00A7202E">
        <w:t xml:space="preserve">with </w:t>
      </w:r>
      <w:r w:rsidR="005841FB">
        <w:t>June Raine regarding an external speaker.</w:t>
      </w:r>
    </w:p>
    <w:p w14:paraId="7274C269" w14:textId="07D4FAC4" w:rsidR="00BF1C59" w:rsidRPr="009340A9" w:rsidRDefault="00DC5CC8" w:rsidP="009340A9">
      <w:pPr>
        <w:pStyle w:val="Numberedpara"/>
        <w:numPr>
          <w:ilvl w:val="0"/>
          <w:numId w:val="0"/>
        </w:numPr>
        <w:spacing w:after="240"/>
        <w:ind w:left="357"/>
        <w:jc w:val="right"/>
        <w:rPr>
          <w:b/>
          <w:bCs/>
        </w:rPr>
      </w:pPr>
      <w:r w:rsidRPr="00DC5CC8">
        <w:rPr>
          <w:b/>
          <w:bCs/>
        </w:rPr>
        <w:t>ACTION: FG/DC</w:t>
      </w:r>
      <w:r w:rsidR="005841FB">
        <w:rPr>
          <w:b/>
          <w:bCs/>
        </w:rPr>
        <w:t>/GL</w:t>
      </w:r>
    </w:p>
    <w:p w14:paraId="18433872" w14:textId="7CE06167" w:rsidR="003D3201" w:rsidRDefault="003D3201" w:rsidP="0029129F">
      <w:pPr>
        <w:pStyle w:val="Heading2"/>
        <w:spacing w:after="240"/>
      </w:pPr>
      <w:r>
        <w:t>September board meeting (item 7)</w:t>
      </w:r>
    </w:p>
    <w:p w14:paraId="0A8E08B5" w14:textId="02B58107" w:rsidR="003D3201" w:rsidRPr="00382D19" w:rsidRDefault="00267101" w:rsidP="00382D19">
      <w:pPr>
        <w:pStyle w:val="Numberedpara"/>
        <w:spacing w:after="240"/>
        <w:ind w:left="357" w:hanging="357"/>
      </w:pPr>
      <w:r>
        <w:t>The agendas and arrangements for the September board meetings were reviewed.</w:t>
      </w:r>
      <w:r w:rsidR="005816A5">
        <w:t xml:space="preserve">  It was noted that </w:t>
      </w:r>
      <w:r w:rsidR="001514D5">
        <w:t xml:space="preserve">final sign-off of the job descriptions for the two new director roles that are outstanding, will be resolved </w:t>
      </w:r>
      <w:r w:rsidR="00C60611">
        <w:t xml:space="preserve">in </w:t>
      </w:r>
      <w:r w:rsidR="005816A5">
        <w:t xml:space="preserve">the board’s </w:t>
      </w:r>
      <w:r w:rsidR="00C60611">
        <w:t>private</w:t>
      </w:r>
      <w:r w:rsidR="005816A5">
        <w:t xml:space="preserve"> sessio</w:t>
      </w:r>
      <w:r w:rsidR="001514D5">
        <w:t>n.</w:t>
      </w:r>
    </w:p>
    <w:p w14:paraId="3FBDB888" w14:textId="64FA8912" w:rsidR="00FD53E9" w:rsidRDefault="00FD53E9" w:rsidP="00FD53E9">
      <w:pPr>
        <w:pStyle w:val="Heading2"/>
        <w:rPr>
          <w:iCs w:val="0"/>
        </w:rPr>
      </w:pPr>
      <w:r w:rsidRPr="00DD563C">
        <w:rPr>
          <w:iCs w:val="0"/>
        </w:rPr>
        <w:t xml:space="preserve">Review of the meeting (item </w:t>
      </w:r>
      <w:r w:rsidR="003D3201">
        <w:rPr>
          <w:iCs w:val="0"/>
        </w:rPr>
        <w:t>8</w:t>
      </w:r>
      <w:r w:rsidRPr="00DD563C">
        <w:rPr>
          <w:iCs w:val="0"/>
        </w:rPr>
        <w:t>)</w:t>
      </w:r>
    </w:p>
    <w:p w14:paraId="6C5CFE0A" w14:textId="37CF70F7" w:rsidR="00FD53E9" w:rsidRPr="00B56FA7" w:rsidRDefault="00FD53E9" w:rsidP="00455DE9">
      <w:pPr>
        <w:pStyle w:val="Paragraph"/>
        <w:numPr>
          <w:ilvl w:val="0"/>
          <w:numId w:val="0"/>
        </w:numPr>
        <w:rPr>
          <w:color w:val="000000" w:themeColor="text1"/>
        </w:rPr>
      </w:pPr>
    </w:p>
    <w:p w14:paraId="28FFB607" w14:textId="5B2DD6A5" w:rsidR="00703E2F" w:rsidRPr="00C67053" w:rsidRDefault="0029129F" w:rsidP="00C67053">
      <w:pPr>
        <w:pStyle w:val="Numberedpara"/>
        <w:rPr>
          <w:color w:val="000000" w:themeColor="text1"/>
        </w:rPr>
      </w:pPr>
      <w:r>
        <w:rPr>
          <w:color w:val="000000" w:themeColor="text1"/>
        </w:rPr>
        <w:t xml:space="preserve">The shorter agenda pack </w:t>
      </w:r>
      <w:r w:rsidR="002C1941">
        <w:rPr>
          <w:color w:val="000000" w:themeColor="text1"/>
        </w:rPr>
        <w:t>wa</w:t>
      </w:r>
      <w:r>
        <w:rPr>
          <w:color w:val="000000" w:themeColor="text1"/>
        </w:rPr>
        <w:t xml:space="preserve">s </w:t>
      </w:r>
      <w:r w:rsidR="002C1941">
        <w:rPr>
          <w:color w:val="000000" w:themeColor="text1"/>
        </w:rPr>
        <w:t>welcom</w:t>
      </w:r>
      <w:r>
        <w:rPr>
          <w:color w:val="000000" w:themeColor="text1"/>
        </w:rPr>
        <w:t>ed.</w:t>
      </w:r>
    </w:p>
    <w:p w14:paraId="039329F8" w14:textId="77777777" w:rsidR="00FD53E9" w:rsidRDefault="00FD53E9" w:rsidP="005A69D6">
      <w:pPr>
        <w:pStyle w:val="Numberedpara"/>
        <w:numPr>
          <w:ilvl w:val="0"/>
          <w:numId w:val="0"/>
        </w:numPr>
        <w:ind w:left="360" w:hanging="360"/>
      </w:pPr>
    </w:p>
    <w:p w14:paraId="6926C378" w14:textId="77777777" w:rsidR="00AC10AD" w:rsidRDefault="00AC10AD">
      <w:pPr>
        <w:rPr>
          <w:rFonts w:ascii="Arial" w:hAnsi="Arial"/>
          <w:b/>
          <w:bCs/>
          <w:iCs/>
          <w:sz w:val="22"/>
          <w:szCs w:val="26"/>
        </w:rPr>
      </w:pPr>
      <w:r>
        <w:br w:type="page"/>
      </w:r>
    </w:p>
    <w:p w14:paraId="303FF33B" w14:textId="14750AA9" w:rsidR="005A69D6" w:rsidRDefault="00120B77" w:rsidP="005A69D6">
      <w:pPr>
        <w:pStyle w:val="Heading2"/>
      </w:pPr>
      <w:r>
        <w:lastRenderedPageBreak/>
        <w:t>O</w:t>
      </w:r>
      <w:r w:rsidR="005A69D6">
        <w:t xml:space="preserve">ther business (item </w:t>
      </w:r>
      <w:r w:rsidR="003D3201">
        <w:t>9</w:t>
      </w:r>
      <w:r w:rsidR="005A69D6">
        <w:t>)</w:t>
      </w:r>
    </w:p>
    <w:p w14:paraId="2062F221" w14:textId="16591748" w:rsidR="005A69D6" w:rsidRDefault="005A69D6" w:rsidP="005A69D6">
      <w:pPr>
        <w:pStyle w:val="Paragraph"/>
        <w:numPr>
          <w:ilvl w:val="0"/>
          <w:numId w:val="0"/>
        </w:numPr>
        <w:ind w:left="720" w:hanging="360"/>
      </w:pPr>
    </w:p>
    <w:p w14:paraId="2F143B2A" w14:textId="5C68D16C" w:rsidR="00E66E3A" w:rsidRDefault="0029129F" w:rsidP="00093C82">
      <w:pPr>
        <w:pStyle w:val="Numberedpara"/>
        <w:spacing w:after="240"/>
        <w:ind w:left="357" w:hanging="357"/>
      </w:pPr>
      <w:r>
        <w:rPr>
          <w:b/>
          <w:bCs/>
        </w:rPr>
        <w:t xml:space="preserve">Project team </w:t>
      </w:r>
      <w:r w:rsidR="00E94291">
        <w:rPr>
          <w:b/>
          <w:bCs/>
        </w:rPr>
        <w:t>‘</w:t>
      </w:r>
      <w:r>
        <w:rPr>
          <w:b/>
          <w:bCs/>
        </w:rPr>
        <w:t>CEO</w:t>
      </w:r>
      <w:r w:rsidR="00E94291">
        <w:rPr>
          <w:b/>
          <w:bCs/>
        </w:rPr>
        <w:t>’</w:t>
      </w:r>
      <w:r>
        <w:rPr>
          <w:b/>
          <w:bCs/>
        </w:rPr>
        <w:t xml:space="preserve"> </w:t>
      </w:r>
      <w:r w:rsidR="00292079">
        <w:t>–</w:t>
      </w:r>
      <w:r>
        <w:t xml:space="preserve"> </w:t>
      </w:r>
      <w:r w:rsidR="00292079">
        <w:t xml:space="preserve">Nicole Gee confirmed membership of a project team which has been set up to </w:t>
      </w:r>
      <w:r w:rsidR="00010B84">
        <w:t>support the process</w:t>
      </w:r>
      <w:r w:rsidR="00292079">
        <w:t xml:space="preserve"> </w:t>
      </w:r>
      <w:r w:rsidR="00010B84">
        <w:t>for</w:t>
      </w:r>
      <w:r w:rsidR="00FF4229">
        <w:t xml:space="preserve"> </w:t>
      </w:r>
      <w:r w:rsidR="00292079">
        <w:t>recruit</w:t>
      </w:r>
      <w:r w:rsidR="00010B84">
        <w:t>ing</w:t>
      </w:r>
      <w:r w:rsidR="00292079">
        <w:t xml:space="preserve"> a new CEO and</w:t>
      </w:r>
      <w:r w:rsidR="00FF4229">
        <w:t xml:space="preserve"> </w:t>
      </w:r>
      <w:r w:rsidR="00E94291">
        <w:t xml:space="preserve">oversee </w:t>
      </w:r>
      <w:r w:rsidR="00FF4229">
        <w:t>the</w:t>
      </w:r>
      <w:r w:rsidR="00292079">
        <w:t xml:space="preserve"> transition </w:t>
      </w:r>
      <w:r w:rsidR="00FF4229">
        <w:t xml:space="preserve">arrangements </w:t>
      </w:r>
      <w:r w:rsidR="00292079">
        <w:t xml:space="preserve">to the successful </w:t>
      </w:r>
      <w:r w:rsidR="00FF4229">
        <w:t>candidate</w:t>
      </w:r>
      <w:r w:rsidR="00292079">
        <w:t>.  ET requested regular updates via the weekly ET meetings.</w:t>
      </w:r>
    </w:p>
    <w:p w14:paraId="06AEEFD7" w14:textId="61F89974" w:rsidR="00E94291" w:rsidRPr="0029129F" w:rsidRDefault="00E94291" w:rsidP="00093C82">
      <w:pPr>
        <w:pStyle w:val="Numberedpara"/>
        <w:spacing w:after="240"/>
        <w:ind w:left="357" w:hanging="357"/>
      </w:pPr>
      <w:r>
        <w:t xml:space="preserve">The chairman will join Gill Leng in leading the </w:t>
      </w:r>
      <w:proofErr w:type="gramStart"/>
      <w:r>
        <w:t>all</w:t>
      </w:r>
      <w:proofErr w:type="gramEnd"/>
      <w:r>
        <w:t xml:space="preserve"> staff meeting on 22 September and the all staff event will go ahead in Manchester on 5 November as planned.  ET members will be asked to take a lead in the sessions at the staff event.</w:t>
      </w:r>
    </w:p>
    <w:p w14:paraId="5176AD1D" w14:textId="25A1B086" w:rsidR="0029129F" w:rsidRDefault="0029129F" w:rsidP="00093C82">
      <w:pPr>
        <w:pStyle w:val="Numberedpara"/>
        <w:spacing w:after="240"/>
        <w:ind w:left="357" w:hanging="357"/>
      </w:pPr>
      <w:r>
        <w:rPr>
          <w:b/>
          <w:bCs/>
        </w:rPr>
        <w:t xml:space="preserve">ET coaching </w:t>
      </w:r>
      <w:r w:rsidR="00E94291">
        <w:t>–</w:t>
      </w:r>
      <w:r w:rsidR="00DE0185">
        <w:t xml:space="preserve"> </w:t>
      </w:r>
      <w:r w:rsidR="00E94291">
        <w:t xml:space="preserve">Nicole Gee raised the issue of coaching </w:t>
      </w:r>
      <w:r w:rsidR="00E93D80">
        <w:t>for</w:t>
      </w:r>
      <w:r w:rsidR="00E94291">
        <w:t xml:space="preserve"> ET members </w:t>
      </w:r>
      <w:r w:rsidR="00E93D80">
        <w:t xml:space="preserve">and requested directors </w:t>
      </w:r>
      <w:r w:rsidR="00E94291">
        <w:t>to get in touch if they wish</w:t>
      </w:r>
      <w:r w:rsidR="00010B84">
        <w:t>ed</w:t>
      </w:r>
      <w:r w:rsidR="00E94291">
        <w:t xml:space="preserve"> to arrange a coach.  ET were reminded that they had previously agreed to a </w:t>
      </w:r>
      <w:proofErr w:type="gramStart"/>
      <w:r w:rsidR="00E94291">
        <w:t>360 degree</w:t>
      </w:r>
      <w:proofErr w:type="gramEnd"/>
      <w:r w:rsidR="00E94291">
        <w:t xml:space="preserve"> feedback exercise, which had been approved by the Remuneration Committee.  Grace Marguerie was requested to send all the details to Nicole Gee to review.</w:t>
      </w:r>
    </w:p>
    <w:p w14:paraId="6B9187E2" w14:textId="1F0B8E3B" w:rsidR="00E94291" w:rsidRPr="0029129F" w:rsidRDefault="00E94291" w:rsidP="00E94291">
      <w:pPr>
        <w:pStyle w:val="Numberedpara"/>
        <w:numPr>
          <w:ilvl w:val="0"/>
          <w:numId w:val="0"/>
        </w:numPr>
        <w:spacing w:after="240"/>
        <w:ind w:left="357"/>
        <w:jc w:val="right"/>
      </w:pPr>
      <w:r>
        <w:rPr>
          <w:b/>
          <w:bCs/>
        </w:rPr>
        <w:t>ACTION: NG/GM</w:t>
      </w:r>
    </w:p>
    <w:p w14:paraId="5D019567" w14:textId="4817AEB0" w:rsidR="0029129F" w:rsidRPr="00243541" w:rsidRDefault="004C521E" w:rsidP="00093C82">
      <w:pPr>
        <w:pStyle w:val="Numberedpara"/>
        <w:spacing w:after="240"/>
        <w:ind w:left="357" w:hanging="357"/>
      </w:pPr>
      <w:r>
        <w:rPr>
          <w:b/>
          <w:bCs/>
        </w:rPr>
        <w:t>Face m</w:t>
      </w:r>
      <w:r w:rsidR="0029129F">
        <w:rPr>
          <w:b/>
          <w:bCs/>
        </w:rPr>
        <w:t>ask</w:t>
      </w:r>
      <w:r>
        <w:rPr>
          <w:b/>
          <w:bCs/>
        </w:rPr>
        <w:t>s</w:t>
      </w:r>
      <w:r w:rsidR="0029129F">
        <w:rPr>
          <w:b/>
          <w:bCs/>
        </w:rPr>
        <w:t xml:space="preserve"> in offices</w:t>
      </w:r>
      <w:r w:rsidR="0029129F">
        <w:t xml:space="preserve"> </w:t>
      </w:r>
      <w:r w:rsidR="00B24060">
        <w:t>–</w:t>
      </w:r>
      <w:r w:rsidR="0029129F">
        <w:t xml:space="preserve"> </w:t>
      </w:r>
      <w:r w:rsidR="00B24060">
        <w:t>ET members were requested to wear a face mask when moving around the offices to encourage other staff to do so.  It has been raised with HR that some staff in the Manchester office are not wearing a face mask in common areas.</w:t>
      </w:r>
    </w:p>
    <w:sectPr w:rsidR="0029129F" w:rsidRPr="0024354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6581E36"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D54A32FA"/>
    <w:lvl w:ilvl="0" w:tplc="CED448BE">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4"/>
  </w:num>
  <w:num w:numId="4">
    <w:abstractNumId w:val="20"/>
  </w:num>
  <w:num w:numId="5">
    <w:abstractNumId w:val="6"/>
  </w:num>
  <w:num w:numId="6">
    <w:abstractNumId w:val="11"/>
  </w:num>
  <w:num w:numId="7">
    <w:abstractNumId w:val="14"/>
  </w:num>
  <w:num w:numId="8">
    <w:abstractNumId w:val="28"/>
  </w:num>
  <w:num w:numId="9">
    <w:abstractNumId w:val="12"/>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3"/>
  </w:num>
  <w:num w:numId="16">
    <w:abstractNumId w:val="15"/>
  </w:num>
  <w:num w:numId="17">
    <w:abstractNumId w:val="19"/>
  </w:num>
  <w:num w:numId="18">
    <w:abstractNumId w:val="21"/>
  </w:num>
  <w:num w:numId="19">
    <w:abstractNumId w:val="9"/>
  </w:num>
  <w:num w:numId="20">
    <w:abstractNumId w:val="24"/>
  </w:num>
  <w:num w:numId="21">
    <w:abstractNumId w:val="18"/>
  </w:num>
  <w:num w:numId="22">
    <w:abstractNumId w:val="17"/>
  </w:num>
  <w:num w:numId="23">
    <w:abstractNumId w:val="27"/>
  </w:num>
  <w:num w:numId="24">
    <w:abstractNumId w:val="22"/>
  </w:num>
  <w:num w:numId="25">
    <w:abstractNumId w:val="0"/>
  </w:num>
  <w:num w:numId="26">
    <w:abstractNumId w:val="5"/>
  </w:num>
  <w:num w:numId="27">
    <w:abstractNumId w:val="7"/>
  </w:num>
  <w:num w:numId="28">
    <w:abstractNumId w:val="3"/>
  </w:num>
  <w:num w:numId="29">
    <w:abstractNumId w:val="2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503C"/>
    <w:rsid w:val="000053F8"/>
    <w:rsid w:val="00005E95"/>
    <w:rsid w:val="000064CB"/>
    <w:rsid w:val="0000687D"/>
    <w:rsid w:val="00006E3E"/>
    <w:rsid w:val="000106F6"/>
    <w:rsid w:val="00010AAB"/>
    <w:rsid w:val="00010B84"/>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87D22"/>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C2"/>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14D5"/>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332"/>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101"/>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711"/>
    <w:rsid w:val="00286CC1"/>
    <w:rsid w:val="00287E3A"/>
    <w:rsid w:val="0029129F"/>
    <w:rsid w:val="00291FCD"/>
    <w:rsid w:val="00292079"/>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B49"/>
    <w:rsid w:val="002C0CC7"/>
    <w:rsid w:val="002C1941"/>
    <w:rsid w:val="002C1A7E"/>
    <w:rsid w:val="002C1D4E"/>
    <w:rsid w:val="002C1EB0"/>
    <w:rsid w:val="002C20BE"/>
    <w:rsid w:val="002C27E0"/>
    <w:rsid w:val="002C297E"/>
    <w:rsid w:val="002C3074"/>
    <w:rsid w:val="002C3209"/>
    <w:rsid w:val="002C4116"/>
    <w:rsid w:val="002C42D0"/>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491"/>
    <w:rsid w:val="002E25FB"/>
    <w:rsid w:val="002E32BF"/>
    <w:rsid w:val="002E35E9"/>
    <w:rsid w:val="002E3E34"/>
    <w:rsid w:val="002E41F8"/>
    <w:rsid w:val="002E47A0"/>
    <w:rsid w:val="002E4AF2"/>
    <w:rsid w:val="002E57C5"/>
    <w:rsid w:val="002E589C"/>
    <w:rsid w:val="002E5B7E"/>
    <w:rsid w:val="002E5B8E"/>
    <w:rsid w:val="002E6363"/>
    <w:rsid w:val="002E6DD1"/>
    <w:rsid w:val="002F10EF"/>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4C0F"/>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6112"/>
    <w:rsid w:val="0035668E"/>
    <w:rsid w:val="0035675F"/>
    <w:rsid w:val="00356A25"/>
    <w:rsid w:val="00356F0D"/>
    <w:rsid w:val="00360E4B"/>
    <w:rsid w:val="003614C2"/>
    <w:rsid w:val="00362659"/>
    <w:rsid w:val="003630A7"/>
    <w:rsid w:val="003631E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BD5"/>
    <w:rsid w:val="00397CD4"/>
    <w:rsid w:val="00397E31"/>
    <w:rsid w:val="003A047B"/>
    <w:rsid w:val="003A0872"/>
    <w:rsid w:val="003A10AA"/>
    <w:rsid w:val="003A1F06"/>
    <w:rsid w:val="003A2699"/>
    <w:rsid w:val="003A320C"/>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201"/>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695D"/>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DE4"/>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BB2"/>
    <w:rsid w:val="00461FA5"/>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0EDC"/>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1E"/>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47A4E"/>
    <w:rsid w:val="005501EB"/>
    <w:rsid w:val="005503A0"/>
    <w:rsid w:val="00550E7F"/>
    <w:rsid w:val="00550F7C"/>
    <w:rsid w:val="00551FC2"/>
    <w:rsid w:val="005520C8"/>
    <w:rsid w:val="0055344E"/>
    <w:rsid w:val="005545A8"/>
    <w:rsid w:val="00554A22"/>
    <w:rsid w:val="00554A37"/>
    <w:rsid w:val="00554CD8"/>
    <w:rsid w:val="00556E89"/>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6A5"/>
    <w:rsid w:val="00581794"/>
    <w:rsid w:val="00581EED"/>
    <w:rsid w:val="005821EC"/>
    <w:rsid w:val="00582497"/>
    <w:rsid w:val="00582ED5"/>
    <w:rsid w:val="00583D7F"/>
    <w:rsid w:val="005841FB"/>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78"/>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475"/>
    <w:rsid w:val="005D6A48"/>
    <w:rsid w:val="005D7F8F"/>
    <w:rsid w:val="005E08E2"/>
    <w:rsid w:val="005E16E9"/>
    <w:rsid w:val="005E1C64"/>
    <w:rsid w:val="005E1D7B"/>
    <w:rsid w:val="005E200E"/>
    <w:rsid w:val="005E2197"/>
    <w:rsid w:val="005E2674"/>
    <w:rsid w:val="005E284D"/>
    <w:rsid w:val="005E2AF7"/>
    <w:rsid w:val="005E3B84"/>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69E7"/>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CD8"/>
    <w:rsid w:val="006F2546"/>
    <w:rsid w:val="006F30BE"/>
    <w:rsid w:val="006F3BE2"/>
    <w:rsid w:val="006F3EFF"/>
    <w:rsid w:val="006F405B"/>
    <w:rsid w:val="006F462D"/>
    <w:rsid w:val="006F495B"/>
    <w:rsid w:val="006F4B25"/>
    <w:rsid w:val="006F4BCD"/>
    <w:rsid w:val="006F5199"/>
    <w:rsid w:val="006F531B"/>
    <w:rsid w:val="006F6496"/>
    <w:rsid w:val="006F7628"/>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42A"/>
    <w:rsid w:val="00732A4C"/>
    <w:rsid w:val="00732F8A"/>
    <w:rsid w:val="0073348E"/>
    <w:rsid w:val="007342EF"/>
    <w:rsid w:val="00735556"/>
    <w:rsid w:val="00735D06"/>
    <w:rsid w:val="00735E76"/>
    <w:rsid w:val="00735F78"/>
    <w:rsid w:val="00736348"/>
    <w:rsid w:val="00736912"/>
    <w:rsid w:val="00737431"/>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6D9"/>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361"/>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4DB7"/>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5E6"/>
    <w:rsid w:val="007F6671"/>
    <w:rsid w:val="007F6CFC"/>
    <w:rsid w:val="007F787A"/>
    <w:rsid w:val="0080199B"/>
    <w:rsid w:val="00801CAD"/>
    <w:rsid w:val="00801E07"/>
    <w:rsid w:val="00801E48"/>
    <w:rsid w:val="00801EEC"/>
    <w:rsid w:val="0080266C"/>
    <w:rsid w:val="00802815"/>
    <w:rsid w:val="008045A1"/>
    <w:rsid w:val="00804A18"/>
    <w:rsid w:val="00804E27"/>
    <w:rsid w:val="00805418"/>
    <w:rsid w:val="008057D9"/>
    <w:rsid w:val="00805FF0"/>
    <w:rsid w:val="0080602B"/>
    <w:rsid w:val="00806D5E"/>
    <w:rsid w:val="00806FAA"/>
    <w:rsid w:val="00807433"/>
    <w:rsid w:val="00807F41"/>
    <w:rsid w:val="00810168"/>
    <w:rsid w:val="008103E8"/>
    <w:rsid w:val="00810565"/>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27E4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35C"/>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0A9"/>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787"/>
    <w:rsid w:val="00964A2E"/>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649"/>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04CE"/>
    <w:rsid w:val="009A13D9"/>
    <w:rsid w:val="009A1660"/>
    <w:rsid w:val="009A1C88"/>
    <w:rsid w:val="009A218C"/>
    <w:rsid w:val="009A273B"/>
    <w:rsid w:val="009A2765"/>
    <w:rsid w:val="009A2820"/>
    <w:rsid w:val="009A29B8"/>
    <w:rsid w:val="009A3E07"/>
    <w:rsid w:val="009A5473"/>
    <w:rsid w:val="009A7421"/>
    <w:rsid w:val="009A755C"/>
    <w:rsid w:val="009A7E0F"/>
    <w:rsid w:val="009B0F41"/>
    <w:rsid w:val="009B10BA"/>
    <w:rsid w:val="009B14F7"/>
    <w:rsid w:val="009B2939"/>
    <w:rsid w:val="009B3464"/>
    <w:rsid w:val="009B4AF8"/>
    <w:rsid w:val="009B5FDA"/>
    <w:rsid w:val="009B6C72"/>
    <w:rsid w:val="009B7E37"/>
    <w:rsid w:val="009C1056"/>
    <w:rsid w:val="009C15C4"/>
    <w:rsid w:val="009C1726"/>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29A8"/>
    <w:rsid w:val="00A248F6"/>
    <w:rsid w:val="00A24F8E"/>
    <w:rsid w:val="00A25E4C"/>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0C"/>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02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0AD"/>
    <w:rsid w:val="00AC148F"/>
    <w:rsid w:val="00AC1717"/>
    <w:rsid w:val="00AC1B55"/>
    <w:rsid w:val="00AC251A"/>
    <w:rsid w:val="00AC3C1C"/>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58BF"/>
    <w:rsid w:val="00B06A62"/>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060"/>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1BE"/>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6FF3"/>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1C59"/>
    <w:rsid w:val="00BF24FA"/>
    <w:rsid w:val="00BF2CE5"/>
    <w:rsid w:val="00BF381B"/>
    <w:rsid w:val="00BF3CC7"/>
    <w:rsid w:val="00BF43A2"/>
    <w:rsid w:val="00BF50BD"/>
    <w:rsid w:val="00BF6071"/>
    <w:rsid w:val="00BF6615"/>
    <w:rsid w:val="00BF66B8"/>
    <w:rsid w:val="00BF6796"/>
    <w:rsid w:val="00BF7FE0"/>
    <w:rsid w:val="00C00411"/>
    <w:rsid w:val="00C009E1"/>
    <w:rsid w:val="00C01CE6"/>
    <w:rsid w:val="00C02132"/>
    <w:rsid w:val="00C0284E"/>
    <w:rsid w:val="00C037E8"/>
    <w:rsid w:val="00C045C7"/>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4171"/>
    <w:rsid w:val="00C54305"/>
    <w:rsid w:val="00C545C5"/>
    <w:rsid w:val="00C54AEF"/>
    <w:rsid w:val="00C54C9A"/>
    <w:rsid w:val="00C54F52"/>
    <w:rsid w:val="00C558E4"/>
    <w:rsid w:val="00C56F50"/>
    <w:rsid w:val="00C57520"/>
    <w:rsid w:val="00C5773F"/>
    <w:rsid w:val="00C5794A"/>
    <w:rsid w:val="00C57CB3"/>
    <w:rsid w:val="00C600A8"/>
    <w:rsid w:val="00C60611"/>
    <w:rsid w:val="00C61617"/>
    <w:rsid w:val="00C61949"/>
    <w:rsid w:val="00C63E1A"/>
    <w:rsid w:val="00C64FC2"/>
    <w:rsid w:val="00C65204"/>
    <w:rsid w:val="00C653B2"/>
    <w:rsid w:val="00C66CA7"/>
    <w:rsid w:val="00C67053"/>
    <w:rsid w:val="00C67829"/>
    <w:rsid w:val="00C67906"/>
    <w:rsid w:val="00C67FD4"/>
    <w:rsid w:val="00C70123"/>
    <w:rsid w:val="00C70886"/>
    <w:rsid w:val="00C70EC7"/>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C7C"/>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8E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50062"/>
    <w:rsid w:val="00D504B3"/>
    <w:rsid w:val="00D5077D"/>
    <w:rsid w:val="00D50973"/>
    <w:rsid w:val="00D5110E"/>
    <w:rsid w:val="00D520A7"/>
    <w:rsid w:val="00D525AB"/>
    <w:rsid w:val="00D52C0F"/>
    <w:rsid w:val="00D52EE2"/>
    <w:rsid w:val="00D5342B"/>
    <w:rsid w:val="00D53687"/>
    <w:rsid w:val="00D537A2"/>
    <w:rsid w:val="00D54B3D"/>
    <w:rsid w:val="00D55D0B"/>
    <w:rsid w:val="00D57112"/>
    <w:rsid w:val="00D575EB"/>
    <w:rsid w:val="00D57721"/>
    <w:rsid w:val="00D600E0"/>
    <w:rsid w:val="00D608F2"/>
    <w:rsid w:val="00D60B99"/>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072C"/>
    <w:rsid w:val="00DC159F"/>
    <w:rsid w:val="00DC2B5E"/>
    <w:rsid w:val="00DC4595"/>
    <w:rsid w:val="00DC5842"/>
    <w:rsid w:val="00DC5CC8"/>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5973"/>
    <w:rsid w:val="00DD6426"/>
    <w:rsid w:val="00DD698F"/>
    <w:rsid w:val="00DD7CFD"/>
    <w:rsid w:val="00DE0185"/>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54A"/>
    <w:rsid w:val="00DF5B8A"/>
    <w:rsid w:val="00DF60B9"/>
    <w:rsid w:val="00DF6E56"/>
    <w:rsid w:val="00DF7154"/>
    <w:rsid w:val="00DF7E1D"/>
    <w:rsid w:val="00E000C5"/>
    <w:rsid w:val="00E03F00"/>
    <w:rsid w:val="00E045E1"/>
    <w:rsid w:val="00E04F08"/>
    <w:rsid w:val="00E0535D"/>
    <w:rsid w:val="00E0638A"/>
    <w:rsid w:val="00E065B2"/>
    <w:rsid w:val="00E10794"/>
    <w:rsid w:val="00E10799"/>
    <w:rsid w:val="00E10915"/>
    <w:rsid w:val="00E109BB"/>
    <w:rsid w:val="00E10A57"/>
    <w:rsid w:val="00E127FA"/>
    <w:rsid w:val="00E12B41"/>
    <w:rsid w:val="00E145AE"/>
    <w:rsid w:val="00E14A8A"/>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19D"/>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59A"/>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05BB"/>
    <w:rsid w:val="00E817AC"/>
    <w:rsid w:val="00E827D1"/>
    <w:rsid w:val="00E828E3"/>
    <w:rsid w:val="00E831DF"/>
    <w:rsid w:val="00E834F2"/>
    <w:rsid w:val="00E84AED"/>
    <w:rsid w:val="00E84FBF"/>
    <w:rsid w:val="00E851B4"/>
    <w:rsid w:val="00E85942"/>
    <w:rsid w:val="00E863E1"/>
    <w:rsid w:val="00E91FFB"/>
    <w:rsid w:val="00E92CFD"/>
    <w:rsid w:val="00E9327E"/>
    <w:rsid w:val="00E93A1B"/>
    <w:rsid w:val="00E93D40"/>
    <w:rsid w:val="00E93D80"/>
    <w:rsid w:val="00E941C8"/>
    <w:rsid w:val="00E94291"/>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36B"/>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5595"/>
    <w:rsid w:val="00F161F5"/>
    <w:rsid w:val="00F16557"/>
    <w:rsid w:val="00F166FD"/>
    <w:rsid w:val="00F17494"/>
    <w:rsid w:val="00F1767B"/>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1EF"/>
    <w:rsid w:val="00F74E52"/>
    <w:rsid w:val="00F75030"/>
    <w:rsid w:val="00F755DB"/>
    <w:rsid w:val="00F757D9"/>
    <w:rsid w:val="00F7603A"/>
    <w:rsid w:val="00F76692"/>
    <w:rsid w:val="00F777DD"/>
    <w:rsid w:val="00F81C1E"/>
    <w:rsid w:val="00F82937"/>
    <w:rsid w:val="00F82B33"/>
    <w:rsid w:val="00F8325B"/>
    <w:rsid w:val="00F83409"/>
    <w:rsid w:val="00F84393"/>
    <w:rsid w:val="00F847ED"/>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061B"/>
    <w:rsid w:val="00FF10A5"/>
    <w:rsid w:val="00FF1511"/>
    <w:rsid w:val="00FF1878"/>
    <w:rsid w:val="00FF29C0"/>
    <w:rsid w:val="00FF2EF5"/>
    <w:rsid w:val="00FF333C"/>
    <w:rsid w:val="00FF3434"/>
    <w:rsid w:val="00FF3687"/>
    <w:rsid w:val="00FF3F7A"/>
    <w:rsid w:val="00FF4229"/>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696128116">
      <w:bodyDiv w:val="1"/>
      <w:marLeft w:val="0"/>
      <w:marRight w:val="0"/>
      <w:marTop w:val="0"/>
      <w:marBottom w:val="0"/>
      <w:divBdr>
        <w:top w:val="none" w:sz="0" w:space="0" w:color="auto"/>
        <w:left w:val="none" w:sz="0" w:space="0" w:color="auto"/>
        <w:bottom w:val="none" w:sz="0" w:space="0" w:color="auto"/>
        <w:right w:val="none" w:sz="0" w:space="0" w:color="auto"/>
      </w:divBdr>
      <w:divsChild>
        <w:div w:id="1106924985">
          <w:marLeft w:val="0"/>
          <w:marRight w:val="0"/>
          <w:marTop w:val="0"/>
          <w:marBottom w:val="0"/>
          <w:divBdr>
            <w:top w:val="none" w:sz="0" w:space="0" w:color="auto"/>
            <w:left w:val="none" w:sz="0" w:space="0" w:color="auto"/>
            <w:bottom w:val="none" w:sz="0" w:space="0" w:color="auto"/>
            <w:right w:val="none" w:sz="0" w:space="0" w:color="auto"/>
          </w:divBdr>
        </w:div>
      </w:divsChild>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331182">
      <w:bodyDiv w:val="1"/>
      <w:marLeft w:val="0"/>
      <w:marRight w:val="0"/>
      <w:marTop w:val="0"/>
      <w:marBottom w:val="0"/>
      <w:divBdr>
        <w:top w:val="none" w:sz="0" w:space="0" w:color="auto"/>
        <w:left w:val="none" w:sz="0" w:space="0" w:color="auto"/>
        <w:bottom w:val="none" w:sz="0" w:space="0" w:color="auto"/>
        <w:right w:val="none" w:sz="0" w:space="0" w:color="auto"/>
      </w:divBdr>
      <w:divsChild>
        <w:div w:id="404574767">
          <w:marLeft w:val="0"/>
          <w:marRight w:val="0"/>
          <w:marTop w:val="0"/>
          <w:marBottom w:val="0"/>
          <w:divBdr>
            <w:top w:val="none" w:sz="0" w:space="0" w:color="auto"/>
            <w:left w:val="none" w:sz="0" w:space="0" w:color="auto"/>
            <w:bottom w:val="none" w:sz="0" w:space="0" w:color="auto"/>
            <w:right w:val="none" w:sz="0" w:space="0" w:color="auto"/>
          </w:divBdr>
        </w:div>
      </w:divsChild>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7269</Characters>
  <Application>Microsoft Office Word</Application>
  <DocSecurity>0</DocSecurity>
  <Lines>60</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2021-12-14T07:57:00Z</dcterms:created>
  <dcterms:modified xsi:type="dcterms:W3CDTF">2021-12-14T07:57:00Z</dcterms:modified>
</cp:coreProperties>
</file>