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D6CB9A0" w:rsidR="00975C12" w:rsidRPr="00F40D3F" w:rsidRDefault="00975C12" w:rsidP="00975C12">
      <w:pPr>
        <w:pStyle w:val="Heading1"/>
        <w:jc w:val="center"/>
      </w:pPr>
      <w:r w:rsidRPr="00F40D3F">
        <w:t>Minutes of the meeting held on</w:t>
      </w:r>
      <w:r w:rsidR="00D7665D">
        <w:t xml:space="preserve"> </w:t>
      </w:r>
      <w:r w:rsidR="00850D0F">
        <w:t>8</w:t>
      </w:r>
      <w:r w:rsidR="004072F8">
        <w:t xml:space="preserve"> Febr</w:t>
      </w:r>
      <w:r w:rsidR="005A38B2">
        <w:t>uary</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58D9A814" w:rsidR="0007312D" w:rsidRDefault="00BE34AB"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3160ADE4"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4FBC04B" w14:textId="62B132B2" w:rsidR="00241972" w:rsidRDefault="00241972"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sidR="00850D0F">
        <w:rPr>
          <w:rFonts w:cs="Arial"/>
          <w:color w:val="000000" w:themeColor="text1"/>
          <w:sz w:val="22"/>
          <w:szCs w:val="22"/>
          <w:lang w:val="en-GB"/>
        </w:rPr>
        <w:tab/>
      </w:r>
      <w:r w:rsidR="00850D0F">
        <w:rPr>
          <w:rFonts w:cs="Arial"/>
          <w:color w:val="000000" w:themeColor="text1"/>
          <w:sz w:val="22"/>
          <w:szCs w:val="22"/>
          <w:lang w:val="en-GB"/>
        </w:rPr>
        <w:tab/>
      </w:r>
      <w:r w:rsidR="00850D0F">
        <w:rPr>
          <w:rFonts w:cs="Arial"/>
          <w:color w:val="000000" w:themeColor="text1"/>
          <w:sz w:val="22"/>
          <w:szCs w:val="22"/>
          <w:lang w:val="en-GB"/>
        </w:rPr>
        <w:tab/>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41C0A4CB"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30A14D9B"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DF7DB3">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05BDDA78" w:rsidR="00561A71" w:rsidRDefault="00561A71" w:rsidP="00561A71">
      <w:pPr>
        <w:pStyle w:val="NICEnormal"/>
        <w:tabs>
          <w:tab w:val="left" w:pos="2552"/>
        </w:tabs>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r>
      <w:r w:rsidRPr="00F22C4D">
        <w:rPr>
          <w:color w:val="000000" w:themeColor="text1"/>
          <w:sz w:val="22"/>
          <w:szCs w:val="22"/>
        </w:rPr>
        <w:tab/>
        <w:t>Interim Chief Medical Officer</w:t>
      </w:r>
    </w:p>
    <w:p w14:paraId="25708135" w14:textId="6AB720A4" w:rsidR="00B01C26" w:rsidRDefault="00B01C26" w:rsidP="00B01C26">
      <w:pPr>
        <w:pStyle w:val="NICEnormal"/>
        <w:spacing w:after="0" w:line="240" w:lineRule="auto"/>
        <w:ind w:left="2880" w:hanging="2880"/>
        <w:rPr>
          <w:color w:val="000000" w:themeColor="text1"/>
          <w:sz w:val="22"/>
          <w:szCs w:val="22"/>
        </w:rPr>
      </w:pPr>
      <w:r>
        <w:rPr>
          <w:color w:val="000000" w:themeColor="text1"/>
          <w:sz w:val="22"/>
          <w:szCs w:val="22"/>
        </w:rPr>
        <w:t>J</w:t>
      </w:r>
      <w:r w:rsidR="00690F52">
        <w:rPr>
          <w:color w:val="000000" w:themeColor="text1"/>
          <w:sz w:val="22"/>
          <w:szCs w:val="22"/>
        </w:rPr>
        <w:t>eanette Kusel</w:t>
      </w:r>
      <w:r>
        <w:rPr>
          <w:color w:val="000000" w:themeColor="text1"/>
          <w:sz w:val="22"/>
          <w:szCs w:val="22"/>
        </w:rPr>
        <w:tab/>
        <w:t xml:space="preserve">Director, </w:t>
      </w:r>
      <w:r w:rsidR="00690F52">
        <w:rPr>
          <w:color w:val="000000" w:themeColor="text1"/>
          <w:sz w:val="22"/>
          <w:szCs w:val="22"/>
        </w:rPr>
        <w:t>Scientific Advice</w:t>
      </w:r>
    </w:p>
    <w:p w14:paraId="66F52B9A" w14:textId="0107B50C"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00999948" w14:textId="4B31ADB4" w:rsidR="00CD12B2" w:rsidRDefault="00CD12B2"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r>
        <w:rPr>
          <w:color w:val="000000" w:themeColor="text1"/>
          <w:sz w:val="22"/>
          <w:szCs w:val="22"/>
        </w:rPr>
        <w:tab/>
      </w:r>
      <w:r>
        <w:rPr>
          <w:color w:val="000000" w:themeColor="text1"/>
          <w:sz w:val="22"/>
          <w:szCs w:val="22"/>
        </w:rPr>
        <w:tab/>
        <w:t>Associate Director, Corporate Office</w:t>
      </w:r>
      <w:r w:rsidR="004B4566">
        <w:rPr>
          <w:color w:val="000000" w:themeColor="text1"/>
          <w:sz w:val="22"/>
          <w:szCs w:val="22"/>
        </w:rPr>
        <w:t xml:space="preserve"> (item 6)</w:t>
      </w:r>
    </w:p>
    <w:p w14:paraId="072A2F9F" w14:textId="73FF6122" w:rsidR="00CD12B2" w:rsidRDefault="00CD12B2" w:rsidP="004B4566">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Boryana Stambolova</w:t>
      </w:r>
      <w:r w:rsidR="004B4566">
        <w:rPr>
          <w:color w:val="000000" w:themeColor="text1"/>
          <w:sz w:val="22"/>
          <w:szCs w:val="22"/>
        </w:rPr>
        <w:tab/>
      </w:r>
      <w:r w:rsidR="004B4566">
        <w:rPr>
          <w:color w:val="000000" w:themeColor="text1"/>
          <w:sz w:val="22"/>
          <w:szCs w:val="22"/>
        </w:rPr>
        <w:tab/>
        <w:t xml:space="preserve">Deputy Director, Finance, Strategy and Commercial (items 8.1 </w:t>
      </w:r>
      <w:r w:rsidR="00F46702">
        <w:rPr>
          <w:color w:val="000000" w:themeColor="text1"/>
          <w:sz w:val="22"/>
          <w:szCs w:val="22"/>
        </w:rPr>
        <w:t>and</w:t>
      </w:r>
      <w:r w:rsidR="004B4566">
        <w:rPr>
          <w:color w:val="000000" w:themeColor="text1"/>
          <w:sz w:val="22"/>
          <w:szCs w:val="22"/>
        </w:rPr>
        <w:t xml:space="preserve"> 8.2)</w:t>
      </w:r>
    </w:p>
    <w:p w14:paraId="1FB939CB" w14:textId="375AD07F" w:rsidR="00CD12B2" w:rsidRDefault="00CD12B2"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 xml:space="preserve">Martin Davison </w:t>
      </w:r>
      <w:r w:rsidR="004B4566">
        <w:rPr>
          <w:color w:val="000000" w:themeColor="text1"/>
          <w:sz w:val="22"/>
          <w:szCs w:val="22"/>
        </w:rPr>
        <w:tab/>
      </w:r>
      <w:r w:rsidR="004B4566">
        <w:rPr>
          <w:color w:val="000000" w:themeColor="text1"/>
          <w:sz w:val="22"/>
          <w:szCs w:val="22"/>
        </w:rPr>
        <w:tab/>
      </w:r>
      <w:r w:rsidR="004B4566">
        <w:rPr>
          <w:color w:val="000000" w:themeColor="text1"/>
          <w:sz w:val="22"/>
          <w:szCs w:val="22"/>
        </w:rPr>
        <w:tab/>
        <w:t>Associate Director, Finance (item 8.1)</w:t>
      </w:r>
    </w:p>
    <w:p w14:paraId="49AF42C4" w14:textId="58CD51E6" w:rsidR="00CD12B2" w:rsidRDefault="00CD12B2" w:rsidP="00CD12B2">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Nick Crabb</w:t>
      </w:r>
      <w:r>
        <w:rPr>
          <w:color w:val="000000" w:themeColor="text1"/>
          <w:sz w:val="22"/>
          <w:szCs w:val="22"/>
        </w:rPr>
        <w:tab/>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Scientific Affairs (item </w:t>
      </w:r>
      <w:r w:rsidR="004B4566">
        <w:rPr>
          <w:color w:val="000000" w:themeColor="text1"/>
          <w:sz w:val="22"/>
          <w:szCs w:val="22"/>
        </w:rPr>
        <w:t>8.3)</w:t>
      </w:r>
    </w:p>
    <w:p w14:paraId="6B25F7F7" w14:textId="4923EF58" w:rsidR="00CD12B2" w:rsidRDefault="00CD12B2"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James Love-Koh</w:t>
      </w:r>
      <w:r w:rsidR="004B4566">
        <w:rPr>
          <w:color w:val="000000" w:themeColor="text1"/>
          <w:sz w:val="22"/>
          <w:szCs w:val="22"/>
        </w:rPr>
        <w:tab/>
      </w:r>
      <w:r w:rsidR="004B4566">
        <w:rPr>
          <w:color w:val="000000" w:themeColor="text1"/>
          <w:sz w:val="22"/>
          <w:szCs w:val="22"/>
        </w:rPr>
        <w:tab/>
      </w:r>
      <w:r w:rsidR="004B4566">
        <w:rPr>
          <w:color w:val="000000" w:themeColor="text1"/>
          <w:sz w:val="22"/>
          <w:szCs w:val="22"/>
        </w:rPr>
        <w:tab/>
      </w:r>
      <w:r w:rsidR="00F46702">
        <w:rPr>
          <w:color w:val="000000" w:themeColor="text1"/>
          <w:sz w:val="22"/>
          <w:szCs w:val="22"/>
        </w:rPr>
        <w:t xml:space="preserve">Scientific Adviser, Science, Evidence and Analytics </w:t>
      </w:r>
      <w:r w:rsidR="004B4566">
        <w:rPr>
          <w:color w:val="000000" w:themeColor="text1"/>
          <w:sz w:val="22"/>
          <w:szCs w:val="22"/>
        </w:rPr>
        <w:t>(item 8.3)</w:t>
      </w:r>
    </w:p>
    <w:p w14:paraId="620B1945" w14:textId="75D1FD0F" w:rsidR="00A13A83" w:rsidRDefault="00A13A8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Pr>
          <w:color w:val="000000" w:themeColor="text1"/>
          <w:sz w:val="22"/>
          <w:szCs w:val="22"/>
        </w:rPr>
        <w:tab/>
        <w:t>Associate Director, Strategy</w:t>
      </w:r>
      <w:r w:rsidR="00AA4E23">
        <w:rPr>
          <w:color w:val="000000" w:themeColor="text1"/>
          <w:sz w:val="22"/>
          <w:szCs w:val="22"/>
        </w:rPr>
        <w:t xml:space="preserve"> (item </w:t>
      </w:r>
      <w:r w:rsidR="004B4566">
        <w:rPr>
          <w:color w:val="000000" w:themeColor="text1"/>
          <w:sz w:val="22"/>
          <w:szCs w:val="22"/>
        </w:rPr>
        <w:t>8.4</w:t>
      </w:r>
      <w:r w:rsidR="00AA4E23">
        <w:rPr>
          <w:color w:val="000000" w:themeColor="text1"/>
          <w:sz w:val="22"/>
          <w:szCs w:val="22"/>
        </w:rPr>
        <w:t>)</w:t>
      </w:r>
    </w:p>
    <w:p w14:paraId="3C885B39" w14:textId="05636584" w:rsidR="00CD12B2" w:rsidRDefault="00CD12B2"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Swapna Mistry</w:t>
      </w:r>
      <w:r>
        <w:rPr>
          <w:color w:val="000000" w:themeColor="text1"/>
          <w:sz w:val="22"/>
          <w:szCs w:val="22"/>
        </w:rPr>
        <w:tab/>
      </w:r>
      <w:r>
        <w:rPr>
          <w:color w:val="000000" w:themeColor="text1"/>
          <w:sz w:val="22"/>
          <w:szCs w:val="22"/>
        </w:rPr>
        <w:tab/>
      </w:r>
      <w:r>
        <w:rPr>
          <w:color w:val="000000" w:themeColor="text1"/>
          <w:sz w:val="22"/>
          <w:szCs w:val="22"/>
        </w:rPr>
        <w:tab/>
        <w:t xml:space="preserve">Strategy Manager (item </w:t>
      </w:r>
      <w:r w:rsidR="004B4566">
        <w:rPr>
          <w:color w:val="000000" w:themeColor="text1"/>
          <w:sz w:val="22"/>
          <w:szCs w:val="22"/>
        </w:rPr>
        <w:t>8.4</w:t>
      </w:r>
      <w:r>
        <w:rPr>
          <w:color w:val="000000" w:themeColor="text1"/>
          <w:sz w:val="22"/>
          <w:szCs w:val="22"/>
        </w:rPr>
        <w:t>)</w:t>
      </w:r>
    </w:p>
    <w:p w14:paraId="6183032A" w14:textId="6CE4250F" w:rsidR="00CD12B2" w:rsidRDefault="00CD12B2"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Katie Holden</w:t>
      </w:r>
      <w:r>
        <w:rPr>
          <w:color w:val="000000" w:themeColor="text1"/>
          <w:sz w:val="22"/>
          <w:szCs w:val="22"/>
        </w:rPr>
        <w:tab/>
      </w:r>
      <w:r>
        <w:rPr>
          <w:color w:val="000000" w:themeColor="text1"/>
          <w:sz w:val="22"/>
          <w:szCs w:val="22"/>
        </w:rPr>
        <w:tab/>
      </w:r>
      <w:r>
        <w:rPr>
          <w:color w:val="000000" w:themeColor="text1"/>
          <w:sz w:val="22"/>
          <w:szCs w:val="22"/>
        </w:rPr>
        <w:tab/>
        <w:t xml:space="preserve">Assistant Strategy Manager (item </w:t>
      </w:r>
      <w:r w:rsidR="004B4566">
        <w:rPr>
          <w:color w:val="000000" w:themeColor="text1"/>
          <w:sz w:val="22"/>
          <w:szCs w:val="22"/>
        </w:rPr>
        <w:t>8.4</w:t>
      </w:r>
      <w:r>
        <w:rPr>
          <w:color w:val="000000" w:themeColor="text1"/>
          <w:sz w:val="22"/>
          <w:szCs w:val="22"/>
        </w:rPr>
        <w:t>)</w:t>
      </w:r>
    </w:p>
    <w:p w14:paraId="22E5588C" w14:textId="330D13F6" w:rsidR="00A13A83" w:rsidRDefault="00CD12B2" w:rsidP="00AA4E23">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Danielle Mason</w:t>
      </w:r>
      <w:r w:rsidR="00A13A83">
        <w:rPr>
          <w:color w:val="000000" w:themeColor="text1"/>
          <w:sz w:val="22"/>
          <w:szCs w:val="22"/>
        </w:rPr>
        <w:tab/>
      </w:r>
      <w:r w:rsidR="00A13A83">
        <w:rPr>
          <w:color w:val="000000" w:themeColor="text1"/>
          <w:sz w:val="22"/>
          <w:szCs w:val="22"/>
        </w:rPr>
        <w:tab/>
        <w:t>Associate Director, Communication</w:t>
      </w:r>
      <w:r>
        <w:rPr>
          <w:color w:val="000000" w:themeColor="text1"/>
          <w:sz w:val="22"/>
          <w:szCs w:val="22"/>
        </w:rPr>
        <w:t xml:space="preserve">s </w:t>
      </w:r>
      <w:r w:rsidR="004B4566">
        <w:rPr>
          <w:color w:val="000000" w:themeColor="text1"/>
          <w:sz w:val="22"/>
          <w:szCs w:val="22"/>
        </w:rPr>
        <w:t xml:space="preserve">- </w:t>
      </w:r>
      <w:r>
        <w:rPr>
          <w:color w:val="000000" w:themeColor="text1"/>
          <w:sz w:val="22"/>
          <w:szCs w:val="22"/>
        </w:rPr>
        <w:t>Brand and Marketing</w:t>
      </w:r>
      <w:r w:rsidR="00AA4E23">
        <w:rPr>
          <w:color w:val="000000" w:themeColor="text1"/>
          <w:sz w:val="22"/>
          <w:szCs w:val="22"/>
        </w:rPr>
        <w:t xml:space="preserve"> (</w:t>
      </w:r>
      <w:proofErr w:type="gramStart"/>
      <w:r w:rsidR="00AA4E23">
        <w:rPr>
          <w:color w:val="000000" w:themeColor="text1"/>
          <w:sz w:val="22"/>
          <w:szCs w:val="22"/>
        </w:rPr>
        <w:t>item</w:t>
      </w:r>
      <w:proofErr w:type="gramEnd"/>
      <w:r w:rsidR="00AA4E23">
        <w:rPr>
          <w:color w:val="000000" w:themeColor="text1"/>
          <w:sz w:val="22"/>
          <w:szCs w:val="22"/>
        </w:rPr>
        <w:t xml:space="preserve"> </w:t>
      </w:r>
      <w:r w:rsidR="004B4566">
        <w:rPr>
          <w:color w:val="000000" w:themeColor="text1"/>
          <w:sz w:val="22"/>
          <w:szCs w:val="22"/>
        </w:rPr>
        <w:t>8.5</w:t>
      </w:r>
      <w:r w:rsidR="00AA4E23">
        <w:rPr>
          <w:color w:val="000000" w:themeColor="text1"/>
          <w:sz w:val="22"/>
          <w:szCs w:val="22"/>
        </w:rPr>
        <w:t>)</w:t>
      </w:r>
    </w:p>
    <w:p w14:paraId="4F4783D2" w14:textId="2FDFCED7"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400193">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400193">
        <w:rPr>
          <w:color w:val="000000" w:themeColor="text1"/>
          <w:sz w:val="22"/>
          <w:szCs w:val="22"/>
        </w:rPr>
        <w:t>R</w:t>
      </w:r>
      <w:r>
        <w:rPr>
          <w:color w:val="000000" w:themeColor="text1"/>
          <w:sz w:val="22"/>
          <w:szCs w:val="22"/>
        </w:rPr>
        <w:t xml:space="preserve">isk </w:t>
      </w:r>
      <w:r w:rsidR="00400193">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443111EC" w14:textId="02AA5814" w:rsidR="00C07534" w:rsidRDefault="00C07534" w:rsidP="00C20247">
      <w:pPr>
        <w:pStyle w:val="Numberedpara"/>
        <w:numPr>
          <w:ilvl w:val="0"/>
          <w:numId w:val="0"/>
        </w:numPr>
        <w:ind w:left="357" w:hanging="357"/>
      </w:pPr>
    </w:p>
    <w:p w14:paraId="142CC732" w14:textId="45C0FB0E" w:rsidR="00C07534" w:rsidRPr="00C07534" w:rsidRDefault="00C07534" w:rsidP="00C07534">
      <w:pPr>
        <w:pStyle w:val="Numberedpara"/>
        <w:numPr>
          <w:ilvl w:val="0"/>
          <w:numId w:val="0"/>
        </w:numPr>
        <w:rPr>
          <w:b/>
          <w:bCs/>
        </w:rPr>
      </w:pPr>
      <w:r>
        <w:rPr>
          <w:b/>
          <w:bCs/>
        </w:rPr>
        <w:t xml:space="preserve">Apologies for absence (item </w:t>
      </w:r>
      <w:r w:rsidR="00C20247">
        <w:rPr>
          <w:b/>
          <w:bCs/>
        </w:rPr>
        <w:t>1</w:t>
      </w:r>
      <w:r>
        <w:rPr>
          <w:b/>
          <w:bCs/>
        </w:rPr>
        <w:t>)</w:t>
      </w:r>
    </w:p>
    <w:p w14:paraId="2030A812" w14:textId="39733952" w:rsidR="00825DB8" w:rsidRDefault="00DC1227" w:rsidP="00C07534">
      <w:pPr>
        <w:pStyle w:val="Numberedpara"/>
      </w:pPr>
      <w:r>
        <w:t>A</w:t>
      </w:r>
      <w:r w:rsidR="00AD0A6D">
        <w:t>pologies</w:t>
      </w:r>
      <w:r w:rsidR="00C73560">
        <w:t xml:space="preserve"> for absence</w:t>
      </w:r>
      <w:r>
        <w:t xml:space="preserve"> were received from Meindert Boysen who w</w:t>
      </w:r>
      <w:r w:rsidR="00C20247">
        <w:t>as</w:t>
      </w:r>
      <w:r>
        <w:t xml:space="preserve"> represented by Je</w:t>
      </w:r>
      <w:r w:rsidR="00690F52">
        <w:t>anette Kusel</w:t>
      </w:r>
      <w:r w:rsidR="008A0A12">
        <w:t>.</w:t>
      </w:r>
    </w:p>
    <w:p w14:paraId="66468C56" w14:textId="1F8EF8B0" w:rsidR="006F3BE2" w:rsidRDefault="006F3BE2" w:rsidP="00B55E00">
      <w:pPr>
        <w:pStyle w:val="Heading2"/>
      </w:pPr>
      <w:r>
        <w:t xml:space="preserve">Declarations of interest (item </w:t>
      </w:r>
      <w:r w:rsidR="009B60E8">
        <w:t>2</w:t>
      </w:r>
      <w:r>
        <w:t>)</w:t>
      </w:r>
    </w:p>
    <w:p w14:paraId="7780E377" w14:textId="73F5D0B6" w:rsidR="002B772D" w:rsidRPr="00825DB8" w:rsidRDefault="006F3BE2" w:rsidP="00825DB8">
      <w:pPr>
        <w:pStyle w:val="Numberedpara"/>
      </w:pPr>
      <w:r>
        <w:t>The previously declared interests were noted</w:t>
      </w:r>
      <w:r w:rsidR="003503B7">
        <w:t>.</w:t>
      </w:r>
    </w:p>
    <w:p w14:paraId="02157615" w14:textId="29727C54" w:rsidR="006F3BE2" w:rsidRDefault="006F3BE2" w:rsidP="00B55E00">
      <w:pPr>
        <w:pStyle w:val="Heading2"/>
      </w:pPr>
      <w:r>
        <w:t xml:space="preserve">Notes of the previous meeting (item </w:t>
      </w:r>
      <w:r w:rsidR="009B60E8">
        <w:t>3</w:t>
      </w:r>
      <w:r w:rsidR="00FD53E9">
        <w:t>.1</w:t>
      </w:r>
      <w:r>
        <w:t>)</w:t>
      </w:r>
    </w:p>
    <w:p w14:paraId="3D2916B0" w14:textId="638E5145" w:rsidR="00825DB8" w:rsidRPr="009B60E8" w:rsidRDefault="006F3BE2" w:rsidP="009B60E8">
      <w:pPr>
        <w:pStyle w:val="Numberedpara"/>
        <w:tabs>
          <w:tab w:val="left" w:pos="1701"/>
        </w:tabs>
      </w:pPr>
      <w:r w:rsidRPr="00420AA6">
        <w:t>The minutes of the meeting held on</w:t>
      </w:r>
      <w:r w:rsidR="002919E6">
        <w:t xml:space="preserve"> </w:t>
      </w:r>
      <w:r w:rsidR="009B60E8">
        <w:t>1 Febr</w:t>
      </w:r>
      <w:r w:rsidR="00AA6BE9">
        <w:t>uary 2022</w:t>
      </w:r>
      <w:r w:rsidR="008B30DE">
        <w:t xml:space="preserve"> </w:t>
      </w:r>
      <w:r w:rsidRPr="00420AA6">
        <w:t>were ag</w:t>
      </w:r>
      <w:r w:rsidR="006037B0" w:rsidRPr="00420AA6">
        <w:t>reed</w:t>
      </w:r>
      <w:r w:rsidR="009678FE" w:rsidRPr="00420AA6">
        <w:t xml:space="preserve"> </w:t>
      </w:r>
      <w:r w:rsidR="008A3FAF" w:rsidRPr="00420AA6">
        <w:t>as a correct re</w:t>
      </w:r>
      <w:r w:rsidR="004373FF">
        <w:t>cor</w:t>
      </w:r>
      <w:r w:rsidR="009B60E8">
        <w:t>d.</w:t>
      </w:r>
    </w:p>
    <w:p w14:paraId="485E367E" w14:textId="30B01581" w:rsidR="006F3BE2" w:rsidRDefault="006F3BE2" w:rsidP="00B55E00">
      <w:pPr>
        <w:pStyle w:val="Heading2"/>
      </w:pPr>
      <w:r>
        <w:t xml:space="preserve">Matters arising (item </w:t>
      </w:r>
      <w:r w:rsidR="002E6E3C">
        <w:t>3</w:t>
      </w:r>
      <w:r w:rsidR="00FD53E9">
        <w:t>.2</w:t>
      </w:r>
      <w:r>
        <w:t>)</w:t>
      </w:r>
    </w:p>
    <w:p w14:paraId="0229DA7E" w14:textId="6E0704AA" w:rsidR="00273BFA" w:rsidRDefault="006F3BE2" w:rsidP="006A36A7">
      <w:pPr>
        <w:pStyle w:val="Numberedpara"/>
      </w:pPr>
      <w:r>
        <w:t xml:space="preserve">The actions from the meeting held on </w:t>
      </w:r>
      <w:r w:rsidR="009B60E8">
        <w:t>1</w:t>
      </w:r>
      <w:r w:rsidR="009941C9">
        <w:t xml:space="preserve"> </w:t>
      </w:r>
      <w:r w:rsidR="009B60E8">
        <w:t>Febr</w:t>
      </w:r>
      <w:r w:rsidR="00AA6BE9">
        <w:t xml:space="preserve">uary 2022 </w:t>
      </w:r>
      <w:r>
        <w:t>were noted as complete or in hand.</w:t>
      </w:r>
    </w:p>
    <w:p w14:paraId="14EB6D94" w14:textId="4B5B46D4" w:rsidR="00DA29C0" w:rsidRDefault="00F46702" w:rsidP="0024560A">
      <w:pPr>
        <w:pStyle w:val="Numberedpara"/>
      </w:pPr>
      <w:bookmarkStart w:id="0" w:name="_Hlk77685832"/>
      <w:r>
        <w:t xml:space="preserve">Following nominations for members of ET to </w:t>
      </w:r>
      <w:r w:rsidR="007D41DD">
        <w:t>become sponsors of</w:t>
      </w:r>
      <w:r>
        <w:t xml:space="preserve"> the staff EDI netw</w:t>
      </w:r>
      <w:r w:rsidR="007D41DD">
        <w:t xml:space="preserve">orks, ET agreed the sponsors </w:t>
      </w:r>
      <w:r>
        <w:t>would be</w:t>
      </w:r>
      <w:r w:rsidR="00DA29C0">
        <w:t>:</w:t>
      </w:r>
    </w:p>
    <w:p w14:paraId="2E13449D" w14:textId="77F3F322" w:rsidR="00DA29C0" w:rsidRDefault="00DA29C0" w:rsidP="00DA29C0">
      <w:pPr>
        <w:pStyle w:val="Numberedpara"/>
        <w:numPr>
          <w:ilvl w:val="0"/>
          <w:numId w:val="44"/>
        </w:numPr>
        <w:spacing w:after="0"/>
        <w:ind w:hanging="357"/>
      </w:pPr>
      <w:r>
        <w:lastRenderedPageBreak/>
        <w:t>Alexia Tonnel and Judith Richardson to join the</w:t>
      </w:r>
      <w:r w:rsidR="00E319EF">
        <w:t xml:space="preserve"> NICE and Proud Network.</w:t>
      </w:r>
    </w:p>
    <w:p w14:paraId="7EDA33FA" w14:textId="108E9F8D" w:rsidR="00DA29C0" w:rsidRDefault="00DA29C0" w:rsidP="00DA29C0">
      <w:pPr>
        <w:pStyle w:val="Numberedpara"/>
        <w:numPr>
          <w:ilvl w:val="0"/>
          <w:numId w:val="44"/>
        </w:numPr>
        <w:spacing w:after="0"/>
        <w:ind w:hanging="357"/>
      </w:pPr>
      <w:r>
        <w:t xml:space="preserve">Gail Allsopp to join the Disability </w:t>
      </w:r>
      <w:r w:rsidR="00E319EF">
        <w:t>Advocacy and Wellbeing Network (DAWN)</w:t>
      </w:r>
      <w:r>
        <w:t>.</w:t>
      </w:r>
    </w:p>
    <w:p w14:paraId="18B08EFC" w14:textId="66549CF9" w:rsidR="00DA29C0" w:rsidRDefault="00DA29C0" w:rsidP="00DA29C0">
      <w:pPr>
        <w:pStyle w:val="Numberedpara"/>
        <w:numPr>
          <w:ilvl w:val="0"/>
          <w:numId w:val="44"/>
        </w:numPr>
      </w:pPr>
      <w:r>
        <w:t>Nicole Gee to join the Race Equality Network</w:t>
      </w:r>
      <w:r w:rsidR="00E319EF">
        <w:t xml:space="preserve"> (REN)</w:t>
      </w:r>
      <w:r>
        <w:t xml:space="preserve">.  </w:t>
      </w:r>
    </w:p>
    <w:p w14:paraId="1EF2BAA5" w14:textId="615FB5F2" w:rsidR="002E6E3C" w:rsidRDefault="00DA29C0" w:rsidP="00027F38">
      <w:pPr>
        <w:pStyle w:val="Numberedpara"/>
      </w:pPr>
      <w:r>
        <w:t xml:space="preserve">Jonathan Waghorne confirmed he </w:t>
      </w:r>
      <w:r w:rsidR="00027F38">
        <w:t>will</w:t>
      </w:r>
      <w:r>
        <w:t xml:space="preserve"> ask </w:t>
      </w:r>
      <w:r w:rsidR="00027F38">
        <w:t xml:space="preserve">for further volunteers from </w:t>
      </w:r>
      <w:r>
        <w:t>the Senior Leaders Forum</w:t>
      </w:r>
      <w:r w:rsidR="00027F38">
        <w:t>.</w:t>
      </w:r>
    </w:p>
    <w:p w14:paraId="673CE6E8" w14:textId="1E8BE87C" w:rsidR="006A2D00" w:rsidRDefault="006A2D00" w:rsidP="00027F38">
      <w:pPr>
        <w:pStyle w:val="Numberedpara"/>
      </w:pPr>
      <w:r>
        <w:t xml:space="preserve">Judith Richardson </w:t>
      </w:r>
      <w:r w:rsidR="007E2B29">
        <w:t xml:space="preserve">and </w:t>
      </w:r>
      <w:r>
        <w:t xml:space="preserve">Felix Greaves </w:t>
      </w:r>
      <w:r w:rsidR="007E2B29">
        <w:t xml:space="preserve">agreed to discuss the approach </w:t>
      </w:r>
      <w:r w:rsidR="0025759F">
        <w:t>for</w:t>
      </w:r>
      <w:r w:rsidR="007E2B29">
        <w:t xml:space="preserve"> a further paper on</w:t>
      </w:r>
      <w:r>
        <w:t xml:space="preserve"> health inequalities </w:t>
      </w:r>
      <w:r w:rsidR="007E2B29">
        <w:t>for</w:t>
      </w:r>
      <w:r>
        <w:t xml:space="preserve"> the private board </w:t>
      </w:r>
      <w:r w:rsidR="0025759F">
        <w:t>session</w:t>
      </w:r>
      <w:r w:rsidR="007E2B29">
        <w:t xml:space="preserve"> in March</w:t>
      </w:r>
      <w:r w:rsidR="0025759F">
        <w:t xml:space="preserve"> considering how far NICE’s role should extend</w:t>
      </w:r>
      <w:r w:rsidR="007E2B29">
        <w:t xml:space="preserve">, in addition </w:t>
      </w:r>
      <w:r>
        <w:t xml:space="preserve">to the </w:t>
      </w:r>
      <w:r w:rsidR="007E2B29">
        <w:t xml:space="preserve">NICE Listens paper </w:t>
      </w:r>
      <w:r w:rsidR="00945C2E">
        <w:t>in</w:t>
      </w:r>
      <w:r w:rsidR="007E2B29">
        <w:t xml:space="preserve"> the</w:t>
      </w:r>
      <w:r>
        <w:t xml:space="preserve"> public </w:t>
      </w:r>
      <w:r w:rsidR="00B02965">
        <w:t>meeting</w:t>
      </w:r>
      <w:r>
        <w:t>.</w:t>
      </w:r>
    </w:p>
    <w:p w14:paraId="1B232745" w14:textId="7F394F5C" w:rsidR="00EC4553" w:rsidRDefault="00963755" w:rsidP="00027F38">
      <w:pPr>
        <w:pStyle w:val="Numberedpara"/>
      </w:pPr>
      <w:r>
        <w:t>ET discussed progress with staff returning to the office</w:t>
      </w:r>
      <w:r w:rsidR="008B7C97">
        <w:t xml:space="preserve">.  An </w:t>
      </w:r>
      <w:r>
        <w:t xml:space="preserve">all-staff communication </w:t>
      </w:r>
      <w:r w:rsidR="008B7C97">
        <w:t xml:space="preserve">was published </w:t>
      </w:r>
      <w:r>
        <w:t xml:space="preserve">last week </w:t>
      </w:r>
      <w:r w:rsidR="008B7C97">
        <w:t>reminding staff of the ‘heads up, heads down, heads together’ pilot</w:t>
      </w:r>
      <w:r w:rsidR="007E72C1">
        <w:t xml:space="preserve"> which has been re-instated since the Government restrictions were lifted.  This</w:t>
      </w:r>
      <w:r w:rsidR="008B7C97">
        <w:t xml:space="preserve"> had prompted many</w:t>
      </w:r>
      <w:r>
        <w:t xml:space="preserve"> questions at the all-staff meeting.  </w:t>
      </w:r>
      <w:r w:rsidR="00EC4553">
        <w:t>The HR team was asked to circulate an updated FAQ to all staff advising of the pilot until the end of March, after which the policy on hybrid working will be clearer.</w:t>
      </w:r>
    </w:p>
    <w:p w14:paraId="54A67EF2" w14:textId="6147949E" w:rsidR="00EC4553" w:rsidRPr="00EC4553" w:rsidRDefault="00EC4553" w:rsidP="00EC4553">
      <w:pPr>
        <w:pStyle w:val="Numberedpara"/>
        <w:numPr>
          <w:ilvl w:val="0"/>
          <w:numId w:val="0"/>
        </w:numPr>
        <w:ind w:left="357"/>
        <w:jc w:val="right"/>
        <w:rPr>
          <w:b/>
          <w:bCs/>
        </w:rPr>
      </w:pPr>
      <w:r w:rsidRPr="00EC4553">
        <w:rPr>
          <w:b/>
          <w:bCs/>
        </w:rPr>
        <w:t>ACTION: NG</w:t>
      </w:r>
    </w:p>
    <w:p w14:paraId="1C4B2BC9" w14:textId="699F30E1" w:rsidR="00212CD6" w:rsidRDefault="00963755" w:rsidP="00027F38">
      <w:pPr>
        <w:pStyle w:val="Numberedpara"/>
      </w:pPr>
      <w:r>
        <w:t xml:space="preserve">Directors were asked to </w:t>
      </w:r>
      <w:r w:rsidR="00C67D13">
        <w:t>engage with their teams to continue promoting return</w:t>
      </w:r>
      <w:r w:rsidR="00BE560F">
        <w:t>ing</w:t>
      </w:r>
      <w:r w:rsidR="00C67D13">
        <w:t xml:space="preserve"> to the office, and it was agreed that a standing item be included on ET agendas every two weeks until the end of March to discuss progress</w:t>
      </w:r>
      <w:r w:rsidR="00BE560F">
        <w:t xml:space="preserve"> and any issues.</w:t>
      </w:r>
    </w:p>
    <w:p w14:paraId="4D839E41" w14:textId="48F5689A" w:rsidR="002B4573" w:rsidRPr="002B4573" w:rsidRDefault="002B4573" w:rsidP="002B4573">
      <w:pPr>
        <w:pStyle w:val="Numberedpara"/>
        <w:numPr>
          <w:ilvl w:val="0"/>
          <w:numId w:val="0"/>
        </w:numPr>
        <w:ind w:left="357"/>
        <w:jc w:val="right"/>
        <w:rPr>
          <w:b/>
          <w:bCs/>
        </w:rPr>
      </w:pPr>
      <w:r w:rsidRPr="002B4573">
        <w:rPr>
          <w:b/>
          <w:bCs/>
        </w:rPr>
        <w:t>ACTION: ER</w:t>
      </w:r>
    </w:p>
    <w:p w14:paraId="4611860F" w14:textId="68E36FCB" w:rsidR="002E6E3C" w:rsidRPr="002E6E3C" w:rsidRDefault="006F143E" w:rsidP="002E6E3C">
      <w:pPr>
        <w:pStyle w:val="Heading2"/>
      </w:pPr>
      <w:r>
        <w:t>‘</w:t>
      </w:r>
      <w:r w:rsidR="002E6E3C">
        <w:t>Heads Up</w:t>
      </w:r>
      <w:r>
        <w:t>’</w:t>
      </w:r>
      <w:r w:rsidR="002E6E3C">
        <w:t xml:space="preserve"> </w:t>
      </w:r>
      <w:r>
        <w:t xml:space="preserve">items </w:t>
      </w:r>
      <w:r w:rsidR="002E6E3C">
        <w:t>(item 4)</w:t>
      </w:r>
    </w:p>
    <w:p w14:paraId="2FDA780D" w14:textId="52A29B82" w:rsidR="003A3C45" w:rsidRDefault="00E97563" w:rsidP="0024560A">
      <w:pPr>
        <w:pStyle w:val="Numberedpara"/>
      </w:pPr>
      <w:r>
        <w:t xml:space="preserve">ET noted a list of </w:t>
      </w:r>
      <w:r w:rsidR="005B4580">
        <w:t>guidelines in development which has been produced to highlight current issues for Sam Roberts</w:t>
      </w:r>
      <w:r w:rsidR="002B4573">
        <w:t>’ information</w:t>
      </w:r>
      <w:r w:rsidR="005B4580">
        <w:t xml:space="preserve"> as she begins her introductory meetings internally and externally.  </w:t>
      </w:r>
      <w:r w:rsidR="003A3C45">
        <w:t xml:space="preserve">ET agreed that a ‘forward look of issues’ would be useful to maintain.  Jon Waghorne offered to keep a list updated for review at ET </w:t>
      </w:r>
      <w:proofErr w:type="gramStart"/>
      <w:r w:rsidR="002B4573">
        <w:t>o</w:t>
      </w:r>
      <w:r w:rsidR="003A3C45">
        <w:t>n a monthly basis</w:t>
      </w:r>
      <w:proofErr w:type="gramEnd"/>
      <w:r w:rsidR="003A3C45">
        <w:t xml:space="preserve">.  </w:t>
      </w:r>
      <w:bookmarkStart w:id="1" w:name="_Hlk95837336"/>
      <w:r w:rsidR="003A3C45">
        <w:t>Directors were requested to send any emerging issues which they thought would be useful to share, to Jon</w:t>
      </w:r>
      <w:r w:rsidR="002340B8">
        <w:t>athan</w:t>
      </w:r>
      <w:r w:rsidR="003A3C45">
        <w:t xml:space="preserve"> Waghorne</w:t>
      </w:r>
      <w:r w:rsidR="00062ECD">
        <w:t xml:space="preserve"> for collation</w:t>
      </w:r>
      <w:bookmarkEnd w:id="1"/>
      <w:r w:rsidR="003A3C45">
        <w:t>.</w:t>
      </w:r>
    </w:p>
    <w:p w14:paraId="59041F30" w14:textId="0E135103" w:rsidR="002E6E3C" w:rsidRPr="00235E2D" w:rsidRDefault="003A3C45" w:rsidP="00235E2D">
      <w:pPr>
        <w:pStyle w:val="Numberedpara"/>
        <w:numPr>
          <w:ilvl w:val="0"/>
          <w:numId w:val="0"/>
        </w:numPr>
        <w:ind w:left="357"/>
        <w:jc w:val="right"/>
        <w:rPr>
          <w:b/>
          <w:bCs/>
        </w:rPr>
      </w:pPr>
      <w:r w:rsidRPr="003A3C45">
        <w:rPr>
          <w:b/>
          <w:bCs/>
        </w:rPr>
        <w:t>ACTION: All/JW</w:t>
      </w:r>
    </w:p>
    <w:p w14:paraId="6BDE8789" w14:textId="61FA4569" w:rsidR="00863FD7" w:rsidRDefault="00B8147A" w:rsidP="00462213">
      <w:pPr>
        <w:pStyle w:val="Heading2"/>
      </w:pPr>
      <w:r w:rsidRPr="003F0A23">
        <w:t>Hot topics</w:t>
      </w:r>
      <w:r w:rsidR="00AD0A6D" w:rsidRPr="003F0A23">
        <w:t xml:space="preserve"> </w:t>
      </w:r>
      <w:r w:rsidR="00863FD7" w:rsidRPr="003F0A23">
        <w:t xml:space="preserve">(item </w:t>
      </w:r>
      <w:r w:rsidR="00C07534">
        <w:t>5</w:t>
      </w:r>
      <w:r w:rsidR="00863FD7" w:rsidRPr="003F0A23">
        <w:t>)</w:t>
      </w:r>
    </w:p>
    <w:p w14:paraId="597F42CF" w14:textId="73F60679" w:rsidR="00FD033D" w:rsidRDefault="00F46702" w:rsidP="00DB74FB">
      <w:pPr>
        <w:pStyle w:val="Paragraph"/>
      </w:pPr>
      <w:bookmarkStart w:id="2" w:name="_Hlk87968535"/>
      <w:r>
        <w:rPr>
          <w:b/>
          <w:bCs/>
        </w:rPr>
        <w:t xml:space="preserve">Skills mapping </w:t>
      </w:r>
      <w:r w:rsidR="00FC1ADD" w:rsidRPr="003F0A23">
        <w:t>–</w:t>
      </w:r>
      <w:r w:rsidR="009D1A71">
        <w:t xml:space="preserve"> </w:t>
      </w:r>
      <w:r>
        <w:t xml:space="preserve">Nicole Gee </w:t>
      </w:r>
      <w:r w:rsidR="007E72C1">
        <w:t xml:space="preserve">advised that there have been requests for the skills mapping output to be shared with staff and sought ET’s views.  It was agreed that the report from Deloitte could be shared subject to the </w:t>
      </w:r>
      <w:r w:rsidR="001724E5">
        <w:t xml:space="preserve">supporting </w:t>
      </w:r>
      <w:r w:rsidR="007E72C1">
        <w:t xml:space="preserve">narrative </w:t>
      </w:r>
      <w:r w:rsidR="001724E5">
        <w:t xml:space="preserve">explaining the rationale for the work, </w:t>
      </w:r>
      <w:r w:rsidR="007E72C1">
        <w:t>recognising th</w:t>
      </w:r>
      <w:r w:rsidR="00946F90">
        <w:t>at</w:t>
      </w:r>
      <w:r w:rsidR="007E72C1">
        <w:t xml:space="preserve"> work is already underway to </w:t>
      </w:r>
      <w:r w:rsidR="001724E5">
        <w:t>address</w:t>
      </w:r>
      <w:r w:rsidR="007E72C1">
        <w:t xml:space="preserve"> </w:t>
      </w:r>
      <w:r w:rsidR="00946F90">
        <w:t xml:space="preserve">some </w:t>
      </w:r>
      <w:r w:rsidR="007E72C1">
        <w:t xml:space="preserve">skills </w:t>
      </w:r>
      <w:r w:rsidR="001724E5">
        <w:t xml:space="preserve">gaps </w:t>
      </w:r>
      <w:r w:rsidR="00673F73">
        <w:t xml:space="preserve">identified, </w:t>
      </w:r>
      <w:r w:rsidR="007E72C1">
        <w:t>and being clear that some areas need additional capacity to that which is already in place</w:t>
      </w:r>
      <w:r w:rsidR="001724E5">
        <w:t xml:space="preserve"> to support future growth</w:t>
      </w:r>
      <w:r w:rsidR="00673F73">
        <w:t>.</w:t>
      </w:r>
      <w:r w:rsidR="001724E5">
        <w:t xml:space="preserve">  In terms of next steps, a paper </w:t>
      </w:r>
      <w:r w:rsidR="00AD2B8D">
        <w:t xml:space="preserve">with explanatory notes </w:t>
      </w:r>
      <w:r w:rsidR="001724E5">
        <w:t xml:space="preserve">will be shared with the </w:t>
      </w:r>
      <w:r w:rsidR="002340B8">
        <w:t>Board.</w:t>
      </w:r>
    </w:p>
    <w:p w14:paraId="3E5A8A7F" w14:textId="1E726EC5" w:rsidR="004C1101" w:rsidRDefault="004C1101" w:rsidP="004C1101">
      <w:pPr>
        <w:pStyle w:val="Paragraph"/>
        <w:numPr>
          <w:ilvl w:val="0"/>
          <w:numId w:val="0"/>
        </w:numPr>
        <w:ind w:left="357"/>
        <w:jc w:val="right"/>
      </w:pPr>
      <w:r>
        <w:rPr>
          <w:b/>
          <w:bCs/>
        </w:rPr>
        <w:t xml:space="preserve">ACTION: </w:t>
      </w:r>
      <w:r w:rsidR="000C32DA">
        <w:rPr>
          <w:b/>
          <w:bCs/>
        </w:rPr>
        <w:t>NG</w:t>
      </w:r>
    </w:p>
    <w:p w14:paraId="1C9FD7FA" w14:textId="2879F76C" w:rsidR="004C1101" w:rsidRDefault="00AD36CB" w:rsidP="00DB74FB">
      <w:pPr>
        <w:pStyle w:val="Paragraph"/>
      </w:pPr>
      <w:r w:rsidRPr="00AD36CB">
        <w:rPr>
          <w:b/>
          <w:bCs/>
        </w:rPr>
        <w:t xml:space="preserve">National Clinical Audits </w:t>
      </w:r>
      <w:r w:rsidR="00ED5437">
        <w:rPr>
          <w:b/>
          <w:bCs/>
        </w:rPr>
        <w:t xml:space="preserve">Patients’ Outcomes Programme </w:t>
      </w:r>
      <w:r w:rsidRPr="00AD36CB">
        <w:rPr>
          <w:b/>
          <w:bCs/>
        </w:rPr>
        <w:t>(NCAPOP)</w:t>
      </w:r>
      <w:r>
        <w:t xml:space="preserve"> </w:t>
      </w:r>
      <w:r w:rsidR="00ED5437">
        <w:t>–</w:t>
      </w:r>
      <w:r>
        <w:t xml:space="preserve"> </w:t>
      </w:r>
      <w:r w:rsidR="00ED5437">
        <w:t>E</w:t>
      </w:r>
      <w:r w:rsidR="00A074E4">
        <w:t xml:space="preserve">T was asked </w:t>
      </w:r>
      <w:r w:rsidR="00ED5437">
        <w:t>to consider whether NICE should bid for the</w:t>
      </w:r>
      <w:r w:rsidR="00A074E4">
        <w:t xml:space="preserve"> NCAPOP contract which is due to be advertised by NHSE in the Spring for commencement from April 2023.</w:t>
      </w:r>
      <w:r w:rsidR="00ED5437">
        <w:t xml:space="preserve"> </w:t>
      </w:r>
      <w:r w:rsidR="002D0F89">
        <w:t xml:space="preserve"> The contract specification has not yet been issued but it was expected to include options to bid for part or </w:t>
      </w:r>
      <w:proofErr w:type="gramStart"/>
      <w:r w:rsidR="002D0F89">
        <w:t>all of</w:t>
      </w:r>
      <w:proofErr w:type="gramEnd"/>
      <w:r w:rsidR="002D0F89">
        <w:t xml:space="preserve"> the contract.</w:t>
      </w:r>
    </w:p>
    <w:p w14:paraId="7C768295" w14:textId="787303F4" w:rsidR="00AD36CB" w:rsidRDefault="002D0F89" w:rsidP="002B4573">
      <w:pPr>
        <w:pStyle w:val="Paragraph"/>
        <w:spacing w:after="120"/>
      </w:pPr>
      <w:r>
        <w:t xml:space="preserve">Directors were generally </w:t>
      </w:r>
      <w:r w:rsidR="008E66E3">
        <w:t xml:space="preserve">in </w:t>
      </w:r>
      <w:r>
        <w:t>support</w:t>
      </w:r>
      <w:r w:rsidR="008E66E3">
        <w:t xml:space="preserve"> of NICE making a bid </w:t>
      </w:r>
      <w:r w:rsidR="003725D3">
        <w:t>as the work would help to better</w:t>
      </w:r>
      <w:r w:rsidR="008E66E3">
        <w:t xml:space="preserve"> understand the impact of NICE guidance.  </w:t>
      </w:r>
      <w:r>
        <w:t xml:space="preserve">It was agreed to raise the opportunity </w:t>
      </w:r>
      <w:r>
        <w:lastRenderedPageBreak/>
        <w:t xml:space="preserve">with the Board on 10 February to get initial soundings as to whether the board was supportive, and if so, to request Judith Richardson, Felix Greaves, Jennifer </w:t>
      </w:r>
      <w:proofErr w:type="gramStart"/>
      <w:r>
        <w:t>Howells</w:t>
      </w:r>
      <w:proofErr w:type="gramEnd"/>
      <w:r>
        <w:t xml:space="preserve"> and Alexia Tonnel to bring a proposal to ET </w:t>
      </w:r>
      <w:r w:rsidR="005F04B5">
        <w:t>in the coming</w:t>
      </w:r>
      <w:r>
        <w:t xml:space="preserve"> week</w:t>
      </w:r>
      <w:r w:rsidR="005F04B5">
        <w:t>s</w:t>
      </w:r>
      <w:r>
        <w:t xml:space="preserve"> to develop a plan for responding to the invitation to tender.</w:t>
      </w:r>
    </w:p>
    <w:p w14:paraId="16859BFF" w14:textId="515FDD35" w:rsidR="00E61EB8" w:rsidRPr="0033199E" w:rsidRDefault="001C12CE" w:rsidP="0033199E">
      <w:pPr>
        <w:pStyle w:val="Paragraph"/>
        <w:numPr>
          <w:ilvl w:val="0"/>
          <w:numId w:val="0"/>
        </w:numPr>
        <w:ind w:left="357"/>
        <w:jc w:val="right"/>
        <w:rPr>
          <w:b/>
          <w:bCs/>
        </w:rPr>
      </w:pPr>
      <w:r w:rsidRPr="001C12CE">
        <w:rPr>
          <w:b/>
          <w:bCs/>
        </w:rPr>
        <w:t xml:space="preserve">ACTION: </w:t>
      </w:r>
      <w:bookmarkEnd w:id="2"/>
      <w:r w:rsidR="00AD36CB">
        <w:rPr>
          <w:b/>
          <w:bCs/>
        </w:rPr>
        <w:t>JR/FG/JH/AT</w:t>
      </w:r>
    </w:p>
    <w:p w14:paraId="3E6F552A" w14:textId="4F8D3DFD" w:rsidR="00C67F61" w:rsidRDefault="007F03EC" w:rsidP="00526404">
      <w:pPr>
        <w:pStyle w:val="Heading2"/>
      </w:pPr>
      <w:r>
        <w:t xml:space="preserve">February </w:t>
      </w:r>
      <w:r w:rsidR="00555DA3">
        <w:t>B</w:t>
      </w:r>
      <w:r w:rsidR="00526404">
        <w:t xml:space="preserve">oard </w:t>
      </w:r>
      <w:r>
        <w:t xml:space="preserve">strategy </w:t>
      </w:r>
      <w:r w:rsidR="00555DA3">
        <w:t xml:space="preserve">meeting </w:t>
      </w:r>
      <w:r w:rsidR="00526404">
        <w:t xml:space="preserve">(item </w:t>
      </w:r>
      <w:r>
        <w:t>6</w:t>
      </w:r>
      <w:r w:rsidR="00526404">
        <w:t>)</w:t>
      </w:r>
    </w:p>
    <w:p w14:paraId="3967E9A9" w14:textId="3D6E1BF9" w:rsidR="00E319EF" w:rsidRDefault="00173681" w:rsidP="00400C32">
      <w:pPr>
        <w:pStyle w:val="Paragraph"/>
        <w:spacing w:after="120"/>
      </w:pPr>
      <w:r>
        <w:t>The agenda and arrangements for the February board strategy meeting were discussed.  It was agreed to a</w:t>
      </w:r>
      <w:r w:rsidR="001E1EBA">
        <w:t>dvise</w:t>
      </w:r>
      <w:r>
        <w:t xml:space="preserve"> the chairman </w:t>
      </w:r>
      <w:r w:rsidR="001E1EBA">
        <w:t>that</w:t>
      </w:r>
      <w:r>
        <w:t xml:space="preserve"> additional time </w:t>
      </w:r>
      <w:r w:rsidR="001E1EBA">
        <w:t>was requested for</w:t>
      </w:r>
      <w:r>
        <w:t xml:space="preserve"> the portfolio appraisal paper</w:t>
      </w:r>
      <w:r w:rsidR="001E1EBA">
        <w:t xml:space="preserve"> and</w:t>
      </w:r>
      <w:r>
        <w:t xml:space="preserve"> less time on the T</w:t>
      </w:r>
      <w:r w:rsidR="001E1EBA">
        <w:t>A</w:t>
      </w:r>
      <w:r>
        <w:t xml:space="preserve"> reporting.  David Coombs was asked</w:t>
      </w:r>
      <w:r w:rsidR="001E1EBA">
        <w:t xml:space="preserve"> to seek the chairman’s view.</w:t>
      </w:r>
      <w:r w:rsidR="002D3101">
        <w:t xml:space="preserve">  Nicole Gee offered that the timeslot for the culture paper could be shortened if need be</w:t>
      </w:r>
      <w:r w:rsidR="00B350C1">
        <w:t>.</w:t>
      </w:r>
    </w:p>
    <w:p w14:paraId="2A972AF2" w14:textId="5BA47EFD" w:rsidR="00555DA3" w:rsidRPr="00B350C1" w:rsidRDefault="00B350C1" w:rsidP="002B4573">
      <w:pPr>
        <w:pStyle w:val="Paragraph"/>
        <w:numPr>
          <w:ilvl w:val="0"/>
          <w:numId w:val="0"/>
        </w:numPr>
        <w:spacing w:after="120"/>
        <w:ind w:left="357"/>
        <w:jc w:val="right"/>
        <w:rPr>
          <w:b/>
          <w:bCs/>
        </w:rPr>
      </w:pPr>
      <w:r w:rsidRPr="00B350C1">
        <w:rPr>
          <w:b/>
          <w:bCs/>
        </w:rPr>
        <w:t>ACTION: DC</w:t>
      </w:r>
    </w:p>
    <w:p w14:paraId="716672F9" w14:textId="5765BF9F" w:rsidR="0047308F" w:rsidRDefault="0047308F" w:rsidP="0047308F">
      <w:pPr>
        <w:pStyle w:val="Heading2"/>
      </w:pPr>
      <w:r>
        <w:t xml:space="preserve">Items for decision (item </w:t>
      </w:r>
      <w:r w:rsidR="007F03EC">
        <w:t>7</w:t>
      </w:r>
      <w:r>
        <w:t>)</w:t>
      </w:r>
    </w:p>
    <w:p w14:paraId="78290A09" w14:textId="57400AD8" w:rsidR="00DD480D" w:rsidRPr="00E319EF" w:rsidRDefault="00E319EF" w:rsidP="00E319EF">
      <w:pPr>
        <w:pStyle w:val="Paragraph"/>
        <w:numPr>
          <w:ilvl w:val="0"/>
          <w:numId w:val="0"/>
        </w:numPr>
        <w:ind w:left="357" w:hanging="357"/>
      </w:pPr>
      <w:r>
        <w:t>None.</w:t>
      </w:r>
      <w:bookmarkEnd w:id="0"/>
    </w:p>
    <w:p w14:paraId="75167A28" w14:textId="484EF56E" w:rsidR="00EE3E09" w:rsidRDefault="00EE3E09" w:rsidP="00EE3E09">
      <w:pPr>
        <w:pStyle w:val="Heading2"/>
      </w:pPr>
      <w:r>
        <w:t xml:space="preserve">Strategic items (item </w:t>
      </w:r>
      <w:r w:rsidR="007F03EC">
        <w:t>8</w:t>
      </w:r>
      <w:r>
        <w:t>)</w:t>
      </w:r>
    </w:p>
    <w:p w14:paraId="4242AA4E" w14:textId="758F1E6A" w:rsidR="00EE3E09" w:rsidRDefault="00E319EF" w:rsidP="00EE3E09">
      <w:pPr>
        <w:pStyle w:val="Heading2"/>
      </w:pPr>
      <w:r>
        <w:t>Finance update</w:t>
      </w:r>
      <w:r w:rsidR="00EE3E09">
        <w:t xml:space="preserve"> (item </w:t>
      </w:r>
      <w:r w:rsidR="007F03EC">
        <w:t>8</w:t>
      </w:r>
      <w:r w:rsidR="00EE3E09">
        <w:t>.1)</w:t>
      </w:r>
    </w:p>
    <w:p w14:paraId="1F6F1DC1" w14:textId="0BA7A616" w:rsidR="00986582" w:rsidRPr="00DA0D21" w:rsidRDefault="00635876" w:rsidP="00DA0D21">
      <w:pPr>
        <w:pStyle w:val="Numberedpara"/>
      </w:pPr>
      <w:r>
        <w:t>Martin Davison joined the meeting to give an update on NICE’s response back to the DHSC following receipt of the 2022/23 business planning commission.</w:t>
      </w:r>
      <w:r w:rsidR="002C3901">
        <w:t xml:space="preserve">  ET noted that if the final settlement is flat cash for 2022/23, there will still be a budget deficit which will require savings to be identified or additional income </w:t>
      </w:r>
      <w:r w:rsidR="00946F90">
        <w:t xml:space="preserve">generated </w:t>
      </w:r>
      <w:r w:rsidR="002C3901">
        <w:t>in the next few months to bridge th</w:t>
      </w:r>
      <w:r w:rsidR="00DA0D21">
        <w:t>e</w:t>
      </w:r>
      <w:r w:rsidR="002C3901">
        <w:t xml:space="preserve"> budget g</w:t>
      </w:r>
      <w:r w:rsidR="00DA0D21">
        <w:t xml:space="preserve">ap.  Additionally, if the bid for funding from the OLS </w:t>
      </w:r>
      <w:r w:rsidR="00946F90">
        <w:t>wa</w:t>
      </w:r>
      <w:r w:rsidR="00DA0D21">
        <w:t xml:space="preserve">s unsuccessful, </w:t>
      </w:r>
      <w:r w:rsidR="00946F90">
        <w:t>there</w:t>
      </w:r>
      <w:r w:rsidR="00DA0D21">
        <w:t xml:space="preserve"> will need to </w:t>
      </w:r>
      <w:r w:rsidR="00946F90">
        <w:t xml:space="preserve">be a </w:t>
      </w:r>
      <w:r w:rsidR="00DA0D21">
        <w:t xml:space="preserve">review </w:t>
      </w:r>
      <w:r w:rsidR="00946F90">
        <w:t xml:space="preserve">of </w:t>
      </w:r>
      <w:r w:rsidR="00DA0D21">
        <w:t>which BP objectives can still be achieved with very limited or no additional financial resource, and which objectives and pressures should be prioritised if some budget can be made available.</w:t>
      </w:r>
    </w:p>
    <w:p w14:paraId="7097C8D1" w14:textId="5E2F1086" w:rsidR="00D376D7" w:rsidRPr="00DA0D21" w:rsidRDefault="006D3D1E" w:rsidP="00DA0D21">
      <w:pPr>
        <w:pStyle w:val="Heading2"/>
      </w:pPr>
      <w:r w:rsidRPr="00DA0D21">
        <w:t xml:space="preserve"> </w:t>
      </w:r>
      <w:r w:rsidR="00E43BA9" w:rsidRPr="00DA0D21">
        <w:t xml:space="preserve">Prioritising </w:t>
      </w:r>
      <w:r w:rsidR="00BA1B61" w:rsidRPr="00DA0D21">
        <w:t>NICE</w:t>
      </w:r>
      <w:r w:rsidR="00E43BA9" w:rsidRPr="00DA0D21">
        <w:t>’s activities</w:t>
      </w:r>
      <w:r w:rsidR="00D376D7" w:rsidRPr="00DA0D21">
        <w:t xml:space="preserve"> (item </w:t>
      </w:r>
      <w:r w:rsidR="00BA1B61" w:rsidRPr="00DA0D21">
        <w:t>8</w:t>
      </w:r>
      <w:r w:rsidR="00D376D7" w:rsidRPr="00DA0D21">
        <w:t>.2)</w:t>
      </w:r>
    </w:p>
    <w:p w14:paraId="75CBFFC1" w14:textId="266CC914" w:rsidR="00C76E43" w:rsidRDefault="00197EAB" w:rsidP="00C76E43">
      <w:pPr>
        <w:pStyle w:val="Numberedpara"/>
      </w:pPr>
      <w:r>
        <w:t xml:space="preserve">Following discussion of the challenging </w:t>
      </w:r>
      <w:r w:rsidR="004F4D0D">
        <w:t>financial</w:t>
      </w:r>
      <w:r>
        <w:t xml:space="preserve"> position for </w:t>
      </w:r>
      <w:r w:rsidR="00BB2C60">
        <w:t>2022/23</w:t>
      </w:r>
      <w:r w:rsidR="004F4D0D">
        <w:t>, ET consider</w:t>
      </w:r>
      <w:r w:rsidR="003C3274">
        <w:t>ed</w:t>
      </w:r>
      <w:r w:rsidR="004F4D0D">
        <w:t xml:space="preserve"> a framework and process for prioritising business activities which will ensure that NICE focuses on the areas where it </w:t>
      </w:r>
      <w:r w:rsidR="00353405">
        <w:t xml:space="preserve">has the biggest impact and </w:t>
      </w:r>
      <w:r w:rsidR="004F4D0D">
        <w:t xml:space="preserve">adds the greatest value.  </w:t>
      </w:r>
      <w:r w:rsidR="00646148">
        <w:t>It was agreed that step one would be to</w:t>
      </w:r>
      <w:r w:rsidR="004F4D0D">
        <w:t xml:space="preserve"> identify the following:</w:t>
      </w:r>
    </w:p>
    <w:p w14:paraId="4F21472E" w14:textId="2FBD8C65" w:rsidR="004F4D0D" w:rsidRDefault="00990EA3" w:rsidP="003F5E65">
      <w:pPr>
        <w:pStyle w:val="Numberedpara"/>
        <w:numPr>
          <w:ilvl w:val="0"/>
          <w:numId w:val="45"/>
        </w:numPr>
        <w:spacing w:after="120"/>
        <w:ind w:left="1071" w:hanging="357"/>
      </w:pPr>
      <w:r>
        <w:t>The activities</w:t>
      </w:r>
      <w:r w:rsidR="009029A0">
        <w:t xml:space="preserve"> that</w:t>
      </w:r>
      <w:r>
        <w:t xml:space="preserve"> </w:t>
      </w:r>
      <w:r w:rsidR="00646148">
        <w:t xml:space="preserve">are statutory functions </w:t>
      </w:r>
      <w:r w:rsidR="00EF1145">
        <w:t xml:space="preserve">or critical to </w:t>
      </w:r>
      <w:r>
        <w:t>NICE’s core purpose</w:t>
      </w:r>
      <w:r w:rsidR="00ED276F">
        <w:t xml:space="preserve"> and the ‘have to dos’ in response to changes in the system </w:t>
      </w:r>
      <w:proofErr w:type="spellStart"/>
      <w:proofErr w:type="gramStart"/>
      <w:r w:rsidR="00ED276F">
        <w:t>eg</w:t>
      </w:r>
      <w:proofErr w:type="spellEnd"/>
      <w:proofErr w:type="gramEnd"/>
      <w:r w:rsidR="00ED276F">
        <w:t xml:space="preserve"> </w:t>
      </w:r>
      <w:r w:rsidR="00646148">
        <w:t xml:space="preserve">evaluation of </w:t>
      </w:r>
      <w:r w:rsidR="00ED276F">
        <w:t>digital technologies</w:t>
      </w:r>
    </w:p>
    <w:p w14:paraId="26A7B72A" w14:textId="2658F15A" w:rsidR="00990EA3" w:rsidRDefault="00646148" w:rsidP="003F5E65">
      <w:pPr>
        <w:pStyle w:val="Numberedpara"/>
        <w:numPr>
          <w:ilvl w:val="0"/>
          <w:numId w:val="45"/>
        </w:numPr>
        <w:spacing w:after="120"/>
        <w:ind w:left="1071" w:hanging="357"/>
      </w:pPr>
      <w:r>
        <w:t xml:space="preserve">The </w:t>
      </w:r>
      <w:r w:rsidR="000D51B7">
        <w:t xml:space="preserve">historic </w:t>
      </w:r>
      <w:r>
        <w:t xml:space="preserve">activities that </w:t>
      </w:r>
      <w:r w:rsidR="00942F3D">
        <w:t>are no longer central to NICE’s core purpose,</w:t>
      </w:r>
      <w:r>
        <w:t xml:space="preserve"> therefore </w:t>
      </w:r>
      <w:r w:rsidR="000D51B7">
        <w:t xml:space="preserve">the </w:t>
      </w:r>
      <w:r>
        <w:t>capacity could be freed up to do other things</w:t>
      </w:r>
    </w:p>
    <w:p w14:paraId="6BC171E6" w14:textId="0C0B692A" w:rsidR="00646148" w:rsidRDefault="000D51B7" w:rsidP="003F5E65">
      <w:pPr>
        <w:pStyle w:val="Numberedpara"/>
        <w:numPr>
          <w:ilvl w:val="0"/>
          <w:numId w:val="45"/>
        </w:numPr>
        <w:spacing w:after="120"/>
        <w:ind w:left="1071" w:hanging="357"/>
      </w:pPr>
      <w:r>
        <w:t>Meetings and working practices that could be done differently or stopped</w:t>
      </w:r>
    </w:p>
    <w:p w14:paraId="2CCE1A12" w14:textId="69148190" w:rsidR="000D51B7" w:rsidRDefault="00EF1145" w:rsidP="004F4D0D">
      <w:pPr>
        <w:pStyle w:val="Numberedpara"/>
        <w:numPr>
          <w:ilvl w:val="0"/>
          <w:numId w:val="45"/>
        </w:numPr>
      </w:pPr>
      <w:r>
        <w:t>The a</w:t>
      </w:r>
      <w:r w:rsidR="000D51B7">
        <w:t xml:space="preserve">ctivities that are now commissioned by others, would be better undertaken by a </w:t>
      </w:r>
      <w:proofErr w:type="gramStart"/>
      <w:r w:rsidR="000D51B7">
        <w:t>partner</w:t>
      </w:r>
      <w:proofErr w:type="gramEnd"/>
      <w:r w:rsidR="000D51B7">
        <w:t xml:space="preserve"> or outsourced to another organisation.</w:t>
      </w:r>
    </w:p>
    <w:p w14:paraId="0EB41A7C" w14:textId="71BFCC45" w:rsidR="00D376D7" w:rsidRDefault="00AD7D08" w:rsidP="00345B85">
      <w:pPr>
        <w:pStyle w:val="Numberedpara"/>
      </w:pPr>
      <w:r>
        <w:t xml:space="preserve">It </w:t>
      </w:r>
      <w:r w:rsidR="00B06935">
        <w:t xml:space="preserve">was agreed that a comprehensive list of </w:t>
      </w:r>
      <w:r w:rsidR="00EA28DB">
        <w:t xml:space="preserve">all </w:t>
      </w:r>
      <w:r w:rsidR="00B06935">
        <w:t xml:space="preserve">activities be produced and assessed against the above categories, </w:t>
      </w:r>
      <w:r w:rsidR="00976F19">
        <w:t xml:space="preserve">and from this to identify a </w:t>
      </w:r>
      <w:r w:rsidR="00B06935">
        <w:t xml:space="preserve">list of critical activities </w:t>
      </w:r>
      <w:r w:rsidR="00E83B7D">
        <w:t>which c</w:t>
      </w:r>
      <w:r w:rsidR="003F5E65">
        <w:t xml:space="preserve">an </w:t>
      </w:r>
      <w:r w:rsidR="00E83B7D">
        <w:t>then be prioritised.</w:t>
      </w:r>
      <w:r w:rsidR="003F5E65">
        <w:t xml:space="preserve">  </w:t>
      </w:r>
      <w:r w:rsidR="00942F3D">
        <w:t>The strategy team is taking this forward, with an update to be shared at ET next week, followed by a full discussion w/c 21</w:t>
      </w:r>
      <w:r w:rsidR="00942F3D">
        <w:rPr>
          <w:vertAlign w:val="superscript"/>
        </w:rPr>
        <w:t>st</w:t>
      </w:r>
      <w:r w:rsidR="00942F3D">
        <w:t xml:space="preserve"> </w:t>
      </w:r>
      <w:r w:rsidR="003C3274">
        <w:t>February</w:t>
      </w:r>
      <w:r w:rsidR="001279A8">
        <w:t>.</w:t>
      </w:r>
    </w:p>
    <w:p w14:paraId="79AC09C0" w14:textId="41058806" w:rsidR="00707BEA" w:rsidRPr="00707BEA" w:rsidRDefault="00707BEA" w:rsidP="00707BEA">
      <w:pPr>
        <w:pStyle w:val="Numberedpara"/>
        <w:numPr>
          <w:ilvl w:val="0"/>
          <w:numId w:val="0"/>
        </w:numPr>
        <w:ind w:left="1418"/>
        <w:jc w:val="right"/>
        <w:rPr>
          <w:b/>
          <w:bCs/>
        </w:rPr>
      </w:pPr>
      <w:r w:rsidRPr="00707BEA">
        <w:rPr>
          <w:b/>
          <w:bCs/>
        </w:rPr>
        <w:t>ACTION:</w:t>
      </w:r>
      <w:r w:rsidR="00E7169E">
        <w:rPr>
          <w:b/>
          <w:bCs/>
        </w:rPr>
        <w:t xml:space="preserve"> </w:t>
      </w:r>
      <w:r w:rsidR="003F5E65">
        <w:rPr>
          <w:b/>
          <w:bCs/>
        </w:rPr>
        <w:t>J</w:t>
      </w:r>
      <w:r w:rsidR="007A57B3">
        <w:rPr>
          <w:b/>
          <w:bCs/>
        </w:rPr>
        <w:t>H/KJG</w:t>
      </w:r>
    </w:p>
    <w:p w14:paraId="4A89F2A8" w14:textId="6BEABD8D" w:rsidR="00D56F4C" w:rsidRDefault="00E43BA9" w:rsidP="00D56F4C">
      <w:pPr>
        <w:pStyle w:val="Heading2"/>
      </w:pPr>
      <w:r>
        <w:lastRenderedPageBreak/>
        <w:t>Wider societal perspectives</w:t>
      </w:r>
      <w:r w:rsidR="00D56F4C">
        <w:t xml:space="preserve"> (item </w:t>
      </w:r>
      <w:r w:rsidR="00F35449">
        <w:t>8</w:t>
      </w:r>
      <w:r w:rsidR="00D56F4C">
        <w:t>.</w:t>
      </w:r>
      <w:r w:rsidR="002218FD">
        <w:t>3</w:t>
      </w:r>
      <w:r w:rsidR="00D56F4C">
        <w:t>)</w:t>
      </w:r>
    </w:p>
    <w:p w14:paraId="1B334D79" w14:textId="5764EAE1" w:rsidR="00B55AAE" w:rsidRDefault="00B55AAE" w:rsidP="00BC65A5">
      <w:pPr>
        <w:pStyle w:val="Numberedpara"/>
      </w:pPr>
      <w:r>
        <w:t>ET reviewed a</w:t>
      </w:r>
      <w:r w:rsidR="002412DA">
        <w:t>n options</w:t>
      </w:r>
      <w:r>
        <w:t xml:space="preserve"> paper</w:t>
      </w:r>
      <w:r w:rsidR="002412DA">
        <w:t xml:space="preserve"> following a commission from the board to consider whether NICE should adopt a wider ‘societal’ perspective in its assessment</w:t>
      </w:r>
      <w:r w:rsidR="00E163A7">
        <w:t>s</w:t>
      </w:r>
      <w:r w:rsidR="002412DA">
        <w:t xml:space="preserve"> </w:t>
      </w:r>
      <w:r>
        <w:t>that includes a broader range of costs and outcomes, such as improved economic productivity or educational performance.</w:t>
      </w:r>
      <w:r w:rsidR="002412DA">
        <w:t xml:space="preserve">  </w:t>
      </w:r>
    </w:p>
    <w:p w14:paraId="120B8FF7" w14:textId="06CE99DC" w:rsidR="00357B22" w:rsidRDefault="002412DA" w:rsidP="00357B22">
      <w:pPr>
        <w:pStyle w:val="Numberedpara"/>
      </w:pPr>
      <w:r>
        <w:t xml:space="preserve">It was agreed to present the paper </w:t>
      </w:r>
      <w:r w:rsidR="00B1796F">
        <w:t>to</w:t>
      </w:r>
      <w:r>
        <w:t xml:space="preserve"> the board’s private session in March</w:t>
      </w:r>
      <w:r w:rsidR="00B1796F">
        <w:t>.  Nick Crabb</w:t>
      </w:r>
      <w:r>
        <w:t xml:space="preserve"> </w:t>
      </w:r>
      <w:r w:rsidR="00B1796F">
        <w:t xml:space="preserve">was asked </w:t>
      </w:r>
      <w:r>
        <w:t>to remove option three</w:t>
      </w:r>
      <w:r w:rsidR="00B1796F">
        <w:t xml:space="preserve"> and to combine options one and two into a single option one, with a new option two being </w:t>
      </w:r>
      <w:r w:rsidR="00357B22">
        <w:t xml:space="preserve">to </w:t>
      </w:r>
      <w:r w:rsidR="00B1796F">
        <w:t>maintain the status quo</w:t>
      </w:r>
      <w:r w:rsidR="00357B22" w:rsidRPr="00357B22">
        <w:t xml:space="preserve"> </w:t>
      </w:r>
      <w:r w:rsidR="00357B22">
        <w:t xml:space="preserve">where societal perspectives are already </w:t>
      </w:r>
      <w:proofErr w:type="gramStart"/>
      <w:r w:rsidR="00357B22">
        <w:t>taken into account</w:t>
      </w:r>
      <w:proofErr w:type="gramEnd"/>
      <w:r w:rsidR="00357B22">
        <w:t xml:space="preserve"> in certain relevant cases.</w:t>
      </w:r>
    </w:p>
    <w:p w14:paraId="2CA24781" w14:textId="7CFE9FD7" w:rsidR="00E43BA9" w:rsidRPr="00B1796F" w:rsidRDefault="00B1796F" w:rsidP="00B1796F">
      <w:pPr>
        <w:pStyle w:val="Numberedpara"/>
        <w:numPr>
          <w:ilvl w:val="0"/>
          <w:numId w:val="0"/>
        </w:numPr>
        <w:ind w:left="357"/>
        <w:jc w:val="right"/>
        <w:rPr>
          <w:b/>
          <w:bCs/>
        </w:rPr>
      </w:pPr>
      <w:r w:rsidRPr="00B1796F">
        <w:rPr>
          <w:b/>
          <w:bCs/>
        </w:rPr>
        <w:t>ACTION: NC/JLK</w:t>
      </w:r>
    </w:p>
    <w:p w14:paraId="3CE2A894" w14:textId="0D54B44F" w:rsidR="00E43BA9" w:rsidRPr="00132517" w:rsidRDefault="00E43BA9" w:rsidP="00132517">
      <w:pPr>
        <w:pStyle w:val="Heading2"/>
      </w:pPr>
      <w:r w:rsidRPr="00132517">
        <w:t>Indicators for measuring delivery of NICE’s strategy (item 8.4)</w:t>
      </w:r>
    </w:p>
    <w:p w14:paraId="0FB9E8DB" w14:textId="4CC79AB2" w:rsidR="00E43BA9" w:rsidRDefault="00C839E3" w:rsidP="002218FD">
      <w:pPr>
        <w:pStyle w:val="Numberedpara"/>
      </w:pPr>
      <w:r>
        <w:t>Kendall Jamieson Gilmore proposed a set of indicators and accompanying data for measuring delivery of NICE’s strategy.</w:t>
      </w:r>
      <w:r w:rsidR="00FC13FD">
        <w:t xml:space="preserve">  </w:t>
      </w:r>
      <w:r w:rsidR="0021709B">
        <w:t xml:space="preserve">ET welcomed the paper and highlighted the need to ensure the strategy indicators reflected the organisational priorities for 2022/23, and to consider how the strategic indicators could be presented alongside operational measures. It was agreed that the strategy reporting be </w:t>
      </w:r>
      <w:r w:rsidR="000D0847">
        <w:t xml:space="preserve">paused and </w:t>
      </w:r>
      <w:r w:rsidR="0021709B">
        <w:t>revisited later in 2022 to enable alignment with these additional areas of focus</w:t>
      </w:r>
      <w:r w:rsidR="00FA6A42">
        <w:t>.</w:t>
      </w:r>
    </w:p>
    <w:p w14:paraId="266C31AD" w14:textId="0417B512" w:rsidR="00781DFC" w:rsidRPr="000D0847" w:rsidRDefault="006B73B5" w:rsidP="000D0847">
      <w:pPr>
        <w:pStyle w:val="Numberedpara"/>
        <w:numPr>
          <w:ilvl w:val="0"/>
          <w:numId w:val="0"/>
        </w:numPr>
        <w:ind w:left="357"/>
        <w:jc w:val="right"/>
        <w:rPr>
          <w:b/>
          <w:bCs/>
        </w:rPr>
      </w:pPr>
      <w:r w:rsidRPr="006B73B5">
        <w:rPr>
          <w:b/>
          <w:bCs/>
        </w:rPr>
        <w:t>ACTION: KJG</w:t>
      </w:r>
    </w:p>
    <w:p w14:paraId="632B338B" w14:textId="7BA9B052" w:rsidR="00132517" w:rsidRPr="00132517" w:rsidRDefault="00132517" w:rsidP="00132517">
      <w:pPr>
        <w:pStyle w:val="Numberedpara"/>
        <w:numPr>
          <w:ilvl w:val="0"/>
          <w:numId w:val="0"/>
        </w:numPr>
        <w:rPr>
          <w:b/>
          <w:bCs/>
        </w:rPr>
      </w:pPr>
      <w:r w:rsidRPr="00132517">
        <w:rPr>
          <w:b/>
          <w:bCs/>
        </w:rPr>
        <w:t>Communications strategy (item 8.5)</w:t>
      </w:r>
    </w:p>
    <w:p w14:paraId="1D757B8B" w14:textId="6CEE698C" w:rsidR="00132517" w:rsidRDefault="00EE3A76" w:rsidP="002218FD">
      <w:pPr>
        <w:pStyle w:val="Numberedpara"/>
      </w:pPr>
      <w:r>
        <w:t xml:space="preserve">Jane Gizbert </w:t>
      </w:r>
      <w:r w:rsidRPr="00DF5408">
        <w:t>present</w:t>
      </w:r>
      <w:r>
        <w:t>ed</w:t>
      </w:r>
      <w:r w:rsidRPr="00DF5408">
        <w:t xml:space="preserve"> a </w:t>
      </w:r>
      <w:r>
        <w:t xml:space="preserve">draft </w:t>
      </w:r>
      <w:r w:rsidRPr="00DF5408">
        <w:t xml:space="preserve">new communications strategy </w:t>
      </w:r>
      <w:r>
        <w:t>setting</w:t>
      </w:r>
      <w:r w:rsidRPr="00DF5408">
        <w:t xml:space="preserve"> out how </w:t>
      </w:r>
      <w:r>
        <w:t>her teams intend</w:t>
      </w:r>
      <w:r w:rsidRPr="00DF5408">
        <w:t xml:space="preserve"> </w:t>
      </w:r>
      <w:r>
        <w:t>to</w:t>
      </w:r>
      <w:r w:rsidRPr="00DF5408">
        <w:t xml:space="preserve"> continue to promote the ambitions of the NICE 5-year strategy</w:t>
      </w:r>
      <w:r>
        <w:t>, including</w:t>
      </w:r>
      <w:r w:rsidRPr="00DF5408">
        <w:t xml:space="preserve"> raising the profile of </w:t>
      </w:r>
      <w:r w:rsidR="00621B43">
        <w:t>NICE’s</w:t>
      </w:r>
      <w:r w:rsidRPr="00DF5408">
        <w:t xml:space="preserve"> brand and strengthening our reputation through well-planned, insight-led communications</w:t>
      </w:r>
      <w:r>
        <w:t>.</w:t>
      </w:r>
    </w:p>
    <w:p w14:paraId="5BB94C45" w14:textId="3E902092" w:rsidR="00132517" w:rsidRDefault="00EE3A76" w:rsidP="00EE3A76">
      <w:pPr>
        <w:pStyle w:val="Numberedpara"/>
      </w:pPr>
      <w:r>
        <w:t xml:space="preserve">ET noted that the </w:t>
      </w:r>
      <w:r w:rsidRPr="00DF5408">
        <w:t>communications directorate plan</w:t>
      </w:r>
      <w:r>
        <w:t>s</w:t>
      </w:r>
      <w:r w:rsidRPr="00DF5408">
        <w:t xml:space="preserve"> to adapt </w:t>
      </w:r>
      <w:r>
        <w:t>its</w:t>
      </w:r>
      <w:r w:rsidRPr="00DF5408">
        <w:t xml:space="preserve"> ways of working in the </w:t>
      </w:r>
      <w:r>
        <w:t xml:space="preserve">future </w:t>
      </w:r>
      <w:r w:rsidRPr="00DF5408">
        <w:t>to deliver these ambitions</w:t>
      </w:r>
      <w:r>
        <w:t xml:space="preserve"> and aims to move away from over reliance on </w:t>
      </w:r>
      <w:r w:rsidR="003C3274">
        <w:t xml:space="preserve">a </w:t>
      </w:r>
      <w:r>
        <w:t>tacti</w:t>
      </w:r>
      <w:r w:rsidR="003C3274">
        <w:t xml:space="preserve">cal </w:t>
      </w:r>
      <w:r>
        <w:t xml:space="preserve">to a more planned and strategic approach, meaning there will be greater collaboration with other directorates for </w:t>
      </w:r>
      <w:r w:rsidRPr="00BB6751">
        <w:t xml:space="preserve">early </w:t>
      </w:r>
      <w:r>
        <w:t xml:space="preserve">involvement in </w:t>
      </w:r>
      <w:r w:rsidRPr="00BB6751">
        <w:t>key strategic work</w:t>
      </w:r>
      <w:r>
        <w:t>.</w:t>
      </w:r>
    </w:p>
    <w:p w14:paraId="2AAB2F66" w14:textId="36431FDA" w:rsidR="00947B54" w:rsidRDefault="00947B54" w:rsidP="00EE3A76">
      <w:pPr>
        <w:pStyle w:val="Numberedpara"/>
      </w:pPr>
      <w:r>
        <w:t xml:space="preserve">Jane requested feedback from ET on slides 14 and 15 in the pack to confirm whether NICE’s audiences were all captured and </w:t>
      </w:r>
      <w:r w:rsidR="007B2775">
        <w:t>whether the roles audiences fulfil were correct.</w:t>
      </w:r>
    </w:p>
    <w:p w14:paraId="16EBC904" w14:textId="0C39EFD8" w:rsidR="00132517" w:rsidRPr="006B73B5" w:rsidRDefault="006B73B5" w:rsidP="000D5517">
      <w:pPr>
        <w:pStyle w:val="Numberedpara"/>
        <w:numPr>
          <w:ilvl w:val="0"/>
          <w:numId w:val="0"/>
        </w:numPr>
        <w:ind w:left="357" w:hanging="357"/>
        <w:jc w:val="right"/>
        <w:rPr>
          <w:b/>
          <w:bCs/>
        </w:rPr>
      </w:pPr>
      <w:r w:rsidRPr="006B73B5">
        <w:rPr>
          <w:b/>
          <w:bCs/>
        </w:rPr>
        <w:t xml:space="preserve">ACTION: </w:t>
      </w:r>
      <w:r w:rsidR="00947B54">
        <w:rPr>
          <w:b/>
          <w:bCs/>
        </w:rPr>
        <w:t>All</w:t>
      </w:r>
    </w:p>
    <w:p w14:paraId="62971D99" w14:textId="298CAABD" w:rsidR="00132517" w:rsidRDefault="00132517" w:rsidP="00132517">
      <w:pPr>
        <w:pStyle w:val="Heading2"/>
      </w:pPr>
      <w:r>
        <w:t xml:space="preserve">Guideline development </w:t>
      </w:r>
      <w:r w:rsidR="00AD36CB">
        <w:t xml:space="preserve">centre </w:t>
      </w:r>
      <w:r>
        <w:t>transfer (item 8.6)</w:t>
      </w:r>
    </w:p>
    <w:p w14:paraId="153C1C08" w14:textId="6257970A" w:rsidR="00132517" w:rsidRDefault="00733722" w:rsidP="00733722">
      <w:pPr>
        <w:pStyle w:val="Numberedpara"/>
      </w:pPr>
      <w:r>
        <w:t xml:space="preserve">The transfer </w:t>
      </w:r>
      <w:r w:rsidR="007B2775">
        <w:t xml:space="preserve">project </w:t>
      </w:r>
      <w:r>
        <w:t>was progressing well with no concerns raised.</w:t>
      </w:r>
    </w:p>
    <w:p w14:paraId="4DEF2A60" w14:textId="77D35E6A" w:rsidR="00896EB7" w:rsidRDefault="00132517" w:rsidP="00896EB7">
      <w:pPr>
        <w:pStyle w:val="Heading2"/>
      </w:pPr>
      <w:r>
        <w:t>Review of the meeting</w:t>
      </w:r>
      <w:r w:rsidR="00896EB7">
        <w:t xml:space="preserve"> (item 9)</w:t>
      </w:r>
    </w:p>
    <w:p w14:paraId="3EEEEED8" w14:textId="495A6E0B" w:rsidR="009B2AA2" w:rsidRPr="005F46BA" w:rsidRDefault="00AD36CB" w:rsidP="00BB16AE">
      <w:pPr>
        <w:pStyle w:val="Numberedpara"/>
      </w:pPr>
      <w:r>
        <w:t>No comments.</w:t>
      </w:r>
    </w:p>
    <w:p w14:paraId="303FF33B" w14:textId="6D19D502" w:rsidR="005A69D6" w:rsidRDefault="00120B77" w:rsidP="00B55E00">
      <w:pPr>
        <w:pStyle w:val="Heading2"/>
      </w:pPr>
      <w:r>
        <w:t>O</w:t>
      </w:r>
      <w:r w:rsidR="005A69D6">
        <w:t xml:space="preserve">ther business (item </w:t>
      </w:r>
      <w:r w:rsidR="00F35449">
        <w:t>1</w:t>
      </w:r>
      <w:r w:rsidR="00132517">
        <w:t>0</w:t>
      </w:r>
      <w:r w:rsidR="00C05347">
        <w:t>)</w:t>
      </w:r>
    </w:p>
    <w:p w14:paraId="64402F6D" w14:textId="3CFFA1E9" w:rsidR="007C5971" w:rsidRPr="00132517" w:rsidRDefault="00733722" w:rsidP="00132517">
      <w:pPr>
        <w:pStyle w:val="Paragraph"/>
      </w:pPr>
      <w:r>
        <w:t>There were n</w:t>
      </w:r>
      <w:r w:rsidR="00AD36CB">
        <w:t>o further items of busine</w:t>
      </w:r>
      <w:r>
        <w:t>s</w:t>
      </w:r>
      <w:r w:rsidR="00AD36CB">
        <w:t>s</w:t>
      </w:r>
      <w:r>
        <w:t>.</w:t>
      </w:r>
    </w:p>
    <w:sectPr w:rsidR="007C5971" w:rsidRPr="00132517" w:rsidSect="000D5517">
      <w:headerReference w:type="default" r:id="rId8"/>
      <w:footerReference w:type="default" r:id="rId9"/>
      <w:pgSz w:w="11906" w:h="16838"/>
      <w:pgMar w:top="136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BA7D9A">
      <w:fldChar w:fldCharType="begin"/>
    </w:r>
    <w:r w:rsidR="00BA7D9A">
      <w:instrText xml:space="preserve"> NUMPAGES  </w:instrText>
    </w:r>
    <w:r w:rsidR="00BA7D9A">
      <w:fldChar w:fldCharType="separate"/>
    </w:r>
    <w:r>
      <w:rPr>
        <w:noProof/>
      </w:rPr>
      <w:t>5</w:t>
    </w:r>
    <w:r w:rsidR="00BA7D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4815D9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6B04808"/>
    <w:multiLevelType w:val="hybridMultilevel"/>
    <w:tmpl w:val="C636BB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1E748A9"/>
    <w:multiLevelType w:val="hybridMultilevel"/>
    <w:tmpl w:val="8B9666D4"/>
    <w:lvl w:ilvl="0" w:tplc="EFAAEA56">
      <w:start w:val="1"/>
      <w:numFmt w:val="lowerRoman"/>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E261F"/>
    <w:multiLevelType w:val="hybridMultilevel"/>
    <w:tmpl w:val="572C8C7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2"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1"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350EEB"/>
    <w:multiLevelType w:val="hybridMultilevel"/>
    <w:tmpl w:val="593EF6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6"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770901549">
    <w:abstractNumId w:val="39"/>
  </w:num>
  <w:num w:numId="2" w16cid:durableId="1793161568">
    <w:abstractNumId w:val="15"/>
  </w:num>
  <w:num w:numId="3" w16cid:durableId="685912061">
    <w:abstractNumId w:val="7"/>
  </w:num>
  <w:num w:numId="4" w16cid:durableId="1205871976">
    <w:abstractNumId w:val="30"/>
  </w:num>
  <w:num w:numId="5" w16cid:durableId="813181195">
    <w:abstractNumId w:val="9"/>
  </w:num>
  <w:num w:numId="6" w16cid:durableId="720518922">
    <w:abstractNumId w:val="16"/>
  </w:num>
  <w:num w:numId="7" w16cid:durableId="1876388156">
    <w:abstractNumId w:val="19"/>
  </w:num>
  <w:num w:numId="8" w16cid:durableId="1404639554">
    <w:abstractNumId w:val="43"/>
  </w:num>
  <w:num w:numId="9" w16cid:durableId="1600523737">
    <w:abstractNumId w:val="17"/>
  </w:num>
  <w:num w:numId="10" w16cid:durableId="41642248">
    <w:abstractNumId w:val="18"/>
  </w:num>
  <w:num w:numId="11" w16cid:durableId="823665757">
    <w:abstractNumId w:val="5"/>
  </w:num>
  <w:num w:numId="12" w16cid:durableId="1803574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1595900">
    <w:abstractNumId w:val="4"/>
  </w:num>
  <w:num w:numId="14" w16cid:durableId="770315125">
    <w:abstractNumId w:val="22"/>
  </w:num>
  <w:num w:numId="15" w16cid:durableId="2054113080">
    <w:abstractNumId w:val="35"/>
  </w:num>
  <w:num w:numId="16" w16cid:durableId="1183125766">
    <w:abstractNumId w:val="20"/>
  </w:num>
  <w:num w:numId="17" w16cid:durableId="1671911107">
    <w:abstractNumId w:val="27"/>
  </w:num>
  <w:num w:numId="18" w16cid:durableId="1346713317">
    <w:abstractNumId w:val="32"/>
  </w:num>
  <w:num w:numId="19" w16cid:durableId="1361396552">
    <w:abstractNumId w:val="12"/>
  </w:num>
  <w:num w:numId="20" w16cid:durableId="1901018257">
    <w:abstractNumId w:val="37"/>
  </w:num>
  <w:num w:numId="21" w16cid:durableId="1812020952">
    <w:abstractNumId w:val="26"/>
  </w:num>
  <w:num w:numId="22" w16cid:durableId="1053195912">
    <w:abstractNumId w:val="23"/>
  </w:num>
  <w:num w:numId="23" w16cid:durableId="1548495585">
    <w:abstractNumId w:val="42"/>
  </w:num>
  <w:num w:numId="24" w16cid:durableId="660277179">
    <w:abstractNumId w:val="34"/>
  </w:num>
  <w:num w:numId="25" w16cid:durableId="1697390017">
    <w:abstractNumId w:val="0"/>
  </w:num>
  <w:num w:numId="26" w16cid:durableId="127358203">
    <w:abstractNumId w:val="8"/>
  </w:num>
  <w:num w:numId="27" w16cid:durableId="1182822439">
    <w:abstractNumId w:val="10"/>
  </w:num>
  <w:num w:numId="28" w16cid:durableId="20789254">
    <w:abstractNumId w:val="6"/>
  </w:num>
  <w:num w:numId="29" w16cid:durableId="1078596250">
    <w:abstractNumId w:val="41"/>
  </w:num>
  <w:num w:numId="30" w16cid:durableId="1014262562">
    <w:abstractNumId w:val="11"/>
  </w:num>
  <w:num w:numId="31" w16cid:durableId="916478925">
    <w:abstractNumId w:val="1"/>
  </w:num>
  <w:num w:numId="32" w16cid:durableId="708144372">
    <w:abstractNumId w:val="31"/>
  </w:num>
  <w:num w:numId="33" w16cid:durableId="886260262">
    <w:abstractNumId w:val="24"/>
  </w:num>
  <w:num w:numId="34" w16cid:durableId="723213517">
    <w:abstractNumId w:val="38"/>
  </w:num>
  <w:num w:numId="35" w16cid:durableId="2111315112">
    <w:abstractNumId w:val="13"/>
  </w:num>
  <w:num w:numId="36" w16cid:durableId="1076630910">
    <w:abstractNumId w:val="28"/>
  </w:num>
  <w:num w:numId="37" w16cid:durableId="1642923809">
    <w:abstractNumId w:val="25"/>
  </w:num>
  <w:num w:numId="38" w16cid:durableId="1149251292">
    <w:abstractNumId w:val="40"/>
  </w:num>
  <w:num w:numId="39" w16cid:durableId="1462310641">
    <w:abstractNumId w:val="29"/>
  </w:num>
  <w:num w:numId="40" w16cid:durableId="577324036">
    <w:abstractNumId w:val="36"/>
  </w:num>
  <w:num w:numId="41" w16cid:durableId="1643651446">
    <w:abstractNumId w:val="2"/>
  </w:num>
  <w:num w:numId="42" w16cid:durableId="1148789284">
    <w:abstractNumId w:val="33"/>
  </w:num>
  <w:num w:numId="43" w16cid:durableId="794445459">
    <w:abstractNumId w:val="21"/>
  </w:num>
  <w:num w:numId="44" w16cid:durableId="251016846">
    <w:abstractNumId w:val="3"/>
  </w:num>
  <w:num w:numId="45" w16cid:durableId="113903149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E95"/>
    <w:rsid w:val="000064CB"/>
    <w:rsid w:val="0000687D"/>
    <w:rsid w:val="00006E3E"/>
    <w:rsid w:val="00006FC1"/>
    <w:rsid w:val="000079FB"/>
    <w:rsid w:val="00007B97"/>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643E"/>
    <w:rsid w:val="0001748F"/>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27F38"/>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2ECD"/>
    <w:rsid w:val="000639F5"/>
    <w:rsid w:val="00063BE7"/>
    <w:rsid w:val="00063E19"/>
    <w:rsid w:val="00063E29"/>
    <w:rsid w:val="0006429B"/>
    <w:rsid w:val="00064DFC"/>
    <w:rsid w:val="00065589"/>
    <w:rsid w:val="00065BA8"/>
    <w:rsid w:val="00065D49"/>
    <w:rsid w:val="00066194"/>
    <w:rsid w:val="000669E7"/>
    <w:rsid w:val="00066B6C"/>
    <w:rsid w:val="000672B5"/>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1AF9"/>
    <w:rsid w:val="0008231B"/>
    <w:rsid w:val="00082672"/>
    <w:rsid w:val="00082C82"/>
    <w:rsid w:val="000836B1"/>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2DA"/>
    <w:rsid w:val="000C3422"/>
    <w:rsid w:val="000C368A"/>
    <w:rsid w:val="000C3D4C"/>
    <w:rsid w:val="000C3DE8"/>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847"/>
    <w:rsid w:val="000D0E3B"/>
    <w:rsid w:val="000D1002"/>
    <w:rsid w:val="000D1358"/>
    <w:rsid w:val="000D1906"/>
    <w:rsid w:val="000D1E55"/>
    <w:rsid w:val="000D2511"/>
    <w:rsid w:val="000D28CC"/>
    <w:rsid w:val="000D2A22"/>
    <w:rsid w:val="000D2C42"/>
    <w:rsid w:val="000D3184"/>
    <w:rsid w:val="000D3277"/>
    <w:rsid w:val="000D36EA"/>
    <w:rsid w:val="000D3DCC"/>
    <w:rsid w:val="000D4035"/>
    <w:rsid w:val="000D4300"/>
    <w:rsid w:val="000D4DED"/>
    <w:rsid w:val="000D50ED"/>
    <w:rsid w:val="000D51B7"/>
    <w:rsid w:val="000D53A2"/>
    <w:rsid w:val="000D53DB"/>
    <w:rsid w:val="000D5517"/>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D3B"/>
    <w:rsid w:val="000E725E"/>
    <w:rsid w:val="000E7DCB"/>
    <w:rsid w:val="000E7DE1"/>
    <w:rsid w:val="000E7E12"/>
    <w:rsid w:val="000E7EC1"/>
    <w:rsid w:val="000E7F97"/>
    <w:rsid w:val="000F071A"/>
    <w:rsid w:val="000F0F91"/>
    <w:rsid w:val="000F1617"/>
    <w:rsid w:val="000F1E9C"/>
    <w:rsid w:val="000F24AA"/>
    <w:rsid w:val="000F2D16"/>
    <w:rsid w:val="000F321A"/>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1064"/>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279A8"/>
    <w:rsid w:val="001302A2"/>
    <w:rsid w:val="0013087A"/>
    <w:rsid w:val="001308F1"/>
    <w:rsid w:val="00130951"/>
    <w:rsid w:val="00130A69"/>
    <w:rsid w:val="00130B6E"/>
    <w:rsid w:val="001311CD"/>
    <w:rsid w:val="00132517"/>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315"/>
    <w:rsid w:val="00164CF1"/>
    <w:rsid w:val="001651FD"/>
    <w:rsid w:val="001655A1"/>
    <w:rsid w:val="00165E3D"/>
    <w:rsid w:val="00166602"/>
    <w:rsid w:val="001669C8"/>
    <w:rsid w:val="001674FB"/>
    <w:rsid w:val="00170075"/>
    <w:rsid w:val="001702EA"/>
    <w:rsid w:val="00170776"/>
    <w:rsid w:val="0017149E"/>
    <w:rsid w:val="0017157D"/>
    <w:rsid w:val="0017169E"/>
    <w:rsid w:val="00171DB1"/>
    <w:rsid w:val="00171FA4"/>
    <w:rsid w:val="0017209C"/>
    <w:rsid w:val="00172202"/>
    <w:rsid w:val="001724E5"/>
    <w:rsid w:val="00173204"/>
    <w:rsid w:val="00173639"/>
    <w:rsid w:val="00173681"/>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193"/>
    <w:rsid w:val="0019179B"/>
    <w:rsid w:val="00191BEA"/>
    <w:rsid w:val="001931EE"/>
    <w:rsid w:val="0019489F"/>
    <w:rsid w:val="00194A7C"/>
    <w:rsid w:val="00194B1C"/>
    <w:rsid w:val="00195360"/>
    <w:rsid w:val="001956B8"/>
    <w:rsid w:val="00196622"/>
    <w:rsid w:val="00196F14"/>
    <w:rsid w:val="00197112"/>
    <w:rsid w:val="00197C29"/>
    <w:rsid w:val="00197C35"/>
    <w:rsid w:val="00197EAB"/>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99"/>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1EBA"/>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539"/>
    <w:rsid w:val="00205B1E"/>
    <w:rsid w:val="00206A5C"/>
    <w:rsid w:val="00206CD6"/>
    <w:rsid w:val="00207142"/>
    <w:rsid w:val="00207718"/>
    <w:rsid w:val="00207F4A"/>
    <w:rsid w:val="002101AF"/>
    <w:rsid w:val="0021030F"/>
    <w:rsid w:val="00210577"/>
    <w:rsid w:val="00211467"/>
    <w:rsid w:val="002118F8"/>
    <w:rsid w:val="00211BEC"/>
    <w:rsid w:val="00211C16"/>
    <w:rsid w:val="00212CD6"/>
    <w:rsid w:val="00212D5D"/>
    <w:rsid w:val="00213099"/>
    <w:rsid w:val="0021321A"/>
    <w:rsid w:val="0021356B"/>
    <w:rsid w:val="00213A32"/>
    <w:rsid w:val="00213C23"/>
    <w:rsid w:val="00213DD5"/>
    <w:rsid w:val="00213E13"/>
    <w:rsid w:val="0021411A"/>
    <w:rsid w:val="00214B53"/>
    <w:rsid w:val="00215523"/>
    <w:rsid w:val="00216706"/>
    <w:rsid w:val="00216E37"/>
    <w:rsid w:val="0021709B"/>
    <w:rsid w:val="0021712A"/>
    <w:rsid w:val="00217E71"/>
    <w:rsid w:val="0022002A"/>
    <w:rsid w:val="002200AA"/>
    <w:rsid w:val="0022038A"/>
    <w:rsid w:val="00221639"/>
    <w:rsid w:val="0022187A"/>
    <w:rsid w:val="002218FD"/>
    <w:rsid w:val="00222170"/>
    <w:rsid w:val="00222841"/>
    <w:rsid w:val="00222C87"/>
    <w:rsid w:val="00223165"/>
    <w:rsid w:val="002231DE"/>
    <w:rsid w:val="00223273"/>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53D"/>
    <w:rsid w:val="002338FF"/>
    <w:rsid w:val="002340B8"/>
    <w:rsid w:val="00234A97"/>
    <w:rsid w:val="00234BE0"/>
    <w:rsid w:val="00234D13"/>
    <w:rsid w:val="00234F90"/>
    <w:rsid w:val="00235E2D"/>
    <w:rsid w:val="00236041"/>
    <w:rsid w:val="00236124"/>
    <w:rsid w:val="00236173"/>
    <w:rsid w:val="00236928"/>
    <w:rsid w:val="002376D3"/>
    <w:rsid w:val="00237D95"/>
    <w:rsid w:val="00240243"/>
    <w:rsid w:val="00240529"/>
    <w:rsid w:val="002408DB"/>
    <w:rsid w:val="002408EA"/>
    <w:rsid w:val="0024105B"/>
    <w:rsid w:val="00241118"/>
    <w:rsid w:val="002412DA"/>
    <w:rsid w:val="0024139C"/>
    <w:rsid w:val="002416C7"/>
    <w:rsid w:val="00241972"/>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59F"/>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6BF9"/>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1D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7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3901"/>
    <w:rsid w:val="002C4116"/>
    <w:rsid w:val="002C4B0C"/>
    <w:rsid w:val="002C5C7E"/>
    <w:rsid w:val="002C6357"/>
    <w:rsid w:val="002C677F"/>
    <w:rsid w:val="002C6846"/>
    <w:rsid w:val="002C7324"/>
    <w:rsid w:val="002C74E2"/>
    <w:rsid w:val="002D0A7C"/>
    <w:rsid w:val="002D0F89"/>
    <w:rsid w:val="002D1321"/>
    <w:rsid w:val="002D2616"/>
    <w:rsid w:val="002D3101"/>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C5"/>
    <w:rsid w:val="002E589C"/>
    <w:rsid w:val="002E5B7E"/>
    <w:rsid w:val="002E5B8E"/>
    <w:rsid w:val="002E6363"/>
    <w:rsid w:val="002E6DD1"/>
    <w:rsid w:val="002E6E3C"/>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842"/>
    <w:rsid w:val="00313939"/>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2EA0"/>
    <w:rsid w:val="00323382"/>
    <w:rsid w:val="00323D33"/>
    <w:rsid w:val="00324CAB"/>
    <w:rsid w:val="00324DDD"/>
    <w:rsid w:val="0032523A"/>
    <w:rsid w:val="0032535C"/>
    <w:rsid w:val="0032539E"/>
    <w:rsid w:val="0032567D"/>
    <w:rsid w:val="00325836"/>
    <w:rsid w:val="00325875"/>
    <w:rsid w:val="00325F0E"/>
    <w:rsid w:val="003260EF"/>
    <w:rsid w:val="003263CE"/>
    <w:rsid w:val="00326EE7"/>
    <w:rsid w:val="00326F29"/>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405"/>
    <w:rsid w:val="003537AD"/>
    <w:rsid w:val="003538F5"/>
    <w:rsid w:val="00353E7F"/>
    <w:rsid w:val="003541BB"/>
    <w:rsid w:val="003541C0"/>
    <w:rsid w:val="003544E5"/>
    <w:rsid w:val="00354FE1"/>
    <w:rsid w:val="0035581A"/>
    <w:rsid w:val="00356112"/>
    <w:rsid w:val="0035668E"/>
    <w:rsid w:val="0035675F"/>
    <w:rsid w:val="00356A25"/>
    <w:rsid w:val="00356F0D"/>
    <w:rsid w:val="00357B22"/>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25D3"/>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333A"/>
    <w:rsid w:val="00383DC8"/>
    <w:rsid w:val="003843B2"/>
    <w:rsid w:val="003849CC"/>
    <w:rsid w:val="003851F3"/>
    <w:rsid w:val="003858A3"/>
    <w:rsid w:val="00386047"/>
    <w:rsid w:val="003861FB"/>
    <w:rsid w:val="00386736"/>
    <w:rsid w:val="003873E4"/>
    <w:rsid w:val="0038766E"/>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3C45"/>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9E"/>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91B"/>
    <w:rsid w:val="003B4C64"/>
    <w:rsid w:val="003B4D27"/>
    <w:rsid w:val="003B511D"/>
    <w:rsid w:val="003B62C1"/>
    <w:rsid w:val="003B67D7"/>
    <w:rsid w:val="003B684F"/>
    <w:rsid w:val="003B70DD"/>
    <w:rsid w:val="003C120C"/>
    <w:rsid w:val="003C1436"/>
    <w:rsid w:val="003C161B"/>
    <w:rsid w:val="003C19F8"/>
    <w:rsid w:val="003C1FA8"/>
    <w:rsid w:val="003C20D6"/>
    <w:rsid w:val="003C26BE"/>
    <w:rsid w:val="003C3274"/>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5C7"/>
    <w:rsid w:val="003F1659"/>
    <w:rsid w:val="003F2268"/>
    <w:rsid w:val="003F426C"/>
    <w:rsid w:val="003F5829"/>
    <w:rsid w:val="003F5C81"/>
    <w:rsid w:val="003F5E65"/>
    <w:rsid w:val="003F603D"/>
    <w:rsid w:val="003F6819"/>
    <w:rsid w:val="003F6A5E"/>
    <w:rsid w:val="003F79C4"/>
    <w:rsid w:val="003F7C67"/>
    <w:rsid w:val="00400193"/>
    <w:rsid w:val="00400C32"/>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2F8"/>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0AE"/>
    <w:rsid w:val="0043491E"/>
    <w:rsid w:val="00434E92"/>
    <w:rsid w:val="00435040"/>
    <w:rsid w:val="00435886"/>
    <w:rsid w:val="00435AB9"/>
    <w:rsid w:val="00436026"/>
    <w:rsid w:val="004370C8"/>
    <w:rsid w:val="004373FF"/>
    <w:rsid w:val="00437BBC"/>
    <w:rsid w:val="00437E07"/>
    <w:rsid w:val="00440AFA"/>
    <w:rsid w:val="00441868"/>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9D4"/>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2C05"/>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28"/>
    <w:rsid w:val="004958C5"/>
    <w:rsid w:val="00496397"/>
    <w:rsid w:val="00496426"/>
    <w:rsid w:val="004967DD"/>
    <w:rsid w:val="00496912"/>
    <w:rsid w:val="00496A1E"/>
    <w:rsid w:val="004979D4"/>
    <w:rsid w:val="00497F9E"/>
    <w:rsid w:val="004A02B0"/>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1DE3"/>
    <w:rsid w:val="004B35AA"/>
    <w:rsid w:val="004B3CC7"/>
    <w:rsid w:val="004B3FDC"/>
    <w:rsid w:val="004B40FD"/>
    <w:rsid w:val="004B4421"/>
    <w:rsid w:val="004B4566"/>
    <w:rsid w:val="004B45C6"/>
    <w:rsid w:val="004B482D"/>
    <w:rsid w:val="004B549D"/>
    <w:rsid w:val="004B632B"/>
    <w:rsid w:val="004B6CF8"/>
    <w:rsid w:val="004B6E51"/>
    <w:rsid w:val="004B702C"/>
    <w:rsid w:val="004B772A"/>
    <w:rsid w:val="004B7739"/>
    <w:rsid w:val="004B7B85"/>
    <w:rsid w:val="004B7F86"/>
    <w:rsid w:val="004C00BD"/>
    <w:rsid w:val="004C1101"/>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4F9D"/>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0D"/>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54C"/>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4E93"/>
    <w:rsid w:val="0054529F"/>
    <w:rsid w:val="00545319"/>
    <w:rsid w:val="00545EDE"/>
    <w:rsid w:val="00545F52"/>
    <w:rsid w:val="00545FB5"/>
    <w:rsid w:val="00546ED1"/>
    <w:rsid w:val="00546F58"/>
    <w:rsid w:val="00547881"/>
    <w:rsid w:val="005478B7"/>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992"/>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58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A5D"/>
    <w:rsid w:val="005C7D5B"/>
    <w:rsid w:val="005C7EB6"/>
    <w:rsid w:val="005D013A"/>
    <w:rsid w:val="005D055E"/>
    <w:rsid w:val="005D1206"/>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655"/>
    <w:rsid w:val="005E4F5C"/>
    <w:rsid w:val="005E54B4"/>
    <w:rsid w:val="005E605E"/>
    <w:rsid w:val="005E690D"/>
    <w:rsid w:val="005E6FEE"/>
    <w:rsid w:val="005F0331"/>
    <w:rsid w:val="005F04B5"/>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1B43"/>
    <w:rsid w:val="0062216C"/>
    <w:rsid w:val="00622B96"/>
    <w:rsid w:val="00622FB4"/>
    <w:rsid w:val="006232F9"/>
    <w:rsid w:val="0062335C"/>
    <w:rsid w:val="00623733"/>
    <w:rsid w:val="00623FC7"/>
    <w:rsid w:val="00624856"/>
    <w:rsid w:val="00624A5E"/>
    <w:rsid w:val="00624ADC"/>
    <w:rsid w:val="00624AFD"/>
    <w:rsid w:val="00624C3B"/>
    <w:rsid w:val="006256E6"/>
    <w:rsid w:val="00625954"/>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876"/>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148"/>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3F73"/>
    <w:rsid w:val="006747FD"/>
    <w:rsid w:val="00675628"/>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0D"/>
    <w:rsid w:val="006A06E7"/>
    <w:rsid w:val="006A087D"/>
    <w:rsid w:val="006A0C6B"/>
    <w:rsid w:val="006A1AE8"/>
    <w:rsid w:val="006A1B5C"/>
    <w:rsid w:val="006A25E7"/>
    <w:rsid w:val="006A27D0"/>
    <w:rsid w:val="006A290A"/>
    <w:rsid w:val="006A2D00"/>
    <w:rsid w:val="006A2E7E"/>
    <w:rsid w:val="006A2F35"/>
    <w:rsid w:val="006A36A7"/>
    <w:rsid w:val="006A39C9"/>
    <w:rsid w:val="006A5012"/>
    <w:rsid w:val="006A52BE"/>
    <w:rsid w:val="006A55B2"/>
    <w:rsid w:val="006A5EB7"/>
    <w:rsid w:val="006A5F19"/>
    <w:rsid w:val="006A64FD"/>
    <w:rsid w:val="006A653C"/>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3B5"/>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43E"/>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4CB4"/>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3722"/>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474"/>
    <w:rsid w:val="00781541"/>
    <w:rsid w:val="007818B8"/>
    <w:rsid w:val="00781B11"/>
    <w:rsid w:val="00781DFC"/>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427"/>
    <w:rsid w:val="007A3A2F"/>
    <w:rsid w:val="007A3BB0"/>
    <w:rsid w:val="007A3C00"/>
    <w:rsid w:val="007A4088"/>
    <w:rsid w:val="007A425C"/>
    <w:rsid w:val="007A4C9F"/>
    <w:rsid w:val="007A5086"/>
    <w:rsid w:val="007A5142"/>
    <w:rsid w:val="007A544A"/>
    <w:rsid w:val="007A57B3"/>
    <w:rsid w:val="007A5E75"/>
    <w:rsid w:val="007A5F21"/>
    <w:rsid w:val="007A72AA"/>
    <w:rsid w:val="007A758F"/>
    <w:rsid w:val="007A77E9"/>
    <w:rsid w:val="007A7A40"/>
    <w:rsid w:val="007A7AC3"/>
    <w:rsid w:val="007B00E1"/>
    <w:rsid w:val="007B1C25"/>
    <w:rsid w:val="007B277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971"/>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1DD"/>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E00F9"/>
    <w:rsid w:val="007E0110"/>
    <w:rsid w:val="007E0598"/>
    <w:rsid w:val="007E05DE"/>
    <w:rsid w:val="007E090F"/>
    <w:rsid w:val="007E0F9A"/>
    <w:rsid w:val="007E1385"/>
    <w:rsid w:val="007E162C"/>
    <w:rsid w:val="007E16EE"/>
    <w:rsid w:val="007E1835"/>
    <w:rsid w:val="007E2B29"/>
    <w:rsid w:val="007E2BEB"/>
    <w:rsid w:val="007E3597"/>
    <w:rsid w:val="007E35C5"/>
    <w:rsid w:val="007E3C03"/>
    <w:rsid w:val="007E44E4"/>
    <w:rsid w:val="007E530D"/>
    <w:rsid w:val="007E54F4"/>
    <w:rsid w:val="007E56AC"/>
    <w:rsid w:val="007E5A11"/>
    <w:rsid w:val="007E6900"/>
    <w:rsid w:val="007E72A1"/>
    <w:rsid w:val="007E72B0"/>
    <w:rsid w:val="007E72C1"/>
    <w:rsid w:val="007E76DE"/>
    <w:rsid w:val="007E78F3"/>
    <w:rsid w:val="007E7ACE"/>
    <w:rsid w:val="007E7B5E"/>
    <w:rsid w:val="007F03DD"/>
    <w:rsid w:val="007F03EC"/>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0A00"/>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2D73"/>
    <w:rsid w:val="0081380F"/>
    <w:rsid w:val="00813B67"/>
    <w:rsid w:val="00813BEE"/>
    <w:rsid w:val="00813EED"/>
    <w:rsid w:val="0081490E"/>
    <w:rsid w:val="00814E05"/>
    <w:rsid w:val="008159B5"/>
    <w:rsid w:val="00815A44"/>
    <w:rsid w:val="00815B8F"/>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5DB8"/>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D1D"/>
    <w:rsid w:val="00837E6C"/>
    <w:rsid w:val="00840612"/>
    <w:rsid w:val="00841AAD"/>
    <w:rsid w:val="00841BEE"/>
    <w:rsid w:val="008420A5"/>
    <w:rsid w:val="00842205"/>
    <w:rsid w:val="00842872"/>
    <w:rsid w:val="008433E6"/>
    <w:rsid w:val="0084371A"/>
    <w:rsid w:val="00843754"/>
    <w:rsid w:val="00843AC3"/>
    <w:rsid w:val="0084458F"/>
    <w:rsid w:val="00844B6A"/>
    <w:rsid w:val="00845325"/>
    <w:rsid w:val="008456A8"/>
    <w:rsid w:val="00846338"/>
    <w:rsid w:val="00846C3F"/>
    <w:rsid w:val="008479BA"/>
    <w:rsid w:val="00847BA2"/>
    <w:rsid w:val="00847C61"/>
    <w:rsid w:val="00850ABF"/>
    <w:rsid w:val="00850D0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492"/>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75"/>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6EB7"/>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5316"/>
    <w:rsid w:val="008B7C97"/>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6E3"/>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9A0"/>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3D"/>
    <w:rsid w:val="00942FB4"/>
    <w:rsid w:val="009435BA"/>
    <w:rsid w:val="009436F4"/>
    <w:rsid w:val="009439A9"/>
    <w:rsid w:val="009439F9"/>
    <w:rsid w:val="00944699"/>
    <w:rsid w:val="00944C76"/>
    <w:rsid w:val="0094519E"/>
    <w:rsid w:val="00945396"/>
    <w:rsid w:val="009453A7"/>
    <w:rsid w:val="00945641"/>
    <w:rsid w:val="00945C2E"/>
    <w:rsid w:val="00945EF9"/>
    <w:rsid w:val="0094642D"/>
    <w:rsid w:val="009464BB"/>
    <w:rsid w:val="00946DED"/>
    <w:rsid w:val="00946F90"/>
    <w:rsid w:val="00947B54"/>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1D7"/>
    <w:rsid w:val="009608EC"/>
    <w:rsid w:val="00960E34"/>
    <w:rsid w:val="009619BC"/>
    <w:rsid w:val="00962EDF"/>
    <w:rsid w:val="0096300D"/>
    <w:rsid w:val="009633CA"/>
    <w:rsid w:val="0096356D"/>
    <w:rsid w:val="009636E7"/>
    <w:rsid w:val="00963755"/>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ED0"/>
    <w:rsid w:val="009715C3"/>
    <w:rsid w:val="009719CB"/>
    <w:rsid w:val="00971EB7"/>
    <w:rsid w:val="00972055"/>
    <w:rsid w:val="00974141"/>
    <w:rsid w:val="00974314"/>
    <w:rsid w:val="00974715"/>
    <w:rsid w:val="009749A9"/>
    <w:rsid w:val="00974DBC"/>
    <w:rsid w:val="0097530B"/>
    <w:rsid w:val="00975323"/>
    <w:rsid w:val="00975BE9"/>
    <w:rsid w:val="00975C12"/>
    <w:rsid w:val="0097696C"/>
    <w:rsid w:val="0097698F"/>
    <w:rsid w:val="00976C0C"/>
    <w:rsid w:val="00976CDC"/>
    <w:rsid w:val="00976F19"/>
    <w:rsid w:val="00977522"/>
    <w:rsid w:val="0098077D"/>
    <w:rsid w:val="0098092C"/>
    <w:rsid w:val="00981050"/>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0EA3"/>
    <w:rsid w:val="009910A0"/>
    <w:rsid w:val="0099145E"/>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5403"/>
    <w:rsid w:val="009A5473"/>
    <w:rsid w:val="009A5E32"/>
    <w:rsid w:val="009A7421"/>
    <w:rsid w:val="009A755C"/>
    <w:rsid w:val="009B0F41"/>
    <w:rsid w:val="009B127E"/>
    <w:rsid w:val="009B1283"/>
    <w:rsid w:val="009B14F7"/>
    <w:rsid w:val="009B202F"/>
    <w:rsid w:val="009B2939"/>
    <w:rsid w:val="009B29CC"/>
    <w:rsid w:val="009B2AA2"/>
    <w:rsid w:val="009B3464"/>
    <w:rsid w:val="009B3697"/>
    <w:rsid w:val="009B3CC2"/>
    <w:rsid w:val="009B4AF8"/>
    <w:rsid w:val="009B539B"/>
    <w:rsid w:val="009B56C0"/>
    <w:rsid w:val="009B5A6A"/>
    <w:rsid w:val="009B5FDA"/>
    <w:rsid w:val="009B60E8"/>
    <w:rsid w:val="009B6C72"/>
    <w:rsid w:val="009B7E37"/>
    <w:rsid w:val="009C0189"/>
    <w:rsid w:val="009C1056"/>
    <w:rsid w:val="009C15C4"/>
    <w:rsid w:val="009C1729"/>
    <w:rsid w:val="009C2028"/>
    <w:rsid w:val="009C2397"/>
    <w:rsid w:val="009C2902"/>
    <w:rsid w:val="009C2B05"/>
    <w:rsid w:val="009C33F7"/>
    <w:rsid w:val="009C36DE"/>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1DD"/>
    <w:rsid w:val="00A04296"/>
    <w:rsid w:val="00A04630"/>
    <w:rsid w:val="00A04A21"/>
    <w:rsid w:val="00A04F99"/>
    <w:rsid w:val="00A053D5"/>
    <w:rsid w:val="00A054C2"/>
    <w:rsid w:val="00A05DC2"/>
    <w:rsid w:val="00A064C3"/>
    <w:rsid w:val="00A06729"/>
    <w:rsid w:val="00A074E4"/>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A83"/>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90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AAD"/>
    <w:rsid w:val="00A50B4E"/>
    <w:rsid w:val="00A5136B"/>
    <w:rsid w:val="00A51537"/>
    <w:rsid w:val="00A51F1D"/>
    <w:rsid w:val="00A52F39"/>
    <w:rsid w:val="00A53254"/>
    <w:rsid w:val="00A5351E"/>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87D8A"/>
    <w:rsid w:val="00A9007A"/>
    <w:rsid w:val="00A9019C"/>
    <w:rsid w:val="00A903AC"/>
    <w:rsid w:val="00A91492"/>
    <w:rsid w:val="00A91691"/>
    <w:rsid w:val="00A91E17"/>
    <w:rsid w:val="00A93140"/>
    <w:rsid w:val="00A9397D"/>
    <w:rsid w:val="00A940F8"/>
    <w:rsid w:val="00A943F1"/>
    <w:rsid w:val="00A946A9"/>
    <w:rsid w:val="00A94903"/>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4E23"/>
    <w:rsid w:val="00AA5E26"/>
    <w:rsid w:val="00AA5EAD"/>
    <w:rsid w:val="00AA5FCD"/>
    <w:rsid w:val="00AA6BE9"/>
    <w:rsid w:val="00AA6C29"/>
    <w:rsid w:val="00AA7130"/>
    <w:rsid w:val="00AA719A"/>
    <w:rsid w:val="00AA7337"/>
    <w:rsid w:val="00AB0FD6"/>
    <w:rsid w:val="00AB11C4"/>
    <w:rsid w:val="00AB1356"/>
    <w:rsid w:val="00AB1417"/>
    <w:rsid w:val="00AB14C3"/>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8D"/>
    <w:rsid w:val="00AD2BCD"/>
    <w:rsid w:val="00AD32CC"/>
    <w:rsid w:val="00AD3588"/>
    <w:rsid w:val="00AD36CB"/>
    <w:rsid w:val="00AD45C1"/>
    <w:rsid w:val="00AD4603"/>
    <w:rsid w:val="00AD5E84"/>
    <w:rsid w:val="00AD6095"/>
    <w:rsid w:val="00AD7456"/>
    <w:rsid w:val="00AD7D08"/>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66"/>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965"/>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935"/>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96F"/>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2F2"/>
    <w:rsid w:val="00B3038E"/>
    <w:rsid w:val="00B30E92"/>
    <w:rsid w:val="00B310FF"/>
    <w:rsid w:val="00B3136A"/>
    <w:rsid w:val="00B3156A"/>
    <w:rsid w:val="00B31A25"/>
    <w:rsid w:val="00B31D3E"/>
    <w:rsid w:val="00B31DC5"/>
    <w:rsid w:val="00B31E7E"/>
    <w:rsid w:val="00B32CC8"/>
    <w:rsid w:val="00B342D7"/>
    <w:rsid w:val="00B34851"/>
    <w:rsid w:val="00B350C1"/>
    <w:rsid w:val="00B351B8"/>
    <w:rsid w:val="00B35972"/>
    <w:rsid w:val="00B35E26"/>
    <w:rsid w:val="00B36329"/>
    <w:rsid w:val="00B3693E"/>
    <w:rsid w:val="00B36E3D"/>
    <w:rsid w:val="00B36EF9"/>
    <w:rsid w:val="00B374AF"/>
    <w:rsid w:val="00B379FC"/>
    <w:rsid w:val="00B37B02"/>
    <w:rsid w:val="00B400A2"/>
    <w:rsid w:val="00B40464"/>
    <w:rsid w:val="00B40A6D"/>
    <w:rsid w:val="00B419E1"/>
    <w:rsid w:val="00B41BF9"/>
    <w:rsid w:val="00B43294"/>
    <w:rsid w:val="00B4338F"/>
    <w:rsid w:val="00B435A5"/>
    <w:rsid w:val="00B43630"/>
    <w:rsid w:val="00B437C3"/>
    <w:rsid w:val="00B43EBA"/>
    <w:rsid w:val="00B43F28"/>
    <w:rsid w:val="00B448B1"/>
    <w:rsid w:val="00B44D4E"/>
    <w:rsid w:val="00B45E8D"/>
    <w:rsid w:val="00B465E1"/>
    <w:rsid w:val="00B46C0A"/>
    <w:rsid w:val="00B4718B"/>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AAE"/>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6A"/>
    <w:rsid w:val="00B82FBC"/>
    <w:rsid w:val="00B83436"/>
    <w:rsid w:val="00B84661"/>
    <w:rsid w:val="00B84AC1"/>
    <w:rsid w:val="00B84C9F"/>
    <w:rsid w:val="00B85554"/>
    <w:rsid w:val="00B8622F"/>
    <w:rsid w:val="00B8653A"/>
    <w:rsid w:val="00B86A4F"/>
    <w:rsid w:val="00B877BC"/>
    <w:rsid w:val="00B87CFD"/>
    <w:rsid w:val="00B90073"/>
    <w:rsid w:val="00B904D9"/>
    <w:rsid w:val="00B9119A"/>
    <w:rsid w:val="00B919C8"/>
    <w:rsid w:val="00B919DE"/>
    <w:rsid w:val="00B91DF7"/>
    <w:rsid w:val="00B921C2"/>
    <w:rsid w:val="00B92BC4"/>
    <w:rsid w:val="00B9349A"/>
    <w:rsid w:val="00B93948"/>
    <w:rsid w:val="00B94951"/>
    <w:rsid w:val="00B95724"/>
    <w:rsid w:val="00B97089"/>
    <w:rsid w:val="00BA071A"/>
    <w:rsid w:val="00BA07FD"/>
    <w:rsid w:val="00BA08E7"/>
    <w:rsid w:val="00BA0BD0"/>
    <w:rsid w:val="00BA18D5"/>
    <w:rsid w:val="00BA1B61"/>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A7D9A"/>
    <w:rsid w:val="00BB16AE"/>
    <w:rsid w:val="00BB1AEA"/>
    <w:rsid w:val="00BB2119"/>
    <w:rsid w:val="00BB2C60"/>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001"/>
    <w:rsid w:val="00BC620C"/>
    <w:rsid w:val="00BC6548"/>
    <w:rsid w:val="00BC6B06"/>
    <w:rsid w:val="00BC6BD3"/>
    <w:rsid w:val="00BC7700"/>
    <w:rsid w:val="00BC778E"/>
    <w:rsid w:val="00BD0AB3"/>
    <w:rsid w:val="00BD106A"/>
    <w:rsid w:val="00BD10EC"/>
    <w:rsid w:val="00BD168F"/>
    <w:rsid w:val="00BD16BB"/>
    <w:rsid w:val="00BD1E7E"/>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34AB"/>
    <w:rsid w:val="00BE4115"/>
    <w:rsid w:val="00BE4510"/>
    <w:rsid w:val="00BE560F"/>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07384"/>
    <w:rsid w:val="00C0753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0247"/>
    <w:rsid w:val="00C211C3"/>
    <w:rsid w:val="00C21260"/>
    <w:rsid w:val="00C22B55"/>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D13"/>
    <w:rsid w:val="00C67F61"/>
    <w:rsid w:val="00C67FD4"/>
    <w:rsid w:val="00C70123"/>
    <w:rsid w:val="00C70886"/>
    <w:rsid w:val="00C70EC7"/>
    <w:rsid w:val="00C71171"/>
    <w:rsid w:val="00C712BA"/>
    <w:rsid w:val="00C71390"/>
    <w:rsid w:val="00C71637"/>
    <w:rsid w:val="00C717AE"/>
    <w:rsid w:val="00C721F3"/>
    <w:rsid w:val="00C72A7F"/>
    <w:rsid w:val="00C72C8B"/>
    <w:rsid w:val="00C72D3F"/>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9E3"/>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637"/>
    <w:rsid w:val="00C95A6D"/>
    <w:rsid w:val="00C95BE8"/>
    <w:rsid w:val="00C95E18"/>
    <w:rsid w:val="00C95F4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2B2"/>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0CEA"/>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9A"/>
    <w:rsid w:val="00D376D7"/>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90653"/>
    <w:rsid w:val="00D90ABB"/>
    <w:rsid w:val="00D90F63"/>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1"/>
    <w:rsid w:val="00DA0D2A"/>
    <w:rsid w:val="00DA0F7D"/>
    <w:rsid w:val="00DA1B23"/>
    <w:rsid w:val="00DA21F3"/>
    <w:rsid w:val="00DA29C0"/>
    <w:rsid w:val="00DA3807"/>
    <w:rsid w:val="00DA4699"/>
    <w:rsid w:val="00DA476B"/>
    <w:rsid w:val="00DA47B5"/>
    <w:rsid w:val="00DA5810"/>
    <w:rsid w:val="00DA5D02"/>
    <w:rsid w:val="00DA60DA"/>
    <w:rsid w:val="00DA63FB"/>
    <w:rsid w:val="00DA6FDC"/>
    <w:rsid w:val="00DA7665"/>
    <w:rsid w:val="00DA7E5C"/>
    <w:rsid w:val="00DB0B35"/>
    <w:rsid w:val="00DB0C1B"/>
    <w:rsid w:val="00DB0E33"/>
    <w:rsid w:val="00DB13D4"/>
    <w:rsid w:val="00DB13F3"/>
    <w:rsid w:val="00DB19C5"/>
    <w:rsid w:val="00DB1EDE"/>
    <w:rsid w:val="00DB2BF5"/>
    <w:rsid w:val="00DB3192"/>
    <w:rsid w:val="00DB33D9"/>
    <w:rsid w:val="00DB3565"/>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480D"/>
    <w:rsid w:val="00DD5398"/>
    <w:rsid w:val="00DD5429"/>
    <w:rsid w:val="00DD551B"/>
    <w:rsid w:val="00DD563C"/>
    <w:rsid w:val="00DD6426"/>
    <w:rsid w:val="00DD698F"/>
    <w:rsid w:val="00DD6C54"/>
    <w:rsid w:val="00DD705C"/>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CFF"/>
    <w:rsid w:val="00DF423A"/>
    <w:rsid w:val="00DF4569"/>
    <w:rsid w:val="00DF488A"/>
    <w:rsid w:val="00DF5B8A"/>
    <w:rsid w:val="00DF60B9"/>
    <w:rsid w:val="00DF6E56"/>
    <w:rsid w:val="00DF7154"/>
    <w:rsid w:val="00DF76C4"/>
    <w:rsid w:val="00DF7DB3"/>
    <w:rsid w:val="00DF7E1D"/>
    <w:rsid w:val="00E0007D"/>
    <w:rsid w:val="00E000C5"/>
    <w:rsid w:val="00E00CFB"/>
    <w:rsid w:val="00E02AB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8B0"/>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3A7"/>
    <w:rsid w:val="00E164B9"/>
    <w:rsid w:val="00E204D4"/>
    <w:rsid w:val="00E20628"/>
    <w:rsid w:val="00E20842"/>
    <w:rsid w:val="00E20BC4"/>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9EF"/>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3BA9"/>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69E"/>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3B7D"/>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563"/>
    <w:rsid w:val="00E9794C"/>
    <w:rsid w:val="00E97FB2"/>
    <w:rsid w:val="00EA0330"/>
    <w:rsid w:val="00EA05CD"/>
    <w:rsid w:val="00EA0767"/>
    <w:rsid w:val="00EA0ED9"/>
    <w:rsid w:val="00EA1268"/>
    <w:rsid w:val="00EA129E"/>
    <w:rsid w:val="00EA1890"/>
    <w:rsid w:val="00EA1CBE"/>
    <w:rsid w:val="00EA20EC"/>
    <w:rsid w:val="00EA20F1"/>
    <w:rsid w:val="00EA2619"/>
    <w:rsid w:val="00EA28DB"/>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553"/>
    <w:rsid w:val="00EC46B2"/>
    <w:rsid w:val="00EC5281"/>
    <w:rsid w:val="00EC529E"/>
    <w:rsid w:val="00EC5A03"/>
    <w:rsid w:val="00EC6391"/>
    <w:rsid w:val="00EC63BC"/>
    <w:rsid w:val="00EC683C"/>
    <w:rsid w:val="00EC6BF3"/>
    <w:rsid w:val="00EC6E96"/>
    <w:rsid w:val="00EC7AE3"/>
    <w:rsid w:val="00EC7C04"/>
    <w:rsid w:val="00ED1DC6"/>
    <w:rsid w:val="00ED2230"/>
    <w:rsid w:val="00ED2703"/>
    <w:rsid w:val="00ED276F"/>
    <w:rsid w:val="00ED2B79"/>
    <w:rsid w:val="00ED2C70"/>
    <w:rsid w:val="00ED34E8"/>
    <w:rsid w:val="00ED3BA9"/>
    <w:rsid w:val="00ED483F"/>
    <w:rsid w:val="00ED5437"/>
    <w:rsid w:val="00ED5C07"/>
    <w:rsid w:val="00ED5D9D"/>
    <w:rsid w:val="00ED5E61"/>
    <w:rsid w:val="00ED63D6"/>
    <w:rsid w:val="00ED6AF8"/>
    <w:rsid w:val="00ED6DE3"/>
    <w:rsid w:val="00ED6E43"/>
    <w:rsid w:val="00ED6F31"/>
    <w:rsid w:val="00ED792E"/>
    <w:rsid w:val="00ED7D03"/>
    <w:rsid w:val="00ED7E9D"/>
    <w:rsid w:val="00EE0338"/>
    <w:rsid w:val="00EE0B0A"/>
    <w:rsid w:val="00EE108A"/>
    <w:rsid w:val="00EE1322"/>
    <w:rsid w:val="00EE16E2"/>
    <w:rsid w:val="00EE338F"/>
    <w:rsid w:val="00EE33E8"/>
    <w:rsid w:val="00EE3A76"/>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145"/>
    <w:rsid w:val="00EF13C5"/>
    <w:rsid w:val="00EF21F7"/>
    <w:rsid w:val="00EF2384"/>
    <w:rsid w:val="00EF2477"/>
    <w:rsid w:val="00EF2721"/>
    <w:rsid w:val="00EF2D3D"/>
    <w:rsid w:val="00EF49A6"/>
    <w:rsid w:val="00EF5350"/>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4A3"/>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918"/>
    <w:rsid w:val="00F34A1A"/>
    <w:rsid w:val="00F34E43"/>
    <w:rsid w:val="00F35162"/>
    <w:rsid w:val="00F35219"/>
    <w:rsid w:val="00F35449"/>
    <w:rsid w:val="00F35CF7"/>
    <w:rsid w:val="00F36125"/>
    <w:rsid w:val="00F376BE"/>
    <w:rsid w:val="00F37799"/>
    <w:rsid w:val="00F403BE"/>
    <w:rsid w:val="00F40DA6"/>
    <w:rsid w:val="00F40F7C"/>
    <w:rsid w:val="00F4150C"/>
    <w:rsid w:val="00F41A2F"/>
    <w:rsid w:val="00F422A3"/>
    <w:rsid w:val="00F43E46"/>
    <w:rsid w:val="00F44264"/>
    <w:rsid w:val="00F44607"/>
    <w:rsid w:val="00F44E7C"/>
    <w:rsid w:val="00F46702"/>
    <w:rsid w:val="00F46A45"/>
    <w:rsid w:val="00F46C18"/>
    <w:rsid w:val="00F47BFE"/>
    <w:rsid w:val="00F47D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421"/>
    <w:rsid w:val="00F64696"/>
    <w:rsid w:val="00F65062"/>
    <w:rsid w:val="00F65375"/>
    <w:rsid w:val="00F65944"/>
    <w:rsid w:val="00F65B19"/>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165"/>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0C41"/>
    <w:rsid w:val="00F913FD"/>
    <w:rsid w:val="00F91449"/>
    <w:rsid w:val="00F91823"/>
    <w:rsid w:val="00F91ABB"/>
    <w:rsid w:val="00F91B61"/>
    <w:rsid w:val="00F91EC9"/>
    <w:rsid w:val="00F92D5C"/>
    <w:rsid w:val="00F93988"/>
    <w:rsid w:val="00F94C5F"/>
    <w:rsid w:val="00F94F82"/>
    <w:rsid w:val="00F95638"/>
    <w:rsid w:val="00F96560"/>
    <w:rsid w:val="00F967F7"/>
    <w:rsid w:val="00F97060"/>
    <w:rsid w:val="00F97606"/>
    <w:rsid w:val="00F97D07"/>
    <w:rsid w:val="00FA0572"/>
    <w:rsid w:val="00FA0A96"/>
    <w:rsid w:val="00FA0B4A"/>
    <w:rsid w:val="00FA0F4F"/>
    <w:rsid w:val="00FA1117"/>
    <w:rsid w:val="00FA121B"/>
    <w:rsid w:val="00FA1273"/>
    <w:rsid w:val="00FA1975"/>
    <w:rsid w:val="00FA1EF6"/>
    <w:rsid w:val="00FA277D"/>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901"/>
    <w:rsid w:val="00FA6A21"/>
    <w:rsid w:val="00FA6A42"/>
    <w:rsid w:val="00FA7121"/>
    <w:rsid w:val="00FA7177"/>
    <w:rsid w:val="00FA757B"/>
    <w:rsid w:val="00FA768A"/>
    <w:rsid w:val="00FA784E"/>
    <w:rsid w:val="00FB0363"/>
    <w:rsid w:val="00FB043B"/>
    <w:rsid w:val="00FB12A0"/>
    <w:rsid w:val="00FB1332"/>
    <w:rsid w:val="00FB32DE"/>
    <w:rsid w:val="00FB330C"/>
    <w:rsid w:val="00FB33FE"/>
    <w:rsid w:val="00FB3854"/>
    <w:rsid w:val="00FB3D60"/>
    <w:rsid w:val="00FB3F46"/>
    <w:rsid w:val="00FB46F5"/>
    <w:rsid w:val="00FB476C"/>
    <w:rsid w:val="00FB561B"/>
    <w:rsid w:val="00FB63A0"/>
    <w:rsid w:val="00FB683D"/>
    <w:rsid w:val="00FB70D5"/>
    <w:rsid w:val="00FC0067"/>
    <w:rsid w:val="00FC08A1"/>
    <w:rsid w:val="00FC0BBF"/>
    <w:rsid w:val="00FC13FD"/>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72"/>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styleId="Hyperlink">
    <w:name w:val="Hyperlink"/>
    <w:basedOn w:val="DefaultParagraphFont"/>
    <w:uiPriority w:val="99"/>
    <w:semiHidden/>
    <w:unhideWhenUsed/>
    <w:rsid w:val="00F264A3"/>
    <w:rPr>
      <w:color w:val="0563C1"/>
      <w:u w:val="single"/>
    </w:rPr>
  </w:style>
  <w:style w:type="paragraph" w:customStyle="1" w:styleId="Title1">
    <w:name w:val="Title 1"/>
    <w:basedOn w:val="Title"/>
    <w:qFormat/>
    <w:rsid w:val="002412DA"/>
    <w:pPr>
      <w:keepNext/>
      <w:spacing w:before="240" w:after="240"/>
    </w:pPr>
    <w:rPr>
      <w:rFonts w:cs="Arial"/>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16641284">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45113667">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8244</Characters>
  <Application>Microsoft Office Word</Application>
  <DocSecurity>0</DocSecurity>
  <Lines>68</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2022-04-05T10:26:00Z</dcterms:created>
  <dcterms:modified xsi:type="dcterms:W3CDTF">2022-04-05T10:26:00Z</dcterms:modified>
</cp:coreProperties>
</file>