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4668FD13" w:rsidR="00975C12" w:rsidRPr="00F40D3F" w:rsidRDefault="00975C12" w:rsidP="00975C12">
      <w:pPr>
        <w:pStyle w:val="Heading1"/>
        <w:jc w:val="center"/>
      </w:pPr>
      <w:r w:rsidRPr="00F40D3F">
        <w:t>Minutes of the meeting held on</w:t>
      </w:r>
      <w:r w:rsidR="00D7665D">
        <w:t xml:space="preserve"> </w:t>
      </w:r>
      <w:r w:rsidR="000639B1">
        <w:t>24</w:t>
      </w:r>
      <w:r w:rsidR="00A91FB5">
        <w:t xml:space="preserve"> May </w:t>
      </w:r>
      <w:r w:rsidR="00892B11">
        <w:t>202</w:t>
      </w:r>
      <w:r w:rsidR="005A38B2">
        <w:t>2</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458329D5" w14:textId="20C1A066" w:rsidR="00E62E93" w:rsidRDefault="006C227D" w:rsidP="006C227D">
      <w:pPr>
        <w:pStyle w:val="NICEnormal"/>
        <w:spacing w:after="0" w:line="240" w:lineRule="auto"/>
        <w:ind w:left="2268" w:hanging="2268"/>
        <w:rPr>
          <w:sz w:val="22"/>
          <w:szCs w:val="22"/>
        </w:rPr>
      </w:pPr>
      <w:r>
        <w:rPr>
          <w:sz w:val="22"/>
          <w:szCs w:val="22"/>
        </w:rPr>
        <w:t>Sam Roberts</w:t>
      </w:r>
      <w:r>
        <w:rPr>
          <w:sz w:val="22"/>
          <w:szCs w:val="22"/>
        </w:rPr>
        <w:tab/>
        <w:t xml:space="preserve">Chief Executive </w:t>
      </w:r>
      <w:r w:rsidR="00E62E93">
        <w:rPr>
          <w:sz w:val="22"/>
          <w:szCs w:val="22"/>
        </w:rPr>
        <w:t>(chair)</w:t>
      </w:r>
    </w:p>
    <w:p w14:paraId="7FEA213A" w14:textId="3F33217A" w:rsidR="00C606B4" w:rsidRDefault="00C606B4" w:rsidP="00E62E93">
      <w:pPr>
        <w:pStyle w:val="NICEnormal"/>
        <w:spacing w:after="0" w:line="240" w:lineRule="auto"/>
        <w:ind w:left="2268" w:hanging="2268"/>
        <w:rPr>
          <w:sz w:val="22"/>
          <w:szCs w:val="22"/>
        </w:rPr>
      </w:pPr>
      <w:r>
        <w:rPr>
          <w:sz w:val="22"/>
          <w:szCs w:val="22"/>
        </w:rPr>
        <w:t>Gail Allsopp</w:t>
      </w:r>
      <w:r>
        <w:rPr>
          <w:sz w:val="22"/>
          <w:szCs w:val="22"/>
        </w:rPr>
        <w:tab/>
        <w:t>Interim Chief Medical Officer</w:t>
      </w:r>
    </w:p>
    <w:p w14:paraId="2798168B" w14:textId="10DE6859" w:rsidR="006C227D" w:rsidRPr="00B82C84" w:rsidRDefault="006C227D" w:rsidP="00E62E93">
      <w:pPr>
        <w:pStyle w:val="NICEnormal"/>
        <w:spacing w:after="0" w:line="240" w:lineRule="auto"/>
        <w:ind w:left="2268" w:hanging="2268"/>
        <w:rPr>
          <w:color w:val="000000" w:themeColor="text1"/>
          <w:sz w:val="22"/>
          <w:szCs w:val="22"/>
        </w:rPr>
      </w:pPr>
      <w:r>
        <w:rPr>
          <w:sz w:val="22"/>
          <w:szCs w:val="22"/>
        </w:rPr>
        <w:t>Paul Chrisp</w:t>
      </w:r>
      <w:r>
        <w:rPr>
          <w:sz w:val="22"/>
          <w:szCs w:val="22"/>
        </w:rPr>
        <w:tab/>
        <w:t>Director, Centre for Guidelines</w:t>
      </w:r>
    </w:p>
    <w:p w14:paraId="1564A8C5" w14:textId="3772B584" w:rsidR="003772E6" w:rsidRDefault="003772E6" w:rsidP="003772E6">
      <w:pPr>
        <w:pStyle w:val="NICEnormal"/>
        <w:tabs>
          <w:tab w:val="left" w:pos="2552"/>
          <w:tab w:val="left" w:pos="2835"/>
          <w:tab w:val="left" w:pos="2977"/>
        </w:tabs>
        <w:spacing w:after="0" w:line="240" w:lineRule="auto"/>
        <w:ind w:left="2268" w:hanging="2268"/>
        <w:rPr>
          <w:sz w:val="22"/>
          <w:szCs w:val="22"/>
        </w:rPr>
      </w:pPr>
      <w:r w:rsidRPr="004B2C6C">
        <w:rPr>
          <w:sz w:val="22"/>
          <w:szCs w:val="22"/>
        </w:rPr>
        <w:t>Nicole Gee</w:t>
      </w:r>
      <w:r w:rsidRPr="004B2C6C">
        <w:rPr>
          <w:sz w:val="22"/>
          <w:szCs w:val="22"/>
        </w:rPr>
        <w:tab/>
        <w:t xml:space="preserve">Interim Chief People Officer </w:t>
      </w:r>
    </w:p>
    <w:p w14:paraId="46AA541B" w14:textId="0C84400F" w:rsidR="00EE52EB" w:rsidRPr="004B2C6C" w:rsidRDefault="00EE52EB" w:rsidP="003772E6">
      <w:pPr>
        <w:pStyle w:val="NICEnormal"/>
        <w:tabs>
          <w:tab w:val="left" w:pos="2552"/>
          <w:tab w:val="left" w:pos="2835"/>
          <w:tab w:val="left" w:pos="2977"/>
        </w:tabs>
        <w:spacing w:after="0" w:line="240" w:lineRule="auto"/>
        <w:ind w:left="2268" w:hanging="2268"/>
        <w:rPr>
          <w:rFonts w:cs="Arial"/>
          <w:sz w:val="22"/>
          <w:szCs w:val="22"/>
          <w:lang w:val="en-GB"/>
        </w:rPr>
      </w:pPr>
      <w:r>
        <w:rPr>
          <w:sz w:val="22"/>
          <w:szCs w:val="22"/>
        </w:rPr>
        <w:t>Jane Gizbert</w:t>
      </w:r>
      <w:r>
        <w:rPr>
          <w:sz w:val="22"/>
          <w:szCs w:val="22"/>
        </w:rPr>
        <w:tab/>
        <w:t>Director, Communications</w:t>
      </w:r>
    </w:p>
    <w:p w14:paraId="76E27F23" w14:textId="54517F4C" w:rsidR="00E62E93" w:rsidRPr="004B2C6C" w:rsidRDefault="00E62E93" w:rsidP="00C33547">
      <w:pPr>
        <w:pStyle w:val="NICEnormal"/>
        <w:tabs>
          <w:tab w:val="left" w:pos="2268"/>
          <w:tab w:val="left" w:pos="2552"/>
          <w:tab w:val="left" w:pos="2835"/>
          <w:tab w:val="left" w:pos="2977"/>
        </w:tabs>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Felix Greaves</w:t>
      </w:r>
      <w:r>
        <w:rPr>
          <w:rFonts w:cs="Arial"/>
          <w:color w:val="000000" w:themeColor="text1"/>
          <w:sz w:val="22"/>
          <w:szCs w:val="22"/>
          <w:lang w:val="en-GB"/>
        </w:rPr>
        <w:tab/>
        <w:t>Director, Science, Evidence and Analytics</w:t>
      </w:r>
    </w:p>
    <w:p w14:paraId="49214200" w14:textId="1AA0F4A1" w:rsidR="004B2C6C" w:rsidRPr="004B2C6C" w:rsidRDefault="004B2C6C" w:rsidP="00B20EA6">
      <w:pPr>
        <w:pStyle w:val="NICEnormal"/>
        <w:tabs>
          <w:tab w:val="left" w:pos="2552"/>
          <w:tab w:val="left" w:pos="2835"/>
          <w:tab w:val="left" w:pos="2977"/>
        </w:tabs>
        <w:spacing w:after="0" w:line="240" w:lineRule="auto"/>
        <w:ind w:left="2268" w:hanging="2268"/>
        <w:rPr>
          <w:sz w:val="22"/>
          <w:szCs w:val="22"/>
        </w:rPr>
      </w:pPr>
      <w:r w:rsidRPr="004B2C6C">
        <w:rPr>
          <w:sz w:val="22"/>
          <w:szCs w:val="22"/>
        </w:rPr>
        <w:t>Jennifer Howells</w:t>
      </w:r>
      <w:r w:rsidRPr="004B2C6C">
        <w:rPr>
          <w:sz w:val="22"/>
          <w:szCs w:val="22"/>
        </w:rPr>
        <w:tab/>
        <w:t>Director, Finance, Strategy and Transformation</w:t>
      </w:r>
    </w:p>
    <w:p w14:paraId="1C1312D9" w14:textId="3B8FA08D" w:rsidR="004B2C6C" w:rsidRPr="004B2C6C" w:rsidRDefault="004B2C6C" w:rsidP="00B82C84">
      <w:pPr>
        <w:pStyle w:val="NICEnormal"/>
        <w:spacing w:after="0" w:line="240" w:lineRule="auto"/>
        <w:ind w:left="2268" w:hanging="2268"/>
        <w:rPr>
          <w:rFonts w:cs="Arial"/>
          <w:sz w:val="22"/>
          <w:szCs w:val="22"/>
          <w:lang w:val="en-GB"/>
        </w:rPr>
      </w:pPr>
      <w:r w:rsidRPr="004B2C6C">
        <w:rPr>
          <w:sz w:val="22"/>
          <w:szCs w:val="22"/>
        </w:rPr>
        <w:t>Helen Knight</w:t>
      </w:r>
      <w:r w:rsidRPr="004B2C6C">
        <w:rPr>
          <w:sz w:val="22"/>
          <w:szCs w:val="22"/>
        </w:rPr>
        <w:tab/>
        <w:t>Acting Interim Director of Medicines</w:t>
      </w:r>
    </w:p>
    <w:p w14:paraId="01629BF7" w14:textId="7096EB21" w:rsidR="00227B05" w:rsidRPr="004B2C6C" w:rsidRDefault="00227B05" w:rsidP="00B82C84">
      <w:pPr>
        <w:pStyle w:val="NICEnormal"/>
        <w:spacing w:after="0" w:line="240" w:lineRule="auto"/>
        <w:ind w:left="2268" w:hanging="2268"/>
        <w:rPr>
          <w:color w:val="000000" w:themeColor="text1"/>
          <w:sz w:val="22"/>
          <w:szCs w:val="22"/>
        </w:rPr>
      </w:pPr>
      <w:r w:rsidRPr="004B2C6C">
        <w:rPr>
          <w:color w:val="000000" w:themeColor="text1"/>
          <w:sz w:val="22"/>
          <w:szCs w:val="22"/>
        </w:rPr>
        <w:t>Jeanette Kusel</w:t>
      </w:r>
      <w:r w:rsidR="00B82C84">
        <w:rPr>
          <w:color w:val="000000" w:themeColor="text1"/>
          <w:sz w:val="22"/>
          <w:szCs w:val="22"/>
        </w:rPr>
        <w:tab/>
        <w:t>A</w:t>
      </w:r>
      <w:r w:rsidR="009564BE" w:rsidRPr="004B2C6C">
        <w:rPr>
          <w:color w:val="000000" w:themeColor="text1"/>
          <w:sz w:val="22"/>
          <w:szCs w:val="22"/>
        </w:rPr>
        <w:t xml:space="preserve">cting Interim </w:t>
      </w:r>
      <w:r w:rsidRPr="004B2C6C">
        <w:rPr>
          <w:color w:val="000000" w:themeColor="text1"/>
          <w:sz w:val="22"/>
          <w:szCs w:val="22"/>
        </w:rPr>
        <w:t>Director</w:t>
      </w:r>
      <w:r w:rsidR="009564BE" w:rsidRPr="004B2C6C">
        <w:rPr>
          <w:color w:val="000000" w:themeColor="text1"/>
          <w:sz w:val="22"/>
          <w:szCs w:val="22"/>
        </w:rPr>
        <w:t xml:space="preserve"> of </w:t>
      </w:r>
      <w:r w:rsidR="000C4655" w:rsidRPr="004B2C6C">
        <w:rPr>
          <w:color w:val="000000" w:themeColor="text1"/>
          <w:sz w:val="22"/>
          <w:szCs w:val="22"/>
        </w:rPr>
        <w:t>Med</w:t>
      </w:r>
      <w:r w:rsidR="000C4655">
        <w:rPr>
          <w:color w:val="000000" w:themeColor="text1"/>
          <w:sz w:val="22"/>
          <w:szCs w:val="22"/>
        </w:rPr>
        <w:t>T</w:t>
      </w:r>
      <w:r w:rsidR="000C4655" w:rsidRPr="004B2C6C">
        <w:rPr>
          <w:color w:val="000000" w:themeColor="text1"/>
          <w:sz w:val="22"/>
          <w:szCs w:val="22"/>
        </w:rPr>
        <w:t>ech</w:t>
      </w:r>
    </w:p>
    <w:p w14:paraId="4EA0E59A" w14:textId="77777777" w:rsidR="006C227D" w:rsidRDefault="004B2C6C" w:rsidP="00B82C84">
      <w:pPr>
        <w:pStyle w:val="NICEnormal"/>
        <w:spacing w:after="0" w:line="240" w:lineRule="auto"/>
        <w:ind w:left="2268" w:hanging="2268"/>
        <w:rPr>
          <w:sz w:val="22"/>
          <w:szCs w:val="22"/>
        </w:rPr>
      </w:pPr>
      <w:r w:rsidRPr="004B2C6C">
        <w:rPr>
          <w:sz w:val="22"/>
          <w:szCs w:val="22"/>
        </w:rPr>
        <w:t>Judith Richardson</w:t>
      </w:r>
      <w:r w:rsidR="00B82C84">
        <w:rPr>
          <w:sz w:val="22"/>
          <w:szCs w:val="22"/>
        </w:rPr>
        <w:tab/>
      </w:r>
      <w:r w:rsidRPr="004B2C6C">
        <w:rPr>
          <w:sz w:val="22"/>
          <w:szCs w:val="22"/>
        </w:rPr>
        <w:t xml:space="preserve">Acting Director, </w:t>
      </w:r>
      <w:proofErr w:type="gramStart"/>
      <w:r w:rsidRPr="004B2C6C">
        <w:rPr>
          <w:sz w:val="22"/>
          <w:szCs w:val="22"/>
        </w:rPr>
        <w:t>Health</w:t>
      </w:r>
      <w:proofErr w:type="gramEnd"/>
      <w:r w:rsidRPr="004B2C6C">
        <w:rPr>
          <w:sz w:val="22"/>
          <w:szCs w:val="22"/>
        </w:rPr>
        <w:t xml:space="preserve"> and Social Care</w:t>
      </w:r>
      <w:r w:rsidR="006C227D" w:rsidRPr="006C227D">
        <w:rPr>
          <w:sz w:val="22"/>
          <w:szCs w:val="22"/>
        </w:rPr>
        <w:t xml:space="preserve"> </w:t>
      </w:r>
    </w:p>
    <w:p w14:paraId="483627F8" w14:textId="0D068820" w:rsidR="004B2C6C" w:rsidRDefault="006C227D" w:rsidP="00B82C84">
      <w:pPr>
        <w:pStyle w:val="NICEnormal"/>
        <w:spacing w:after="0" w:line="240" w:lineRule="auto"/>
        <w:ind w:left="2268" w:hanging="2268"/>
        <w:rPr>
          <w:sz w:val="22"/>
          <w:szCs w:val="22"/>
        </w:rPr>
      </w:pPr>
      <w:r w:rsidRPr="00B82C84">
        <w:rPr>
          <w:sz w:val="22"/>
          <w:szCs w:val="22"/>
        </w:rPr>
        <w:t>Alexia Tonnel</w:t>
      </w:r>
      <w:r w:rsidRPr="00B82C84">
        <w:rPr>
          <w:sz w:val="22"/>
          <w:szCs w:val="22"/>
        </w:rPr>
        <w:tab/>
        <w:t>Director, Digital, Information and Technology</w:t>
      </w:r>
    </w:p>
    <w:p w14:paraId="714072AA" w14:textId="77777777" w:rsidR="00A078B6" w:rsidRPr="00940904" w:rsidRDefault="00A078B6" w:rsidP="00A078B6">
      <w:pPr>
        <w:ind w:left="2268" w:hanging="2268"/>
        <w:rPr>
          <w:rFonts w:ascii="Arial" w:hAnsi="Arial" w:cs="Arial"/>
          <w:sz w:val="22"/>
          <w:szCs w:val="22"/>
        </w:rPr>
      </w:pPr>
    </w:p>
    <w:p w14:paraId="72ED13A7" w14:textId="77777777" w:rsidR="007D0457" w:rsidRPr="00940904" w:rsidRDefault="007D0457" w:rsidP="00B55E00">
      <w:pPr>
        <w:pStyle w:val="Heading2"/>
        <w:rPr>
          <w:lang w:eastAsia="en-US"/>
        </w:rPr>
      </w:pPr>
      <w:r w:rsidRPr="00940904">
        <w:rPr>
          <w:lang w:eastAsia="en-US"/>
        </w:rPr>
        <w:t>In attendance</w:t>
      </w:r>
    </w:p>
    <w:p w14:paraId="0BFF2B4A" w14:textId="072759D2" w:rsidR="004B2C6C" w:rsidRDefault="004B2C6C" w:rsidP="00652185">
      <w:pPr>
        <w:pStyle w:val="NICEnormal"/>
        <w:tabs>
          <w:tab w:val="left" w:pos="2552"/>
        </w:tabs>
        <w:spacing w:after="0" w:line="240" w:lineRule="auto"/>
        <w:ind w:left="2268" w:hanging="2268"/>
        <w:rPr>
          <w:sz w:val="22"/>
          <w:szCs w:val="22"/>
        </w:rPr>
      </w:pPr>
      <w:r w:rsidRPr="00D6741F">
        <w:rPr>
          <w:sz w:val="22"/>
          <w:szCs w:val="22"/>
        </w:rPr>
        <w:t>Hilary Baker</w:t>
      </w:r>
      <w:r w:rsidRPr="00D6741F">
        <w:rPr>
          <w:sz w:val="22"/>
          <w:szCs w:val="22"/>
        </w:rPr>
        <w:tab/>
      </w:r>
      <w:proofErr w:type="spellStart"/>
      <w:r w:rsidRPr="00D6741F">
        <w:rPr>
          <w:sz w:val="22"/>
          <w:szCs w:val="22"/>
        </w:rPr>
        <w:t>Programme</w:t>
      </w:r>
      <w:proofErr w:type="spellEnd"/>
      <w:r w:rsidRPr="00D6741F">
        <w:rPr>
          <w:sz w:val="22"/>
          <w:szCs w:val="22"/>
        </w:rPr>
        <w:t xml:space="preserve"> Director, Transformation</w:t>
      </w:r>
    </w:p>
    <w:p w14:paraId="4C3ADA7D" w14:textId="1C0E732D" w:rsidR="006C227D" w:rsidRDefault="006C227D" w:rsidP="006C227D">
      <w:pPr>
        <w:pStyle w:val="NICEnormal"/>
        <w:tabs>
          <w:tab w:val="left" w:pos="2552"/>
        </w:tabs>
        <w:spacing w:after="0" w:line="240" w:lineRule="auto"/>
        <w:ind w:left="2268" w:hanging="2268"/>
        <w:rPr>
          <w:sz w:val="22"/>
          <w:szCs w:val="22"/>
        </w:rPr>
      </w:pPr>
      <w:r>
        <w:rPr>
          <w:sz w:val="22"/>
          <w:szCs w:val="22"/>
        </w:rPr>
        <w:t>Boryana Stambolova</w:t>
      </w:r>
      <w:r>
        <w:rPr>
          <w:sz w:val="22"/>
          <w:szCs w:val="22"/>
        </w:rPr>
        <w:tab/>
        <w:t>Deputy Director Finance, Strategy and Commercial</w:t>
      </w:r>
    </w:p>
    <w:p w14:paraId="4DD429DC" w14:textId="49E874FB" w:rsidR="004B2C6C" w:rsidRPr="00D6741F" w:rsidRDefault="004B2C6C" w:rsidP="00652185">
      <w:pPr>
        <w:pStyle w:val="NICEnormal"/>
        <w:tabs>
          <w:tab w:val="left" w:pos="2552"/>
        </w:tabs>
        <w:spacing w:after="0" w:line="240" w:lineRule="auto"/>
        <w:ind w:left="2268" w:hanging="2268"/>
        <w:rPr>
          <w:sz w:val="22"/>
          <w:szCs w:val="22"/>
        </w:rPr>
      </w:pPr>
      <w:r w:rsidRPr="00D6741F">
        <w:rPr>
          <w:sz w:val="22"/>
          <w:szCs w:val="22"/>
        </w:rPr>
        <w:t>Jonathan Waghorne</w:t>
      </w:r>
      <w:r w:rsidR="00D6741F" w:rsidRPr="00D6741F">
        <w:rPr>
          <w:sz w:val="22"/>
          <w:szCs w:val="22"/>
        </w:rPr>
        <w:tab/>
        <w:t>Chief of Staff</w:t>
      </w:r>
    </w:p>
    <w:p w14:paraId="3511F932" w14:textId="3363651B" w:rsidR="0051242A" w:rsidRDefault="0051242A" w:rsidP="00D6741F">
      <w:pPr>
        <w:pStyle w:val="NICEnormal"/>
        <w:tabs>
          <w:tab w:val="left" w:pos="2552"/>
        </w:tabs>
        <w:spacing w:after="0" w:line="240" w:lineRule="auto"/>
        <w:ind w:left="2268" w:hanging="2268"/>
        <w:rPr>
          <w:color w:val="000000" w:themeColor="text1"/>
          <w:sz w:val="22"/>
          <w:szCs w:val="22"/>
        </w:rPr>
      </w:pPr>
      <w:r>
        <w:rPr>
          <w:color w:val="000000" w:themeColor="text1"/>
          <w:sz w:val="22"/>
          <w:szCs w:val="22"/>
        </w:rPr>
        <w:t>David Coombs</w:t>
      </w:r>
      <w:r>
        <w:rPr>
          <w:color w:val="000000" w:themeColor="text1"/>
          <w:sz w:val="22"/>
          <w:szCs w:val="22"/>
        </w:rPr>
        <w:tab/>
        <w:t xml:space="preserve">Associate Director, Corporate </w:t>
      </w:r>
      <w:r w:rsidR="00EE52EB">
        <w:rPr>
          <w:color w:val="000000" w:themeColor="text1"/>
          <w:sz w:val="22"/>
          <w:szCs w:val="22"/>
        </w:rPr>
        <w:t>O</w:t>
      </w:r>
      <w:r>
        <w:rPr>
          <w:color w:val="000000" w:themeColor="text1"/>
          <w:sz w:val="22"/>
          <w:szCs w:val="22"/>
        </w:rPr>
        <w:t>ffice (item</w:t>
      </w:r>
      <w:r w:rsidR="00EE52EB">
        <w:rPr>
          <w:color w:val="000000" w:themeColor="text1"/>
          <w:sz w:val="22"/>
          <w:szCs w:val="22"/>
        </w:rPr>
        <w:t>s</w:t>
      </w:r>
      <w:r w:rsidR="00E62E93">
        <w:rPr>
          <w:color w:val="000000" w:themeColor="text1"/>
          <w:sz w:val="22"/>
          <w:szCs w:val="22"/>
        </w:rPr>
        <w:t xml:space="preserve"> </w:t>
      </w:r>
      <w:r w:rsidR="00EE52EB">
        <w:rPr>
          <w:color w:val="000000" w:themeColor="text1"/>
          <w:sz w:val="22"/>
          <w:szCs w:val="22"/>
        </w:rPr>
        <w:t>6, 7 &amp; 8</w:t>
      </w:r>
      <w:r>
        <w:rPr>
          <w:color w:val="000000" w:themeColor="text1"/>
          <w:sz w:val="22"/>
          <w:szCs w:val="22"/>
        </w:rPr>
        <w:t>)</w:t>
      </w:r>
    </w:p>
    <w:p w14:paraId="05A3F7E6" w14:textId="30F0DFBD" w:rsidR="00F4580D" w:rsidRPr="00D6741F" w:rsidRDefault="00F4580D" w:rsidP="00F4580D">
      <w:pPr>
        <w:pStyle w:val="NICEnormal"/>
        <w:spacing w:after="0" w:line="240" w:lineRule="auto"/>
        <w:ind w:left="2268" w:hanging="2268"/>
        <w:rPr>
          <w:color w:val="000000" w:themeColor="text1"/>
          <w:sz w:val="22"/>
          <w:szCs w:val="22"/>
        </w:rPr>
      </w:pPr>
      <w:r w:rsidRPr="00D6741F">
        <w:rPr>
          <w:rFonts w:cs="Arial"/>
          <w:color w:val="000000" w:themeColor="text1"/>
          <w:sz w:val="22"/>
          <w:szCs w:val="22"/>
        </w:rPr>
        <w:t>Elaine Repton</w:t>
      </w:r>
      <w:r w:rsidRPr="00D6741F">
        <w:rPr>
          <w:rFonts w:cs="Arial"/>
          <w:color w:val="000000" w:themeColor="text1"/>
          <w:sz w:val="22"/>
          <w:szCs w:val="22"/>
        </w:rPr>
        <w:tab/>
        <w:t xml:space="preserve">Corporate </w:t>
      </w:r>
      <w:r w:rsidR="0001782A" w:rsidRPr="00D6741F">
        <w:rPr>
          <w:rFonts w:cs="Arial"/>
          <w:color w:val="000000" w:themeColor="text1"/>
          <w:sz w:val="22"/>
          <w:szCs w:val="22"/>
        </w:rPr>
        <w:t>G</w:t>
      </w:r>
      <w:r w:rsidRPr="00D6741F">
        <w:rPr>
          <w:rFonts w:cs="Arial"/>
          <w:color w:val="000000" w:themeColor="text1"/>
          <w:sz w:val="22"/>
          <w:szCs w:val="22"/>
        </w:rPr>
        <w:t>overnance</w:t>
      </w:r>
      <w:r w:rsidRPr="00D6741F">
        <w:rPr>
          <w:color w:val="000000" w:themeColor="text1"/>
          <w:sz w:val="22"/>
          <w:szCs w:val="22"/>
        </w:rPr>
        <w:t xml:space="preserve"> and </w:t>
      </w:r>
      <w:r w:rsidR="0001782A" w:rsidRPr="00D6741F">
        <w:rPr>
          <w:color w:val="000000" w:themeColor="text1"/>
          <w:sz w:val="22"/>
          <w:szCs w:val="22"/>
        </w:rPr>
        <w:t>R</w:t>
      </w:r>
      <w:r w:rsidRPr="00D6741F">
        <w:rPr>
          <w:color w:val="000000" w:themeColor="text1"/>
          <w:sz w:val="22"/>
          <w:szCs w:val="22"/>
        </w:rPr>
        <w:t xml:space="preserve">isk </w:t>
      </w:r>
      <w:r w:rsidR="0001782A" w:rsidRPr="00D6741F">
        <w:rPr>
          <w:color w:val="000000" w:themeColor="text1"/>
          <w:sz w:val="22"/>
          <w:szCs w:val="22"/>
        </w:rPr>
        <w:t>M</w:t>
      </w:r>
      <w:r w:rsidRPr="00D6741F">
        <w:rPr>
          <w:color w:val="000000" w:themeColor="text1"/>
          <w:sz w:val="22"/>
          <w:szCs w:val="22"/>
        </w:rPr>
        <w:t>anager (minutes)</w:t>
      </w:r>
    </w:p>
    <w:p w14:paraId="3C3609F2" w14:textId="00286142" w:rsidR="00063E29" w:rsidRPr="00D6741F" w:rsidRDefault="00063E29" w:rsidP="00E92C38">
      <w:pPr>
        <w:pStyle w:val="NICEnormal"/>
        <w:spacing w:after="0" w:line="240" w:lineRule="auto"/>
        <w:ind w:left="2268" w:hanging="2268"/>
        <w:rPr>
          <w:color w:val="000000" w:themeColor="text1"/>
          <w:sz w:val="22"/>
          <w:szCs w:val="22"/>
        </w:rPr>
      </w:pPr>
    </w:p>
    <w:p w14:paraId="69758137" w14:textId="399AF117" w:rsidR="006F3BE2" w:rsidRDefault="006F3BE2" w:rsidP="00B55E00">
      <w:pPr>
        <w:pStyle w:val="Heading2"/>
      </w:pPr>
      <w:r>
        <w:t>Apologies (item 1)</w:t>
      </w:r>
    </w:p>
    <w:p w14:paraId="3E9FAEA9" w14:textId="67C1F38C" w:rsidR="0001165C" w:rsidRDefault="00486184" w:rsidP="008A0A12">
      <w:pPr>
        <w:pStyle w:val="Numberedpara"/>
      </w:pPr>
      <w:r>
        <w:t>There were no apologies</w:t>
      </w:r>
      <w:r w:rsidR="00C73560">
        <w:t xml:space="preserve"> for absence</w:t>
      </w:r>
      <w:r>
        <w:t>.  ET welcomed back Jennifer Howells.</w:t>
      </w:r>
    </w:p>
    <w:p w14:paraId="66468C56" w14:textId="67127977" w:rsidR="006F3BE2" w:rsidRDefault="006F3BE2" w:rsidP="00B55E00">
      <w:pPr>
        <w:pStyle w:val="Heading2"/>
      </w:pPr>
      <w:r>
        <w:t xml:space="preserve">Declarations of interest (item </w:t>
      </w:r>
      <w:r w:rsidR="00EE0338">
        <w:t>2</w:t>
      </w:r>
      <w:r>
        <w:t>)</w:t>
      </w:r>
    </w:p>
    <w:p w14:paraId="691A4F44" w14:textId="720693DB" w:rsidR="00E00E8E" w:rsidRPr="00CE47D8" w:rsidRDefault="006F3BE2" w:rsidP="00E00E8E">
      <w:pPr>
        <w:pStyle w:val="Numberedpara"/>
      </w:pPr>
      <w:r>
        <w:t>The previously declared interests were noted</w:t>
      </w:r>
      <w:r w:rsidR="003503B7">
        <w:t>.</w:t>
      </w:r>
    </w:p>
    <w:p w14:paraId="02157615" w14:textId="4E5035C2" w:rsidR="006F3BE2" w:rsidRDefault="006F3BE2" w:rsidP="00B55E00">
      <w:pPr>
        <w:pStyle w:val="Heading2"/>
      </w:pPr>
      <w:r>
        <w:t xml:space="preserve">Notes of the previous meeting (item </w:t>
      </w:r>
      <w:r w:rsidR="00FD53E9">
        <w:t>3.1</w:t>
      </w:r>
      <w:r>
        <w:t>)</w:t>
      </w:r>
    </w:p>
    <w:p w14:paraId="37B53E85" w14:textId="4A6705EB" w:rsidR="006C2CD4" w:rsidRPr="007433ED" w:rsidRDefault="006F3BE2" w:rsidP="007433ED">
      <w:pPr>
        <w:pStyle w:val="Numberedpara"/>
        <w:tabs>
          <w:tab w:val="left" w:pos="1701"/>
        </w:tabs>
        <w:rPr>
          <w:rFonts w:cs="Arial"/>
        </w:rPr>
      </w:pPr>
      <w:r w:rsidRPr="00420AA6">
        <w:t>The minutes of the meeting held on</w:t>
      </w:r>
      <w:r w:rsidR="002919E6">
        <w:t xml:space="preserve"> </w:t>
      </w:r>
      <w:r w:rsidR="007433ED">
        <w:t>1</w:t>
      </w:r>
      <w:r w:rsidR="002B4443">
        <w:t>7</w:t>
      </w:r>
      <w:r w:rsidR="007433ED">
        <w:t xml:space="preserve"> May</w:t>
      </w:r>
      <w:r w:rsidR="00FB465A">
        <w:t xml:space="preserve"> </w:t>
      </w:r>
      <w:r w:rsidR="00AA6BE9">
        <w:t>2022</w:t>
      </w:r>
      <w:r w:rsidR="008B30DE">
        <w:t xml:space="preserve"> </w:t>
      </w:r>
      <w:r w:rsidRPr="00420AA6">
        <w:t>were ag</w:t>
      </w:r>
      <w:r w:rsidR="006037B0" w:rsidRPr="00420AA6">
        <w:t>reed</w:t>
      </w:r>
      <w:r w:rsidR="009678FE" w:rsidRPr="00420AA6">
        <w:t xml:space="preserve"> </w:t>
      </w:r>
      <w:r w:rsidR="008A3FAF" w:rsidRPr="00420AA6">
        <w:t>as a correct re</w:t>
      </w:r>
      <w:r w:rsidR="004373FF">
        <w:t>cord</w:t>
      </w:r>
      <w:r w:rsidR="007433ED">
        <w:t>.</w:t>
      </w:r>
    </w:p>
    <w:p w14:paraId="485E367E" w14:textId="157D10B2" w:rsidR="006F3BE2" w:rsidRDefault="006F3BE2" w:rsidP="00B55E00">
      <w:pPr>
        <w:pStyle w:val="Heading2"/>
      </w:pPr>
      <w:r>
        <w:t xml:space="preserve">Matters arising (item </w:t>
      </w:r>
      <w:r w:rsidR="00FD53E9">
        <w:t>3.2</w:t>
      </w:r>
      <w:r>
        <w:t>)</w:t>
      </w:r>
    </w:p>
    <w:p w14:paraId="0229DA7E" w14:textId="4E3DDC44" w:rsidR="00273BFA" w:rsidRDefault="006F3BE2" w:rsidP="00D73269">
      <w:pPr>
        <w:pStyle w:val="Numberedpara"/>
      </w:pPr>
      <w:r>
        <w:t xml:space="preserve">The actions from the meeting held on </w:t>
      </w:r>
      <w:r w:rsidR="001F578F">
        <w:t>1</w:t>
      </w:r>
      <w:r w:rsidR="002B4443">
        <w:t>7</w:t>
      </w:r>
      <w:r w:rsidR="00D1275A">
        <w:t xml:space="preserve"> May</w:t>
      </w:r>
      <w:r w:rsidR="00AA6BE9">
        <w:t xml:space="preserve"> 2022 </w:t>
      </w:r>
      <w:r>
        <w:t xml:space="preserve">were noted as complete or in </w:t>
      </w:r>
      <w:r w:rsidR="00D73269">
        <w:t>progress</w:t>
      </w:r>
      <w:r>
        <w:t>.</w:t>
      </w:r>
      <w:r w:rsidR="00E00E8E">
        <w:t xml:space="preserve">  The following matters arising were discussed:</w:t>
      </w:r>
    </w:p>
    <w:p w14:paraId="36380155" w14:textId="0EC4E869" w:rsidR="00E00E8E" w:rsidRDefault="00E53878" w:rsidP="00D73269">
      <w:pPr>
        <w:pStyle w:val="Numberedpara"/>
      </w:pPr>
      <w:r>
        <w:t>A revised terms of reference for GE will come to ET once it has been agreed which elements of PE’s current r</w:t>
      </w:r>
      <w:r w:rsidR="00270B11">
        <w:t>emit</w:t>
      </w:r>
      <w:r>
        <w:t xml:space="preserve"> will be </w:t>
      </w:r>
      <w:r w:rsidR="00270B11">
        <w:t xml:space="preserve">transfer </w:t>
      </w:r>
      <w:r>
        <w:t xml:space="preserve">to GE. </w:t>
      </w:r>
    </w:p>
    <w:p w14:paraId="253903D2" w14:textId="05CC2EE2" w:rsidR="00E53878" w:rsidRDefault="00570AF2" w:rsidP="00D73269">
      <w:pPr>
        <w:pStyle w:val="Numberedpara"/>
      </w:pPr>
      <w:r>
        <w:t xml:space="preserve">Jennifer Howells advised that she has a meeting scheduled with Ben Davis at which she will mention the affordability issues raised by </w:t>
      </w:r>
      <w:r w:rsidR="00270B11">
        <w:t xml:space="preserve">the </w:t>
      </w:r>
      <w:r>
        <w:t xml:space="preserve">NHSE </w:t>
      </w:r>
      <w:r w:rsidR="00270B11">
        <w:t xml:space="preserve">finance rep </w:t>
      </w:r>
      <w:r>
        <w:t>at the GRIP meeting.</w:t>
      </w:r>
    </w:p>
    <w:p w14:paraId="6BB338F6" w14:textId="48053964" w:rsidR="009B4DAB" w:rsidRDefault="009B4DAB" w:rsidP="00D73269">
      <w:pPr>
        <w:pStyle w:val="Numberedpara"/>
      </w:pPr>
      <w:r>
        <w:t>Helen Knight confirmed that the sign off for NICE’s involvement in the Innovative Medicines Fund will come to the June Board meeting.  Discussions were still ongoing regarding the use of RWE in the guidance programmes</w:t>
      </w:r>
      <w:r w:rsidR="00620D1F">
        <w:t>, details of which will be included in the slides to the board meeting.</w:t>
      </w:r>
    </w:p>
    <w:p w14:paraId="29D16C19" w14:textId="4E0287E3" w:rsidR="00620D1F" w:rsidRDefault="00620D1F" w:rsidP="00D73269">
      <w:pPr>
        <w:pStyle w:val="Numberedpara"/>
      </w:pPr>
      <w:r>
        <w:lastRenderedPageBreak/>
        <w:t xml:space="preserve">Following the discussion last week of the </w:t>
      </w:r>
      <w:proofErr w:type="gramStart"/>
      <w:r>
        <w:t>three year</w:t>
      </w:r>
      <w:proofErr w:type="gramEnd"/>
      <w:r>
        <w:t xml:space="preserve"> forecast financial position, Boryana Stambolova </w:t>
      </w:r>
      <w:r w:rsidR="002571DC">
        <w:t>confirmed she was working with</w:t>
      </w:r>
      <w:r>
        <w:t xml:space="preserve"> Dani Mason on a communication to </w:t>
      </w:r>
      <w:r w:rsidR="002571DC">
        <w:t xml:space="preserve">ensure there will be consistent messaging, which will be </w:t>
      </w:r>
      <w:r>
        <w:t>share</w:t>
      </w:r>
      <w:r w:rsidR="002571DC">
        <w:t>d</w:t>
      </w:r>
      <w:r>
        <w:t xml:space="preserve"> with ET </w:t>
      </w:r>
      <w:r w:rsidR="005F00E5">
        <w:t>la</w:t>
      </w:r>
      <w:r>
        <w:t>ter in the week</w:t>
      </w:r>
      <w:r w:rsidR="002571DC">
        <w:t>.</w:t>
      </w:r>
    </w:p>
    <w:p w14:paraId="73E01DC8" w14:textId="2A730899" w:rsidR="00C15B30" w:rsidRPr="00C15B30" w:rsidRDefault="00C15B30" w:rsidP="00C15B30">
      <w:pPr>
        <w:pStyle w:val="Numberedpara"/>
        <w:numPr>
          <w:ilvl w:val="0"/>
          <w:numId w:val="0"/>
        </w:numPr>
        <w:rPr>
          <w:b/>
          <w:bCs/>
        </w:rPr>
      </w:pPr>
      <w:r>
        <w:rPr>
          <w:b/>
          <w:bCs/>
        </w:rPr>
        <w:t>Check-in</w:t>
      </w:r>
      <w:r w:rsidR="00FF070D">
        <w:rPr>
          <w:b/>
          <w:bCs/>
        </w:rPr>
        <w:t xml:space="preserve"> (item 4)</w:t>
      </w:r>
    </w:p>
    <w:p w14:paraId="6CF782C1" w14:textId="376D9D23" w:rsidR="00C15B30" w:rsidRDefault="002B4443" w:rsidP="00D73269">
      <w:pPr>
        <w:pStyle w:val="Numberedpara"/>
      </w:pPr>
      <w:r>
        <w:t>Each a</w:t>
      </w:r>
      <w:r w:rsidR="00FF070D">
        <w:t>ttendee gave</w:t>
      </w:r>
      <w:r>
        <w:t xml:space="preserve"> a brief update on any issues of concern</w:t>
      </w:r>
      <w:r w:rsidR="00FF070D">
        <w:t xml:space="preserve"> </w:t>
      </w:r>
      <w:r>
        <w:t>and successes to share.</w:t>
      </w:r>
    </w:p>
    <w:p w14:paraId="6BDE8789" w14:textId="4F447404" w:rsidR="00863FD7" w:rsidRPr="003F0A23" w:rsidRDefault="003C38C0" w:rsidP="00462213">
      <w:pPr>
        <w:pStyle w:val="Heading2"/>
      </w:pPr>
      <w:bookmarkStart w:id="0" w:name="_Hlk77685832"/>
      <w:r>
        <w:t xml:space="preserve">Discussion </w:t>
      </w:r>
      <w:r w:rsidR="00C15B30">
        <w:t>forum</w:t>
      </w:r>
      <w:r w:rsidR="00AD0A6D" w:rsidRPr="003F0A23">
        <w:t xml:space="preserve"> </w:t>
      </w:r>
      <w:r w:rsidR="00863FD7" w:rsidRPr="003F0A23">
        <w:t xml:space="preserve">(item </w:t>
      </w:r>
      <w:r w:rsidR="00C15B30">
        <w:t>5</w:t>
      </w:r>
      <w:r w:rsidR="00863FD7" w:rsidRPr="003F0A23">
        <w:t>)</w:t>
      </w:r>
    </w:p>
    <w:p w14:paraId="16859BFF" w14:textId="24B70179" w:rsidR="00E61EB8" w:rsidRPr="0004112F" w:rsidRDefault="00FF070D" w:rsidP="0004112F">
      <w:pPr>
        <w:pStyle w:val="Paragraph"/>
        <w:numPr>
          <w:ilvl w:val="0"/>
          <w:numId w:val="0"/>
        </w:numPr>
        <w:ind w:left="357" w:hanging="357"/>
      </w:pPr>
      <w:r>
        <w:rPr>
          <w:b/>
          <w:bCs/>
        </w:rPr>
        <w:t>Feedback from ISPOR conference</w:t>
      </w:r>
      <w:r w:rsidR="00C15B30">
        <w:rPr>
          <w:b/>
          <w:bCs/>
        </w:rPr>
        <w:t xml:space="preserve"> (item 5.1)</w:t>
      </w:r>
    </w:p>
    <w:p w14:paraId="6BA6E2AB" w14:textId="1B742F78" w:rsidR="00D860CA" w:rsidRPr="009B38D1" w:rsidRDefault="00FF070D" w:rsidP="009B38D1">
      <w:pPr>
        <w:pStyle w:val="Paragraph"/>
      </w:pPr>
      <w:r>
        <w:t>Sam Roberts</w:t>
      </w:r>
      <w:r w:rsidR="002F6902">
        <w:t xml:space="preserve"> </w:t>
      </w:r>
      <w:r w:rsidR="00102293">
        <w:t xml:space="preserve">gave feedback on the key messages from the ISPOR conference and the implications for NICE to consider.  The priorities were innovation and methods, ILAP and RWD.  Sam advised that a useful contact based in Israel will be visiting the UK in June and it was hoped to be able to schedule a meeting with him.  </w:t>
      </w:r>
      <w:r w:rsidR="009B38D1">
        <w:t>There will also be a session at the next all-staff meeting from members of the SEA team who attended the conference.</w:t>
      </w:r>
    </w:p>
    <w:p w14:paraId="738B5727" w14:textId="206B2B1B" w:rsidR="0010344B" w:rsidRDefault="00FF070D" w:rsidP="00CC1489">
      <w:pPr>
        <w:pStyle w:val="Heading2"/>
      </w:pPr>
      <w:r>
        <w:t>Feedback from the Audit and Risk Committee</w:t>
      </w:r>
      <w:r w:rsidR="00CC1489">
        <w:t xml:space="preserve"> (item 5.</w:t>
      </w:r>
      <w:r w:rsidR="000C4655">
        <w:t>2</w:t>
      </w:r>
      <w:r w:rsidR="00CC1489">
        <w:t>)</w:t>
      </w:r>
    </w:p>
    <w:p w14:paraId="3CBAD993" w14:textId="0717A5B6" w:rsidR="00CC1489" w:rsidRDefault="007F0D7F" w:rsidP="00C15B30">
      <w:pPr>
        <w:pStyle w:val="Paragraph"/>
      </w:pPr>
      <w:r>
        <w:t xml:space="preserve">ET noted the </w:t>
      </w:r>
      <w:r w:rsidR="00A329A6">
        <w:t xml:space="preserve">feedback and </w:t>
      </w:r>
      <w:r>
        <w:t>actions arising from the May ARC meeting.</w:t>
      </w:r>
      <w:r w:rsidR="00A329A6">
        <w:t xml:space="preserve">  The committee has requested that ET review the strategic risk register to reflect a ‘top down’ approach which focuses the risk register on international and national relevance, and internal transformation.  Other key areas for improvement are business continuity planning and completion of mandatory training.</w:t>
      </w:r>
    </w:p>
    <w:p w14:paraId="313CECB1" w14:textId="450D1E6B" w:rsidR="00A329A6" w:rsidRDefault="00A329A6" w:rsidP="00C15B30">
      <w:pPr>
        <w:pStyle w:val="Paragraph"/>
      </w:pPr>
      <w:r>
        <w:t>ET discussed the additional workload impacting teams arising from internal audit recommendations and external compliance requirements such as the DSPT and functional standards.</w:t>
      </w:r>
      <w:r w:rsidR="002C2240">
        <w:t xml:space="preserve">  It was recognised that a balance needed to be achieved </w:t>
      </w:r>
      <w:r w:rsidR="007C0EDD">
        <w:t>by having a proportionate response to requests.  B</w:t>
      </w:r>
      <w:r w:rsidR="002C2240">
        <w:t xml:space="preserve">ut </w:t>
      </w:r>
      <w:proofErr w:type="gramStart"/>
      <w:r w:rsidR="002C2240">
        <w:t>also</w:t>
      </w:r>
      <w:proofErr w:type="gramEnd"/>
      <w:r w:rsidR="002C2240">
        <w:t xml:space="preserve"> that any ‘significant’ level audit recommendations mean</w:t>
      </w:r>
      <w:r w:rsidR="007C0EDD">
        <w:t xml:space="preserve"> that</w:t>
      </w:r>
      <w:r w:rsidR="002C2240">
        <w:t xml:space="preserve"> a serious control weakness has been identified</w:t>
      </w:r>
      <w:r w:rsidR="007016DC">
        <w:t>, and th</w:t>
      </w:r>
      <w:r w:rsidR="007C0EDD">
        <w:t xml:space="preserve">ese </w:t>
      </w:r>
      <w:r w:rsidR="002C2240">
        <w:t>must be a priority to address.</w:t>
      </w:r>
      <w:r w:rsidR="007016DC">
        <w:t xml:space="preserve">  ET noted that </w:t>
      </w:r>
      <w:r w:rsidR="009131BF">
        <w:t xml:space="preserve">it was important at the internal audit scoping stage to ensure that the audit review will add value, and that the project sponsors were able to </w:t>
      </w:r>
      <w:proofErr w:type="gramStart"/>
      <w:r w:rsidR="009131BF">
        <w:t>enter into</w:t>
      </w:r>
      <w:proofErr w:type="gramEnd"/>
      <w:r w:rsidR="009131BF">
        <w:t xml:space="preserve"> dialogue with the auditors to </w:t>
      </w:r>
      <w:r w:rsidR="001902D3">
        <w:t xml:space="preserve">shape and </w:t>
      </w:r>
      <w:r w:rsidR="007C0EDD">
        <w:t xml:space="preserve">jointly </w:t>
      </w:r>
      <w:r w:rsidR="009131BF">
        <w:t>agree the final recommendations.</w:t>
      </w:r>
    </w:p>
    <w:p w14:paraId="644F3B67" w14:textId="016F8ED7" w:rsidR="00EA0C95" w:rsidRDefault="003F6BFC" w:rsidP="00C15B30">
      <w:pPr>
        <w:pStyle w:val="Paragraph"/>
      </w:pPr>
      <w:proofErr w:type="gramStart"/>
      <w:r>
        <w:t>In light of</w:t>
      </w:r>
      <w:proofErr w:type="gramEnd"/>
      <w:r>
        <w:t xml:space="preserve"> the concerns about the additional workload being created by th</w:t>
      </w:r>
      <w:r w:rsidR="00DD77AB">
        <w:t xml:space="preserve">e various internal and external compliance requirements, it was agreed that the corporate office team consider which are the key risk areas that the ET should </w:t>
      </w:r>
      <w:r w:rsidR="00FD1D62">
        <w:t xml:space="preserve">be </w:t>
      </w:r>
      <w:r w:rsidR="00DD77AB">
        <w:t>focus</w:t>
      </w:r>
      <w:r w:rsidR="00FD1D62">
        <w:t>sing</w:t>
      </w:r>
      <w:r w:rsidR="00DD77AB">
        <w:t xml:space="preserve"> on</w:t>
      </w:r>
      <w:r w:rsidR="007C0EDD">
        <w:t>, when reviewing the next versions of the strategic and operational risk registers.</w:t>
      </w:r>
    </w:p>
    <w:p w14:paraId="32A112C8" w14:textId="01771B38" w:rsidR="00026ED6" w:rsidRPr="00026ED6" w:rsidRDefault="00026ED6" w:rsidP="00026ED6">
      <w:pPr>
        <w:pStyle w:val="Paragraph"/>
        <w:numPr>
          <w:ilvl w:val="0"/>
          <w:numId w:val="0"/>
        </w:numPr>
        <w:ind w:left="357"/>
        <w:jc w:val="right"/>
        <w:rPr>
          <w:b/>
          <w:bCs/>
        </w:rPr>
      </w:pPr>
      <w:r w:rsidRPr="00026ED6">
        <w:rPr>
          <w:b/>
          <w:bCs/>
        </w:rPr>
        <w:t>ACTION: ER/DC</w:t>
      </w:r>
    </w:p>
    <w:p w14:paraId="26D5600E" w14:textId="1689F355" w:rsidR="00026ED6" w:rsidRDefault="008A3B9B" w:rsidP="00CE5EB3">
      <w:pPr>
        <w:pStyle w:val="Heading2"/>
      </w:pPr>
      <w:r>
        <w:t xml:space="preserve">Communications from the </w:t>
      </w:r>
      <w:r w:rsidR="00CE5EB3">
        <w:t>Executive</w:t>
      </w:r>
      <w:r>
        <w:t xml:space="preserve"> Team (</w:t>
      </w:r>
      <w:r w:rsidR="00CE5EB3">
        <w:t>item 5.3)</w:t>
      </w:r>
    </w:p>
    <w:p w14:paraId="7FD1D3FD" w14:textId="4AAD58B6" w:rsidR="00026ED6" w:rsidRDefault="00AE5117" w:rsidP="00C15B30">
      <w:pPr>
        <w:pStyle w:val="Paragraph"/>
      </w:pPr>
      <w:r>
        <w:t xml:space="preserve">Nicole Gee </w:t>
      </w:r>
      <w:r w:rsidR="00EA5A0D">
        <w:t xml:space="preserve">asked ET to consider how the various communication strands can be brought together to </w:t>
      </w:r>
      <w:r w:rsidR="00E25198">
        <w:t xml:space="preserve">better </w:t>
      </w:r>
      <w:r w:rsidR="00EA5A0D">
        <w:t xml:space="preserve">cascade </w:t>
      </w:r>
      <w:r w:rsidR="00E25198">
        <w:t xml:space="preserve">the </w:t>
      </w:r>
      <w:r w:rsidR="00EA5A0D">
        <w:t>key messages and information from ET</w:t>
      </w:r>
      <w:r w:rsidR="001726F5">
        <w:t xml:space="preserve">’s work </w:t>
      </w:r>
      <w:r w:rsidR="00EA5A0D">
        <w:t>to the wider staff.  The suggestion of a monthly blog from ET member</w:t>
      </w:r>
      <w:r w:rsidR="00BC4ACF">
        <w:t>s</w:t>
      </w:r>
      <w:r w:rsidR="00EA5A0D">
        <w:t xml:space="preserve"> in rotation was n</w:t>
      </w:r>
      <w:r w:rsidR="00BC4ACF">
        <w:t>ot supported</w:t>
      </w:r>
      <w:r w:rsidR="00E25198">
        <w:t xml:space="preserve">.  Including ET priorities in the all-staff meetings was an option.  Nicole was asked to </w:t>
      </w:r>
      <w:r w:rsidR="00866EF8">
        <w:t>discuss it</w:t>
      </w:r>
      <w:r w:rsidR="00E25198">
        <w:t xml:space="preserve"> further </w:t>
      </w:r>
      <w:r w:rsidR="001726F5">
        <w:t>to find</w:t>
      </w:r>
      <w:r w:rsidR="00866EF8">
        <w:t xml:space="preserve"> a solution which </w:t>
      </w:r>
      <w:r w:rsidR="00E25198">
        <w:t>us</w:t>
      </w:r>
      <w:r w:rsidR="00866EF8">
        <w:t xml:space="preserve">es </w:t>
      </w:r>
      <w:r w:rsidR="00E25198">
        <w:t xml:space="preserve">the existing mechanisms. </w:t>
      </w:r>
    </w:p>
    <w:p w14:paraId="762D16B3" w14:textId="14A20498" w:rsidR="00026ED6" w:rsidRPr="00866EF8" w:rsidRDefault="00866EF8" w:rsidP="00866EF8">
      <w:pPr>
        <w:pStyle w:val="Paragraph"/>
        <w:numPr>
          <w:ilvl w:val="0"/>
          <w:numId w:val="0"/>
        </w:numPr>
        <w:ind w:left="357"/>
        <w:jc w:val="right"/>
        <w:rPr>
          <w:b/>
          <w:bCs/>
        </w:rPr>
      </w:pPr>
      <w:r w:rsidRPr="00866EF8">
        <w:rPr>
          <w:b/>
          <w:bCs/>
        </w:rPr>
        <w:t>ACTION: NG/JW</w:t>
      </w:r>
    </w:p>
    <w:p w14:paraId="1CBB8092" w14:textId="23B5E7E9" w:rsidR="00CE5EB3" w:rsidRDefault="00CE5EB3" w:rsidP="00CE5EB3">
      <w:pPr>
        <w:pStyle w:val="Heading2"/>
      </w:pPr>
      <w:r>
        <w:lastRenderedPageBreak/>
        <w:t xml:space="preserve">Innovation </w:t>
      </w:r>
      <w:r w:rsidR="00C344CC">
        <w:t>s</w:t>
      </w:r>
      <w:r>
        <w:t>ervice contract (item 5.4)</w:t>
      </w:r>
    </w:p>
    <w:p w14:paraId="6B4EFC9B" w14:textId="1023AB09" w:rsidR="00CE5EB3" w:rsidRDefault="001726F5" w:rsidP="00C15B30">
      <w:pPr>
        <w:pStyle w:val="Paragraph"/>
      </w:pPr>
      <w:r>
        <w:t xml:space="preserve">ET was advised that NICE has been asked by NHSE to sign up to the innovation service contract.  The </w:t>
      </w:r>
      <w:r w:rsidR="009E3326">
        <w:t>remote</w:t>
      </w:r>
      <w:r>
        <w:t xml:space="preserve"> liability exposure has been discussed with DHSC who have confirmed they are content</w:t>
      </w:r>
      <w:r w:rsidR="00FC55E3">
        <w:t xml:space="preserve"> there is no additional risk to NICE.  ET agreed that subject to </w:t>
      </w:r>
      <w:proofErr w:type="spellStart"/>
      <w:r w:rsidR="00FC55E3">
        <w:t>Boryana</w:t>
      </w:r>
      <w:proofErr w:type="spellEnd"/>
      <w:r w:rsidR="00FC55E3">
        <w:t xml:space="preserve"> </w:t>
      </w:r>
      <w:proofErr w:type="spellStart"/>
      <w:r w:rsidR="00FC55E3">
        <w:t>Stambolova’s</w:t>
      </w:r>
      <w:proofErr w:type="spellEnd"/>
      <w:r w:rsidR="00FC55E3">
        <w:t xml:space="preserve"> final meeting with NHSE’s finance director, either Helen Knight or Mark </w:t>
      </w:r>
      <w:r w:rsidR="00F961D3">
        <w:t>Chapman</w:t>
      </w:r>
      <w:r w:rsidR="00FC55E3">
        <w:t xml:space="preserve"> be authorised to sign the contract on behalf of NICE</w:t>
      </w:r>
    </w:p>
    <w:p w14:paraId="0815CB07" w14:textId="6FBE1F4E" w:rsidR="00CE5EB3" w:rsidRPr="00FC55E3" w:rsidRDefault="00FC55E3" w:rsidP="00FC55E3">
      <w:pPr>
        <w:pStyle w:val="Paragraph"/>
        <w:numPr>
          <w:ilvl w:val="0"/>
          <w:numId w:val="0"/>
        </w:numPr>
        <w:ind w:left="357"/>
        <w:jc w:val="right"/>
        <w:rPr>
          <w:b/>
          <w:bCs/>
        </w:rPr>
      </w:pPr>
      <w:r w:rsidRPr="00FC55E3">
        <w:rPr>
          <w:b/>
          <w:bCs/>
        </w:rPr>
        <w:t>ACTION: BS/HK</w:t>
      </w:r>
    </w:p>
    <w:p w14:paraId="00334758" w14:textId="1447339D" w:rsidR="00CE5EB3" w:rsidRDefault="00CE5EB3" w:rsidP="00CE5EB3">
      <w:pPr>
        <w:pStyle w:val="Heading2"/>
      </w:pPr>
      <w:r>
        <w:t>Business case – transformation support (item 5.5)</w:t>
      </w:r>
    </w:p>
    <w:p w14:paraId="3B3C26D6" w14:textId="2945D83C" w:rsidR="00CE5EB3" w:rsidRDefault="009E3326" w:rsidP="00C15B30">
      <w:pPr>
        <w:pStyle w:val="Paragraph"/>
      </w:pPr>
      <w:r>
        <w:t>ET</w:t>
      </w:r>
      <w:r w:rsidR="00946C41">
        <w:t xml:space="preserve"> discussed the need for an additional strategic level resource to support the delivery of the organisational transformation, focussing on the cross organisational transformation </w:t>
      </w:r>
      <w:r w:rsidR="00804BCA">
        <w:t>“</w:t>
      </w:r>
      <w:r w:rsidR="00946C41">
        <w:t>plumbing</w:t>
      </w:r>
      <w:r w:rsidR="00804BCA">
        <w:t>”</w:t>
      </w:r>
      <w:r w:rsidR="00946C41">
        <w:t>, as well as separate support to develop the internal and external engagement piece.  There was a discussion about in-house capacity and capability to undertake the role, or a potential secondment opportunity.  Alternatively, whether the option of an external support was required.  Directors were asked to put forward names of any senior managers who they thought would be suitable (as soon as possible), and in the absence of an internal resource, business cases should be developed by the end of the week for procuring the additional resource.</w:t>
      </w:r>
    </w:p>
    <w:p w14:paraId="0E5C4423" w14:textId="117C9242" w:rsidR="006F00A3" w:rsidRPr="00B4241F" w:rsidRDefault="004563DC" w:rsidP="00C33064">
      <w:pPr>
        <w:pStyle w:val="Paragraph"/>
        <w:numPr>
          <w:ilvl w:val="0"/>
          <w:numId w:val="0"/>
        </w:numPr>
        <w:ind w:left="357"/>
        <w:jc w:val="right"/>
        <w:rPr>
          <w:b/>
          <w:bCs/>
        </w:rPr>
      </w:pPr>
      <w:r w:rsidRPr="004563DC">
        <w:rPr>
          <w:b/>
          <w:bCs/>
        </w:rPr>
        <w:t>ACTION: All</w:t>
      </w:r>
    </w:p>
    <w:p w14:paraId="5992BFA7" w14:textId="39D02C0E" w:rsidR="00C15B30" w:rsidRPr="00C15B30" w:rsidRDefault="00FF070D" w:rsidP="0004112F">
      <w:pPr>
        <w:pStyle w:val="Heading2"/>
      </w:pPr>
      <w:r>
        <w:t>May public Board meeting</w:t>
      </w:r>
      <w:r w:rsidR="0004112F">
        <w:t xml:space="preserve"> (item </w:t>
      </w:r>
      <w:r>
        <w:t>6</w:t>
      </w:r>
      <w:r w:rsidR="0004112F">
        <w:t>)</w:t>
      </w:r>
    </w:p>
    <w:p w14:paraId="55552504" w14:textId="7E83A736" w:rsidR="00C15B30" w:rsidRPr="00026ED6" w:rsidRDefault="007F1E04" w:rsidP="00026ED6">
      <w:pPr>
        <w:pStyle w:val="Numberedpara"/>
        <w:rPr>
          <w:b/>
          <w:bCs/>
        </w:rPr>
      </w:pPr>
      <w:r>
        <w:t>ET</w:t>
      </w:r>
      <w:r w:rsidR="002D60E5">
        <w:t xml:space="preserve"> noted the agenda and arrangements for the May board seminar and public </w:t>
      </w:r>
      <w:r w:rsidR="00026ED6">
        <w:t>board meeting.</w:t>
      </w:r>
    </w:p>
    <w:p w14:paraId="75D67952" w14:textId="7CA06E71" w:rsidR="00C15B30" w:rsidRPr="00C15B30" w:rsidRDefault="00FF070D" w:rsidP="0004112F">
      <w:pPr>
        <w:pStyle w:val="Heading2"/>
      </w:pPr>
      <w:r>
        <w:t>Future arrangements for ET meetings</w:t>
      </w:r>
      <w:r w:rsidR="0004112F">
        <w:t xml:space="preserve"> (item </w:t>
      </w:r>
      <w:r>
        <w:t>7</w:t>
      </w:r>
      <w:r w:rsidR="0004112F">
        <w:t>)</w:t>
      </w:r>
    </w:p>
    <w:p w14:paraId="238DF19A" w14:textId="1CA220AC" w:rsidR="00C15B30" w:rsidRPr="0004112F" w:rsidRDefault="00FF070D" w:rsidP="000B06BD">
      <w:pPr>
        <w:pStyle w:val="Numberedpara"/>
        <w:rPr>
          <w:b/>
          <w:bCs/>
        </w:rPr>
      </w:pPr>
      <w:r>
        <w:t>David Coombs</w:t>
      </w:r>
      <w:r w:rsidR="00424A54">
        <w:t xml:space="preserve"> </w:t>
      </w:r>
      <w:r w:rsidR="003B1EC5">
        <w:t xml:space="preserve">presented revised proposals for the future format of ET meetings and an </w:t>
      </w:r>
      <w:proofErr w:type="gramStart"/>
      <w:r w:rsidR="003B1EC5">
        <w:t xml:space="preserve">updated </w:t>
      </w:r>
      <w:r w:rsidR="001751E8">
        <w:t xml:space="preserve">draft </w:t>
      </w:r>
      <w:r w:rsidR="003B1EC5">
        <w:t>terms of reference</w:t>
      </w:r>
      <w:proofErr w:type="gramEnd"/>
      <w:r w:rsidR="003B1EC5">
        <w:t>.  ET w</w:t>
      </w:r>
      <w:r w:rsidR="001751E8">
        <w:t>as</w:t>
      </w:r>
      <w:r w:rsidR="003B1EC5">
        <w:t xml:space="preserve"> supportive of the proposals subject to </w:t>
      </w:r>
      <w:r w:rsidR="00BD0AD0">
        <w:t xml:space="preserve">noting </w:t>
      </w:r>
      <w:r w:rsidR="00640AA4">
        <w:t xml:space="preserve">the formal meetings </w:t>
      </w:r>
      <w:r w:rsidR="00BD0AD0">
        <w:t xml:space="preserve">would be </w:t>
      </w:r>
      <w:r w:rsidR="00640AA4">
        <w:t xml:space="preserve">hybrid rather than </w:t>
      </w:r>
      <w:r w:rsidR="00BD0AD0">
        <w:t xml:space="preserve">fully virtual. David was asked to ensure the sequence of in person meetings took account of when ET members would be travelling for the board meetings. </w:t>
      </w:r>
      <w:r w:rsidR="00A94DBE">
        <w:t>The revised terms of reference w</w:t>
      </w:r>
      <w:r w:rsidR="0052797E">
        <w:t>ere</w:t>
      </w:r>
      <w:r w:rsidR="00A94DBE">
        <w:t xml:space="preserve"> agreed.</w:t>
      </w:r>
      <w:r w:rsidR="00BD0AD0">
        <w:t xml:space="preserve"> It was agreed to review the day of the GE meetings once the position regarding the merger of GE and PE was confirmed. </w:t>
      </w:r>
    </w:p>
    <w:p w14:paraId="34DB26D7" w14:textId="7AA2C9FE" w:rsidR="006213CE" w:rsidRPr="00A94DBE" w:rsidRDefault="007C3272" w:rsidP="00FF070D">
      <w:pPr>
        <w:pStyle w:val="Numberedpara"/>
        <w:rPr>
          <w:b/>
          <w:bCs/>
        </w:rPr>
      </w:pPr>
      <w:r>
        <w:t>ET discussed the</w:t>
      </w:r>
      <w:r w:rsidR="00640AA4">
        <w:t xml:space="preserve"> agenda planner for future meetings to be clear which papers will still need to come to ET for sign off and those which will either go to the OMC or be agreed between directors informally.</w:t>
      </w:r>
      <w:r w:rsidR="00C27C90">
        <w:t xml:space="preserve">  The OMC minutes and decision log will continue to come to </w:t>
      </w:r>
      <w:r w:rsidR="0052797E">
        <w:t xml:space="preserve">the formal </w:t>
      </w:r>
      <w:r w:rsidR="00C27C90">
        <w:t xml:space="preserve">ET </w:t>
      </w:r>
      <w:r w:rsidR="0052797E">
        <w:t xml:space="preserve">meeting </w:t>
      </w:r>
      <w:r w:rsidR="00C27C90">
        <w:t>so there will be visibility of OMC’s discussions.</w:t>
      </w:r>
      <w:r w:rsidR="00A94DBE">
        <w:t xml:space="preserve">  It was agreed to have a review period after six months to assess whether </w:t>
      </w:r>
      <w:r w:rsidR="00BD0AD0">
        <w:t xml:space="preserve">the new ET </w:t>
      </w:r>
      <w:r w:rsidR="00A94DBE">
        <w:t xml:space="preserve">meeting formats were achieving their intended aims.  </w:t>
      </w:r>
    </w:p>
    <w:p w14:paraId="640F73CE" w14:textId="695845E9" w:rsidR="00A94DBE" w:rsidRPr="00A94DBE" w:rsidRDefault="00A94DBE" w:rsidP="00A94DBE">
      <w:pPr>
        <w:pStyle w:val="Numberedpara"/>
        <w:numPr>
          <w:ilvl w:val="0"/>
          <w:numId w:val="0"/>
        </w:numPr>
        <w:ind w:left="357"/>
        <w:jc w:val="right"/>
        <w:rPr>
          <w:b/>
          <w:bCs/>
        </w:rPr>
      </w:pPr>
      <w:r w:rsidRPr="00A94DBE">
        <w:rPr>
          <w:b/>
          <w:bCs/>
        </w:rPr>
        <w:t xml:space="preserve">ACTION: </w:t>
      </w:r>
      <w:r w:rsidR="00BD0AD0">
        <w:rPr>
          <w:b/>
          <w:bCs/>
        </w:rPr>
        <w:t>SR/</w:t>
      </w:r>
      <w:r w:rsidRPr="00A94DBE">
        <w:rPr>
          <w:b/>
          <w:bCs/>
        </w:rPr>
        <w:t>DC</w:t>
      </w:r>
    </w:p>
    <w:p w14:paraId="104A9ED4" w14:textId="1BAEDB2F" w:rsidR="00FF070D" w:rsidRDefault="00FF070D" w:rsidP="00FF070D">
      <w:pPr>
        <w:pStyle w:val="Numberedpara"/>
        <w:numPr>
          <w:ilvl w:val="0"/>
          <w:numId w:val="0"/>
        </w:numPr>
        <w:rPr>
          <w:b/>
          <w:bCs/>
        </w:rPr>
      </w:pPr>
      <w:r>
        <w:rPr>
          <w:b/>
          <w:bCs/>
        </w:rPr>
        <w:t xml:space="preserve">Changes to the board meeting cycle (item </w:t>
      </w:r>
      <w:r w:rsidR="00BF7D3B">
        <w:rPr>
          <w:b/>
          <w:bCs/>
        </w:rPr>
        <w:t>8)</w:t>
      </w:r>
    </w:p>
    <w:p w14:paraId="11C7BAB1" w14:textId="61E6E22E" w:rsidR="00A53A2B" w:rsidRPr="00A53A2B" w:rsidRDefault="0052797E" w:rsidP="00FF070D">
      <w:pPr>
        <w:pStyle w:val="Numberedpara"/>
        <w:rPr>
          <w:b/>
          <w:bCs/>
        </w:rPr>
      </w:pPr>
      <w:r>
        <w:t xml:space="preserve">Following discussion with the chairman and chief executive, </w:t>
      </w:r>
      <w:r w:rsidR="00791444">
        <w:t xml:space="preserve">ET noted </w:t>
      </w:r>
      <w:r>
        <w:t>proposals to change the board meeting cycle</w:t>
      </w:r>
      <w:r w:rsidR="00791444">
        <w:t xml:space="preserve">.  It was proposed to </w:t>
      </w:r>
      <w:r w:rsidR="00A53A2B">
        <w:t xml:space="preserve">reduce the number of public board meetings and consider options for the informal seminars which could either </w:t>
      </w:r>
      <w:r w:rsidR="001751E8">
        <w:t xml:space="preserve">continue to </w:t>
      </w:r>
      <w:r w:rsidR="00A53A2B">
        <w:t>be held on the morning of the board meetings or on the intervening months and remove the strategy board meetings.</w:t>
      </w:r>
      <w:r w:rsidR="00A53A2B" w:rsidRPr="00A53A2B">
        <w:t xml:space="preserve"> </w:t>
      </w:r>
      <w:r w:rsidR="00A53A2B">
        <w:t>The purpose of the new cycle was to help create space for the new approach of NED input to the business plan priorities</w:t>
      </w:r>
      <w:r w:rsidR="000802AF">
        <w:t xml:space="preserve"> </w:t>
      </w:r>
      <w:r w:rsidR="00A53A2B">
        <w:t>and release management capacity.</w:t>
      </w:r>
    </w:p>
    <w:p w14:paraId="39E4C079" w14:textId="5CC07DD0" w:rsidR="00FF070D" w:rsidRPr="00FF070D" w:rsidRDefault="00A53A2B" w:rsidP="00FF070D">
      <w:pPr>
        <w:pStyle w:val="Numberedpara"/>
        <w:rPr>
          <w:b/>
          <w:bCs/>
        </w:rPr>
      </w:pPr>
      <w:r>
        <w:lastRenderedPageBreak/>
        <w:t xml:space="preserve">ET also noted the </w:t>
      </w:r>
      <w:r w:rsidR="000802AF">
        <w:t>request</w:t>
      </w:r>
      <w:r>
        <w:t xml:space="preserve"> from the DHSC sponsor team to </w:t>
      </w:r>
      <w:proofErr w:type="gramStart"/>
      <w:r>
        <w:t>be in attendance at</w:t>
      </w:r>
      <w:proofErr w:type="gramEnd"/>
      <w:r>
        <w:t xml:space="preserve"> board meetings.  </w:t>
      </w:r>
      <w:r w:rsidR="00930225">
        <w:t xml:space="preserve">It was noted that the </w:t>
      </w:r>
      <w:r>
        <w:t xml:space="preserve">proposals </w:t>
      </w:r>
      <w:r w:rsidR="00930225">
        <w:t xml:space="preserve">would </w:t>
      </w:r>
      <w:r>
        <w:t xml:space="preserve">be considered at the May board </w:t>
      </w:r>
      <w:r w:rsidR="00930225">
        <w:t>seminar</w:t>
      </w:r>
      <w:r>
        <w:t>.</w:t>
      </w:r>
    </w:p>
    <w:p w14:paraId="774E9A28" w14:textId="2E27A315" w:rsidR="0004112F" w:rsidRPr="0004112F" w:rsidRDefault="00FF070D" w:rsidP="0004112F">
      <w:pPr>
        <w:pStyle w:val="Heading2"/>
      </w:pPr>
      <w:r>
        <w:t>Operational Management Committee</w:t>
      </w:r>
      <w:r w:rsidR="0004112F">
        <w:t xml:space="preserve"> (item 9)</w:t>
      </w:r>
    </w:p>
    <w:p w14:paraId="1D06598B" w14:textId="354A49CC" w:rsidR="001751E8" w:rsidRPr="001751E8" w:rsidRDefault="005B64CC" w:rsidP="00921403">
      <w:pPr>
        <w:pStyle w:val="Numberedpara"/>
        <w:rPr>
          <w:b/>
          <w:bCs/>
        </w:rPr>
      </w:pPr>
      <w:r>
        <w:t>ET</w:t>
      </w:r>
      <w:r w:rsidR="00B5771A">
        <w:t xml:space="preserve"> </w:t>
      </w:r>
      <w:r w:rsidR="001751E8">
        <w:t>review</w:t>
      </w:r>
      <w:r w:rsidR="00B5771A">
        <w:t>ed the minutes and actions from the OMC meeting on 16 May 2022.</w:t>
      </w:r>
      <w:r w:rsidR="00EC7C1F">
        <w:t xml:space="preserve">  Reference was made to the draft travel and subsistence policy which no longer </w:t>
      </w:r>
      <w:r w:rsidR="001751E8">
        <w:t xml:space="preserve">allowed </w:t>
      </w:r>
      <w:r w:rsidR="00EC7C1F">
        <w:t xml:space="preserve">claims for home working equipment, other than for permanent home workers.  </w:t>
      </w:r>
      <w:r w:rsidR="001751E8">
        <w:t xml:space="preserve">The draft is subject to further work following </w:t>
      </w:r>
      <w:proofErr w:type="gramStart"/>
      <w:r w:rsidR="001751E8">
        <w:t>a number of</w:t>
      </w:r>
      <w:proofErr w:type="gramEnd"/>
      <w:r w:rsidR="001751E8">
        <w:t xml:space="preserve"> queries raised at OMC.</w:t>
      </w:r>
    </w:p>
    <w:p w14:paraId="2ADBB25F" w14:textId="5E764CA7" w:rsidR="00170366" w:rsidRPr="00921403" w:rsidRDefault="00EC7C1F" w:rsidP="00921403">
      <w:pPr>
        <w:pStyle w:val="Numberedpara"/>
        <w:rPr>
          <w:b/>
          <w:bCs/>
        </w:rPr>
      </w:pPr>
      <w:r>
        <w:t xml:space="preserve">The items on the </w:t>
      </w:r>
      <w:r w:rsidRPr="00C73B65">
        <w:rPr>
          <w:sz w:val="23"/>
          <w:szCs w:val="23"/>
        </w:rPr>
        <w:t xml:space="preserve">NLP </w:t>
      </w:r>
      <w:r w:rsidRPr="00C30376">
        <w:t xml:space="preserve">(natural language processing) software </w:t>
      </w:r>
      <w:r>
        <w:t xml:space="preserve">and the service and product costing project were both of interest to ET and directors queried whether they should have come to ET.  </w:t>
      </w:r>
      <w:r w:rsidR="00921403">
        <w:t xml:space="preserve">The latter will come to ET when it is further developed, and it was agreed that the NLP would have been more appropriate for a technical forum.  The comments supported a previous </w:t>
      </w:r>
      <w:r w:rsidR="001751E8">
        <w:t xml:space="preserve">ET </w:t>
      </w:r>
      <w:r w:rsidR="00921403">
        <w:t>discussion to undertake a review of the OMC and the SLF terms of reference to agree papers which require a decision, and those which are</w:t>
      </w:r>
      <w:r w:rsidR="001751E8">
        <w:t xml:space="preserve"> for</w:t>
      </w:r>
      <w:r w:rsidR="00921403">
        <w:t xml:space="preserve"> information sharing.</w:t>
      </w:r>
    </w:p>
    <w:bookmarkEnd w:id="0"/>
    <w:p w14:paraId="3FBDB888" w14:textId="5A47432C" w:rsidR="00FD53E9" w:rsidRDefault="00FD53E9" w:rsidP="00C0473A">
      <w:pPr>
        <w:pStyle w:val="Heading2"/>
      </w:pPr>
      <w:r w:rsidRPr="00DD563C">
        <w:t xml:space="preserve">Review of the meeting </w:t>
      </w:r>
      <w:r w:rsidR="00247D8E">
        <w:t xml:space="preserve">agenda </w:t>
      </w:r>
      <w:r w:rsidRPr="00DD563C">
        <w:t xml:space="preserve">(item </w:t>
      </w:r>
      <w:r w:rsidR="00064D60">
        <w:t>1</w:t>
      </w:r>
      <w:r w:rsidR="00BF7D3B">
        <w:t>0</w:t>
      </w:r>
      <w:r w:rsidR="00D95B78">
        <w:t>)</w:t>
      </w:r>
    </w:p>
    <w:p w14:paraId="40F89095" w14:textId="585BE998" w:rsidR="00CE5EB3" w:rsidRPr="00946C41" w:rsidRDefault="00946C41" w:rsidP="00946C41">
      <w:pPr>
        <w:pStyle w:val="Paragraph"/>
      </w:pPr>
      <w:r>
        <w:t>ET gave feedback on the meeting.</w:t>
      </w:r>
    </w:p>
    <w:p w14:paraId="303FF33B" w14:textId="53414C39" w:rsidR="005A69D6" w:rsidRPr="007B4D49" w:rsidRDefault="00120B77" w:rsidP="00B55E00">
      <w:pPr>
        <w:pStyle w:val="Heading2"/>
        <w:rPr>
          <w:szCs w:val="22"/>
        </w:rPr>
      </w:pPr>
      <w:r w:rsidRPr="007B4D49">
        <w:rPr>
          <w:szCs w:val="22"/>
        </w:rPr>
        <w:t>O</w:t>
      </w:r>
      <w:r w:rsidR="005A69D6" w:rsidRPr="007B4D49">
        <w:rPr>
          <w:szCs w:val="22"/>
        </w:rPr>
        <w:t xml:space="preserve">ther business (item </w:t>
      </w:r>
      <w:r w:rsidR="00064D60" w:rsidRPr="007B4D49">
        <w:rPr>
          <w:szCs w:val="22"/>
        </w:rPr>
        <w:t>1</w:t>
      </w:r>
      <w:r w:rsidR="00BF7D3B">
        <w:rPr>
          <w:szCs w:val="22"/>
        </w:rPr>
        <w:t>1</w:t>
      </w:r>
      <w:r w:rsidR="00C05347" w:rsidRPr="007B4D49">
        <w:rPr>
          <w:szCs w:val="22"/>
        </w:rPr>
        <w:t>)</w:t>
      </w:r>
    </w:p>
    <w:p w14:paraId="6DB4214B" w14:textId="49EE58D4" w:rsidR="009A0951" w:rsidRDefault="00CE5EB3" w:rsidP="009C100A">
      <w:pPr>
        <w:pStyle w:val="Paragraph"/>
        <w:rPr>
          <w:rFonts w:cs="Arial"/>
        </w:rPr>
      </w:pPr>
      <w:r>
        <w:rPr>
          <w:rFonts w:cs="Arial"/>
        </w:rPr>
        <w:t xml:space="preserve">Jeanette Kusel thanked ET for their support during her membership of the group.  Jeanette was stepping down from ET </w:t>
      </w:r>
      <w:r w:rsidR="00B01E47">
        <w:rPr>
          <w:rFonts w:cs="Arial"/>
        </w:rPr>
        <w:t xml:space="preserve">at the end of May </w:t>
      </w:r>
      <w:r>
        <w:rPr>
          <w:rFonts w:cs="Arial"/>
        </w:rPr>
        <w:t xml:space="preserve">when the new director of </w:t>
      </w:r>
      <w:proofErr w:type="spellStart"/>
      <w:r>
        <w:rPr>
          <w:rFonts w:cs="Arial"/>
        </w:rPr>
        <w:t>medtech</w:t>
      </w:r>
      <w:proofErr w:type="spellEnd"/>
      <w:r>
        <w:rPr>
          <w:rFonts w:cs="Arial"/>
        </w:rPr>
        <w:t xml:space="preserve"> takes up his role.  ET thanked Jeanette for all her contributions.</w:t>
      </w:r>
    </w:p>
    <w:p w14:paraId="5B7E9FA3" w14:textId="782A5A3D" w:rsidR="00FF4B03" w:rsidRPr="009C100A" w:rsidRDefault="00FF4B03" w:rsidP="00FF4B03">
      <w:pPr>
        <w:pStyle w:val="Paragraph"/>
        <w:numPr>
          <w:ilvl w:val="0"/>
          <w:numId w:val="0"/>
        </w:numPr>
        <w:ind w:left="357"/>
        <w:jc w:val="right"/>
        <w:rPr>
          <w:rFonts w:cs="Arial"/>
        </w:rPr>
      </w:pPr>
    </w:p>
    <w:sectPr w:rsidR="00FF4B03" w:rsidRPr="009C100A" w:rsidSect="00C12890">
      <w:headerReference w:type="default" r:id="rId7"/>
      <w:foot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B0DF9" w14:textId="77777777" w:rsidR="00B32CC8" w:rsidRDefault="00B32CC8" w:rsidP="00446BEE">
      <w:r>
        <w:separator/>
      </w:r>
    </w:p>
  </w:endnote>
  <w:endnote w:type="continuationSeparator" w:id="0">
    <w:p w14:paraId="3F7C382F" w14:textId="77777777" w:rsidR="00B32CC8" w:rsidRDefault="00B32CC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Sans-Serif">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r w:rsidR="007B3252">
      <w:fldChar w:fldCharType="begin"/>
    </w:r>
    <w:r w:rsidR="007B3252">
      <w:instrText xml:space="preserve"> NUMPAGES  </w:instrText>
    </w:r>
    <w:r w:rsidR="007B3252">
      <w:fldChar w:fldCharType="separate"/>
    </w:r>
    <w:r>
      <w:rPr>
        <w:noProof/>
      </w:rPr>
      <w:t>5</w:t>
    </w:r>
    <w:r w:rsidR="007B325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FADCD" w14:textId="77777777" w:rsidR="00B32CC8" w:rsidRDefault="00B32CC8" w:rsidP="00446BEE">
      <w:r>
        <w:separator/>
      </w:r>
    </w:p>
  </w:footnote>
  <w:footnote w:type="continuationSeparator" w:id="0">
    <w:p w14:paraId="2F2D8766" w14:textId="77777777" w:rsidR="00B32CC8" w:rsidRDefault="00B32CC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6FF07C68"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56F"/>
    <w:multiLevelType w:val="hybridMultilevel"/>
    <w:tmpl w:val="D58276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010D0F79"/>
    <w:multiLevelType w:val="hybridMultilevel"/>
    <w:tmpl w:val="64D6E0C0"/>
    <w:lvl w:ilvl="0" w:tplc="404874B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3615DD"/>
    <w:multiLevelType w:val="hybridMultilevel"/>
    <w:tmpl w:val="D346D64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4"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B1434"/>
    <w:multiLevelType w:val="hybridMultilevel"/>
    <w:tmpl w:val="75385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0513F8"/>
    <w:multiLevelType w:val="hybridMultilevel"/>
    <w:tmpl w:val="7424000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60140A"/>
    <w:multiLevelType w:val="hybridMultilevel"/>
    <w:tmpl w:val="DF80DC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1A876042"/>
    <w:multiLevelType w:val="hybridMultilevel"/>
    <w:tmpl w:val="051A1D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63784B"/>
    <w:multiLevelType w:val="hybridMultilevel"/>
    <w:tmpl w:val="7096B67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AE7B63"/>
    <w:multiLevelType w:val="hybridMultilevel"/>
    <w:tmpl w:val="94EA3D9C"/>
    <w:lvl w:ilvl="0" w:tplc="DF6E06EA">
      <w:start w:val="1"/>
      <w:numFmt w:val="bullet"/>
      <w:lvlText w:val="•"/>
      <w:lvlJc w:val="left"/>
      <w:pPr>
        <w:tabs>
          <w:tab w:val="num" w:pos="720"/>
        </w:tabs>
        <w:ind w:left="720" w:hanging="360"/>
      </w:pPr>
      <w:rPr>
        <w:rFonts w:ascii="Arial,Sans-Serif" w:hAnsi="Arial,Sans-Serif" w:hint="default"/>
      </w:rPr>
    </w:lvl>
    <w:lvl w:ilvl="1" w:tplc="A802D4DE">
      <w:numFmt w:val="bullet"/>
      <w:lvlText w:val="•"/>
      <w:lvlJc w:val="left"/>
      <w:pPr>
        <w:tabs>
          <w:tab w:val="num" w:pos="1440"/>
        </w:tabs>
        <w:ind w:left="1440" w:hanging="360"/>
      </w:pPr>
      <w:rPr>
        <w:rFonts w:ascii="Arial" w:hAnsi="Arial" w:hint="default"/>
      </w:rPr>
    </w:lvl>
    <w:lvl w:ilvl="2" w:tplc="E56010AE" w:tentative="1">
      <w:start w:val="1"/>
      <w:numFmt w:val="bullet"/>
      <w:lvlText w:val="•"/>
      <w:lvlJc w:val="left"/>
      <w:pPr>
        <w:tabs>
          <w:tab w:val="num" w:pos="2160"/>
        </w:tabs>
        <w:ind w:left="2160" w:hanging="360"/>
      </w:pPr>
      <w:rPr>
        <w:rFonts w:ascii="Arial,Sans-Serif" w:hAnsi="Arial,Sans-Serif" w:hint="default"/>
      </w:rPr>
    </w:lvl>
    <w:lvl w:ilvl="3" w:tplc="3400374A" w:tentative="1">
      <w:start w:val="1"/>
      <w:numFmt w:val="bullet"/>
      <w:lvlText w:val="•"/>
      <w:lvlJc w:val="left"/>
      <w:pPr>
        <w:tabs>
          <w:tab w:val="num" w:pos="2880"/>
        </w:tabs>
        <w:ind w:left="2880" w:hanging="360"/>
      </w:pPr>
      <w:rPr>
        <w:rFonts w:ascii="Arial,Sans-Serif" w:hAnsi="Arial,Sans-Serif" w:hint="default"/>
      </w:rPr>
    </w:lvl>
    <w:lvl w:ilvl="4" w:tplc="6AFCAC20" w:tentative="1">
      <w:start w:val="1"/>
      <w:numFmt w:val="bullet"/>
      <w:lvlText w:val="•"/>
      <w:lvlJc w:val="left"/>
      <w:pPr>
        <w:tabs>
          <w:tab w:val="num" w:pos="3600"/>
        </w:tabs>
        <w:ind w:left="3600" w:hanging="360"/>
      </w:pPr>
      <w:rPr>
        <w:rFonts w:ascii="Arial,Sans-Serif" w:hAnsi="Arial,Sans-Serif" w:hint="default"/>
      </w:rPr>
    </w:lvl>
    <w:lvl w:ilvl="5" w:tplc="E278B8AC" w:tentative="1">
      <w:start w:val="1"/>
      <w:numFmt w:val="bullet"/>
      <w:lvlText w:val="•"/>
      <w:lvlJc w:val="left"/>
      <w:pPr>
        <w:tabs>
          <w:tab w:val="num" w:pos="4320"/>
        </w:tabs>
        <w:ind w:left="4320" w:hanging="360"/>
      </w:pPr>
      <w:rPr>
        <w:rFonts w:ascii="Arial,Sans-Serif" w:hAnsi="Arial,Sans-Serif" w:hint="default"/>
      </w:rPr>
    </w:lvl>
    <w:lvl w:ilvl="6" w:tplc="43F45CFE" w:tentative="1">
      <w:start w:val="1"/>
      <w:numFmt w:val="bullet"/>
      <w:lvlText w:val="•"/>
      <w:lvlJc w:val="left"/>
      <w:pPr>
        <w:tabs>
          <w:tab w:val="num" w:pos="5040"/>
        </w:tabs>
        <w:ind w:left="5040" w:hanging="360"/>
      </w:pPr>
      <w:rPr>
        <w:rFonts w:ascii="Arial,Sans-Serif" w:hAnsi="Arial,Sans-Serif" w:hint="default"/>
      </w:rPr>
    </w:lvl>
    <w:lvl w:ilvl="7" w:tplc="E274FED0" w:tentative="1">
      <w:start w:val="1"/>
      <w:numFmt w:val="bullet"/>
      <w:lvlText w:val="•"/>
      <w:lvlJc w:val="left"/>
      <w:pPr>
        <w:tabs>
          <w:tab w:val="num" w:pos="5760"/>
        </w:tabs>
        <w:ind w:left="5760" w:hanging="360"/>
      </w:pPr>
      <w:rPr>
        <w:rFonts w:ascii="Arial,Sans-Serif" w:hAnsi="Arial,Sans-Serif" w:hint="default"/>
      </w:rPr>
    </w:lvl>
    <w:lvl w:ilvl="8" w:tplc="10643470" w:tentative="1">
      <w:start w:val="1"/>
      <w:numFmt w:val="bullet"/>
      <w:lvlText w:val="•"/>
      <w:lvlJc w:val="left"/>
      <w:pPr>
        <w:tabs>
          <w:tab w:val="num" w:pos="6480"/>
        </w:tabs>
        <w:ind w:left="6480" w:hanging="360"/>
      </w:pPr>
      <w:rPr>
        <w:rFonts w:ascii="Arial,Sans-Serif" w:hAnsi="Arial,Sans-Serif" w:hint="default"/>
      </w:rPr>
    </w:lvl>
  </w:abstractNum>
  <w:abstractNum w:abstractNumId="16"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3D0517DB"/>
    <w:multiLevelType w:val="hybridMultilevel"/>
    <w:tmpl w:val="CF4C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015FC6"/>
    <w:multiLevelType w:val="multilevel"/>
    <w:tmpl w:val="46A6A9B4"/>
    <w:lvl w:ilvl="0">
      <w:start w:val="3"/>
      <w:numFmt w:val="none"/>
      <w:suff w:val="nothing"/>
      <w:lvlText w:val="%1"/>
      <w:lvlJc w:val="left"/>
      <w:pPr>
        <w:ind w:left="0" w:firstLine="0"/>
      </w:pPr>
      <w:rPr>
        <w:rFonts w:ascii="Arial" w:hAnsi="Arial" w:hint="default"/>
        <w:sz w:val="24"/>
      </w:rPr>
    </w:lvl>
    <w:lvl w:ilvl="1">
      <w:start w:val="9"/>
      <w:numFmt w:val="decimal"/>
      <w:lvlText w:val="%2."/>
      <w:lvlJc w:val="left"/>
      <w:pPr>
        <w:tabs>
          <w:tab w:val="num" w:pos="567"/>
        </w:tabs>
        <w:ind w:left="567" w:hanging="567"/>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3530E39"/>
    <w:multiLevelType w:val="hybridMultilevel"/>
    <w:tmpl w:val="99F03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6"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7" w15:restartNumberingAfterBreak="0">
    <w:nsid w:val="4BF94607"/>
    <w:multiLevelType w:val="hybridMultilevel"/>
    <w:tmpl w:val="5F327EA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8" w15:restartNumberingAfterBreak="0">
    <w:nsid w:val="4C6740E9"/>
    <w:multiLevelType w:val="hybridMultilevel"/>
    <w:tmpl w:val="CF662AA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9" w15:restartNumberingAfterBreak="0">
    <w:nsid w:val="4E362BDB"/>
    <w:multiLevelType w:val="hybridMultilevel"/>
    <w:tmpl w:val="C5782BE2"/>
    <w:lvl w:ilvl="0" w:tplc="EB826084">
      <w:start w:val="1"/>
      <w:numFmt w:val="decimal"/>
      <w:pStyle w:val="Numberedpara"/>
      <w:lvlText w:val="%1."/>
      <w:lvlJc w:val="left"/>
      <w:pPr>
        <w:ind w:left="1353"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30" w15:restartNumberingAfterBreak="0">
    <w:nsid w:val="4FC46AF7"/>
    <w:multiLevelType w:val="hybridMultilevel"/>
    <w:tmpl w:val="8260168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1" w15:restartNumberingAfterBreak="0">
    <w:nsid w:val="51C24E01"/>
    <w:multiLevelType w:val="hybridMultilevel"/>
    <w:tmpl w:val="942245A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2"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A113FF"/>
    <w:multiLevelType w:val="hybridMultilevel"/>
    <w:tmpl w:val="B038087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4"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35" w15:restartNumberingAfterBreak="0">
    <w:nsid w:val="6061249C"/>
    <w:multiLevelType w:val="hybridMultilevel"/>
    <w:tmpl w:val="356A751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6"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D54218"/>
    <w:multiLevelType w:val="hybridMultilevel"/>
    <w:tmpl w:val="B896C2D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FD0532"/>
    <w:multiLevelType w:val="hybridMultilevel"/>
    <w:tmpl w:val="B1A0C1D2"/>
    <w:lvl w:ilvl="0" w:tplc="08090001">
      <w:start w:val="1"/>
      <w:numFmt w:val="bullet"/>
      <w:lvlText w:val=""/>
      <w:lvlJc w:val="left"/>
      <w:pPr>
        <w:ind w:left="46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0" w15:restartNumberingAfterBreak="0">
    <w:nsid w:val="74605E13"/>
    <w:multiLevelType w:val="hybridMultilevel"/>
    <w:tmpl w:val="847C194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1" w15:restartNumberingAfterBreak="0">
    <w:nsid w:val="76921CB2"/>
    <w:multiLevelType w:val="hybridMultilevel"/>
    <w:tmpl w:val="10E21C8C"/>
    <w:lvl w:ilvl="0" w:tplc="93C092F4">
      <w:start w:val="1"/>
      <w:numFmt w:val="bullet"/>
      <w:lvlText w:val="•"/>
      <w:lvlJc w:val="left"/>
      <w:pPr>
        <w:tabs>
          <w:tab w:val="num" w:pos="720"/>
        </w:tabs>
        <w:ind w:left="720" w:hanging="360"/>
      </w:pPr>
      <w:rPr>
        <w:rFonts w:ascii="Arial" w:hAnsi="Arial" w:hint="default"/>
      </w:rPr>
    </w:lvl>
    <w:lvl w:ilvl="1" w:tplc="3A44D1DA" w:tentative="1">
      <w:start w:val="1"/>
      <w:numFmt w:val="bullet"/>
      <w:lvlText w:val="•"/>
      <w:lvlJc w:val="left"/>
      <w:pPr>
        <w:tabs>
          <w:tab w:val="num" w:pos="1440"/>
        </w:tabs>
        <w:ind w:left="1440" w:hanging="360"/>
      </w:pPr>
      <w:rPr>
        <w:rFonts w:ascii="Arial" w:hAnsi="Arial" w:hint="default"/>
      </w:rPr>
    </w:lvl>
    <w:lvl w:ilvl="2" w:tplc="4858BBEC" w:tentative="1">
      <w:start w:val="1"/>
      <w:numFmt w:val="bullet"/>
      <w:lvlText w:val="•"/>
      <w:lvlJc w:val="left"/>
      <w:pPr>
        <w:tabs>
          <w:tab w:val="num" w:pos="2160"/>
        </w:tabs>
        <w:ind w:left="2160" w:hanging="360"/>
      </w:pPr>
      <w:rPr>
        <w:rFonts w:ascii="Arial" w:hAnsi="Arial" w:hint="default"/>
      </w:rPr>
    </w:lvl>
    <w:lvl w:ilvl="3" w:tplc="C2B2DE02" w:tentative="1">
      <w:start w:val="1"/>
      <w:numFmt w:val="bullet"/>
      <w:lvlText w:val="•"/>
      <w:lvlJc w:val="left"/>
      <w:pPr>
        <w:tabs>
          <w:tab w:val="num" w:pos="2880"/>
        </w:tabs>
        <w:ind w:left="2880" w:hanging="360"/>
      </w:pPr>
      <w:rPr>
        <w:rFonts w:ascii="Arial" w:hAnsi="Arial" w:hint="default"/>
      </w:rPr>
    </w:lvl>
    <w:lvl w:ilvl="4" w:tplc="6F628632" w:tentative="1">
      <w:start w:val="1"/>
      <w:numFmt w:val="bullet"/>
      <w:lvlText w:val="•"/>
      <w:lvlJc w:val="left"/>
      <w:pPr>
        <w:tabs>
          <w:tab w:val="num" w:pos="3600"/>
        </w:tabs>
        <w:ind w:left="3600" w:hanging="360"/>
      </w:pPr>
      <w:rPr>
        <w:rFonts w:ascii="Arial" w:hAnsi="Arial" w:hint="default"/>
      </w:rPr>
    </w:lvl>
    <w:lvl w:ilvl="5" w:tplc="949A6120" w:tentative="1">
      <w:start w:val="1"/>
      <w:numFmt w:val="bullet"/>
      <w:lvlText w:val="•"/>
      <w:lvlJc w:val="left"/>
      <w:pPr>
        <w:tabs>
          <w:tab w:val="num" w:pos="4320"/>
        </w:tabs>
        <w:ind w:left="4320" w:hanging="360"/>
      </w:pPr>
      <w:rPr>
        <w:rFonts w:ascii="Arial" w:hAnsi="Arial" w:hint="default"/>
      </w:rPr>
    </w:lvl>
    <w:lvl w:ilvl="6" w:tplc="6778E680" w:tentative="1">
      <w:start w:val="1"/>
      <w:numFmt w:val="bullet"/>
      <w:lvlText w:val="•"/>
      <w:lvlJc w:val="left"/>
      <w:pPr>
        <w:tabs>
          <w:tab w:val="num" w:pos="5040"/>
        </w:tabs>
        <w:ind w:left="5040" w:hanging="360"/>
      </w:pPr>
      <w:rPr>
        <w:rFonts w:ascii="Arial" w:hAnsi="Arial" w:hint="default"/>
      </w:rPr>
    </w:lvl>
    <w:lvl w:ilvl="7" w:tplc="403CA4E4" w:tentative="1">
      <w:start w:val="1"/>
      <w:numFmt w:val="bullet"/>
      <w:lvlText w:val="•"/>
      <w:lvlJc w:val="left"/>
      <w:pPr>
        <w:tabs>
          <w:tab w:val="num" w:pos="5760"/>
        </w:tabs>
        <w:ind w:left="5760" w:hanging="360"/>
      </w:pPr>
      <w:rPr>
        <w:rFonts w:ascii="Arial" w:hAnsi="Arial" w:hint="default"/>
      </w:rPr>
    </w:lvl>
    <w:lvl w:ilvl="8" w:tplc="4EB4C8BE"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3" w15:restartNumberingAfterBreak="0">
    <w:nsid w:val="7BDC7762"/>
    <w:multiLevelType w:val="hybridMultilevel"/>
    <w:tmpl w:val="5882E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4414343">
    <w:abstractNumId w:val="38"/>
  </w:num>
  <w:num w:numId="2" w16cid:durableId="2144686757">
    <w:abstractNumId w:val="14"/>
  </w:num>
  <w:num w:numId="3" w16cid:durableId="1171214637">
    <w:abstractNumId w:val="7"/>
  </w:num>
  <w:num w:numId="4" w16cid:durableId="1139228566">
    <w:abstractNumId w:val="29"/>
  </w:num>
  <w:num w:numId="5" w16cid:durableId="1269583705">
    <w:abstractNumId w:val="9"/>
  </w:num>
  <w:num w:numId="6" w16cid:durableId="2145342724">
    <w:abstractNumId w:val="16"/>
  </w:num>
  <w:num w:numId="7" w16cid:durableId="912545675">
    <w:abstractNumId w:val="19"/>
  </w:num>
  <w:num w:numId="8" w16cid:durableId="1555699855">
    <w:abstractNumId w:val="42"/>
  </w:num>
  <w:num w:numId="9" w16cid:durableId="1951742268">
    <w:abstractNumId w:val="17"/>
  </w:num>
  <w:num w:numId="10" w16cid:durableId="1514420253">
    <w:abstractNumId w:val="18"/>
  </w:num>
  <w:num w:numId="11" w16cid:durableId="2070028001">
    <w:abstractNumId w:val="5"/>
  </w:num>
  <w:num w:numId="12" w16cid:durableId="14157107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1966985">
    <w:abstractNumId w:val="4"/>
  </w:num>
  <w:num w:numId="14" w16cid:durableId="317459038">
    <w:abstractNumId w:val="21"/>
  </w:num>
  <w:num w:numId="15" w16cid:durableId="1286812209">
    <w:abstractNumId w:val="34"/>
  </w:num>
  <w:num w:numId="16" w16cid:durableId="1112938236">
    <w:abstractNumId w:val="20"/>
  </w:num>
  <w:num w:numId="17" w16cid:durableId="1959750820">
    <w:abstractNumId w:val="26"/>
  </w:num>
  <w:num w:numId="18" w16cid:durableId="1158375475">
    <w:abstractNumId w:val="32"/>
  </w:num>
  <w:num w:numId="19" w16cid:durableId="1904675506">
    <w:abstractNumId w:val="12"/>
  </w:num>
  <w:num w:numId="20" w16cid:durableId="543256195">
    <w:abstractNumId w:val="36"/>
  </w:num>
  <w:num w:numId="21" w16cid:durableId="376662135">
    <w:abstractNumId w:val="25"/>
  </w:num>
  <w:num w:numId="22" w16cid:durableId="1630630068">
    <w:abstractNumId w:val="22"/>
  </w:num>
  <w:num w:numId="23" w16cid:durableId="880170583">
    <w:abstractNumId w:val="41"/>
  </w:num>
  <w:num w:numId="24" w16cid:durableId="994260760">
    <w:abstractNumId w:val="33"/>
  </w:num>
  <w:num w:numId="25" w16cid:durableId="1675650935">
    <w:abstractNumId w:val="0"/>
  </w:num>
  <w:num w:numId="26" w16cid:durableId="35938483">
    <w:abstractNumId w:val="8"/>
  </w:num>
  <w:num w:numId="27" w16cid:durableId="1974556253">
    <w:abstractNumId w:val="10"/>
  </w:num>
  <w:num w:numId="28" w16cid:durableId="1967004414">
    <w:abstractNumId w:val="6"/>
  </w:num>
  <w:num w:numId="29" w16cid:durableId="1429426885">
    <w:abstractNumId w:val="40"/>
  </w:num>
  <w:num w:numId="30" w16cid:durableId="473715365">
    <w:abstractNumId w:val="11"/>
  </w:num>
  <w:num w:numId="31" w16cid:durableId="1764833132">
    <w:abstractNumId w:val="1"/>
  </w:num>
  <w:num w:numId="32" w16cid:durableId="2109693518">
    <w:abstractNumId w:val="30"/>
  </w:num>
  <w:num w:numId="33" w16cid:durableId="1045639414">
    <w:abstractNumId w:val="23"/>
  </w:num>
  <w:num w:numId="34" w16cid:durableId="304089515">
    <w:abstractNumId w:val="37"/>
  </w:num>
  <w:num w:numId="35" w16cid:durableId="928389035">
    <w:abstractNumId w:val="13"/>
  </w:num>
  <w:num w:numId="36" w16cid:durableId="1966815806">
    <w:abstractNumId w:val="27"/>
  </w:num>
  <w:num w:numId="37" w16cid:durableId="537813670">
    <w:abstractNumId w:val="24"/>
  </w:num>
  <w:num w:numId="38" w16cid:durableId="1682004897">
    <w:abstractNumId w:val="39"/>
  </w:num>
  <w:num w:numId="39" w16cid:durableId="1118987223">
    <w:abstractNumId w:val="28"/>
  </w:num>
  <w:num w:numId="40" w16cid:durableId="1883396378">
    <w:abstractNumId w:val="35"/>
  </w:num>
  <w:num w:numId="41" w16cid:durableId="1589077267">
    <w:abstractNumId w:val="3"/>
  </w:num>
  <w:num w:numId="42" w16cid:durableId="175384123">
    <w:abstractNumId w:val="31"/>
  </w:num>
  <w:num w:numId="43" w16cid:durableId="2060737785">
    <w:abstractNumId w:val="2"/>
  </w:num>
  <w:num w:numId="44" w16cid:durableId="1510213322">
    <w:abstractNumId w:val="43"/>
  </w:num>
  <w:num w:numId="45" w16cid:durableId="864098701">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1C5C"/>
    <w:rsid w:val="00002F8C"/>
    <w:rsid w:val="000037AA"/>
    <w:rsid w:val="000039B1"/>
    <w:rsid w:val="00003B5D"/>
    <w:rsid w:val="00003ED6"/>
    <w:rsid w:val="00004B43"/>
    <w:rsid w:val="00004F1A"/>
    <w:rsid w:val="0000503C"/>
    <w:rsid w:val="000053F8"/>
    <w:rsid w:val="00005A75"/>
    <w:rsid w:val="00005E95"/>
    <w:rsid w:val="000064CB"/>
    <w:rsid w:val="0000687D"/>
    <w:rsid w:val="00006E3E"/>
    <w:rsid w:val="00007652"/>
    <w:rsid w:val="000079FB"/>
    <w:rsid w:val="000101F7"/>
    <w:rsid w:val="000106F6"/>
    <w:rsid w:val="00010AAB"/>
    <w:rsid w:val="000111B4"/>
    <w:rsid w:val="00011451"/>
    <w:rsid w:val="0001165C"/>
    <w:rsid w:val="000116EE"/>
    <w:rsid w:val="00012355"/>
    <w:rsid w:val="0001249E"/>
    <w:rsid w:val="00012BBC"/>
    <w:rsid w:val="00013DA2"/>
    <w:rsid w:val="000140B0"/>
    <w:rsid w:val="000143E9"/>
    <w:rsid w:val="0001483A"/>
    <w:rsid w:val="00014CB1"/>
    <w:rsid w:val="00015050"/>
    <w:rsid w:val="000150D4"/>
    <w:rsid w:val="00016171"/>
    <w:rsid w:val="000161D8"/>
    <w:rsid w:val="00017786"/>
    <w:rsid w:val="0001782A"/>
    <w:rsid w:val="00017D16"/>
    <w:rsid w:val="00017F48"/>
    <w:rsid w:val="00020364"/>
    <w:rsid w:val="00020D14"/>
    <w:rsid w:val="00020D34"/>
    <w:rsid w:val="00020EBA"/>
    <w:rsid w:val="00021155"/>
    <w:rsid w:val="00021245"/>
    <w:rsid w:val="00021F46"/>
    <w:rsid w:val="000221FC"/>
    <w:rsid w:val="00022932"/>
    <w:rsid w:val="00022B26"/>
    <w:rsid w:val="00022FE0"/>
    <w:rsid w:val="000232F2"/>
    <w:rsid w:val="00023662"/>
    <w:rsid w:val="00023CFF"/>
    <w:rsid w:val="00023D4F"/>
    <w:rsid w:val="00023F0E"/>
    <w:rsid w:val="00024370"/>
    <w:rsid w:val="0002482D"/>
    <w:rsid w:val="00024B3D"/>
    <w:rsid w:val="00024D0A"/>
    <w:rsid w:val="00025283"/>
    <w:rsid w:val="000253C0"/>
    <w:rsid w:val="00025EE3"/>
    <w:rsid w:val="000265AF"/>
    <w:rsid w:val="00026A4D"/>
    <w:rsid w:val="00026AB6"/>
    <w:rsid w:val="00026ED6"/>
    <w:rsid w:val="0002779B"/>
    <w:rsid w:val="00027AEC"/>
    <w:rsid w:val="00027B5E"/>
    <w:rsid w:val="00027EDB"/>
    <w:rsid w:val="000319B1"/>
    <w:rsid w:val="00031D43"/>
    <w:rsid w:val="00032073"/>
    <w:rsid w:val="000320AA"/>
    <w:rsid w:val="0003314A"/>
    <w:rsid w:val="000333DE"/>
    <w:rsid w:val="00035962"/>
    <w:rsid w:val="00035C0F"/>
    <w:rsid w:val="00035E9A"/>
    <w:rsid w:val="00036231"/>
    <w:rsid w:val="0003682B"/>
    <w:rsid w:val="000368A8"/>
    <w:rsid w:val="000368E5"/>
    <w:rsid w:val="00036AE1"/>
    <w:rsid w:val="0003736D"/>
    <w:rsid w:val="000376CB"/>
    <w:rsid w:val="000379F0"/>
    <w:rsid w:val="000405AE"/>
    <w:rsid w:val="00040E50"/>
    <w:rsid w:val="0004112F"/>
    <w:rsid w:val="00041A5F"/>
    <w:rsid w:val="00041B0C"/>
    <w:rsid w:val="00042909"/>
    <w:rsid w:val="00042D75"/>
    <w:rsid w:val="0004382E"/>
    <w:rsid w:val="000439B6"/>
    <w:rsid w:val="00043DFA"/>
    <w:rsid w:val="000453EF"/>
    <w:rsid w:val="000454A8"/>
    <w:rsid w:val="00045DE0"/>
    <w:rsid w:val="0004617D"/>
    <w:rsid w:val="000462D6"/>
    <w:rsid w:val="00046388"/>
    <w:rsid w:val="000470AC"/>
    <w:rsid w:val="000472DC"/>
    <w:rsid w:val="0004790B"/>
    <w:rsid w:val="00050204"/>
    <w:rsid w:val="00050247"/>
    <w:rsid w:val="00050F45"/>
    <w:rsid w:val="000511FD"/>
    <w:rsid w:val="00052377"/>
    <w:rsid w:val="00052FD5"/>
    <w:rsid w:val="000533BF"/>
    <w:rsid w:val="00053562"/>
    <w:rsid w:val="000535F9"/>
    <w:rsid w:val="00053B5D"/>
    <w:rsid w:val="00054460"/>
    <w:rsid w:val="000549BD"/>
    <w:rsid w:val="00054CC7"/>
    <w:rsid w:val="0005523D"/>
    <w:rsid w:val="00055EB1"/>
    <w:rsid w:val="00055EB9"/>
    <w:rsid w:val="000566B0"/>
    <w:rsid w:val="00056ADF"/>
    <w:rsid w:val="00056D5D"/>
    <w:rsid w:val="00056F21"/>
    <w:rsid w:val="00056F25"/>
    <w:rsid w:val="000570D1"/>
    <w:rsid w:val="0005750D"/>
    <w:rsid w:val="000577D6"/>
    <w:rsid w:val="00057BF1"/>
    <w:rsid w:val="00057C5B"/>
    <w:rsid w:val="000602E2"/>
    <w:rsid w:val="00060696"/>
    <w:rsid w:val="00060E93"/>
    <w:rsid w:val="00061731"/>
    <w:rsid w:val="000617BF"/>
    <w:rsid w:val="000617F4"/>
    <w:rsid w:val="00061EB9"/>
    <w:rsid w:val="00062232"/>
    <w:rsid w:val="0006260D"/>
    <w:rsid w:val="00062876"/>
    <w:rsid w:val="000639B1"/>
    <w:rsid w:val="000639F5"/>
    <w:rsid w:val="00063BE7"/>
    <w:rsid w:val="00063E19"/>
    <w:rsid w:val="00063E29"/>
    <w:rsid w:val="0006429B"/>
    <w:rsid w:val="00064D60"/>
    <w:rsid w:val="00064DFC"/>
    <w:rsid w:val="00065589"/>
    <w:rsid w:val="00065BA8"/>
    <w:rsid w:val="00066194"/>
    <w:rsid w:val="000669E7"/>
    <w:rsid w:val="00066B6C"/>
    <w:rsid w:val="000672B5"/>
    <w:rsid w:val="000677CD"/>
    <w:rsid w:val="00067911"/>
    <w:rsid w:val="00070065"/>
    <w:rsid w:val="00070B7D"/>
    <w:rsid w:val="00070CE7"/>
    <w:rsid w:val="00070F8F"/>
    <w:rsid w:val="000714D3"/>
    <w:rsid w:val="000722FA"/>
    <w:rsid w:val="000722FB"/>
    <w:rsid w:val="0007247B"/>
    <w:rsid w:val="000725A3"/>
    <w:rsid w:val="0007277C"/>
    <w:rsid w:val="00072C3A"/>
    <w:rsid w:val="0007312D"/>
    <w:rsid w:val="0007320C"/>
    <w:rsid w:val="00074559"/>
    <w:rsid w:val="00074991"/>
    <w:rsid w:val="00074A17"/>
    <w:rsid w:val="00074FA0"/>
    <w:rsid w:val="00075572"/>
    <w:rsid w:val="00076A9C"/>
    <w:rsid w:val="00076FD5"/>
    <w:rsid w:val="00077F75"/>
    <w:rsid w:val="000801AB"/>
    <w:rsid w:val="000802AF"/>
    <w:rsid w:val="00080458"/>
    <w:rsid w:val="00080663"/>
    <w:rsid w:val="00080955"/>
    <w:rsid w:val="000809D2"/>
    <w:rsid w:val="0008183C"/>
    <w:rsid w:val="0008231B"/>
    <w:rsid w:val="00082672"/>
    <w:rsid w:val="00082C82"/>
    <w:rsid w:val="000836B1"/>
    <w:rsid w:val="00083924"/>
    <w:rsid w:val="00083EAB"/>
    <w:rsid w:val="00083EFD"/>
    <w:rsid w:val="00083F12"/>
    <w:rsid w:val="00084854"/>
    <w:rsid w:val="00084B80"/>
    <w:rsid w:val="00084D4D"/>
    <w:rsid w:val="00085366"/>
    <w:rsid w:val="00085650"/>
    <w:rsid w:val="000857DF"/>
    <w:rsid w:val="00085897"/>
    <w:rsid w:val="00085DA7"/>
    <w:rsid w:val="00087309"/>
    <w:rsid w:val="00087375"/>
    <w:rsid w:val="00087ABD"/>
    <w:rsid w:val="00087D29"/>
    <w:rsid w:val="0009024B"/>
    <w:rsid w:val="000902B7"/>
    <w:rsid w:val="00090B27"/>
    <w:rsid w:val="00090B63"/>
    <w:rsid w:val="00091B54"/>
    <w:rsid w:val="00091C40"/>
    <w:rsid w:val="00091CCE"/>
    <w:rsid w:val="00092456"/>
    <w:rsid w:val="00092846"/>
    <w:rsid w:val="00092B46"/>
    <w:rsid w:val="000930F3"/>
    <w:rsid w:val="000931DD"/>
    <w:rsid w:val="000939F4"/>
    <w:rsid w:val="00093C82"/>
    <w:rsid w:val="00093DD8"/>
    <w:rsid w:val="00093ECE"/>
    <w:rsid w:val="00094ACB"/>
    <w:rsid w:val="00095798"/>
    <w:rsid w:val="0009594E"/>
    <w:rsid w:val="00095BEC"/>
    <w:rsid w:val="00095DEE"/>
    <w:rsid w:val="0009641A"/>
    <w:rsid w:val="000966AB"/>
    <w:rsid w:val="000979AC"/>
    <w:rsid w:val="000979CE"/>
    <w:rsid w:val="00097E67"/>
    <w:rsid w:val="000A0395"/>
    <w:rsid w:val="000A0879"/>
    <w:rsid w:val="000A1E6D"/>
    <w:rsid w:val="000A2EDB"/>
    <w:rsid w:val="000A3ED0"/>
    <w:rsid w:val="000A4279"/>
    <w:rsid w:val="000A453E"/>
    <w:rsid w:val="000A48C2"/>
    <w:rsid w:val="000A4CEB"/>
    <w:rsid w:val="000A4D3E"/>
    <w:rsid w:val="000A4FEE"/>
    <w:rsid w:val="000A5778"/>
    <w:rsid w:val="000A5E67"/>
    <w:rsid w:val="000A6CA8"/>
    <w:rsid w:val="000A6CD0"/>
    <w:rsid w:val="000A6E1A"/>
    <w:rsid w:val="000A737B"/>
    <w:rsid w:val="000A792A"/>
    <w:rsid w:val="000A7B65"/>
    <w:rsid w:val="000B03C1"/>
    <w:rsid w:val="000B0B7C"/>
    <w:rsid w:val="000B0DFD"/>
    <w:rsid w:val="000B0FF9"/>
    <w:rsid w:val="000B1394"/>
    <w:rsid w:val="000B139E"/>
    <w:rsid w:val="000B2130"/>
    <w:rsid w:val="000B25C6"/>
    <w:rsid w:val="000B2792"/>
    <w:rsid w:val="000B2A78"/>
    <w:rsid w:val="000B2B52"/>
    <w:rsid w:val="000B2E9A"/>
    <w:rsid w:val="000B3970"/>
    <w:rsid w:val="000B3EA3"/>
    <w:rsid w:val="000B45C6"/>
    <w:rsid w:val="000B543A"/>
    <w:rsid w:val="000B5939"/>
    <w:rsid w:val="000B6109"/>
    <w:rsid w:val="000B629D"/>
    <w:rsid w:val="000B6A66"/>
    <w:rsid w:val="000B70DE"/>
    <w:rsid w:val="000B774B"/>
    <w:rsid w:val="000C0211"/>
    <w:rsid w:val="000C04CF"/>
    <w:rsid w:val="000C0A1B"/>
    <w:rsid w:val="000C1255"/>
    <w:rsid w:val="000C1702"/>
    <w:rsid w:val="000C1A68"/>
    <w:rsid w:val="000C1FDB"/>
    <w:rsid w:val="000C2407"/>
    <w:rsid w:val="000C2DB3"/>
    <w:rsid w:val="000C3422"/>
    <w:rsid w:val="000C368A"/>
    <w:rsid w:val="000C3D4C"/>
    <w:rsid w:val="000C44E8"/>
    <w:rsid w:val="000C4655"/>
    <w:rsid w:val="000C46EF"/>
    <w:rsid w:val="000C49BE"/>
    <w:rsid w:val="000C4CB8"/>
    <w:rsid w:val="000C541C"/>
    <w:rsid w:val="000C542C"/>
    <w:rsid w:val="000C5DBA"/>
    <w:rsid w:val="000C63EA"/>
    <w:rsid w:val="000C69B9"/>
    <w:rsid w:val="000C6DA1"/>
    <w:rsid w:val="000C72D7"/>
    <w:rsid w:val="000C7787"/>
    <w:rsid w:val="000C7BD1"/>
    <w:rsid w:val="000C7BEF"/>
    <w:rsid w:val="000C7EF5"/>
    <w:rsid w:val="000D0E3B"/>
    <w:rsid w:val="000D0F4E"/>
    <w:rsid w:val="000D1002"/>
    <w:rsid w:val="000D1358"/>
    <w:rsid w:val="000D1906"/>
    <w:rsid w:val="000D1AA9"/>
    <w:rsid w:val="000D1E55"/>
    <w:rsid w:val="000D2511"/>
    <w:rsid w:val="000D2732"/>
    <w:rsid w:val="000D28CC"/>
    <w:rsid w:val="000D2A22"/>
    <w:rsid w:val="000D2C42"/>
    <w:rsid w:val="000D3184"/>
    <w:rsid w:val="000D3277"/>
    <w:rsid w:val="000D36EA"/>
    <w:rsid w:val="000D3DCC"/>
    <w:rsid w:val="000D4035"/>
    <w:rsid w:val="000D4300"/>
    <w:rsid w:val="000D4DED"/>
    <w:rsid w:val="000D50ED"/>
    <w:rsid w:val="000D52C1"/>
    <w:rsid w:val="000D53A2"/>
    <w:rsid w:val="000D53DB"/>
    <w:rsid w:val="000D55BC"/>
    <w:rsid w:val="000D57F2"/>
    <w:rsid w:val="000D596E"/>
    <w:rsid w:val="000D63AB"/>
    <w:rsid w:val="000D6D85"/>
    <w:rsid w:val="000D6DF3"/>
    <w:rsid w:val="000D74DF"/>
    <w:rsid w:val="000E00A0"/>
    <w:rsid w:val="000E0109"/>
    <w:rsid w:val="000E09AF"/>
    <w:rsid w:val="000E121F"/>
    <w:rsid w:val="000E1D01"/>
    <w:rsid w:val="000E2145"/>
    <w:rsid w:val="000E21A8"/>
    <w:rsid w:val="000E21D2"/>
    <w:rsid w:val="000E269E"/>
    <w:rsid w:val="000E2C6D"/>
    <w:rsid w:val="000E32B5"/>
    <w:rsid w:val="000E3BBC"/>
    <w:rsid w:val="000E40D6"/>
    <w:rsid w:val="000E5169"/>
    <w:rsid w:val="000E5656"/>
    <w:rsid w:val="000E5F7C"/>
    <w:rsid w:val="000E6121"/>
    <w:rsid w:val="000E654C"/>
    <w:rsid w:val="000E6EDF"/>
    <w:rsid w:val="000E725E"/>
    <w:rsid w:val="000E7DCB"/>
    <w:rsid w:val="000E7DE1"/>
    <w:rsid w:val="000E7E12"/>
    <w:rsid w:val="000E7EC1"/>
    <w:rsid w:val="000F071A"/>
    <w:rsid w:val="000F0F91"/>
    <w:rsid w:val="000F1617"/>
    <w:rsid w:val="000F1E9C"/>
    <w:rsid w:val="000F24AA"/>
    <w:rsid w:val="000F263E"/>
    <w:rsid w:val="000F2D16"/>
    <w:rsid w:val="000F321A"/>
    <w:rsid w:val="000F3679"/>
    <w:rsid w:val="000F4108"/>
    <w:rsid w:val="000F41BA"/>
    <w:rsid w:val="000F4354"/>
    <w:rsid w:val="000F4903"/>
    <w:rsid w:val="000F493E"/>
    <w:rsid w:val="000F4A2C"/>
    <w:rsid w:val="000F4D27"/>
    <w:rsid w:val="000F508D"/>
    <w:rsid w:val="000F5ECC"/>
    <w:rsid w:val="000F5ED0"/>
    <w:rsid w:val="000F604D"/>
    <w:rsid w:val="000F6356"/>
    <w:rsid w:val="000F68E3"/>
    <w:rsid w:val="000F6E75"/>
    <w:rsid w:val="000F792D"/>
    <w:rsid w:val="000F7962"/>
    <w:rsid w:val="000F7D2F"/>
    <w:rsid w:val="000F7FD7"/>
    <w:rsid w:val="001001C0"/>
    <w:rsid w:val="00100AC1"/>
    <w:rsid w:val="00100E96"/>
    <w:rsid w:val="00100FDE"/>
    <w:rsid w:val="00102293"/>
    <w:rsid w:val="00102B0C"/>
    <w:rsid w:val="0010344B"/>
    <w:rsid w:val="001035B7"/>
    <w:rsid w:val="00103740"/>
    <w:rsid w:val="001039AC"/>
    <w:rsid w:val="00104204"/>
    <w:rsid w:val="001046B3"/>
    <w:rsid w:val="00104BD6"/>
    <w:rsid w:val="00104DE8"/>
    <w:rsid w:val="001053F0"/>
    <w:rsid w:val="0010542B"/>
    <w:rsid w:val="00105C6A"/>
    <w:rsid w:val="00105CEB"/>
    <w:rsid w:val="00105DBA"/>
    <w:rsid w:val="00106046"/>
    <w:rsid w:val="00107971"/>
    <w:rsid w:val="00107B01"/>
    <w:rsid w:val="00107C3E"/>
    <w:rsid w:val="0011018F"/>
    <w:rsid w:val="00110DFE"/>
    <w:rsid w:val="00110EEF"/>
    <w:rsid w:val="0011108E"/>
    <w:rsid w:val="00111CCE"/>
    <w:rsid w:val="00111DD2"/>
    <w:rsid w:val="00111F64"/>
    <w:rsid w:val="00111FE6"/>
    <w:rsid w:val="00112315"/>
    <w:rsid w:val="0011301F"/>
    <w:rsid w:val="001131C4"/>
    <w:rsid w:val="001134E7"/>
    <w:rsid w:val="0011352A"/>
    <w:rsid w:val="001136BD"/>
    <w:rsid w:val="00113AB7"/>
    <w:rsid w:val="001140A7"/>
    <w:rsid w:val="00114200"/>
    <w:rsid w:val="00114B6E"/>
    <w:rsid w:val="00114FFA"/>
    <w:rsid w:val="00115129"/>
    <w:rsid w:val="00116108"/>
    <w:rsid w:val="00116344"/>
    <w:rsid w:val="00116872"/>
    <w:rsid w:val="001169A0"/>
    <w:rsid w:val="00116CD8"/>
    <w:rsid w:val="00120375"/>
    <w:rsid w:val="00120B77"/>
    <w:rsid w:val="00121374"/>
    <w:rsid w:val="00121399"/>
    <w:rsid w:val="00122B4D"/>
    <w:rsid w:val="001237A3"/>
    <w:rsid w:val="001253FF"/>
    <w:rsid w:val="00125C5F"/>
    <w:rsid w:val="00126B05"/>
    <w:rsid w:val="0012725C"/>
    <w:rsid w:val="001302A2"/>
    <w:rsid w:val="001308F1"/>
    <w:rsid w:val="00130A69"/>
    <w:rsid w:val="00130B6E"/>
    <w:rsid w:val="001311CD"/>
    <w:rsid w:val="001323EA"/>
    <w:rsid w:val="001326D9"/>
    <w:rsid w:val="00132E61"/>
    <w:rsid w:val="0013385D"/>
    <w:rsid w:val="0013399D"/>
    <w:rsid w:val="00133AD2"/>
    <w:rsid w:val="001343BC"/>
    <w:rsid w:val="00134510"/>
    <w:rsid w:val="001348BE"/>
    <w:rsid w:val="00134AB8"/>
    <w:rsid w:val="001350F7"/>
    <w:rsid w:val="00136891"/>
    <w:rsid w:val="001368A1"/>
    <w:rsid w:val="00136A02"/>
    <w:rsid w:val="00136D52"/>
    <w:rsid w:val="00137077"/>
    <w:rsid w:val="001417E9"/>
    <w:rsid w:val="00143153"/>
    <w:rsid w:val="00143791"/>
    <w:rsid w:val="001444FF"/>
    <w:rsid w:val="001447E6"/>
    <w:rsid w:val="00144E67"/>
    <w:rsid w:val="00145730"/>
    <w:rsid w:val="00145C4B"/>
    <w:rsid w:val="00146349"/>
    <w:rsid w:val="0014642E"/>
    <w:rsid w:val="00146B59"/>
    <w:rsid w:val="00147131"/>
    <w:rsid w:val="00147734"/>
    <w:rsid w:val="001500E4"/>
    <w:rsid w:val="001502DB"/>
    <w:rsid w:val="001505E0"/>
    <w:rsid w:val="00150C2B"/>
    <w:rsid w:val="00150CFD"/>
    <w:rsid w:val="0015117B"/>
    <w:rsid w:val="001520BF"/>
    <w:rsid w:val="001531EA"/>
    <w:rsid w:val="001535D1"/>
    <w:rsid w:val="00153771"/>
    <w:rsid w:val="001537F7"/>
    <w:rsid w:val="00153D57"/>
    <w:rsid w:val="00154394"/>
    <w:rsid w:val="0015444A"/>
    <w:rsid w:val="00154E94"/>
    <w:rsid w:val="00155286"/>
    <w:rsid w:val="00155AA2"/>
    <w:rsid w:val="00155D3C"/>
    <w:rsid w:val="00156295"/>
    <w:rsid w:val="00156709"/>
    <w:rsid w:val="0015688C"/>
    <w:rsid w:val="001574F5"/>
    <w:rsid w:val="00157778"/>
    <w:rsid w:val="00157C45"/>
    <w:rsid w:val="00160156"/>
    <w:rsid w:val="00160E15"/>
    <w:rsid w:val="001618DB"/>
    <w:rsid w:val="00161E2C"/>
    <w:rsid w:val="00161EC0"/>
    <w:rsid w:val="00162524"/>
    <w:rsid w:val="00163633"/>
    <w:rsid w:val="00163799"/>
    <w:rsid w:val="00163962"/>
    <w:rsid w:val="00163BB0"/>
    <w:rsid w:val="00163F93"/>
    <w:rsid w:val="00164CF1"/>
    <w:rsid w:val="001651FD"/>
    <w:rsid w:val="001655A1"/>
    <w:rsid w:val="00165E3D"/>
    <w:rsid w:val="00166076"/>
    <w:rsid w:val="00166602"/>
    <w:rsid w:val="001674FB"/>
    <w:rsid w:val="00167701"/>
    <w:rsid w:val="00170075"/>
    <w:rsid w:val="001702EA"/>
    <w:rsid w:val="00170366"/>
    <w:rsid w:val="00170521"/>
    <w:rsid w:val="00170776"/>
    <w:rsid w:val="0017149E"/>
    <w:rsid w:val="0017157D"/>
    <w:rsid w:val="0017169E"/>
    <w:rsid w:val="00171DB1"/>
    <w:rsid w:val="00171FA4"/>
    <w:rsid w:val="0017209C"/>
    <w:rsid w:val="00172202"/>
    <w:rsid w:val="001726F5"/>
    <w:rsid w:val="00173204"/>
    <w:rsid w:val="00173639"/>
    <w:rsid w:val="001739DA"/>
    <w:rsid w:val="00173B73"/>
    <w:rsid w:val="001747A6"/>
    <w:rsid w:val="001751E8"/>
    <w:rsid w:val="001753D5"/>
    <w:rsid w:val="001754DD"/>
    <w:rsid w:val="0017582E"/>
    <w:rsid w:val="00175E89"/>
    <w:rsid w:val="00175EB5"/>
    <w:rsid w:val="0017624C"/>
    <w:rsid w:val="001769A7"/>
    <w:rsid w:val="00176A0C"/>
    <w:rsid w:val="00176BC3"/>
    <w:rsid w:val="001776F4"/>
    <w:rsid w:val="00177B91"/>
    <w:rsid w:val="00177FF9"/>
    <w:rsid w:val="001804ED"/>
    <w:rsid w:val="00180AE3"/>
    <w:rsid w:val="0018168F"/>
    <w:rsid w:val="0018188C"/>
    <w:rsid w:val="00181957"/>
    <w:rsid w:val="00181A4A"/>
    <w:rsid w:val="00182009"/>
    <w:rsid w:val="00182963"/>
    <w:rsid w:val="00182B4F"/>
    <w:rsid w:val="00182C58"/>
    <w:rsid w:val="00182F83"/>
    <w:rsid w:val="001837CF"/>
    <w:rsid w:val="00183827"/>
    <w:rsid w:val="00183B64"/>
    <w:rsid w:val="001842CA"/>
    <w:rsid w:val="0018450A"/>
    <w:rsid w:val="00184912"/>
    <w:rsid w:val="00184F4B"/>
    <w:rsid w:val="00185252"/>
    <w:rsid w:val="00185C85"/>
    <w:rsid w:val="00186951"/>
    <w:rsid w:val="00186DD7"/>
    <w:rsid w:val="00186E0A"/>
    <w:rsid w:val="00186E84"/>
    <w:rsid w:val="0018747A"/>
    <w:rsid w:val="0018767F"/>
    <w:rsid w:val="00187CB2"/>
    <w:rsid w:val="001902D3"/>
    <w:rsid w:val="00190CC4"/>
    <w:rsid w:val="0019179B"/>
    <w:rsid w:val="00191BEA"/>
    <w:rsid w:val="001923E4"/>
    <w:rsid w:val="001931EE"/>
    <w:rsid w:val="0019489F"/>
    <w:rsid w:val="00194A7C"/>
    <w:rsid w:val="00194A95"/>
    <w:rsid w:val="00194B1C"/>
    <w:rsid w:val="00195360"/>
    <w:rsid w:val="001956B8"/>
    <w:rsid w:val="00196622"/>
    <w:rsid w:val="00196F14"/>
    <w:rsid w:val="00197112"/>
    <w:rsid w:val="00197C29"/>
    <w:rsid w:val="001A0416"/>
    <w:rsid w:val="001A05C3"/>
    <w:rsid w:val="001A0D2B"/>
    <w:rsid w:val="001A11C8"/>
    <w:rsid w:val="001A13C1"/>
    <w:rsid w:val="001A1C71"/>
    <w:rsid w:val="001A2394"/>
    <w:rsid w:val="001A2F9F"/>
    <w:rsid w:val="001A38AF"/>
    <w:rsid w:val="001A397D"/>
    <w:rsid w:val="001A3AEE"/>
    <w:rsid w:val="001A4508"/>
    <w:rsid w:val="001A45FF"/>
    <w:rsid w:val="001A466E"/>
    <w:rsid w:val="001A4ABC"/>
    <w:rsid w:val="001A5153"/>
    <w:rsid w:val="001A5351"/>
    <w:rsid w:val="001A587B"/>
    <w:rsid w:val="001A63BF"/>
    <w:rsid w:val="001A6E40"/>
    <w:rsid w:val="001A6F9E"/>
    <w:rsid w:val="001B0509"/>
    <w:rsid w:val="001B0D2F"/>
    <w:rsid w:val="001B0EE9"/>
    <w:rsid w:val="001B0F05"/>
    <w:rsid w:val="001B0F6C"/>
    <w:rsid w:val="001B1610"/>
    <w:rsid w:val="001B18B7"/>
    <w:rsid w:val="001B1CCF"/>
    <w:rsid w:val="001B1F4C"/>
    <w:rsid w:val="001B26CB"/>
    <w:rsid w:val="001B2984"/>
    <w:rsid w:val="001B2A26"/>
    <w:rsid w:val="001B2A5C"/>
    <w:rsid w:val="001B30C2"/>
    <w:rsid w:val="001B32BE"/>
    <w:rsid w:val="001B35BF"/>
    <w:rsid w:val="001B37C4"/>
    <w:rsid w:val="001B4CA2"/>
    <w:rsid w:val="001B5102"/>
    <w:rsid w:val="001B56EA"/>
    <w:rsid w:val="001B65B3"/>
    <w:rsid w:val="001B68FE"/>
    <w:rsid w:val="001B6DBE"/>
    <w:rsid w:val="001B6E51"/>
    <w:rsid w:val="001B7485"/>
    <w:rsid w:val="001B7577"/>
    <w:rsid w:val="001B7AA1"/>
    <w:rsid w:val="001B7C63"/>
    <w:rsid w:val="001B7E73"/>
    <w:rsid w:val="001C062F"/>
    <w:rsid w:val="001C0F41"/>
    <w:rsid w:val="001C12CE"/>
    <w:rsid w:val="001C1562"/>
    <w:rsid w:val="001C1A9F"/>
    <w:rsid w:val="001C1B34"/>
    <w:rsid w:val="001C202F"/>
    <w:rsid w:val="001C220E"/>
    <w:rsid w:val="001C24D5"/>
    <w:rsid w:val="001C2B2C"/>
    <w:rsid w:val="001C2D72"/>
    <w:rsid w:val="001C301A"/>
    <w:rsid w:val="001C3B95"/>
    <w:rsid w:val="001C3E9B"/>
    <w:rsid w:val="001C448B"/>
    <w:rsid w:val="001C4767"/>
    <w:rsid w:val="001C4CFD"/>
    <w:rsid w:val="001C4F0E"/>
    <w:rsid w:val="001C510D"/>
    <w:rsid w:val="001C64DB"/>
    <w:rsid w:val="001C6AA7"/>
    <w:rsid w:val="001C717B"/>
    <w:rsid w:val="001C7AA3"/>
    <w:rsid w:val="001D007A"/>
    <w:rsid w:val="001D1AC3"/>
    <w:rsid w:val="001D276E"/>
    <w:rsid w:val="001D355B"/>
    <w:rsid w:val="001D3E9B"/>
    <w:rsid w:val="001D4501"/>
    <w:rsid w:val="001D467A"/>
    <w:rsid w:val="001D4A6D"/>
    <w:rsid w:val="001D54D6"/>
    <w:rsid w:val="001D5A9B"/>
    <w:rsid w:val="001D5AF4"/>
    <w:rsid w:val="001D653A"/>
    <w:rsid w:val="001D6E7E"/>
    <w:rsid w:val="001D7284"/>
    <w:rsid w:val="001D7332"/>
    <w:rsid w:val="001D7547"/>
    <w:rsid w:val="001D7881"/>
    <w:rsid w:val="001D7D74"/>
    <w:rsid w:val="001E0085"/>
    <w:rsid w:val="001E0A9D"/>
    <w:rsid w:val="001E0E32"/>
    <w:rsid w:val="001E0F7C"/>
    <w:rsid w:val="001E1402"/>
    <w:rsid w:val="001E192F"/>
    <w:rsid w:val="001E2797"/>
    <w:rsid w:val="001E2886"/>
    <w:rsid w:val="001E2A65"/>
    <w:rsid w:val="001E2BD4"/>
    <w:rsid w:val="001E2F52"/>
    <w:rsid w:val="001E3D34"/>
    <w:rsid w:val="001E3E2A"/>
    <w:rsid w:val="001E45F5"/>
    <w:rsid w:val="001E478C"/>
    <w:rsid w:val="001E4937"/>
    <w:rsid w:val="001E4D93"/>
    <w:rsid w:val="001E50EA"/>
    <w:rsid w:val="001E51A4"/>
    <w:rsid w:val="001E551D"/>
    <w:rsid w:val="001E6205"/>
    <w:rsid w:val="001E7478"/>
    <w:rsid w:val="001E7919"/>
    <w:rsid w:val="001E7A21"/>
    <w:rsid w:val="001F0219"/>
    <w:rsid w:val="001F0405"/>
    <w:rsid w:val="001F04B0"/>
    <w:rsid w:val="001F0511"/>
    <w:rsid w:val="001F09FA"/>
    <w:rsid w:val="001F0A14"/>
    <w:rsid w:val="001F0F6E"/>
    <w:rsid w:val="001F0F7A"/>
    <w:rsid w:val="001F1556"/>
    <w:rsid w:val="001F18F1"/>
    <w:rsid w:val="001F23BD"/>
    <w:rsid w:val="001F2513"/>
    <w:rsid w:val="001F2656"/>
    <w:rsid w:val="001F273E"/>
    <w:rsid w:val="001F355B"/>
    <w:rsid w:val="001F37CA"/>
    <w:rsid w:val="001F3830"/>
    <w:rsid w:val="001F42B6"/>
    <w:rsid w:val="001F4419"/>
    <w:rsid w:val="001F54A1"/>
    <w:rsid w:val="001F578F"/>
    <w:rsid w:val="001F5B3E"/>
    <w:rsid w:val="001F5C38"/>
    <w:rsid w:val="001F6247"/>
    <w:rsid w:val="001F73BE"/>
    <w:rsid w:val="001F7C14"/>
    <w:rsid w:val="001F7F12"/>
    <w:rsid w:val="002006D0"/>
    <w:rsid w:val="00200AB1"/>
    <w:rsid w:val="00200F71"/>
    <w:rsid w:val="0020148B"/>
    <w:rsid w:val="00201569"/>
    <w:rsid w:val="002015BD"/>
    <w:rsid w:val="00201C5B"/>
    <w:rsid w:val="002029A6"/>
    <w:rsid w:val="0020360F"/>
    <w:rsid w:val="0020371A"/>
    <w:rsid w:val="00203EBA"/>
    <w:rsid w:val="0020403B"/>
    <w:rsid w:val="00205B1E"/>
    <w:rsid w:val="00206A5C"/>
    <w:rsid w:val="00206CD6"/>
    <w:rsid w:val="00207142"/>
    <w:rsid w:val="00207718"/>
    <w:rsid w:val="00207F4A"/>
    <w:rsid w:val="002101AF"/>
    <w:rsid w:val="00210577"/>
    <w:rsid w:val="00210C69"/>
    <w:rsid w:val="00211467"/>
    <w:rsid w:val="002118F8"/>
    <w:rsid w:val="00211BEC"/>
    <w:rsid w:val="00211C16"/>
    <w:rsid w:val="00212D5D"/>
    <w:rsid w:val="00213099"/>
    <w:rsid w:val="0021321A"/>
    <w:rsid w:val="0021356B"/>
    <w:rsid w:val="00213A32"/>
    <w:rsid w:val="00213C23"/>
    <w:rsid w:val="00213DD5"/>
    <w:rsid w:val="00213E13"/>
    <w:rsid w:val="0021411A"/>
    <w:rsid w:val="00214B53"/>
    <w:rsid w:val="00215523"/>
    <w:rsid w:val="00216706"/>
    <w:rsid w:val="00216E37"/>
    <w:rsid w:val="0021712A"/>
    <w:rsid w:val="00217E71"/>
    <w:rsid w:val="0022002A"/>
    <w:rsid w:val="002200AA"/>
    <w:rsid w:val="0022038A"/>
    <w:rsid w:val="00221639"/>
    <w:rsid w:val="0022187A"/>
    <w:rsid w:val="002218FD"/>
    <w:rsid w:val="00222170"/>
    <w:rsid w:val="00222841"/>
    <w:rsid w:val="00222C87"/>
    <w:rsid w:val="00223165"/>
    <w:rsid w:val="002231DE"/>
    <w:rsid w:val="002237AA"/>
    <w:rsid w:val="00224267"/>
    <w:rsid w:val="002247AD"/>
    <w:rsid w:val="002247DB"/>
    <w:rsid w:val="002248B3"/>
    <w:rsid w:val="00224CEA"/>
    <w:rsid w:val="00224D5A"/>
    <w:rsid w:val="00225949"/>
    <w:rsid w:val="00226528"/>
    <w:rsid w:val="0022663A"/>
    <w:rsid w:val="00226689"/>
    <w:rsid w:val="002269CD"/>
    <w:rsid w:val="00226F7F"/>
    <w:rsid w:val="002271B4"/>
    <w:rsid w:val="002271B8"/>
    <w:rsid w:val="00227B05"/>
    <w:rsid w:val="00227B50"/>
    <w:rsid w:val="00227C57"/>
    <w:rsid w:val="0023081D"/>
    <w:rsid w:val="0023140B"/>
    <w:rsid w:val="00231F8F"/>
    <w:rsid w:val="00232A13"/>
    <w:rsid w:val="002334AF"/>
    <w:rsid w:val="0023353D"/>
    <w:rsid w:val="002338FF"/>
    <w:rsid w:val="00234BE0"/>
    <w:rsid w:val="00234D13"/>
    <w:rsid w:val="00234F90"/>
    <w:rsid w:val="0023535E"/>
    <w:rsid w:val="00235851"/>
    <w:rsid w:val="00236041"/>
    <w:rsid w:val="00236124"/>
    <w:rsid w:val="00236173"/>
    <w:rsid w:val="00236928"/>
    <w:rsid w:val="002373B8"/>
    <w:rsid w:val="002376D3"/>
    <w:rsid w:val="00237D95"/>
    <w:rsid w:val="00240243"/>
    <w:rsid w:val="00240529"/>
    <w:rsid w:val="002408DB"/>
    <w:rsid w:val="002408EA"/>
    <w:rsid w:val="0024105B"/>
    <w:rsid w:val="00241118"/>
    <w:rsid w:val="0024139C"/>
    <w:rsid w:val="002416C7"/>
    <w:rsid w:val="002419F1"/>
    <w:rsid w:val="00241B7F"/>
    <w:rsid w:val="00241C72"/>
    <w:rsid w:val="00241DE2"/>
    <w:rsid w:val="00242541"/>
    <w:rsid w:val="0024297A"/>
    <w:rsid w:val="00242A10"/>
    <w:rsid w:val="00242C1A"/>
    <w:rsid w:val="00242DC5"/>
    <w:rsid w:val="00243541"/>
    <w:rsid w:val="00243687"/>
    <w:rsid w:val="002444C1"/>
    <w:rsid w:val="002445B0"/>
    <w:rsid w:val="0024560A"/>
    <w:rsid w:val="00245C95"/>
    <w:rsid w:val="00246266"/>
    <w:rsid w:val="002463CA"/>
    <w:rsid w:val="002464E5"/>
    <w:rsid w:val="00246893"/>
    <w:rsid w:val="00247D8E"/>
    <w:rsid w:val="00250380"/>
    <w:rsid w:val="00250447"/>
    <w:rsid w:val="00250CC6"/>
    <w:rsid w:val="002510D4"/>
    <w:rsid w:val="002515E9"/>
    <w:rsid w:val="002528C2"/>
    <w:rsid w:val="002533B3"/>
    <w:rsid w:val="002542B5"/>
    <w:rsid w:val="002543EB"/>
    <w:rsid w:val="00254BA7"/>
    <w:rsid w:val="00254C33"/>
    <w:rsid w:val="002551E8"/>
    <w:rsid w:val="00255528"/>
    <w:rsid w:val="00255905"/>
    <w:rsid w:val="00255A5A"/>
    <w:rsid w:val="00255B6A"/>
    <w:rsid w:val="00255C16"/>
    <w:rsid w:val="00256291"/>
    <w:rsid w:val="0025681F"/>
    <w:rsid w:val="00256EB6"/>
    <w:rsid w:val="0025701D"/>
    <w:rsid w:val="00257095"/>
    <w:rsid w:val="002571DC"/>
    <w:rsid w:val="00257797"/>
    <w:rsid w:val="00260966"/>
    <w:rsid w:val="00260AEC"/>
    <w:rsid w:val="002614C1"/>
    <w:rsid w:val="00261A45"/>
    <w:rsid w:val="00261BB2"/>
    <w:rsid w:val="002620F1"/>
    <w:rsid w:val="0026214E"/>
    <w:rsid w:val="00262D72"/>
    <w:rsid w:val="00262E72"/>
    <w:rsid w:val="00263746"/>
    <w:rsid w:val="00264480"/>
    <w:rsid w:val="00264A09"/>
    <w:rsid w:val="00265358"/>
    <w:rsid w:val="00265FFE"/>
    <w:rsid w:val="00266380"/>
    <w:rsid w:val="002667DD"/>
    <w:rsid w:val="00266A00"/>
    <w:rsid w:val="0026728F"/>
    <w:rsid w:val="00270118"/>
    <w:rsid w:val="002704D2"/>
    <w:rsid w:val="00270B11"/>
    <w:rsid w:val="002714A0"/>
    <w:rsid w:val="002715FE"/>
    <w:rsid w:val="00271634"/>
    <w:rsid w:val="00272144"/>
    <w:rsid w:val="0027223E"/>
    <w:rsid w:val="00272AC2"/>
    <w:rsid w:val="00272C33"/>
    <w:rsid w:val="002737EC"/>
    <w:rsid w:val="00273BFA"/>
    <w:rsid w:val="00273CE9"/>
    <w:rsid w:val="00274313"/>
    <w:rsid w:val="0027454B"/>
    <w:rsid w:val="00274962"/>
    <w:rsid w:val="00274980"/>
    <w:rsid w:val="002759A9"/>
    <w:rsid w:val="00275BED"/>
    <w:rsid w:val="0027611F"/>
    <w:rsid w:val="00276875"/>
    <w:rsid w:val="00277148"/>
    <w:rsid w:val="00277177"/>
    <w:rsid w:val="002771C6"/>
    <w:rsid w:val="0028047B"/>
    <w:rsid w:val="00280973"/>
    <w:rsid w:val="00280CEB"/>
    <w:rsid w:val="00280CF4"/>
    <w:rsid w:val="00280D95"/>
    <w:rsid w:val="00280EB4"/>
    <w:rsid w:val="00280F6D"/>
    <w:rsid w:val="002813AE"/>
    <w:rsid w:val="002815B6"/>
    <w:rsid w:val="002816F2"/>
    <w:rsid w:val="002819D7"/>
    <w:rsid w:val="00281ADF"/>
    <w:rsid w:val="00282192"/>
    <w:rsid w:val="002827F7"/>
    <w:rsid w:val="0028282D"/>
    <w:rsid w:val="00282B27"/>
    <w:rsid w:val="00282ECE"/>
    <w:rsid w:val="0028309A"/>
    <w:rsid w:val="002838A7"/>
    <w:rsid w:val="0028436A"/>
    <w:rsid w:val="00284C25"/>
    <w:rsid w:val="00285399"/>
    <w:rsid w:val="00285651"/>
    <w:rsid w:val="00285711"/>
    <w:rsid w:val="002866C4"/>
    <w:rsid w:val="00286CC1"/>
    <w:rsid w:val="00287DA9"/>
    <w:rsid w:val="00287E3A"/>
    <w:rsid w:val="002919E6"/>
    <w:rsid w:val="00291BF8"/>
    <w:rsid w:val="00291FCD"/>
    <w:rsid w:val="00292053"/>
    <w:rsid w:val="00292A9E"/>
    <w:rsid w:val="00292BB8"/>
    <w:rsid w:val="00292E64"/>
    <w:rsid w:val="00293029"/>
    <w:rsid w:val="002947B1"/>
    <w:rsid w:val="00294DA2"/>
    <w:rsid w:val="00295B7B"/>
    <w:rsid w:val="00296242"/>
    <w:rsid w:val="0029734D"/>
    <w:rsid w:val="002A0A54"/>
    <w:rsid w:val="002A0DD8"/>
    <w:rsid w:val="002A0E9E"/>
    <w:rsid w:val="002A0ECE"/>
    <w:rsid w:val="002A0ED1"/>
    <w:rsid w:val="002A1AE1"/>
    <w:rsid w:val="002A201A"/>
    <w:rsid w:val="002A33F4"/>
    <w:rsid w:val="002A39F1"/>
    <w:rsid w:val="002A409F"/>
    <w:rsid w:val="002A4341"/>
    <w:rsid w:val="002A440E"/>
    <w:rsid w:val="002A4705"/>
    <w:rsid w:val="002A4D11"/>
    <w:rsid w:val="002A507B"/>
    <w:rsid w:val="002A56E9"/>
    <w:rsid w:val="002A583F"/>
    <w:rsid w:val="002A5D52"/>
    <w:rsid w:val="002A5E81"/>
    <w:rsid w:val="002A6380"/>
    <w:rsid w:val="002A67CF"/>
    <w:rsid w:val="002A7A04"/>
    <w:rsid w:val="002B03AD"/>
    <w:rsid w:val="002B09A7"/>
    <w:rsid w:val="002B1216"/>
    <w:rsid w:val="002B1D4B"/>
    <w:rsid w:val="002B2C93"/>
    <w:rsid w:val="002B2F61"/>
    <w:rsid w:val="002B328E"/>
    <w:rsid w:val="002B3D2F"/>
    <w:rsid w:val="002B3E34"/>
    <w:rsid w:val="002B3E46"/>
    <w:rsid w:val="002B4299"/>
    <w:rsid w:val="002B4390"/>
    <w:rsid w:val="002B4443"/>
    <w:rsid w:val="002B4582"/>
    <w:rsid w:val="002B4B0D"/>
    <w:rsid w:val="002B5323"/>
    <w:rsid w:val="002B5C7B"/>
    <w:rsid w:val="002B5DEB"/>
    <w:rsid w:val="002B6F27"/>
    <w:rsid w:val="002B7405"/>
    <w:rsid w:val="002B7704"/>
    <w:rsid w:val="002B772D"/>
    <w:rsid w:val="002B7B49"/>
    <w:rsid w:val="002C06D6"/>
    <w:rsid w:val="002C0C1E"/>
    <w:rsid w:val="002C0CC7"/>
    <w:rsid w:val="002C12FE"/>
    <w:rsid w:val="002C1A7E"/>
    <w:rsid w:val="002C1D4E"/>
    <w:rsid w:val="002C1EB0"/>
    <w:rsid w:val="002C20BE"/>
    <w:rsid w:val="002C2240"/>
    <w:rsid w:val="002C27E0"/>
    <w:rsid w:val="002C297E"/>
    <w:rsid w:val="002C3074"/>
    <w:rsid w:val="002C3209"/>
    <w:rsid w:val="002C375B"/>
    <w:rsid w:val="002C4116"/>
    <w:rsid w:val="002C4B0C"/>
    <w:rsid w:val="002C5C7E"/>
    <w:rsid w:val="002C6357"/>
    <w:rsid w:val="002C677F"/>
    <w:rsid w:val="002C6846"/>
    <w:rsid w:val="002C7324"/>
    <w:rsid w:val="002C74E2"/>
    <w:rsid w:val="002D0A7C"/>
    <w:rsid w:val="002D1321"/>
    <w:rsid w:val="002D2616"/>
    <w:rsid w:val="002D3376"/>
    <w:rsid w:val="002D3761"/>
    <w:rsid w:val="002D3A12"/>
    <w:rsid w:val="002D3D24"/>
    <w:rsid w:val="002D4126"/>
    <w:rsid w:val="002D4B2A"/>
    <w:rsid w:val="002D4BEF"/>
    <w:rsid w:val="002D5776"/>
    <w:rsid w:val="002D5B2E"/>
    <w:rsid w:val="002D60E5"/>
    <w:rsid w:val="002D6B0B"/>
    <w:rsid w:val="002D73FA"/>
    <w:rsid w:val="002D74BA"/>
    <w:rsid w:val="002D75B8"/>
    <w:rsid w:val="002D7674"/>
    <w:rsid w:val="002D76A6"/>
    <w:rsid w:val="002D7B9D"/>
    <w:rsid w:val="002E0002"/>
    <w:rsid w:val="002E0B40"/>
    <w:rsid w:val="002E0BB0"/>
    <w:rsid w:val="002E137B"/>
    <w:rsid w:val="002E1DD6"/>
    <w:rsid w:val="002E2146"/>
    <w:rsid w:val="002E25FB"/>
    <w:rsid w:val="002E264F"/>
    <w:rsid w:val="002E2FC1"/>
    <w:rsid w:val="002E32BF"/>
    <w:rsid w:val="002E35E9"/>
    <w:rsid w:val="002E3715"/>
    <w:rsid w:val="002E3E34"/>
    <w:rsid w:val="002E3E86"/>
    <w:rsid w:val="002E41F8"/>
    <w:rsid w:val="002E47A0"/>
    <w:rsid w:val="002E4AF2"/>
    <w:rsid w:val="002E57C5"/>
    <w:rsid w:val="002E589C"/>
    <w:rsid w:val="002E5B7E"/>
    <w:rsid w:val="002E5B8E"/>
    <w:rsid w:val="002E6363"/>
    <w:rsid w:val="002E6DD1"/>
    <w:rsid w:val="002E7E5D"/>
    <w:rsid w:val="002F04FD"/>
    <w:rsid w:val="002F0E49"/>
    <w:rsid w:val="002F1539"/>
    <w:rsid w:val="002F1C7C"/>
    <w:rsid w:val="002F1D3D"/>
    <w:rsid w:val="002F3B88"/>
    <w:rsid w:val="002F4A1E"/>
    <w:rsid w:val="002F4F73"/>
    <w:rsid w:val="002F58AD"/>
    <w:rsid w:val="002F6902"/>
    <w:rsid w:val="002F6ABA"/>
    <w:rsid w:val="002F715E"/>
    <w:rsid w:val="002F71D8"/>
    <w:rsid w:val="002F72E7"/>
    <w:rsid w:val="002F73BD"/>
    <w:rsid w:val="002F73EF"/>
    <w:rsid w:val="002F7527"/>
    <w:rsid w:val="002F76E6"/>
    <w:rsid w:val="002F77FF"/>
    <w:rsid w:val="0030021A"/>
    <w:rsid w:val="00300A4F"/>
    <w:rsid w:val="003010A2"/>
    <w:rsid w:val="00301B9E"/>
    <w:rsid w:val="00301FAA"/>
    <w:rsid w:val="0030210C"/>
    <w:rsid w:val="00302223"/>
    <w:rsid w:val="0030265A"/>
    <w:rsid w:val="00302D49"/>
    <w:rsid w:val="00303115"/>
    <w:rsid w:val="003033D5"/>
    <w:rsid w:val="00303E66"/>
    <w:rsid w:val="0030444F"/>
    <w:rsid w:val="003047B2"/>
    <w:rsid w:val="003048BE"/>
    <w:rsid w:val="00304BF5"/>
    <w:rsid w:val="0030584E"/>
    <w:rsid w:val="0030592E"/>
    <w:rsid w:val="00305AC5"/>
    <w:rsid w:val="00305F96"/>
    <w:rsid w:val="0030624F"/>
    <w:rsid w:val="00306E92"/>
    <w:rsid w:val="00307464"/>
    <w:rsid w:val="00307868"/>
    <w:rsid w:val="00307E7D"/>
    <w:rsid w:val="00307ECB"/>
    <w:rsid w:val="0031003B"/>
    <w:rsid w:val="00310530"/>
    <w:rsid w:val="003109C1"/>
    <w:rsid w:val="003109CD"/>
    <w:rsid w:val="00310D6D"/>
    <w:rsid w:val="00310E90"/>
    <w:rsid w:val="003110DB"/>
    <w:rsid w:val="0031123C"/>
    <w:rsid w:val="00311AAA"/>
    <w:rsid w:val="00311EB9"/>
    <w:rsid w:val="00311ECA"/>
    <w:rsid w:val="00311ED0"/>
    <w:rsid w:val="0031231E"/>
    <w:rsid w:val="00313939"/>
    <w:rsid w:val="00314376"/>
    <w:rsid w:val="003169F9"/>
    <w:rsid w:val="00316C3A"/>
    <w:rsid w:val="00316D20"/>
    <w:rsid w:val="00316EF1"/>
    <w:rsid w:val="003173AC"/>
    <w:rsid w:val="00317697"/>
    <w:rsid w:val="00320118"/>
    <w:rsid w:val="0032047E"/>
    <w:rsid w:val="0032060E"/>
    <w:rsid w:val="00320B85"/>
    <w:rsid w:val="00320BBE"/>
    <w:rsid w:val="00320BE6"/>
    <w:rsid w:val="00321332"/>
    <w:rsid w:val="003215D6"/>
    <w:rsid w:val="003217E5"/>
    <w:rsid w:val="00321F71"/>
    <w:rsid w:val="00322524"/>
    <w:rsid w:val="003228BD"/>
    <w:rsid w:val="00323382"/>
    <w:rsid w:val="00323D33"/>
    <w:rsid w:val="00324CAB"/>
    <w:rsid w:val="00324DDD"/>
    <w:rsid w:val="0032523A"/>
    <w:rsid w:val="0032535C"/>
    <w:rsid w:val="0032539E"/>
    <w:rsid w:val="0032567D"/>
    <w:rsid w:val="00325836"/>
    <w:rsid w:val="00325875"/>
    <w:rsid w:val="00325F0E"/>
    <w:rsid w:val="003263CE"/>
    <w:rsid w:val="00326EE7"/>
    <w:rsid w:val="00327625"/>
    <w:rsid w:val="00327AC3"/>
    <w:rsid w:val="003303EC"/>
    <w:rsid w:val="003315DC"/>
    <w:rsid w:val="0033199E"/>
    <w:rsid w:val="00331D51"/>
    <w:rsid w:val="00331E1E"/>
    <w:rsid w:val="00332167"/>
    <w:rsid w:val="003321AB"/>
    <w:rsid w:val="003328B7"/>
    <w:rsid w:val="00332E0A"/>
    <w:rsid w:val="003330A1"/>
    <w:rsid w:val="00333503"/>
    <w:rsid w:val="0033383F"/>
    <w:rsid w:val="00333842"/>
    <w:rsid w:val="00333861"/>
    <w:rsid w:val="00334063"/>
    <w:rsid w:val="00334A54"/>
    <w:rsid w:val="00334CAE"/>
    <w:rsid w:val="00334E34"/>
    <w:rsid w:val="00334ED8"/>
    <w:rsid w:val="003365D4"/>
    <w:rsid w:val="00336690"/>
    <w:rsid w:val="00336F5D"/>
    <w:rsid w:val="00337126"/>
    <w:rsid w:val="00337789"/>
    <w:rsid w:val="00340722"/>
    <w:rsid w:val="0034089C"/>
    <w:rsid w:val="003408D2"/>
    <w:rsid w:val="00341876"/>
    <w:rsid w:val="003418B0"/>
    <w:rsid w:val="00341A6A"/>
    <w:rsid w:val="00342A4A"/>
    <w:rsid w:val="00342CC8"/>
    <w:rsid w:val="00343214"/>
    <w:rsid w:val="00343CFC"/>
    <w:rsid w:val="00345B85"/>
    <w:rsid w:val="003479CD"/>
    <w:rsid w:val="003503B7"/>
    <w:rsid w:val="00350A05"/>
    <w:rsid w:val="00350C3C"/>
    <w:rsid w:val="00350DA4"/>
    <w:rsid w:val="00350F87"/>
    <w:rsid w:val="0035176E"/>
    <w:rsid w:val="00351C19"/>
    <w:rsid w:val="003522D7"/>
    <w:rsid w:val="00352BE3"/>
    <w:rsid w:val="00352E34"/>
    <w:rsid w:val="003531ED"/>
    <w:rsid w:val="003537AD"/>
    <w:rsid w:val="003538F5"/>
    <w:rsid w:val="00353E7F"/>
    <w:rsid w:val="003541BB"/>
    <w:rsid w:val="003541C0"/>
    <w:rsid w:val="003544E5"/>
    <w:rsid w:val="00354A0B"/>
    <w:rsid w:val="00354FE1"/>
    <w:rsid w:val="0035581A"/>
    <w:rsid w:val="00356112"/>
    <w:rsid w:val="0035668E"/>
    <w:rsid w:val="0035675F"/>
    <w:rsid w:val="00356A25"/>
    <w:rsid w:val="00356F0D"/>
    <w:rsid w:val="00360E4B"/>
    <w:rsid w:val="00360FD6"/>
    <w:rsid w:val="003614C2"/>
    <w:rsid w:val="00362086"/>
    <w:rsid w:val="003624F6"/>
    <w:rsid w:val="00362659"/>
    <w:rsid w:val="003630A7"/>
    <w:rsid w:val="00363BEF"/>
    <w:rsid w:val="003644C9"/>
    <w:rsid w:val="00364763"/>
    <w:rsid w:val="003648C5"/>
    <w:rsid w:val="00364D68"/>
    <w:rsid w:val="00366505"/>
    <w:rsid w:val="00366A4B"/>
    <w:rsid w:val="0036758E"/>
    <w:rsid w:val="0036765B"/>
    <w:rsid w:val="00367922"/>
    <w:rsid w:val="00367A76"/>
    <w:rsid w:val="00370314"/>
    <w:rsid w:val="003713A9"/>
    <w:rsid w:val="003722FA"/>
    <w:rsid w:val="003723EA"/>
    <w:rsid w:val="003730E6"/>
    <w:rsid w:val="00373128"/>
    <w:rsid w:val="00373C1C"/>
    <w:rsid w:val="00373F19"/>
    <w:rsid w:val="003740B1"/>
    <w:rsid w:val="00374198"/>
    <w:rsid w:val="00374A27"/>
    <w:rsid w:val="00374CC6"/>
    <w:rsid w:val="00374D36"/>
    <w:rsid w:val="00374F52"/>
    <w:rsid w:val="00375761"/>
    <w:rsid w:val="00375BA4"/>
    <w:rsid w:val="00375CA6"/>
    <w:rsid w:val="003760BA"/>
    <w:rsid w:val="0037619D"/>
    <w:rsid w:val="00376875"/>
    <w:rsid w:val="00377207"/>
    <w:rsid w:val="003772E6"/>
    <w:rsid w:val="003775CC"/>
    <w:rsid w:val="00377AE0"/>
    <w:rsid w:val="00377FB6"/>
    <w:rsid w:val="0038092D"/>
    <w:rsid w:val="00380C7A"/>
    <w:rsid w:val="00380E85"/>
    <w:rsid w:val="00380FA8"/>
    <w:rsid w:val="003819BA"/>
    <w:rsid w:val="003826A5"/>
    <w:rsid w:val="00382764"/>
    <w:rsid w:val="00382D19"/>
    <w:rsid w:val="0038333A"/>
    <w:rsid w:val="00383DC8"/>
    <w:rsid w:val="003843B2"/>
    <w:rsid w:val="00384515"/>
    <w:rsid w:val="003849CC"/>
    <w:rsid w:val="003851F3"/>
    <w:rsid w:val="003858A3"/>
    <w:rsid w:val="00386047"/>
    <w:rsid w:val="003861FB"/>
    <w:rsid w:val="00386736"/>
    <w:rsid w:val="003873E4"/>
    <w:rsid w:val="0039060B"/>
    <w:rsid w:val="00390811"/>
    <w:rsid w:val="00390815"/>
    <w:rsid w:val="00390A1C"/>
    <w:rsid w:val="00390BA5"/>
    <w:rsid w:val="00391726"/>
    <w:rsid w:val="00393248"/>
    <w:rsid w:val="00393715"/>
    <w:rsid w:val="0039389A"/>
    <w:rsid w:val="00393B5A"/>
    <w:rsid w:val="00393E69"/>
    <w:rsid w:val="003949B5"/>
    <w:rsid w:val="00394BF2"/>
    <w:rsid w:val="00394CCB"/>
    <w:rsid w:val="00394E99"/>
    <w:rsid w:val="0039522C"/>
    <w:rsid w:val="0039655C"/>
    <w:rsid w:val="00396757"/>
    <w:rsid w:val="00396B70"/>
    <w:rsid w:val="00396C47"/>
    <w:rsid w:val="003973CD"/>
    <w:rsid w:val="00397BD5"/>
    <w:rsid w:val="00397CD4"/>
    <w:rsid w:val="00397E31"/>
    <w:rsid w:val="003A047B"/>
    <w:rsid w:val="003A0872"/>
    <w:rsid w:val="003A0D5F"/>
    <w:rsid w:val="003A1072"/>
    <w:rsid w:val="003A10AA"/>
    <w:rsid w:val="003A1F06"/>
    <w:rsid w:val="003A2699"/>
    <w:rsid w:val="003A2E5E"/>
    <w:rsid w:val="003A3074"/>
    <w:rsid w:val="003A3287"/>
    <w:rsid w:val="003A339D"/>
    <w:rsid w:val="003A3413"/>
    <w:rsid w:val="003A435B"/>
    <w:rsid w:val="003A436B"/>
    <w:rsid w:val="003A46AC"/>
    <w:rsid w:val="003A4AC8"/>
    <w:rsid w:val="003A4CA1"/>
    <w:rsid w:val="003A556D"/>
    <w:rsid w:val="003A576C"/>
    <w:rsid w:val="003A58BD"/>
    <w:rsid w:val="003A5CAA"/>
    <w:rsid w:val="003A5CD5"/>
    <w:rsid w:val="003A5E20"/>
    <w:rsid w:val="003A5FDD"/>
    <w:rsid w:val="003A6243"/>
    <w:rsid w:val="003A64EA"/>
    <w:rsid w:val="003A6874"/>
    <w:rsid w:val="003A6CED"/>
    <w:rsid w:val="003A78BC"/>
    <w:rsid w:val="003A7FCD"/>
    <w:rsid w:val="003B02D0"/>
    <w:rsid w:val="003B1EC5"/>
    <w:rsid w:val="003B20A2"/>
    <w:rsid w:val="003B2108"/>
    <w:rsid w:val="003B21D5"/>
    <w:rsid w:val="003B222D"/>
    <w:rsid w:val="003B25CB"/>
    <w:rsid w:val="003B2601"/>
    <w:rsid w:val="003B2BC5"/>
    <w:rsid w:val="003B2E91"/>
    <w:rsid w:val="003B3294"/>
    <w:rsid w:val="003B3606"/>
    <w:rsid w:val="003B3C3A"/>
    <w:rsid w:val="003B4207"/>
    <w:rsid w:val="003B422C"/>
    <w:rsid w:val="003B423C"/>
    <w:rsid w:val="003B465E"/>
    <w:rsid w:val="003B4C64"/>
    <w:rsid w:val="003B4D27"/>
    <w:rsid w:val="003B511D"/>
    <w:rsid w:val="003B62C1"/>
    <w:rsid w:val="003B6314"/>
    <w:rsid w:val="003B67D7"/>
    <w:rsid w:val="003B684F"/>
    <w:rsid w:val="003B70DD"/>
    <w:rsid w:val="003B7AB3"/>
    <w:rsid w:val="003C120C"/>
    <w:rsid w:val="003C1436"/>
    <w:rsid w:val="003C161B"/>
    <w:rsid w:val="003C19F8"/>
    <w:rsid w:val="003C1FA8"/>
    <w:rsid w:val="003C20D6"/>
    <w:rsid w:val="003C26BE"/>
    <w:rsid w:val="003C2F05"/>
    <w:rsid w:val="003C36DE"/>
    <w:rsid w:val="003C37F6"/>
    <w:rsid w:val="003C38C0"/>
    <w:rsid w:val="003C4071"/>
    <w:rsid w:val="003C443A"/>
    <w:rsid w:val="003C47EE"/>
    <w:rsid w:val="003C4B3B"/>
    <w:rsid w:val="003C5AFC"/>
    <w:rsid w:val="003C5E16"/>
    <w:rsid w:val="003C615C"/>
    <w:rsid w:val="003C648D"/>
    <w:rsid w:val="003C670F"/>
    <w:rsid w:val="003C6940"/>
    <w:rsid w:val="003C73D4"/>
    <w:rsid w:val="003C79D4"/>
    <w:rsid w:val="003C7AAF"/>
    <w:rsid w:val="003C7B37"/>
    <w:rsid w:val="003D03A8"/>
    <w:rsid w:val="003D06DC"/>
    <w:rsid w:val="003D1B59"/>
    <w:rsid w:val="003D20F7"/>
    <w:rsid w:val="003D2523"/>
    <w:rsid w:val="003D2C1A"/>
    <w:rsid w:val="003D2EAB"/>
    <w:rsid w:val="003D34B0"/>
    <w:rsid w:val="003D3700"/>
    <w:rsid w:val="003D3AD2"/>
    <w:rsid w:val="003D3F0E"/>
    <w:rsid w:val="003D4D1D"/>
    <w:rsid w:val="003D4FE4"/>
    <w:rsid w:val="003D5034"/>
    <w:rsid w:val="003D5200"/>
    <w:rsid w:val="003D7707"/>
    <w:rsid w:val="003D7EDA"/>
    <w:rsid w:val="003E06BB"/>
    <w:rsid w:val="003E0F65"/>
    <w:rsid w:val="003E0FE8"/>
    <w:rsid w:val="003E12C9"/>
    <w:rsid w:val="003E142B"/>
    <w:rsid w:val="003E1615"/>
    <w:rsid w:val="003E1BFF"/>
    <w:rsid w:val="003E2463"/>
    <w:rsid w:val="003E24B4"/>
    <w:rsid w:val="003E2E16"/>
    <w:rsid w:val="003E2F9B"/>
    <w:rsid w:val="003E3BF1"/>
    <w:rsid w:val="003E42C5"/>
    <w:rsid w:val="003E44FA"/>
    <w:rsid w:val="003E4F5A"/>
    <w:rsid w:val="003E5A52"/>
    <w:rsid w:val="003E5E2E"/>
    <w:rsid w:val="003E6116"/>
    <w:rsid w:val="003E6372"/>
    <w:rsid w:val="003E68FB"/>
    <w:rsid w:val="003E6C12"/>
    <w:rsid w:val="003F00C0"/>
    <w:rsid w:val="003F00E3"/>
    <w:rsid w:val="003F04AB"/>
    <w:rsid w:val="003F0601"/>
    <w:rsid w:val="003F0A23"/>
    <w:rsid w:val="003F0AF7"/>
    <w:rsid w:val="003F0E44"/>
    <w:rsid w:val="003F1659"/>
    <w:rsid w:val="003F2268"/>
    <w:rsid w:val="003F426C"/>
    <w:rsid w:val="003F5829"/>
    <w:rsid w:val="003F5C81"/>
    <w:rsid w:val="003F603D"/>
    <w:rsid w:val="003F6819"/>
    <w:rsid w:val="003F6A5E"/>
    <w:rsid w:val="003F6BFC"/>
    <w:rsid w:val="003F79C4"/>
    <w:rsid w:val="003F7BFF"/>
    <w:rsid w:val="003F7C67"/>
    <w:rsid w:val="004011F3"/>
    <w:rsid w:val="004012ED"/>
    <w:rsid w:val="0040147E"/>
    <w:rsid w:val="00401561"/>
    <w:rsid w:val="004016EA"/>
    <w:rsid w:val="00401DA7"/>
    <w:rsid w:val="00401E13"/>
    <w:rsid w:val="00402005"/>
    <w:rsid w:val="00402ECF"/>
    <w:rsid w:val="00402F33"/>
    <w:rsid w:val="00403439"/>
    <w:rsid w:val="00403555"/>
    <w:rsid w:val="004042E9"/>
    <w:rsid w:val="004042F9"/>
    <w:rsid w:val="00405163"/>
    <w:rsid w:val="00405A7D"/>
    <w:rsid w:val="004068BE"/>
    <w:rsid w:val="00406B64"/>
    <w:rsid w:val="004075B6"/>
    <w:rsid w:val="004077DA"/>
    <w:rsid w:val="00407BCB"/>
    <w:rsid w:val="00410090"/>
    <w:rsid w:val="004108CB"/>
    <w:rsid w:val="00410E3E"/>
    <w:rsid w:val="004113F2"/>
    <w:rsid w:val="00411D73"/>
    <w:rsid w:val="00412A45"/>
    <w:rsid w:val="004136FF"/>
    <w:rsid w:val="004137B5"/>
    <w:rsid w:val="004140D5"/>
    <w:rsid w:val="0041431E"/>
    <w:rsid w:val="00415538"/>
    <w:rsid w:val="00416285"/>
    <w:rsid w:val="0041724A"/>
    <w:rsid w:val="00417470"/>
    <w:rsid w:val="004175B7"/>
    <w:rsid w:val="0042018B"/>
    <w:rsid w:val="00420952"/>
    <w:rsid w:val="00420AA6"/>
    <w:rsid w:val="00420E5B"/>
    <w:rsid w:val="004211BF"/>
    <w:rsid w:val="0042128A"/>
    <w:rsid w:val="004214ED"/>
    <w:rsid w:val="00421613"/>
    <w:rsid w:val="004216FD"/>
    <w:rsid w:val="00421843"/>
    <w:rsid w:val="00421A8C"/>
    <w:rsid w:val="00421C70"/>
    <w:rsid w:val="0042200E"/>
    <w:rsid w:val="004222E0"/>
    <w:rsid w:val="00422C9A"/>
    <w:rsid w:val="0042354F"/>
    <w:rsid w:val="004240A0"/>
    <w:rsid w:val="00424A54"/>
    <w:rsid w:val="00424F91"/>
    <w:rsid w:val="004259E8"/>
    <w:rsid w:val="004262B6"/>
    <w:rsid w:val="00426435"/>
    <w:rsid w:val="00426A8F"/>
    <w:rsid w:val="00426C66"/>
    <w:rsid w:val="00426FB6"/>
    <w:rsid w:val="00427156"/>
    <w:rsid w:val="00427517"/>
    <w:rsid w:val="004300AD"/>
    <w:rsid w:val="0043023E"/>
    <w:rsid w:val="00430C87"/>
    <w:rsid w:val="00430E49"/>
    <w:rsid w:val="00430F01"/>
    <w:rsid w:val="0043128B"/>
    <w:rsid w:val="00431382"/>
    <w:rsid w:val="0043193C"/>
    <w:rsid w:val="00431DEE"/>
    <w:rsid w:val="00432BD1"/>
    <w:rsid w:val="00433538"/>
    <w:rsid w:val="0043365D"/>
    <w:rsid w:val="004337EE"/>
    <w:rsid w:val="004338B3"/>
    <w:rsid w:val="004339FA"/>
    <w:rsid w:val="00433EFF"/>
    <w:rsid w:val="00433F60"/>
    <w:rsid w:val="0043409F"/>
    <w:rsid w:val="0043491E"/>
    <w:rsid w:val="00434E92"/>
    <w:rsid w:val="00435040"/>
    <w:rsid w:val="00435886"/>
    <w:rsid w:val="00435AB9"/>
    <w:rsid w:val="00436026"/>
    <w:rsid w:val="004370C8"/>
    <w:rsid w:val="004373FF"/>
    <w:rsid w:val="00437BBC"/>
    <w:rsid w:val="00437E07"/>
    <w:rsid w:val="00440AFA"/>
    <w:rsid w:val="004420DA"/>
    <w:rsid w:val="004422AC"/>
    <w:rsid w:val="004423DB"/>
    <w:rsid w:val="00442648"/>
    <w:rsid w:val="00442B12"/>
    <w:rsid w:val="00442B17"/>
    <w:rsid w:val="00443081"/>
    <w:rsid w:val="00443083"/>
    <w:rsid w:val="004433EC"/>
    <w:rsid w:val="00443584"/>
    <w:rsid w:val="00443C46"/>
    <w:rsid w:val="004440B4"/>
    <w:rsid w:val="00444417"/>
    <w:rsid w:val="004449BE"/>
    <w:rsid w:val="00446BEE"/>
    <w:rsid w:val="00446FD6"/>
    <w:rsid w:val="004474E4"/>
    <w:rsid w:val="00450022"/>
    <w:rsid w:val="00450277"/>
    <w:rsid w:val="00450C4A"/>
    <w:rsid w:val="00450E20"/>
    <w:rsid w:val="00451411"/>
    <w:rsid w:val="00451925"/>
    <w:rsid w:val="00451F99"/>
    <w:rsid w:val="00452528"/>
    <w:rsid w:val="00453BE9"/>
    <w:rsid w:val="00454340"/>
    <w:rsid w:val="00454CD1"/>
    <w:rsid w:val="00454FB9"/>
    <w:rsid w:val="004555C1"/>
    <w:rsid w:val="00455B3C"/>
    <w:rsid w:val="00455DE9"/>
    <w:rsid w:val="004563DC"/>
    <w:rsid w:val="0045646C"/>
    <w:rsid w:val="0045652F"/>
    <w:rsid w:val="00457636"/>
    <w:rsid w:val="00457915"/>
    <w:rsid w:val="00457D84"/>
    <w:rsid w:val="00457FCA"/>
    <w:rsid w:val="00461FA5"/>
    <w:rsid w:val="00462181"/>
    <w:rsid w:val="00462213"/>
    <w:rsid w:val="004624E9"/>
    <w:rsid w:val="004632F2"/>
    <w:rsid w:val="00463F77"/>
    <w:rsid w:val="00464068"/>
    <w:rsid w:val="00464D7B"/>
    <w:rsid w:val="00465139"/>
    <w:rsid w:val="00465656"/>
    <w:rsid w:val="00465D00"/>
    <w:rsid w:val="004660BE"/>
    <w:rsid w:val="004666D4"/>
    <w:rsid w:val="004670A3"/>
    <w:rsid w:val="00467BF6"/>
    <w:rsid w:val="004700AC"/>
    <w:rsid w:val="0047051F"/>
    <w:rsid w:val="00470798"/>
    <w:rsid w:val="004707FD"/>
    <w:rsid w:val="004709E8"/>
    <w:rsid w:val="00470AAF"/>
    <w:rsid w:val="00470BDE"/>
    <w:rsid w:val="00470D17"/>
    <w:rsid w:val="00471032"/>
    <w:rsid w:val="004713A9"/>
    <w:rsid w:val="00471B90"/>
    <w:rsid w:val="00472652"/>
    <w:rsid w:val="0047308F"/>
    <w:rsid w:val="00473422"/>
    <w:rsid w:val="00473832"/>
    <w:rsid w:val="00474003"/>
    <w:rsid w:val="004740BA"/>
    <w:rsid w:val="0047418E"/>
    <w:rsid w:val="0047504D"/>
    <w:rsid w:val="00475A9D"/>
    <w:rsid w:val="0047711C"/>
    <w:rsid w:val="004775DC"/>
    <w:rsid w:val="00477615"/>
    <w:rsid w:val="00477CBD"/>
    <w:rsid w:val="00480009"/>
    <w:rsid w:val="004801C8"/>
    <w:rsid w:val="00480540"/>
    <w:rsid w:val="0048066A"/>
    <w:rsid w:val="0048074F"/>
    <w:rsid w:val="00480E8D"/>
    <w:rsid w:val="00480FEC"/>
    <w:rsid w:val="00481068"/>
    <w:rsid w:val="00481E18"/>
    <w:rsid w:val="00482097"/>
    <w:rsid w:val="00482B20"/>
    <w:rsid w:val="00482BB3"/>
    <w:rsid w:val="00482CB8"/>
    <w:rsid w:val="00482D91"/>
    <w:rsid w:val="00482E6B"/>
    <w:rsid w:val="004830A9"/>
    <w:rsid w:val="0048346F"/>
    <w:rsid w:val="0048348A"/>
    <w:rsid w:val="00483678"/>
    <w:rsid w:val="00483DA7"/>
    <w:rsid w:val="00484687"/>
    <w:rsid w:val="00484BBD"/>
    <w:rsid w:val="00484DD3"/>
    <w:rsid w:val="00484E31"/>
    <w:rsid w:val="00486184"/>
    <w:rsid w:val="00486491"/>
    <w:rsid w:val="004867C3"/>
    <w:rsid w:val="004868BA"/>
    <w:rsid w:val="00486F94"/>
    <w:rsid w:val="00487060"/>
    <w:rsid w:val="00487425"/>
    <w:rsid w:val="00487634"/>
    <w:rsid w:val="0049088B"/>
    <w:rsid w:val="00491EDF"/>
    <w:rsid w:val="00491FE8"/>
    <w:rsid w:val="00492A7D"/>
    <w:rsid w:val="00492FBF"/>
    <w:rsid w:val="0049307F"/>
    <w:rsid w:val="0049344F"/>
    <w:rsid w:val="00493A6F"/>
    <w:rsid w:val="004942E9"/>
    <w:rsid w:val="004953C7"/>
    <w:rsid w:val="00495828"/>
    <w:rsid w:val="004958C5"/>
    <w:rsid w:val="00496397"/>
    <w:rsid w:val="00496426"/>
    <w:rsid w:val="004967DD"/>
    <w:rsid w:val="00496912"/>
    <w:rsid w:val="00496A1E"/>
    <w:rsid w:val="004979D4"/>
    <w:rsid w:val="00497F9E"/>
    <w:rsid w:val="004A03EA"/>
    <w:rsid w:val="004A04C7"/>
    <w:rsid w:val="004A050A"/>
    <w:rsid w:val="004A089B"/>
    <w:rsid w:val="004A13EE"/>
    <w:rsid w:val="004A2336"/>
    <w:rsid w:val="004A302A"/>
    <w:rsid w:val="004A319A"/>
    <w:rsid w:val="004A323C"/>
    <w:rsid w:val="004A3748"/>
    <w:rsid w:val="004A38F9"/>
    <w:rsid w:val="004A39E5"/>
    <w:rsid w:val="004A3FD7"/>
    <w:rsid w:val="004A3FD9"/>
    <w:rsid w:val="004A439D"/>
    <w:rsid w:val="004A49C0"/>
    <w:rsid w:val="004A52CA"/>
    <w:rsid w:val="004A53E9"/>
    <w:rsid w:val="004A5602"/>
    <w:rsid w:val="004A5A9D"/>
    <w:rsid w:val="004A6D2C"/>
    <w:rsid w:val="004A6E8B"/>
    <w:rsid w:val="004A6FBC"/>
    <w:rsid w:val="004A7AF6"/>
    <w:rsid w:val="004A7C2A"/>
    <w:rsid w:val="004B0379"/>
    <w:rsid w:val="004B0805"/>
    <w:rsid w:val="004B08D9"/>
    <w:rsid w:val="004B0D96"/>
    <w:rsid w:val="004B107C"/>
    <w:rsid w:val="004B130A"/>
    <w:rsid w:val="004B171F"/>
    <w:rsid w:val="004B1BCD"/>
    <w:rsid w:val="004B1D2F"/>
    <w:rsid w:val="004B1DE3"/>
    <w:rsid w:val="004B2C6C"/>
    <w:rsid w:val="004B32B7"/>
    <w:rsid w:val="004B35AA"/>
    <w:rsid w:val="004B38C7"/>
    <w:rsid w:val="004B3CC7"/>
    <w:rsid w:val="004B3FDC"/>
    <w:rsid w:val="004B40FD"/>
    <w:rsid w:val="004B4421"/>
    <w:rsid w:val="004B45C6"/>
    <w:rsid w:val="004B482D"/>
    <w:rsid w:val="004B4F09"/>
    <w:rsid w:val="004B549D"/>
    <w:rsid w:val="004B5F02"/>
    <w:rsid w:val="004B632B"/>
    <w:rsid w:val="004B6CF8"/>
    <w:rsid w:val="004B6E51"/>
    <w:rsid w:val="004B702C"/>
    <w:rsid w:val="004B772A"/>
    <w:rsid w:val="004B7739"/>
    <w:rsid w:val="004B7B85"/>
    <w:rsid w:val="004B7F86"/>
    <w:rsid w:val="004C00BD"/>
    <w:rsid w:val="004C0A59"/>
    <w:rsid w:val="004C2844"/>
    <w:rsid w:val="004C2A76"/>
    <w:rsid w:val="004C2AFF"/>
    <w:rsid w:val="004C31BA"/>
    <w:rsid w:val="004C352E"/>
    <w:rsid w:val="004C392A"/>
    <w:rsid w:val="004C3DC6"/>
    <w:rsid w:val="004C4031"/>
    <w:rsid w:val="004C4CE7"/>
    <w:rsid w:val="004C5294"/>
    <w:rsid w:val="004C545C"/>
    <w:rsid w:val="004C57CE"/>
    <w:rsid w:val="004C57DC"/>
    <w:rsid w:val="004C58AB"/>
    <w:rsid w:val="004C5D22"/>
    <w:rsid w:val="004C5F40"/>
    <w:rsid w:val="004C647B"/>
    <w:rsid w:val="004C64D9"/>
    <w:rsid w:val="004C6CE6"/>
    <w:rsid w:val="004C7121"/>
    <w:rsid w:val="004C738F"/>
    <w:rsid w:val="004C743E"/>
    <w:rsid w:val="004C7790"/>
    <w:rsid w:val="004C7E55"/>
    <w:rsid w:val="004D01D0"/>
    <w:rsid w:val="004D0699"/>
    <w:rsid w:val="004D0D93"/>
    <w:rsid w:val="004D1118"/>
    <w:rsid w:val="004D1458"/>
    <w:rsid w:val="004D1BC9"/>
    <w:rsid w:val="004D1CD7"/>
    <w:rsid w:val="004D22D5"/>
    <w:rsid w:val="004D4787"/>
    <w:rsid w:val="004D5466"/>
    <w:rsid w:val="004D5642"/>
    <w:rsid w:val="004D593F"/>
    <w:rsid w:val="004D5B88"/>
    <w:rsid w:val="004D5BC1"/>
    <w:rsid w:val="004D5D8C"/>
    <w:rsid w:val="004D5EB6"/>
    <w:rsid w:val="004D61BD"/>
    <w:rsid w:val="004D63EF"/>
    <w:rsid w:val="004D7F3A"/>
    <w:rsid w:val="004E037C"/>
    <w:rsid w:val="004E074C"/>
    <w:rsid w:val="004E0A38"/>
    <w:rsid w:val="004E0DA6"/>
    <w:rsid w:val="004E1085"/>
    <w:rsid w:val="004E10C5"/>
    <w:rsid w:val="004E15D6"/>
    <w:rsid w:val="004E181A"/>
    <w:rsid w:val="004E18FD"/>
    <w:rsid w:val="004E1C69"/>
    <w:rsid w:val="004E23E0"/>
    <w:rsid w:val="004E2898"/>
    <w:rsid w:val="004E29E7"/>
    <w:rsid w:val="004E30CE"/>
    <w:rsid w:val="004E38E6"/>
    <w:rsid w:val="004E4007"/>
    <w:rsid w:val="004E4EA4"/>
    <w:rsid w:val="004E5596"/>
    <w:rsid w:val="004E577E"/>
    <w:rsid w:val="004E6F0C"/>
    <w:rsid w:val="004E7813"/>
    <w:rsid w:val="004E7980"/>
    <w:rsid w:val="004E7E52"/>
    <w:rsid w:val="004F002E"/>
    <w:rsid w:val="004F00DF"/>
    <w:rsid w:val="004F06B2"/>
    <w:rsid w:val="004F0998"/>
    <w:rsid w:val="004F0D56"/>
    <w:rsid w:val="004F0E53"/>
    <w:rsid w:val="004F2EBE"/>
    <w:rsid w:val="004F355E"/>
    <w:rsid w:val="004F3AB8"/>
    <w:rsid w:val="004F47F5"/>
    <w:rsid w:val="004F4DBC"/>
    <w:rsid w:val="004F521A"/>
    <w:rsid w:val="004F524D"/>
    <w:rsid w:val="004F61E6"/>
    <w:rsid w:val="004F6510"/>
    <w:rsid w:val="004F68C2"/>
    <w:rsid w:val="004F69BA"/>
    <w:rsid w:val="004F756D"/>
    <w:rsid w:val="0050055A"/>
    <w:rsid w:val="00500C29"/>
    <w:rsid w:val="00501750"/>
    <w:rsid w:val="005018AE"/>
    <w:rsid w:val="00501CC6"/>
    <w:rsid w:val="00501E4E"/>
    <w:rsid w:val="005020CC"/>
    <w:rsid w:val="0050242C"/>
    <w:rsid w:val="005025A1"/>
    <w:rsid w:val="00502900"/>
    <w:rsid w:val="00503F30"/>
    <w:rsid w:val="005044CA"/>
    <w:rsid w:val="00504B23"/>
    <w:rsid w:val="00504B6B"/>
    <w:rsid w:val="00504DDA"/>
    <w:rsid w:val="005053FE"/>
    <w:rsid w:val="00505F81"/>
    <w:rsid w:val="0050634E"/>
    <w:rsid w:val="00506C88"/>
    <w:rsid w:val="005070FB"/>
    <w:rsid w:val="005077B0"/>
    <w:rsid w:val="00507F86"/>
    <w:rsid w:val="005109BE"/>
    <w:rsid w:val="00510AEE"/>
    <w:rsid w:val="00510F9B"/>
    <w:rsid w:val="0051242A"/>
    <w:rsid w:val="0051256D"/>
    <w:rsid w:val="00512E84"/>
    <w:rsid w:val="0051305A"/>
    <w:rsid w:val="0051375B"/>
    <w:rsid w:val="005137BF"/>
    <w:rsid w:val="00513F96"/>
    <w:rsid w:val="00514722"/>
    <w:rsid w:val="00514CEF"/>
    <w:rsid w:val="00514E64"/>
    <w:rsid w:val="00515086"/>
    <w:rsid w:val="0051518F"/>
    <w:rsid w:val="005152E6"/>
    <w:rsid w:val="0051570B"/>
    <w:rsid w:val="005169DA"/>
    <w:rsid w:val="00517109"/>
    <w:rsid w:val="00517170"/>
    <w:rsid w:val="005172DE"/>
    <w:rsid w:val="00517692"/>
    <w:rsid w:val="0051792A"/>
    <w:rsid w:val="005179C7"/>
    <w:rsid w:val="00517E24"/>
    <w:rsid w:val="00520A8F"/>
    <w:rsid w:val="00521143"/>
    <w:rsid w:val="005219C7"/>
    <w:rsid w:val="00522C19"/>
    <w:rsid w:val="00522D8D"/>
    <w:rsid w:val="00523770"/>
    <w:rsid w:val="00523996"/>
    <w:rsid w:val="005243C9"/>
    <w:rsid w:val="00524CDE"/>
    <w:rsid w:val="00524E32"/>
    <w:rsid w:val="005252FD"/>
    <w:rsid w:val="005255D3"/>
    <w:rsid w:val="00525C5E"/>
    <w:rsid w:val="00525D79"/>
    <w:rsid w:val="00526404"/>
    <w:rsid w:val="00526BF9"/>
    <w:rsid w:val="00526E4C"/>
    <w:rsid w:val="00526E76"/>
    <w:rsid w:val="00527074"/>
    <w:rsid w:val="0052753E"/>
    <w:rsid w:val="0052797E"/>
    <w:rsid w:val="00531386"/>
    <w:rsid w:val="0053187F"/>
    <w:rsid w:val="00531E53"/>
    <w:rsid w:val="00531F80"/>
    <w:rsid w:val="00532118"/>
    <w:rsid w:val="0053247E"/>
    <w:rsid w:val="005326BE"/>
    <w:rsid w:val="005326D3"/>
    <w:rsid w:val="00533326"/>
    <w:rsid w:val="00533727"/>
    <w:rsid w:val="00533B83"/>
    <w:rsid w:val="00533CD2"/>
    <w:rsid w:val="00533F2A"/>
    <w:rsid w:val="005340ED"/>
    <w:rsid w:val="0053493B"/>
    <w:rsid w:val="00535026"/>
    <w:rsid w:val="0053603A"/>
    <w:rsid w:val="005360F2"/>
    <w:rsid w:val="00536153"/>
    <w:rsid w:val="005362E1"/>
    <w:rsid w:val="00536870"/>
    <w:rsid w:val="005377D0"/>
    <w:rsid w:val="005401F0"/>
    <w:rsid w:val="005402F7"/>
    <w:rsid w:val="00540F09"/>
    <w:rsid w:val="00541202"/>
    <w:rsid w:val="005412A2"/>
    <w:rsid w:val="005412CB"/>
    <w:rsid w:val="005418C6"/>
    <w:rsid w:val="00541F74"/>
    <w:rsid w:val="00542ADC"/>
    <w:rsid w:val="00542BB3"/>
    <w:rsid w:val="0054323C"/>
    <w:rsid w:val="005435CF"/>
    <w:rsid w:val="0054390E"/>
    <w:rsid w:val="00543C59"/>
    <w:rsid w:val="0054407B"/>
    <w:rsid w:val="0054529F"/>
    <w:rsid w:val="00545319"/>
    <w:rsid w:val="00545EDE"/>
    <w:rsid w:val="00545F52"/>
    <w:rsid w:val="00545FB5"/>
    <w:rsid w:val="00546ED1"/>
    <w:rsid w:val="00546F58"/>
    <w:rsid w:val="00547881"/>
    <w:rsid w:val="005501EB"/>
    <w:rsid w:val="00550E7F"/>
    <w:rsid w:val="00550F7C"/>
    <w:rsid w:val="00551467"/>
    <w:rsid w:val="00551FC2"/>
    <w:rsid w:val="005520C8"/>
    <w:rsid w:val="005527FC"/>
    <w:rsid w:val="0055344E"/>
    <w:rsid w:val="005534BA"/>
    <w:rsid w:val="005545A8"/>
    <w:rsid w:val="00554A22"/>
    <w:rsid w:val="00554A37"/>
    <w:rsid w:val="00554CD8"/>
    <w:rsid w:val="00554D8E"/>
    <w:rsid w:val="00554FE1"/>
    <w:rsid w:val="00555DA3"/>
    <w:rsid w:val="005578BC"/>
    <w:rsid w:val="00557C2C"/>
    <w:rsid w:val="00557C86"/>
    <w:rsid w:val="00557CC9"/>
    <w:rsid w:val="00557CF5"/>
    <w:rsid w:val="00557D81"/>
    <w:rsid w:val="00557DB4"/>
    <w:rsid w:val="00560BA0"/>
    <w:rsid w:val="00561A71"/>
    <w:rsid w:val="00561EBC"/>
    <w:rsid w:val="00562207"/>
    <w:rsid w:val="00562605"/>
    <w:rsid w:val="00562E62"/>
    <w:rsid w:val="00563653"/>
    <w:rsid w:val="005639D0"/>
    <w:rsid w:val="00564FD7"/>
    <w:rsid w:val="00565032"/>
    <w:rsid w:val="00566E39"/>
    <w:rsid w:val="00567462"/>
    <w:rsid w:val="00567873"/>
    <w:rsid w:val="00567C74"/>
    <w:rsid w:val="005704E1"/>
    <w:rsid w:val="00570542"/>
    <w:rsid w:val="00570658"/>
    <w:rsid w:val="00570930"/>
    <w:rsid w:val="00570AF2"/>
    <w:rsid w:val="00570C83"/>
    <w:rsid w:val="00570F39"/>
    <w:rsid w:val="005710D8"/>
    <w:rsid w:val="005711B6"/>
    <w:rsid w:val="005712CF"/>
    <w:rsid w:val="00571FFF"/>
    <w:rsid w:val="00572133"/>
    <w:rsid w:val="005724D4"/>
    <w:rsid w:val="00572713"/>
    <w:rsid w:val="00572AC0"/>
    <w:rsid w:val="00572B85"/>
    <w:rsid w:val="00572DBE"/>
    <w:rsid w:val="005734BD"/>
    <w:rsid w:val="00573E81"/>
    <w:rsid w:val="00573F8E"/>
    <w:rsid w:val="00573F96"/>
    <w:rsid w:val="00574F2B"/>
    <w:rsid w:val="005756A5"/>
    <w:rsid w:val="005764DA"/>
    <w:rsid w:val="0057689B"/>
    <w:rsid w:val="0057722F"/>
    <w:rsid w:val="00577489"/>
    <w:rsid w:val="00577796"/>
    <w:rsid w:val="005810B6"/>
    <w:rsid w:val="00581794"/>
    <w:rsid w:val="00581EED"/>
    <w:rsid w:val="005821EC"/>
    <w:rsid w:val="00582497"/>
    <w:rsid w:val="00582ED5"/>
    <w:rsid w:val="005831E5"/>
    <w:rsid w:val="005831F9"/>
    <w:rsid w:val="00583D7F"/>
    <w:rsid w:val="00584273"/>
    <w:rsid w:val="005846B6"/>
    <w:rsid w:val="00584A36"/>
    <w:rsid w:val="00584B67"/>
    <w:rsid w:val="00584CA5"/>
    <w:rsid w:val="00584D0B"/>
    <w:rsid w:val="00585538"/>
    <w:rsid w:val="005864DF"/>
    <w:rsid w:val="0058754B"/>
    <w:rsid w:val="00587E7F"/>
    <w:rsid w:val="00590320"/>
    <w:rsid w:val="005903D6"/>
    <w:rsid w:val="005905AB"/>
    <w:rsid w:val="00590CB9"/>
    <w:rsid w:val="00591411"/>
    <w:rsid w:val="005916F2"/>
    <w:rsid w:val="00592544"/>
    <w:rsid w:val="00592D13"/>
    <w:rsid w:val="0059382A"/>
    <w:rsid w:val="005944A6"/>
    <w:rsid w:val="005947AD"/>
    <w:rsid w:val="00594AE2"/>
    <w:rsid w:val="00596040"/>
    <w:rsid w:val="005966E2"/>
    <w:rsid w:val="005969F9"/>
    <w:rsid w:val="0059716C"/>
    <w:rsid w:val="00597C3C"/>
    <w:rsid w:val="00597E87"/>
    <w:rsid w:val="005A008A"/>
    <w:rsid w:val="005A0980"/>
    <w:rsid w:val="005A1061"/>
    <w:rsid w:val="005A13E9"/>
    <w:rsid w:val="005A16D5"/>
    <w:rsid w:val="005A2342"/>
    <w:rsid w:val="005A2690"/>
    <w:rsid w:val="005A2BC2"/>
    <w:rsid w:val="005A3725"/>
    <w:rsid w:val="005A38B2"/>
    <w:rsid w:val="005A3B01"/>
    <w:rsid w:val="005A3D64"/>
    <w:rsid w:val="005A489F"/>
    <w:rsid w:val="005A507B"/>
    <w:rsid w:val="005A54B8"/>
    <w:rsid w:val="005A59C4"/>
    <w:rsid w:val="005A59CF"/>
    <w:rsid w:val="005A5C67"/>
    <w:rsid w:val="005A620B"/>
    <w:rsid w:val="005A6290"/>
    <w:rsid w:val="005A69D6"/>
    <w:rsid w:val="005A6C72"/>
    <w:rsid w:val="005A6E4F"/>
    <w:rsid w:val="005A77A7"/>
    <w:rsid w:val="005A7EA1"/>
    <w:rsid w:val="005B0493"/>
    <w:rsid w:val="005B0BD6"/>
    <w:rsid w:val="005B0C31"/>
    <w:rsid w:val="005B0EA3"/>
    <w:rsid w:val="005B103D"/>
    <w:rsid w:val="005B1485"/>
    <w:rsid w:val="005B1B79"/>
    <w:rsid w:val="005B1EDC"/>
    <w:rsid w:val="005B2493"/>
    <w:rsid w:val="005B29C3"/>
    <w:rsid w:val="005B3251"/>
    <w:rsid w:val="005B3532"/>
    <w:rsid w:val="005B3916"/>
    <w:rsid w:val="005B3C30"/>
    <w:rsid w:val="005B4FF5"/>
    <w:rsid w:val="005B50DA"/>
    <w:rsid w:val="005B5C3B"/>
    <w:rsid w:val="005B5DF7"/>
    <w:rsid w:val="005B627E"/>
    <w:rsid w:val="005B64CC"/>
    <w:rsid w:val="005B6591"/>
    <w:rsid w:val="005B6A48"/>
    <w:rsid w:val="005B70B4"/>
    <w:rsid w:val="005C0840"/>
    <w:rsid w:val="005C203A"/>
    <w:rsid w:val="005C23AB"/>
    <w:rsid w:val="005C2640"/>
    <w:rsid w:val="005C27A6"/>
    <w:rsid w:val="005C346E"/>
    <w:rsid w:val="005C3FB6"/>
    <w:rsid w:val="005C428C"/>
    <w:rsid w:val="005C497E"/>
    <w:rsid w:val="005C50FA"/>
    <w:rsid w:val="005C5463"/>
    <w:rsid w:val="005C5728"/>
    <w:rsid w:val="005C5A70"/>
    <w:rsid w:val="005C5C0D"/>
    <w:rsid w:val="005C6685"/>
    <w:rsid w:val="005C6B99"/>
    <w:rsid w:val="005C6BED"/>
    <w:rsid w:val="005C7895"/>
    <w:rsid w:val="005C794F"/>
    <w:rsid w:val="005C7D5B"/>
    <w:rsid w:val="005C7EB6"/>
    <w:rsid w:val="005D013A"/>
    <w:rsid w:val="005D055E"/>
    <w:rsid w:val="005D1206"/>
    <w:rsid w:val="005D16C6"/>
    <w:rsid w:val="005D17C2"/>
    <w:rsid w:val="005D18E0"/>
    <w:rsid w:val="005D23A2"/>
    <w:rsid w:val="005D2535"/>
    <w:rsid w:val="005D265E"/>
    <w:rsid w:val="005D31AE"/>
    <w:rsid w:val="005D34F6"/>
    <w:rsid w:val="005D3B5F"/>
    <w:rsid w:val="005D45BB"/>
    <w:rsid w:val="005D605B"/>
    <w:rsid w:val="005D65D0"/>
    <w:rsid w:val="005D6A48"/>
    <w:rsid w:val="005D6DC8"/>
    <w:rsid w:val="005D7F8F"/>
    <w:rsid w:val="005E0494"/>
    <w:rsid w:val="005E08E2"/>
    <w:rsid w:val="005E16E9"/>
    <w:rsid w:val="005E1C64"/>
    <w:rsid w:val="005E1D7B"/>
    <w:rsid w:val="005E200E"/>
    <w:rsid w:val="005E2197"/>
    <w:rsid w:val="005E2765"/>
    <w:rsid w:val="005E284D"/>
    <w:rsid w:val="005E2AF7"/>
    <w:rsid w:val="005E313F"/>
    <w:rsid w:val="005E322F"/>
    <w:rsid w:val="005E3C67"/>
    <w:rsid w:val="005E4564"/>
    <w:rsid w:val="005E4866"/>
    <w:rsid w:val="005E4F5C"/>
    <w:rsid w:val="005E54B4"/>
    <w:rsid w:val="005E605E"/>
    <w:rsid w:val="005E690D"/>
    <w:rsid w:val="005E6FEE"/>
    <w:rsid w:val="005F00E5"/>
    <w:rsid w:val="005F0331"/>
    <w:rsid w:val="005F084B"/>
    <w:rsid w:val="005F0FFF"/>
    <w:rsid w:val="005F12C3"/>
    <w:rsid w:val="005F1EF4"/>
    <w:rsid w:val="005F21AF"/>
    <w:rsid w:val="005F309F"/>
    <w:rsid w:val="005F3CA8"/>
    <w:rsid w:val="005F3D93"/>
    <w:rsid w:val="005F4442"/>
    <w:rsid w:val="005F46BA"/>
    <w:rsid w:val="005F51A9"/>
    <w:rsid w:val="005F5AD5"/>
    <w:rsid w:val="005F5EF6"/>
    <w:rsid w:val="005F6520"/>
    <w:rsid w:val="005F7F23"/>
    <w:rsid w:val="005F7F24"/>
    <w:rsid w:val="00600413"/>
    <w:rsid w:val="00600802"/>
    <w:rsid w:val="00601420"/>
    <w:rsid w:val="0060160E"/>
    <w:rsid w:val="00601D97"/>
    <w:rsid w:val="00601DB6"/>
    <w:rsid w:val="00601ED9"/>
    <w:rsid w:val="0060217D"/>
    <w:rsid w:val="00602BF9"/>
    <w:rsid w:val="0060329E"/>
    <w:rsid w:val="006037B0"/>
    <w:rsid w:val="00603CB2"/>
    <w:rsid w:val="006045D2"/>
    <w:rsid w:val="0060492D"/>
    <w:rsid w:val="00604CA3"/>
    <w:rsid w:val="00605DD6"/>
    <w:rsid w:val="00606F91"/>
    <w:rsid w:val="00607036"/>
    <w:rsid w:val="0060792B"/>
    <w:rsid w:val="00607D9C"/>
    <w:rsid w:val="0061013C"/>
    <w:rsid w:val="00610CC9"/>
    <w:rsid w:val="0061172C"/>
    <w:rsid w:val="0061195A"/>
    <w:rsid w:val="00612E0D"/>
    <w:rsid w:val="006131C2"/>
    <w:rsid w:val="006135CC"/>
    <w:rsid w:val="0061478E"/>
    <w:rsid w:val="00614947"/>
    <w:rsid w:val="00615361"/>
    <w:rsid w:val="00615654"/>
    <w:rsid w:val="0061632B"/>
    <w:rsid w:val="00616705"/>
    <w:rsid w:val="006168D0"/>
    <w:rsid w:val="006170F6"/>
    <w:rsid w:val="006175B7"/>
    <w:rsid w:val="00617D99"/>
    <w:rsid w:val="00617EDC"/>
    <w:rsid w:val="00617F04"/>
    <w:rsid w:val="00617FB5"/>
    <w:rsid w:val="00620656"/>
    <w:rsid w:val="006207D7"/>
    <w:rsid w:val="00620984"/>
    <w:rsid w:val="00620BBF"/>
    <w:rsid w:val="00620D1F"/>
    <w:rsid w:val="006213CE"/>
    <w:rsid w:val="0062151F"/>
    <w:rsid w:val="0062155A"/>
    <w:rsid w:val="006215BE"/>
    <w:rsid w:val="0062175E"/>
    <w:rsid w:val="0062189A"/>
    <w:rsid w:val="00621B3D"/>
    <w:rsid w:val="0062216C"/>
    <w:rsid w:val="00622B96"/>
    <w:rsid w:val="00622FB4"/>
    <w:rsid w:val="006232F9"/>
    <w:rsid w:val="0062335C"/>
    <w:rsid w:val="00623733"/>
    <w:rsid w:val="00623FC7"/>
    <w:rsid w:val="00624856"/>
    <w:rsid w:val="00624A5E"/>
    <w:rsid w:val="00624ADC"/>
    <w:rsid w:val="00624AFD"/>
    <w:rsid w:val="00624C3B"/>
    <w:rsid w:val="006256E6"/>
    <w:rsid w:val="006259DD"/>
    <w:rsid w:val="00625C17"/>
    <w:rsid w:val="00626886"/>
    <w:rsid w:val="00627032"/>
    <w:rsid w:val="0063023B"/>
    <w:rsid w:val="00630902"/>
    <w:rsid w:val="00630987"/>
    <w:rsid w:val="00630BA5"/>
    <w:rsid w:val="00630EF1"/>
    <w:rsid w:val="00631046"/>
    <w:rsid w:val="00631EA4"/>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6113"/>
    <w:rsid w:val="006367F8"/>
    <w:rsid w:val="00636AE2"/>
    <w:rsid w:val="00636E3E"/>
    <w:rsid w:val="006376EF"/>
    <w:rsid w:val="00637B57"/>
    <w:rsid w:val="00637C90"/>
    <w:rsid w:val="00637FC4"/>
    <w:rsid w:val="00640495"/>
    <w:rsid w:val="006404D8"/>
    <w:rsid w:val="00640637"/>
    <w:rsid w:val="006409AB"/>
    <w:rsid w:val="00640AA4"/>
    <w:rsid w:val="00640BE4"/>
    <w:rsid w:val="00640E39"/>
    <w:rsid w:val="00641180"/>
    <w:rsid w:val="00641C20"/>
    <w:rsid w:val="00642012"/>
    <w:rsid w:val="006433D5"/>
    <w:rsid w:val="00643B62"/>
    <w:rsid w:val="00644130"/>
    <w:rsid w:val="0064508B"/>
    <w:rsid w:val="006451A2"/>
    <w:rsid w:val="00645240"/>
    <w:rsid w:val="0064524B"/>
    <w:rsid w:val="00645A68"/>
    <w:rsid w:val="006460B7"/>
    <w:rsid w:val="00646546"/>
    <w:rsid w:val="00646A63"/>
    <w:rsid w:val="00646F2E"/>
    <w:rsid w:val="00647068"/>
    <w:rsid w:val="00647455"/>
    <w:rsid w:val="006474BE"/>
    <w:rsid w:val="006478F0"/>
    <w:rsid w:val="00647E9B"/>
    <w:rsid w:val="006506EB"/>
    <w:rsid w:val="0065082A"/>
    <w:rsid w:val="00650E5E"/>
    <w:rsid w:val="00651081"/>
    <w:rsid w:val="00651133"/>
    <w:rsid w:val="006518EF"/>
    <w:rsid w:val="00651CC5"/>
    <w:rsid w:val="00651F1B"/>
    <w:rsid w:val="00652185"/>
    <w:rsid w:val="006529A6"/>
    <w:rsid w:val="00652A1C"/>
    <w:rsid w:val="0065336A"/>
    <w:rsid w:val="006535D0"/>
    <w:rsid w:val="006538DD"/>
    <w:rsid w:val="00654978"/>
    <w:rsid w:val="00654AAE"/>
    <w:rsid w:val="00654C38"/>
    <w:rsid w:val="006551ED"/>
    <w:rsid w:val="0065536E"/>
    <w:rsid w:val="0065588B"/>
    <w:rsid w:val="00655A43"/>
    <w:rsid w:val="00655B1E"/>
    <w:rsid w:val="00655F23"/>
    <w:rsid w:val="006569AD"/>
    <w:rsid w:val="006572BC"/>
    <w:rsid w:val="00657EA7"/>
    <w:rsid w:val="00657ED3"/>
    <w:rsid w:val="006603C5"/>
    <w:rsid w:val="00660A0B"/>
    <w:rsid w:val="0066134B"/>
    <w:rsid w:val="00662960"/>
    <w:rsid w:val="0066390C"/>
    <w:rsid w:val="00663B67"/>
    <w:rsid w:val="0066517F"/>
    <w:rsid w:val="00665542"/>
    <w:rsid w:val="00666647"/>
    <w:rsid w:val="006666A5"/>
    <w:rsid w:val="00666AB3"/>
    <w:rsid w:val="00666C22"/>
    <w:rsid w:val="00667114"/>
    <w:rsid w:val="006702CD"/>
    <w:rsid w:val="00670D6B"/>
    <w:rsid w:val="00670DE1"/>
    <w:rsid w:val="006716AD"/>
    <w:rsid w:val="00671E99"/>
    <w:rsid w:val="0067201C"/>
    <w:rsid w:val="0067213F"/>
    <w:rsid w:val="00672846"/>
    <w:rsid w:val="0067294C"/>
    <w:rsid w:val="00673208"/>
    <w:rsid w:val="006733F1"/>
    <w:rsid w:val="00673752"/>
    <w:rsid w:val="00673910"/>
    <w:rsid w:val="00673B66"/>
    <w:rsid w:val="00673DF6"/>
    <w:rsid w:val="00673F39"/>
    <w:rsid w:val="006747FD"/>
    <w:rsid w:val="00674A46"/>
    <w:rsid w:val="00675F12"/>
    <w:rsid w:val="00676123"/>
    <w:rsid w:val="006771A3"/>
    <w:rsid w:val="0067733B"/>
    <w:rsid w:val="0067759B"/>
    <w:rsid w:val="00677739"/>
    <w:rsid w:val="00677830"/>
    <w:rsid w:val="00680583"/>
    <w:rsid w:val="0068087E"/>
    <w:rsid w:val="00680A38"/>
    <w:rsid w:val="00680D94"/>
    <w:rsid w:val="00680F35"/>
    <w:rsid w:val="0068127D"/>
    <w:rsid w:val="006814BF"/>
    <w:rsid w:val="00681F30"/>
    <w:rsid w:val="00682AB9"/>
    <w:rsid w:val="00682F0C"/>
    <w:rsid w:val="006831E0"/>
    <w:rsid w:val="00683288"/>
    <w:rsid w:val="006837A8"/>
    <w:rsid w:val="00683C3D"/>
    <w:rsid w:val="00683DFE"/>
    <w:rsid w:val="00683F1E"/>
    <w:rsid w:val="006841C2"/>
    <w:rsid w:val="00684327"/>
    <w:rsid w:val="006843B0"/>
    <w:rsid w:val="00684843"/>
    <w:rsid w:val="00684D80"/>
    <w:rsid w:val="00684E22"/>
    <w:rsid w:val="0068524C"/>
    <w:rsid w:val="006858DE"/>
    <w:rsid w:val="006860D7"/>
    <w:rsid w:val="00686373"/>
    <w:rsid w:val="00686881"/>
    <w:rsid w:val="006875CA"/>
    <w:rsid w:val="00687F6D"/>
    <w:rsid w:val="00687FC1"/>
    <w:rsid w:val="00687FE3"/>
    <w:rsid w:val="006900FC"/>
    <w:rsid w:val="00690502"/>
    <w:rsid w:val="00690793"/>
    <w:rsid w:val="00690987"/>
    <w:rsid w:val="00690A31"/>
    <w:rsid w:val="00690E39"/>
    <w:rsid w:val="00690F52"/>
    <w:rsid w:val="0069171B"/>
    <w:rsid w:val="0069194C"/>
    <w:rsid w:val="00691F9D"/>
    <w:rsid w:val="006921E1"/>
    <w:rsid w:val="006928CF"/>
    <w:rsid w:val="0069653C"/>
    <w:rsid w:val="00696E87"/>
    <w:rsid w:val="0069726A"/>
    <w:rsid w:val="00697A5B"/>
    <w:rsid w:val="00697D0D"/>
    <w:rsid w:val="00697EAB"/>
    <w:rsid w:val="006A06E7"/>
    <w:rsid w:val="006A087D"/>
    <w:rsid w:val="006A0907"/>
    <w:rsid w:val="006A0C6B"/>
    <w:rsid w:val="006A1AE8"/>
    <w:rsid w:val="006A1B5C"/>
    <w:rsid w:val="006A25E7"/>
    <w:rsid w:val="006A27D0"/>
    <w:rsid w:val="006A290A"/>
    <w:rsid w:val="006A2D1C"/>
    <w:rsid w:val="006A2E7E"/>
    <w:rsid w:val="006A2F35"/>
    <w:rsid w:val="006A36A7"/>
    <w:rsid w:val="006A39C9"/>
    <w:rsid w:val="006A5012"/>
    <w:rsid w:val="006A52BE"/>
    <w:rsid w:val="006A55B2"/>
    <w:rsid w:val="006A5EB7"/>
    <w:rsid w:val="006A5F19"/>
    <w:rsid w:val="006A64FD"/>
    <w:rsid w:val="006A693F"/>
    <w:rsid w:val="006A7CCF"/>
    <w:rsid w:val="006A7F48"/>
    <w:rsid w:val="006B0414"/>
    <w:rsid w:val="006B0842"/>
    <w:rsid w:val="006B09BC"/>
    <w:rsid w:val="006B0BE3"/>
    <w:rsid w:val="006B1325"/>
    <w:rsid w:val="006B1553"/>
    <w:rsid w:val="006B1567"/>
    <w:rsid w:val="006B1640"/>
    <w:rsid w:val="006B20FE"/>
    <w:rsid w:val="006B2682"/>
    <w:rsid w:val="006B2683"/>
    <w:rsid w:val="006B2D63"/>
    <w:rsid w:val="006B30D4"/>
    <w:rsid w:val="006B3E39"/>
    <w:rsid w:val="006B40F3"/>
    <w:rsid w:val="006B480B"/>
    <w:rsid w:val="006B4946"/>
    <w:rsid w:val="006B4964"/>
    <w:rsid w:val="006B554D"/>
    <w:rsid w:val="006B5DA6"/>
    <w:rsid w:val="006B6857"/>
    <w:rsid w:val="006B6A42"/>
    <w:rsid w:val="006B6DFD"/>
    <w:rsid w:val="006B6EBF"/>
    <w:rsid w:val="006B7882"/>
    <w:rsid w:val="006C000B"/>
    <w:rsid w:val="006C08A2"/>
    <w:rsid w:val="006C0B15"/>
    <w:rsid w:val="006C1243"/>
    <w:rsid w:val="006C12FB"/>
    <w:rsid w:val="006C1746"/>
    <w:rsid w:val="006C1B6D"/>
    <w:rsid w:val="006C20B4"/>
    <w:rsid w:val="006C214B"/>
    <w:rsid w:val="006C2219"/>
    <w:rsid w:val="006C227D"/>
    <w:rsid w:val="006C25D0"/>
    <w:rsid w:val="006C2996"/>
    <w:rsid w:val="006C2CD4"/>
    <w:rsid w:val="006C2E23"/>
    <w:rsid w:val="006C2FAC"/>
    <w:rsid w:val="006C3222"/>
    <w:rsid w:val="006C35A0"/>
    <w:rsid w:val="006C3658"/>
    <w:rsid w:val="006C394B"/>
    <w:rsid w:val="006C3DBE"/>
    <w:rsid w:val="006C40A4"/>
    <w:rsid w:val="006C4910"/>
    <w:rsid w:val="006C4D7B"/>
    <w:rsid w:val="006C4D8F"/>
    <w:rsid w:val="006C584C"/>
    <w:rsid w:val="006C66BD"/>
    <w:rsid w:val="006C6776"/>
    <w:rsid w:val="006C6AA7"/>
    <w:rsid w:val="006C70CC"/>
    <w:rsid w:val="006C73A9"/>
    <w:rsid w:val="006C74B0"/>
    <w:rsid w:val="006C75BB"/>
    <w:rsid w:val="006C7986"/>
    <w:rsid w:val="006C7B86"/>
    <w:rsid w:val="006D00AE"/>
    <w:rsid w:val="006D0B14"/>
    <w:rsid w:val="006D1623"/>
    <w:rsid w:val="006D2446"/>
    <w:rsid w:val="006D283B"/>
    <w:rsid w:val="006D29FC"/>
    <w:rsid w:val="006D2A09"/>
    <w:rsid w:val="006D3060"/>
    <w:rsid w:val="006D3559"/>
    <w:rsid w:val="006D38A2"/>
    <w:rsid w:val="006D3D1E"/>
    <w:rsid w:val="006D3D7F"/>
    <w:rsid w:val="006D4019"/>
    <w:rsid w:val="006D4126"/>
    <w:rsid w:val="006D47AF"/>
    <w:rsid w:val="006D50CB"/>
    <w:rsid w:val="006D518D"/>
    <w:rsid w:val="006D58E9"/>
    <w:rsid w:val="006D5B66"/>
    <w:rsid w:val="006D5D86"/>
    <w:rsid w:val="006D5EC8"/>
    <w:rsid w:val="006D5F11"/>
    <w:rsid w:val="006D63D8"/>
    <w:rsid w:val="006D68EF"/>
    <w:rsid w:val="006D6DA2"/>
    <w:rsid w:val="006D6F91"/>
    <w:rsid w:val="006D7278"/>
    <w:rsid w:val="006D7482"/>
    <w:rsid w:val="006D7499"/>
    <w:rsid w:val="006D74CB"/>
    <w:rsid w:val="006E0F91"/>
    <w:rsid w:val="006E17B8"/>
    <w:rsid w:val="006E1B3F"/>
    <w:rsid w:val="006E1B53"/>
    <w:rsid w:val="006E2856"/>
    <w:rsid w:val="006E39FA"/>
    <w:rsid w:val="006E43C7"/>
    <w:rsid w:val="006E4665"/>
    <w:rsid w:val="006E478D"/>
    <w:rsid w:val="006E49EF"/>
    <w:rsid w:val="006E4F5F"/>
    <w:rsid w:val="006E4FB4"/>
    <w:rsid w:val="006E5370"/>
    <w:rsid w:val="006E54EC"/>
    <w:rsid w:val="006E5881"/>
    <w:rsid w:val="006E58D6"/>
    <w:rsid w:val="006E5C52"/>
    <w:rsid w:val="006E5E83"/>
    <w:rsid w:val="006E6085"/>
    <w:rsid w:val="006E64B3"/>
    <w:rsid w:val="006E6B3B"/>
    <w:rsid w:val="006E6F4A"/>
    <w:rsid w:val="006E6F67"/>
    <w:rsid w:val="006E7ABA"/>
    <w:rsid w:val="006F00A3"/>
    <w:rsid w:val="006F17E4"/>
    <w:rsid w:val="006F184A"/>
    <w:rsid w:val="006F1CD8"/>
    <w:rsid w:val="006F2546"/>
    <w:rsid w:val="006F30BE"/>
    <w:rsid w:val="006F39A3"/>
    <w:rsid w:val="006F3BE2"/>
    <w:rsid w:val="006F3ED2"/>
    <w:rsid w:val="006F3EFF"/>
    <w:rsid w:val="006F405B"/>
    <w:rsid w:val="006F462D"/>
    <w:rsid w:val="006F495B"/>
    <w:rsid w:val="006F4B25"/>
    <w:rsid w:val="006F4BCD"/>
    <w:rsid w:val="006F4D2C"/>
    <w:rsid w:val="006F5199"/>
    <w:rsid w:val="006F531B"/>
    <w:rsid w:val="006F5A80"/>
    <w:rsid w:val="006F626E"/>
    <w:rsid w:val="006F6496"/>
    <w:rsid w:val="006F68F9"/>
    <w:rsid w:val="006F6A2F"/>
    <w:rsid w:val="006F7FE8"/>
    <w:rsid w:val="00700951"/>
    <w:rsid w:val="00700C2C"/>
    <w:rsid w:val="0070165B"/>
    <w:rsid w:val="007016DC"/>
    <w:rsid w:val="00701D7C"/>
    <w:rsid w:val="00702817"/>
    <w:rsid w:val="00702C06"/>
    <w:rsid w:val="00702F17"/>
    <w:rsid w:val="00703883"/>
    <w:rsid w:val="00703E2F"/>
    <w:rsid w:val="00704223"/>
    <w:rsid w:val="007044A6"/>
    <w:rsid w:val="007049DD"/>
    <w:rsid w:val="00704A6A"/>
    <w:rsid w:val="00705033"/>
    <w:rsid w:val="007052B1"/>
    <w:rsid w:val="0070531C"/>
    <w:rsid w:val="0070547E"/>
    <w:rsid w:val="00705573"/>
    <w:rsid w:val="00705836"/>
    <w:rsid w:val="007058E4"/>
    <w:rsid w:val="00705D6E"/>
    <w:rsid w:val="007062D5"/>
    <w:rsid w:val="007069D6"/>
    <w:rsid w:val="00706A24"/>
    <w:rsid w:val="0070716C"/>
    <w:rsid w:val="00707352"/>
    <w:rsid w:val="007077E0"/>
    <w:rsid w:val="00707BEA"/>
    <w:rsid w:val="00707DA7"/>
    <w:rsid w:val="00710066"/>
    <w:rsid w:val="00710220"/>
    <w:rsid w:val="0071055D"/>
    <w:rsid w:val="00710647"/>
    <w:rsid w:val="007109E5"/>
    <w:rsid w:val="007116E8"/>
    <w:rsid w:val="00711CCE"/>
    <w:rsid w:val="00712F35"/>
    <w:rsid w:val="00713769"/>
    <w:rsid w:val="00713BBB"/>
    <w:rsid w:val="00713BC4"/>
    <w:rsid w:val="00713C28"/>
    <w:rsid w:val="00714A0F"/>
    <w:rsid w:val="00714CFE"/>
    <w:rsid w:val="00715492"/>
    <w:rsid w:val="00715A15"/>
    <w:rsid w:val="00715EED"/>
    <w:rsid w:val="00716005"/>
    <w:rsid w:val="00716659"/>
    <w:rsid w:val="0071674D"/>
    <w:rsid w:val="0071696C"/>
    <w:rsid w:val="00717851"/>
    <w:rsid w:val="00717864"/>
    <w:rsid w:val="007179BB"/>
    <w:rsid w:val="00717C37"/>
    <w:rsid w:val="00720838"/>
    <w:rsid w:val="00720842"/>
    <w:rsid w:val="00720C81"/>
    <w:rsid w:val="00721119"/>
    <w:rsid w:val="00721A15"/>
    <w:rsid w:val="00721EEC"/>
    <w:rsid w:val="0072291E"/>
    <w:rsid w:val="0072313F"/>
    <w:rsid w:val="007232D4"/>
    <w:rsid w:val="007235D3"/>
    <w:rsid w:val="00723AEA"/>
    <w:rsid w:val="007240FB"/>
    <w:rsid w:val="007242DA"/>
    <w:rsid w:val="007245C0"/>
    <w:rsid w:val="00724905"/>
    <w:rsid w:val="00725505"/>
    <w:rsid w:val="007257D5"/>
    <w:rsid w:val="00725813"/>
    <w:rsid w:val="007261ED"/>
    <w:rsid w:val="00726869"/>
    <w:rsid w:val="00726DDA"/>
    <w:rsid w:val="00726FDE"/>
    <w:rsid w:val="007277EE"/>
    <w:rsid w:val="00727C3D"/>
    <w:rsid w:val="00727FB1"/>
    <w:rsid w:val="00730191"/>
    <w:rsid w:val="007308FF"/>
    <w:rsid w:val="00730985"/>
    <w:rsid w:val="00730D9F"/>
    <w:rsid w:val="00730F07"/>
    <w:rsid w:val="0073190A"/>
    <w:rsid w:val="00731C38"/>
    <w:rsid w:val="00731FF8"/>
    <w:rsid w:val="00732A4C"/>
    <w:rsid w:val="00732F8A"/>
    <w:rsid w:val="0073348E"/>
    <w:rsid w:val="007342EF"/>
    <w:rsid w:val="00734539"/>
    <w:rsid w:val="00735556"/>
    <w:rsid w:val="00735D06"/>
    <w:rsid w:val="00735E76"/>
    <w:rsid w:val="00735F78"/>
    <w:rsid w:val="00736348"/>
    <w:rsid w:val="00736912"/>
    <w:rsid w:val="00737431"/>
    <w:rsid w:val="0073746B"/>
    <w:rsid w:val="00740321"/>
    <w:rsid w:val="00740600"/>
    <w:rsid w:val="00741486"/>
    <w:rsid w:val="007418E1"/>
    <w:rsid w:val="007421AA"/>
    <w:rsid w:val="00742AA7"/>
    <w:rsid w:val="007433ED"/>
    <w:rsid w:val="00744033"/>
    <w:rsid w:val="00744336"/>
    <w:rsid w:val="00744BF0"/>
    <w:rsid w:val="00745C4C"/>
    <w:rsid w:val="00745C8D"/>
    <w:rsid w:val="00746166"/>
    <w:rsid w:val="007475CB"/>
    <w:rsid w:val="00747C1F"/>
    <w:rsid w:val="00747F3E"/>
    <w:rsid w:val="007502A4"/>
    <w:rsid w:val="00750330"/>
    <w:rsid w:val="007504A0"/>
    <w:rsid w:val="00750630"/>
    <w:rsid w:val="00750816"/>
    <w:rsid w:val="00750DF5"/>
    <w:rsid w:val="007514C7"/>
    <w:rsid w:val="007516F7"/>
    <w:rsid w:val="00751986"/>
    <w:rsid w:val="00752877"/>
    <w:rsid w:val="007534E5"/>
    <w:rsid w:val="007539A7"/>
    <w:rsid w:val="007539C5"/>
    <w:rsid w:val="00754875"/>
    <w:rsid w:val="00754965"/>
    <w:rsid w:val="00755326"/>
    <w:rsid w:val="00755543"/>
    <w:rsid w:val="0075661F"/>
    <w:rsid w:val="007569D1"/>
    <w:rsid w:val="00756A5E"/>
    <w:rsid w:val="00756D26"/>
    <w:rsid w:val="007571FD"/>
    <w:rsid w:val="00757DDF"/>
    <w:rsid w:val="00757DF9"/>
    <w:rsid w:val="007602B7"/>
    <w:rsid w:val="00760580"/>
    <w:rsid w:val="007605A1"/>
    <w:rsid w:val="00760908"/>
    <w:rsid w:val="00760CC2"/>
    <w:rsid w:val="0076114C"/>
    <w:rsid w:val="007619EF"/>
    <w:rsid w:val="00761CAD"/>
    <w:rsid w:val="00761D05"/>
    <w:rsid w:val="00761DE2"/>
    <w:rsid w:val="00762787"/>
    <w:rsid w:val="007630D0"/>
    <w:rsid w:val="00763944"/>
    <w:rsid w:val="00763EA1"/>
    <w:rsid w:val="00763EC0"/>
    <w:rsid w:val="00764445"/>
    <w:rsid w:val="00764D21"/>
    <w:rsid w:val="00764F70"/>
    <w:rsid w:val="00765186"/>
    <w:rsid w:val="007653E5"/>
    <w:rsid w:val="0076553C"/>
    <w:rsid w:val="00765B71"/>
    <w:rsid w:val="00765CA2"/>
    <w:rsid w:val="00765DA6"/>
    <w:rsid w:val="00765DEC"/>
    <w:rsid w:val="00767654"/>
    <w:rsid w:val="0076771F"/>
    <w:rsid w:val="007677FC"/>
    <w:rsid w:val="007678E0"/>
    <w:rsid w:val="00767D8F"/>
    <w:rsid w:val="00770590"/>
    <w:rsid w:val="007707AC"/>
    <w:rsid w:val="007725C6"/>
    <w:rsid w:val="007743A3"/>
    <w:rsid w:val="00774659"/>
    <w:rsid w:val="00774D94"/>
    <w:rsid w:val="00776CBA"/>
    <w:rsid w:val="00776F0D"/>
    <w:rsid w:val="00776F5B"/>
    <w:rsid w:val="00776F93"/>
    <w:rsid w:val="00777395"/>
    <w:rsid w:val="00777925"/>
    <w:rsid w:val="00780E5C"/>
    <w:rsid w:val="00780F99"/>
    <w:rsid w:val="00781541"/>
    <w:rsid w:val="007818B8"/>
    <w:rsid w:val="00781B11"/>
    <w:rsid w:val="00782B98"/>
    <w:rsid w:val="00783700"/>
    <w:rsid w:val="007837EB"/>
    <w:rsid w:val="00784E80"/>
    <w:rsid w:val="00786982"/>
    <w:rsid w:val="00786F7F"/>
    <w:rsid w:val="00787197"/>
    <w:rsid w:val="007874A1"/>
    <w:rsid w:val="00787A63"/>
    <w:rsid w:val="00787CD2"/>
    <w:rsid w:val="00790035"/>
    <w:rsid w:val="00790042"/>
    <w:rsid w:val="007904E1"/>
    <w:rsid w:val="00790716"/>
    <w:rsid w:val="007911F1"/>
    <w:rsid w:val="00791444"/>
    <w:rsid w:val="0079159A"/>
    <w:rsid w:val="00791937"/>
    <w:rsid w:val="007920EB"/>
    <w:rsid w:val="0079271C"/>
    <w:rsid w:val="00793439"/>
    <w:rsid w:val="00793D2F"/>
    <w:rsid w:val="00794078"/>
    <w:rsid w:val="00794922"/>
    <w:rsid w:val="007949A9"/>
    <w:rsid w:val="00794D80"/>
    <w:rsid w:val="00794D91"/>
    <w:rsid w:val="007950A7"/>
    <w:rsid w:val="0079518E"/>
    <w:rsid w:val="007951EC"/>
    <w:rsid w:val="00795643"/>
    <w:rsid w:val="007957B9"/>
    <w:rsid w:val="00795999"/>
    <w:rsid w:val="00795B28"/>
    <w:rsid w:val="0079661C"/>
    <w:rsid w:val="007967E0"/>
    <w:rsid w:val="00796B33"/>
    <w:rsid w:val="00797E7A"/>
    <w:rsid w:val="007A099E"/>
    <w:rsid w:val="007A0E36"/>
    <w:rsid w:val="007A1A20"/>
    <w:rsid w:val="007A222B"/>
    <w:rsid w:val="007A22DF"/>
    <w:rsid w:val="007A2A00"/>
    <w:rsid w:val="007A2C72"/>
    <w:rsid w:val="007A2CDD"/>
    <w:rsid w:val="007A3A2F"/>
    <w:rsid w:val="007A3BB0"/>
    <w:rsid w:val="007A3C00"/>
    <w:rsid w:val="007A4088"/>
    <w:rsid w:val="007A425C"/>
    <w:rsid w:val="007A4902"/>
    <w:rsid w:val="007A4C9F"/>
    <w:rsid w:val="007A5086"/>
    <w:rsid w:val="007A5142"/>
    <w:rsid w:val="007A544A"/>
    <w:rsid w:val="007A5E75"/>
    <w:rsid w:val="007A5F21"/>
    <w:rsid w:val="007A6FD3"/>
    <w:rsid w:val="007A72AA"/>
    <w:rsid w:val="007A758F"/>
    <w:rsid w:val="007A77E9"/>
    <w:rsid w:val="007A7A40"/>
    <w:rsid w:val="007A7AC3"/>
    <w:rsid w:val="007B00E1"/>
    <w:rsid w:val="007B1C25"/>
    <w:rsid w:val="007B2884"/>
    <w:rsid w:val="007B2A9F"/>
    <w:rsid w:val="007B3252"/>
    <w:rsid w:val="007B34AB"/>
    <w:rsid w:val="007B3776"/>
    <w:rsid w:val="007B43A1"/>
    <w:rsid w:val="007B4A05"/>
    <w:rsid w:val="007B4D14"/>
    <w:rsid w:val="007B4D49"/>
    <w:rsid w:val="007B4F73"/>
    <w:rsid w:val="007B572B"/>
    <w:rsid w:val="007B5E3F"/>
    <w:rsid w:val="007B6360"/>
    <w:rsid w:val="007B6434"/>
    <w:rsid w:val="007B744C"/>
    <w:rsid w:val="007B79A0"/>
    <w:rsid w:val="007B7CC1"/>
    <w:rsid w:val="007B7DC1"/>
    <w:rsid w:val="007C0E6A"/>
    <w:rsid w:val="007C0EDD"/>
    <w:rsid w:val="007C1096"/>
    <w:rsid w:val="007C12FB"/>
    <w:rsid w:val="007C1329"/>
    <w:rsid w:val="007C1828"/>
    <w:rsid w:val="007C1C4D"/>
    <w:rsid w:val="007C305C"/>
    <w:rsid w:val="007C3272"/>
    <w:rsid w:val="007C39ED"/>
    <w:rsid w:val="007C3EC5"/>
    <w:rsid w:val="007C3F6E"/>
    <w:rsid w:val="007C49BA"/>
    <w:rsid w:val="007C54F6"/>
    <w:rsid w:val="007C5B1D"/>
    <w:rsid w:val="007C5B8E"/>
    <w:rsid w:val="007C5FAB"/>
    <w:rsid w:val="007C6172"/>
    <w:rsid w:val="007C63DF"/>
    <w:rsid w:val="007C65CB"/>
    <w:rsid w:val="007C67AB"/>
    <w:rsid w:val="007C69C9"/>
    <w:rsid w:val="007C7754"/>
    <w:rsid w:val="007C7B37"/>
    <w:rsid w:val="007C7E4D"/>
    <w:rsid w:val="007D03C3"/>
    <w:rsid w:val="007D0457"/>
    <w:rsid w:val="007D0578"/>
    <w:rsid w:val="007D0755"/>
    <w:rsid w:val="007D1359"/>
    <w:rsid w:val="007D19AB"/>
    <w:rsid w:val="007D1BFE"/>
    <w:rsid w:val="007D297B"/>
    <w:rsid w:val="007D2A9A"/>
    <w:rsid w:val="007D2CF6"/>
    <w:rsid w:val="007D2E6C"/>
    <w:rsid w:val="007D2F38"/>
    <w:rsid w:val="007D3F19"/>
    <w:rsid w:val="007D440D"/>
    <w:rsid w:val="007D48A4"/>
    <w:rsid w:val="007D4D20"/>
    <w:rsid w:val="007D4FC4"/>
    <w:rsid w:val="007D5348"/>
    <w:rsid w:val="007D55F7"/>
    <w:rsid w:val="007D5B9C"/>
    <w:rsid w:val="007D6122"/>
    <w:rsid w:val="007D661D"/>
    <w:rsid w:val="007D66EB"/>
    <w:rsid w:val="007D68FE"/>
    <w:rsid w:val="007D69E6"/>
    <w:rsid w:val="007D6BAD"/>
    <w:rsid w:val="007D6C7C"/>
    <w:rsid w:val="007D6DB1"/>
    <w:rsid w:val="007D6E36"/>
    <w:rsid w:val="007D7347"/>
    <w:rsid w:val="007E00F9"/>
    <w:rsid w:val="007E0110"/>
    <w:rsid w:val="007E0598"/>
    <w:rsid w:val="007E05DE"/>
    <w:rsid w:val="007E090F"/>
    <w:rsid w:val="007E0F9A"/>
    <w:rsid w:val="007E1385"/>
    <w:rsid w:val="007E162C"/>
    <w:rsid w:val="007E16EE"/>
    <w:rsid w:val="007E1835"/>
    <w:rsid w:val="007E2BEB"/>
    <w:rsid w:val="007E3597"/>
    <w:rsid w:val="007E35C5"/>
    <w:rsid w:val="007E3C03"/>
    <w:rsid w:val="007E44E4"/>
    <w:rsid w:val="007E453C"/>
    <w:rsid w:val="007E530D"/>
    <w:rsid w:val="007E54F4"/>
    <w:rsid w:val="007E56AC"/>
    <w:rsid w:val="007E5A11"/>
    <w:rsid w:val="007E6900"/>
    <w:rsid w:val="007E72A1"/>
    <w:rsid w:val="007E72B0"/>
    <w:rsid w:val="007E76DE"/>
    <w:rsid w:val="007E78F3"/>
    <w:rsid w:val="007E7ACE"/>
    <w:rsid w:val="007E7B5E"/>
    <w:rsid w:val="007F03DD"/>
    <w:rsid w:val="007F0414"/>
    <w:rsid w:val="007F0897"/>
    <w:rsid w:val="007F0D7F"/>
    <w:rsid w:val="007F0E5F"/>
    <w:rsid w:val="007F1B30"/>
    <w:rsid w:val="007F1E04"/>
    <w:rsid w:val="007F2001"/>
    <w:rsid w:val="007F237E"/>
    <w:rsid w:val="007F238D"/>
    <w:rsid w:val="007F2490"/>
    <w:rsid w:val="007F2F63"/>
    <w:rsid w:val="007F33DE"/>
    <w:rsid w:val="007F341F"/>
    <w:rsid w:val="007F348E"/>
    <w:rsid w:val="007F361A"/>
    <w:rsid w:val="007F4754"/>
    <w:rsid w:val="007F4ED3"/>
    <w:rsid w:val="007F4F0A"/>
    <w:rsid w:val="007F5B72"/>
    <w:rsid w:val="007F5EDA"/>
    <w:rsid w:val="007F61BA"/>
    <w:rsid w:val="007F6555"/>
    <w:rsid w:val="007F65D4"/>
    <w:rsid w:val="007F6671"/>
    <w:rsid w:val="007F6CFC"/>
    <w:rsid w:val="007F7337"/>
    <w:rsid w:val="007F787A"/>
    <w:rsid w:val="007F7A2B"/>
    <w:rsid w:val="007F7B6B"/>
    <w:rsid w:val="00800774"/>
    <w:rsid w:val="00801728"/>
    <w:rsid w:val="0080197C"/>
    <w:rsid w:val="0080199B"/>
    <w:rsid w:val="00801E07"/>
    <w:rsid w:val="00801E48"/>
    <w:rsid w:val="00801EEC"/>
    <w:rsid w:val="0080266C"/>
    <w:rsid w:val="00802815"/>
    <w:rsid w:val="0080326F"/>
    <w:rsid w:val="008045A1"/>
    <w:rsid w:val="00804A18"/>
    <w:rsid w:val="00804BCA"/>
    <w:rsid w:val="00804DA6"/>
    <w:rsid w:val="00804E27"/>
    <w:rsid w:val="00805418"/>
    <w:rsid w:val="008057D9"/>
    <w:rsid w:val="00805FF0"/>
    <w:rsid w:val="0080602B"/>
    <w:rsid w:val="00806063"/>
    <w:rsid w:val="00806FAA"/>
    <w:rsid w:val="00807433"/>
    <w:rsid w:val="00807F41"/>
    <w:rsid w:val="0081013E"/>
    <w:rsid w:val="00810168"/>
    <w:rsid w:val="008103E8"/>
    <w:rsid w:val="00810565"/>
    <w:rsid w:val="00810600"/>
    <w:rsid w:val="00810EC8"/>
    <w:rsid w:val="008113C6"/>
    <w:rsid w:val="0081146B"/>
    <w:rsid w:val="008120AD"/>
    <w:rsid w:val="0081229A"/>
    <w:rsid w:val="00812C36"/>
    <w:rsid w:val="0081380F"/>
    <w:rsid w:val="00813B67"/>
    <w:rsid w:val="00813BEE"/>
    <w:rsid w:val="00813EED"/>
    <w:rsid w:val="0081490E"/>
    <w:rsid w:val="00814E05"/>
    <w:rsid w:val="008159B5"/>
    <w:rsid w:val="00815A44"/>
    <w:rsid w:val="00816102"/>
    <w:rsid w:val="00816551"/>
    <w:rsid w:val="00816677"/>
    <w:rsid w:val="00816FCD"/>
    <w:rsid w:val="00817E52"/>
    <w:rsid w:val="00820158"/>
    <w:rsid w:val="00820362"/>
    <w:rsid w:val="0082093C"/>
    <w:rsid w:val="00820A8A"/>
    <w:rsid w:val="00820DD1"/>
    <w:rsid w:val="00820FCC"/>
    <w:rsid w:val="00821296"/>
    <w:rsid w:val="00821443"/>
    <w:rsid w:val="00821514"/>
    <w:rsid w:val="00822179"/>
    <w:rsid w:val="00822633"/>
    <w:rsid w:val="00822901"/>
    <w:rsid w:val="00822C68"/>
    <w:rsid w:val="008238B1"/>
    <w:rsid w:val="0082425B"/>
    <w:rsid w:val="0082431F"/>
    <w:rsid w:val="00824E03"/>
    <w:rsid w:val="0082506C"/>
    <w:rsid w:val="00825597"/>
    <w:rsid w:val="0082586A"/>
    <w:rsid w:val="00825A03"/>
    <w:rsid w:val="00826444"/>
    <w:rsid w:val="00826445"/>
    <w:rsid w:val="00826930"/>
    <w:rsid w:val="00826B19"/>
    <w:rsid w:val="00826D99"/>
    <w:rsid w:val="00826DF2"/>
    <w:rsid w:val="008308D2"/>
    <w:rsid w:val="00831668"/>
    <w:rsid w:val="00831815"/>
    <w:rsid w:val="00831CCA"/>
    <w:rsid w:val="0083264D"/>
    <w:rsid w:val="00832BC9"/>
    <w:rsid w:val="00832FB7"/>
    <w:rsid w:val="00833315"/>
    <w:rsid w:val="00833476"/>
    <w:rsid w:val="008338EB"/>
    <w:rsid w:val="00833A33"/>
    <w:rsid w:val="00833F84"/>
    <w:rsid w:val="00834713"/>
    <w:rsid w:val="0083687B"/>
    <w:rsid w:val="00836890"/>
    <w:rsid w:val="00836FA5"/>
    <w:rsid w:val="00837398"/>
    <w:rsid w:val="008376FE"/>
    <w:rsid w:val="00837A3B"/>
    <w:rsid w:val="00837D1D"/>
    <w:rsid w:val="00837E6C"/>
    <w:rsid w:val="00840612"/>
    <w:rsid w:val="00841AAD"/>
    <w:rsid w:val="00841BEE"/>
    <w:rsid w:val="008420A5"/>
    <w:rsid w:val="00842205"/>
    <w:rsid w:val="00842872"/>
    <w:rsid w:val="008429B8"/>
    <w:rsid w:val="008433E6"/>
    <w:rsid w:val="0084371A"/>
    <w:rsid w:val="00843AC3"/>
    <w:rsid w:val="0084458F"/>
    <w:rsid w:val="00844B6A"/>
    <w:rsid w:val="00845325"/>
    <w:rsid w:val="008456A8"/>
    <w:rsid w:val="00846338"/>
    <w:rsid w:val="00846730"/>
    <w:rsid w:val="00846AE4"/>
    <w:rsid w:val="00846C3F"/>
    <w:rsid w:val="008472CD"/>
    <w:rsid w:val="008479BA"/>
    <w:rsid w:val="00847C61"/>
    <w:rsid w:val="00850ABF"/>
    <w:rsid w:val="008517C8"/>
    <w:rsid w:val="00851E79"/>
    <w:rsid w:val="0085312C"/>
    <w:rsid w:val="00853C40"/>
    <w:rsid w:val="008541ED"/>
    <w:rsid w:val="00854413"/>
    <w:rsid w:val="0085566B"/>
    <w:rsid w:val="0085598A"/>
    <w:rsid w:val="00855BA6"/>
    <w:rsid w:val="00855C66"/>
    <w:rsid w:val="00855E40"/>
    <w:rsid w:val="00856635"/>
    <w:rsid w:val="008568E7"/>
    <w:rsid w:val="00856FDC"/>
    <w:rsid w:val="008571E0"/>
    <w:rsid w:val="00857B3A"/>
    <w:rsid w:val="00860013"/>
    <w:rsid w:val="00860F34"/>
    <w:rsid w:val="008610A9"/>
    <w:rsid w:val="00861833"/>
    <w:rsid w:val="00861B92"/>
    <w:rsid w:val="00862B23"/>
    <w:rsid w:val="008635F6"/>
    <w:rsid w:val="008638BB"/>
    <w:rsid w:val="00863BA4"/>
    <w:rsid w:val="00863FD7"/>
    <w:rsid w:val="00864C2A"/>
    <w:rsid w:val="0086506D"/>
    <w:rsid w:val="00865647"/>
    <w:rsid w:val="00865C50"/>
    <w:rsid w:val="00865D0B"/>
    <w:rsid w:val="00865FC8"/>
    <w:rsid w:val="00866159"/>
    <w:rsid w:val="008664D8"/>
    <w:rsid w:val="00866A01"/>
    <w:rsid w:val="00866EF8"/>
    <w:rsid w:val="00866F14"/>
    <w:rsid w:val="00867244"/>
    <w:rsid w:val="0086732E"/>
    <w:rsid w:val="00867D51"/>
    <w:rsid w:val="00867D98"/>
    <w:rsid w:val="00867DAF"/>
    <w:rsid w:val="00870F5D"/>
    <w:rsid w:val="00871263"/>
    <w:rsid w:val="00871332"/>
    <w:rsid w:val="00871BE8"/>
    <w:rsid w:val="00872361"/>
    <w:rsid w:val="008723D8"/>
    <w:rsid w:val="00872D81"/>
    <w:rsid w:val="00872F0C"/>
    <w:rsid w:val="0087317A"/>
    <w:rsid w:val="008732F6"/>
    <w:rsid w:val="00873502"/>
    <w:rsid w:val="0087353F"/>
    <w:rsid w:val="008739D6"/>
    <w:rsid w:val="00873D2A"/>
    <w:rsid w:val="00873D42"/>
    <w:rsid w:val="00873F75"/>
    <w:rsid w:val="008757CE"/>
    <w:rsid w:val="00875D21"/>
    <w:rsid w:val="00875D25"/>
    <w:rsid w:val="0087623B"/>
    <w:rsid w:val="00876996"/>
    <w:rsid w:val="00876A25"/>
    <w:rsid w:val="00876C6A"/>
    <w:rsid w:val="0087729F"/>
    <w:rsid w:val="008775D5"/>
    <w:rsid w:val="00880318"/>
    <w:rsid w:val="00880AC4"/>
    <w:rsid w:val="00880EB3"/>
    <w:rsid w:val="008814FB"/>
    <w:rsid w:val="008815C9"/>
    <w:rsid w:val="00881862"/>
    <w:rsid w:val="00881BB4"/>
    <w:rsid w:val="00881BCD"/>
    <w:rsid w:val="0088342D"/>
    <w:rsid w:val="008835D2"/>
    <w:rsid w:val="00883D17"/>
    <w:rsid w:val="00883FEB"/>
    <w:rsid w:val="00884DF3"/>
    <w:rsid w:val="00884E30"/>
    <w:rsid w:val="00885131"/>
    <w:rsid w:val="0088521A"/>
    <w:rsid w:val="00885E23"/>
    <w:rsid w:val="00886165"/>
    <w:rsid w:val="0088645A"/>
    <w:rsid w:val="0088661B"/>
    <w:rsid w:val="0088695D"/>
    <w:rsid w:val="008869B1"/>
    <w:rsid w:val="00886CF7"/>
    <w:rsid w:val="0088763A"/>
    <w:rsid w:val="00887ACB"/>
    <w:rsid w:val="00890CE2"/>
    <w:rsid w:val="008912FA"/>
    <w:rsid w:val="0089189C"/>
    <w:rsid w:val="008919E6"/>
    <w:rsid w:val="00892B11"/>
    <w:rsid w:val="00892CCE"/>
    <w:rsid w:val="00892DDD"/>
    <w:rsid w:val="00892E3D"/>
    <w:rsid w:val="008941D3"/>
    <w:rsid w:val="00894866"/>
    <w:rsid w:val="00894894"/>
    <w:rsid w:val="00895067"/>
    <w:rsid w:val="008953F9"/>
    <w:rsid w:val="00896325"/>
    <w:rsid w:val="00896DF2"/>
    <w:rsid w:val="00896EED"/>
    <w:rsid w:val="0089773B"/>
    <w:rsid w:val="00897931"/>
    <w:rsid w:val="008A0A12"/>
    <w:rsid w:val="008A11DA"/>
    <w:rsid w:val="008A1772"/>
    <w:rsid w:val="008A1B27"/>
    <w:rsid w:val="008A1D4D"/>
    <w:rsid w:val="008A2A26"/>
    <w:rsid w:val="008A3679"/>
    <w:rsid w:val="008A3B9B"/>
    <w:rsid w:val="008A3FAF"/>
    <w:rsid w:val="008A429B"/>
    <w:rsid w:val="008A485A"/>
    <w:rsid w:val="008A5002"/>
    <w:rsid w:val="008A5C60"/>
    <w:rsid w:val="008A61AF"/>
    <w:rsid w:val="008A77F9"/>
    <w:rsid w:val="008B0A4D"/>
    <w:rsid w:val="008B10E8"/>
    <w:rsid w:val="008B12A6"/>
    <w:rsid w:val="008B1425"/>
    <w:rsid w:val="008B1739"/>
    <w:rsid w:val="008B187B"/>
    <w:rsid w:val="008B1F80"/>
    <w:rsid w:val="008B22E6"/>
    <w:rsid w:val="008B2909"/>
    <w:rsid w:val="008B29B4"/>
    <w:rsid w:val="008B30DE"/>
    <w:rsid w:val="008B35AB"/>
    <w:rsid w:val="008B3A1A"/>
    <w:rsid w:val="008B41B8"/>
    <w:rsid w:val="008B42BF"/>
    <w:rsid w:val="008B450A"/>
    <w:rsid w:val="008B4E01"/>
    <w:rsid w:val="008B7D27"/>
    <w:rsid w:val="008C0633"/>
    <w:rsid w:val="008C083A"/>
    <w:rsid w:val="008C0A26"/>
    <w:rsid w:val="008C0DFB"/>
    <w:rsid w:val="008C0F02"/>
    <w:rsid w:val="008C1A9C"/>
    <w:rsid w:val="008C22B5"/>
    <w:rsid w:val="008C23C6"/>
    <w:rsid w:val="008C2EA0"/>
    <w:rsid w:val="008C3022"/>
    <w:rsid w:val="008C3040"/>
    <w:rsid w:val="008C33E6"/>
    <w:rsid w:val="008C3590"/>
    <w:rsid w:val="008C3629"/>
    <w:rsid w:val="008C3966"/>
    <w:rsid w:val="008C44B9"/>
    <w:rsid w:val="008C48D3"/>
    <w:rsid w:val="008C4D68"/>
    <w:rsid w:val="008C524F"/>
    <w:rsid w:val="008C52C2"/>
    <w:rsid w:val="008C5747"/>
    <w:rsid w:val="008C5E96"/>
    <w:rsid w:val="008C663E"/>
    <w:rsid w:val="008C6AA0"/>
    <w:rsid w:val="008C78B4"/>
    <w:rsid w:val="008C7AF4"/>
    <w:rsid w:val="008C7E89"/>
    <w:rsid w:val="008D0AEA"/>
    <w:rsid w:val="008D0F3D"/>
    <w:rsid w:val="008D13B9"/>
    <w:rsid w:val="008D2179"/>
    <w:rsid w:val="008D21BF"/>
    <w:rsid w:val="008D2CFB"/>
    <w:rsid w:val="008D33B8"/>
    <w:rsid w:val="008D3446"/>
    <w:rsid w:val="008D3551"/>
    <w:rsid w:val="008D3604"/>
    <w:rsid w:val="008D38EE"/>
    <w:rsid w:val="008D4136"/>
    <w:rsid w:val="008D413F"/>
    <w:rsid w:val="008D43C9"/>
    <w:rsid w:val="008D4888"/>
    <w:rsid w:val="008D4B5E"/>
    <w:rsid w:val="008D525F"/>
    <w:rsid w:val="008D6013"/>
    <w:rsid w:val="008D64B2"/>
    <w:rsid w:val="008D6616"/>
    <w:rsid w:val="008D664A"/>
    <w:rsid w:val="008E0812"/>
    <w:rsid w:val="008E0982"/>
    <w:rsid w:val="008E1E93"/>
    <w:rsid w:val="008E1E96"/>
    <w:rsid w:val="008E23C1"/>
    <w:rsid w:val="008E2D87"/>
    <w:rsid w:val="008E393E"/>
    <w:rsid w:val="008E4437"/>
    <w:rsid w:val="008E4578"/>
    <w:rsid w:val="008E49E3"/>
    <w:rsid w:val="008E4AF6"/>
    <w:rsid w:val="008E4B09"/>
    <w:rsid w:val="008E65FE"/>
    <w:rsid w:val="008E6CD0"/>
    <w:rsid w:val="008E7288"/>
    <w:rsid w:val="008F028C"/>
    <w:rsid w:val="008F0292"/>
    <w:rsid w:val="008F05A4"/>
    <w:rsid w:val="008F1B7A"/>
    <w:rsid w:val="008F215F"/>
    <w:rsid w:val="008F299B"/>
    <w:rsid w:val="008F2DB6"/>
    <w:rsid w:val="008F3135"/>
    <w:rsid w:val="008F34BF"/>
    <w:rsid w:val="008F3AA1"/>
    <w:rsid w:val="008F478E"/>
    <w:rsid w:val="008F5743"/>
    <w:rsid w:val="008F5E30"/>
    <w:rsid w:val="008F6CD0"/>
    <w:rsid w:val="008F6F03"/>
    <w:rsid w:val="008F73FA"/>
    <w:rsid w:val="008F7D10"/>
    <w:rsid w:val="0090038C"/>
    <w:rsid w:val="00900752"/>
    <w:rsid w:val="009008B8"/>
    <w:rsid w:val="00901016"/>
    <w:rsid w:val="0090121C"/>
    <w:rsid w:val="00901303"/>
    <w:rsid w:val="00901C8C"/>
    <w:rsid w:val="00901F90"/>
    <w:rsid w:val="009023E7"/>
    <w:rsid w:val="0090244F"/>
    <w:rsid w:val="009027FD"/>
    <w:rsid w:val="00902B72"/>
    <w:rsid w:val="00903061"/>
    <w:rsid w:val="00903839"/>
    <w:rsid w:val="00903C75"/>
    <w:rsid w:val="00904C89"/>
    <w:rsid w:val="009051E8"/>
    <w:rsid w:val="00905E4C"/>
    <w:rsid w:val="00906437"/>
    <w:rsid w:val="009065A4"/>
    <w:rsid w:val="0090689C"/>
    <w:rsid w:val="00906BA6"/>
    <w:rsid w:val="009078A0"/>
    <w:rsid w:val="00907FBD"/>
    <w:rsid w:val="00910388"/>
    <w:rsid w:val="00910639"/>
    <w:rsid w:val="00911596"/>
    <w:rsid w:val="00911E2E"/>
    <w:rsid w:val="00912E2C"/>
    <w:rsid w:val="009131BF"/>
    <w:rsid w:val="00913392"/>
    <w:rsid w:val="00913737"/>
    <w:rsid w:val="0091378D"/>
    <w:rsid w:val="009141A9"/>
    <w:rsid w:val="009147D5"/>
    <w:rsid w:val="00914D7F"/>
    <w:rsid w:val="0091575D"/>
    <w:rsid w:val="009157A9"/>
    <w:rsid w:val="009158BA"/>
    <w:rsid w:val="00915A3B"/>
    <w:rsid w:val="00915B09"/>
    <w:rsid w:val="00915C73"/>
    <w:rsid w:val="009162A1"/>
    <w:rsid w:val="00916A76"/>
    <w:rsid w:val="00916C1D"/>
    <w:rsid w:val="00917222"/>
    <w:rsid w:val="0091729C"/>
    <w:rsid w:val="009201B1"/>
    <w:rsid w:val="00920D1C"/>
    <w:rsid w:val="00920EDE"/>
    <w:rsid w:val="009210AC"/>
    <w:rsid w:val="0092128E"/>
    <w:rsid w:val="00921403"/>
    <w:rsid w:val="00921E2F"/>
    <w:rsid w:val="0092201A"/>
    <w:rsid w:val="0092220E"/>
    <w:rsid w:val="009228DD"/>
    <w:rsid w:val="00922CB5"/>
    <w:rsid w:val="00923948"/>
    <w:rsid w:val="00924D8C"/>
    <w:rsid w:val="00924FD6"/>
    <w:rsid w:val="009254DC"/>
    <w:rsid w:val="009255C0"/>
    <w:rsid w:val="009255C3"/>
    <w:rsid w:val="0092682A"/>
    <w:rsid w:val="00926B19"/>
    <w:rsid w:val="00927154"/>
    <w:rsid w:val="0092727B"/>
    <w:rsid w:val="009272DC"/>
    <w:rsid w:val="00930225"/>
    <w:rsid w:val="00931120"/>
    <w:rsid w:val="00932268"/>
    <w:rsid w:val="00932840"/>
    <w:rsid w:val="00932910"/>
    <w:rsid w:val="00932F74"/>
    <w:rsid w:val="00933175"/>
    <w:rsid w:val="009332F5"/>
    <w:rsid w:val="0093341E"/>
    <w:rsid w:val="0093375A"/>
    <w:rsid w:val="00934391"/>
    <w:rsid w:val="009353DC"/>
    <w:rsid w:val="00936A04"/>
    <w:rsid w:val="00936A56"/>
    <w:rsid w:val="009372E3"/>
    <w:rsid w:val="009377B5"/>
    <w:rsid w:val="00940018"/>
    <w:rsid w:val="0094046F"/>
    <w:rsid w:val="0094057F"/>
    <w:rsid w:val="00940904"/>
    <w:rsid w:val="00940CF5"/>
    <w:rsid w:val="009411C7"/>
    <w:rsid w:val="009415E3"/>
    <w:rsid w:val="0094228F"/>
    <w:rsid w:val="0094265C"/>
    <w:rsid w:val="00942BD3"/>
    <w:rsid w:val="00942FB4"/>
    <w:rsid w:val="009436F4"/>
    <w:rsid w:val="009439A9"/>
    <w:rsid w:val="009439F9"/>
    <w:rsid w:val="00944699"/>
    <w:rsid w:val="00944C76"/>
    <w:rsid w:val="0094519E"/>
    <w:rsid w:val="00945396"/>
    <w:rsid w:val="009453A7"/>
    <w:rsid w:val="00945641"/>
    <w:rsid w:val="00945EF9"/>
    <w:rsid w:val="0094642D"/>
    <w:rsid w:val="009464BB"/>
    <w:rsid w:val="00946C41"/>
    <w:rsid w:val="00946DED"/>
    <w:rsid w:val="00947CA0"/>
    <w:rsid w:val="00947FD9"/>
    <w:rsid w:val="0095012A"/>
    <w:rsid w:val="009503F7"/>
    <w:rsid w:val="00950CDF"/>
    <w:rsid w:val="00951014"/>
    <w:rsid w:val="009514BA"/>
    <w:rsid w:val="00951582"/>
    <w:rsid w:val="00953B44"/>
    <w:rsid w:val="00953C62"/>
    <w:rsid w:val="009541E6"/>
    <w:rsid w:val="00954445"/>
    <w:rsid w:val="00954663"/>
    <w:rsid w:val="00954FF4"/>
    <w:rsid w:val="009564BE"/>
    <w:rsid w:val="0095652C"/>
    <w:rsid w:val="00956FA4"/>
    <w:rsid w:val="009574B3"/>
    <w:rsid w:val="009575B8"/>
    <w:rsid w:val="009608EC"/>
    <w:rsid w:val="00960B93"/>
    <w:rsid w:val="00960E34"/>
    <w:rsid w:val="009619BC"/>
    <w:rsid w:val="00962EDF"/>
    <w:rsid w:val="0096300D"/>
    <w:rsid w:val="009633CA"/>
    <w:rsid w:val="0096356D"/>
    <w:rsid w:val="009636E7"/>
    <w:rsid w:val="00963BD9"/>
    <w:rsid w:val="00964043"/>
    <w:rsid w:val="00964350"/>
    <w:rsid w:val="00964C03"/>
    <w:rsid w:val="009652A0"/>
    <w:rsid w:val="00965BD6"/>
    <w:rsid w:val="009660C9"/>
    <w:rsid w:val="009661E8"/>
    <w:rsid w:val="009668A6"/>
    <w:rsid w:val="00966941"/>
    <w:rsid w:val="00966E36"/>
    <w:rsid w:val="009672B4"/>
    <w:rsid w:val="009678FE"/>
    <w:rsid w:val="00967BCE"/>
    <w:rsid w:val="00970147"/>
    <w:rsid w:val="009715C3"/>
    <w:rsid w:val="0097192E"/>
    <w:rsid w:val="009719CB"/>
    <w:rsid w:val="00971EB7"/>
    <w:rsid w:val="00972055"/>
    <w:rsid w:val="00974141"/>
    <w:rsid w:val="00974715"/>
    <w:rsid w:val="009749A9"/>
    <w:rsid w:val="00974DBC"/>
    <w:rsid w:val="0097523C"/>
    <w:rsid w:val="0097530B"/>
    <w:rsid w:val="00975323"/>
    <w:rsid w:val="0097564C"/>
    <w:rsid w:val="00975BE9"/>
    <w:rsid w:val="00975C12"/>
    <w:rsid w:val="0097696C"/>
    <w:rsid w:val="00976C0C"/>
    <w:rsid w:val="00976CDC"/>
    <w:rsid w:val="00977522"/>
    <w:rsid w:val="0098077D"/>
    <w:rsid w:val="0098092C"/>
    <w:rsid w:val="009812D5"/>
    <w:rsid w:val="00981DD4"/>
    <w:rsid w:val="0098273D"/>
    <w:rsid w:val="00982837"/>
    <w:rsid w:val="009828D0"/>
    <w:rsid w:val="00982CC4"/>
    <w:rsid w:val="009832E4"/>
    <w:rsid w:val="00983CD4"/>
    <w:rsid w:val="00984BFA"/>
    <w:rsid w:val="00984C68"/>
    <w:rsid w:val="00984F19"/>
    <w:rsid w:val="0098533D"/>
    <w:rsid w:val="0098540A"/>
    <w:rsid w:val="009857D5"/>
    <w:rsid w:val="00985AC0"/>
    <w:rsid w:val="00985CBE"/>
    <w:rsid w:val="00986582"/>
    <w:rsid w:val="009873A9"/>
    <w:rsid w:val="00987E8F"/>
    <w:rsid w:val="00990CF9"/>
    <w:rsid w:val="009910A0"/>
    <w:rsid w:val="00991528"/>
    <w:rsid w:val="00992604"/>
    <w:rsid w:val="009929C0"/>
    <w:rsid w:val="00993837"/>
    <w:rsid w:val="00993E8B"/>
    <w:rsid w:val="00993E9C"/>
    <w:rsid w:val="009941C9"/>
    <w:rsid w:val="0099460E"/>
    <w:rsid w:val="00994E39"/>
    <w:rsid w:val="0099533D"/>
    <w:rsid w:val="00996E4D"/>
    <w:rsid w:val="00996E66"/>
    <w:rsid w:val="00996EB3"/>
    <w:rsid w:val="00997058"/>
    <w:rsid w:val="00997116"/>
    <w:rsid w:val="00997905"/>
    <w:rsid w:val="009A0951"/>
    <w:rsid w:val="009A13D9"/>
    <w:rsid w:val="009A1660"/>
    <w:rsid w:val="009A1C4C"/>
    <w:rsid w:val="009A1C88"/>
    <w:rsid w:val="009A218C"/>
    <w:rsid w:val="009A273B"/>
    <w:rsid w:val="009A2765"/>
    <w:rsid w:val="009A2820"/>
    <w:rsid w:val="009A29B8"/>
    <w:rsid w:val="009A2B31"/>
    <w:rsid w:val="009A3AA8"/>
    <w:rsid w:val="009A3E07"/>
    <w:rsid w:val="009A5473"/>
    <w:rsid w:val="009A5E32"/>
    <w:rsid w:val="009A7421"/>
    <w:rsid w:val="009A755C"/>
    <w:rsid w:val="009B0F41"/>
    <w:rsid w:val="009B127E"/>
    <w:rsid w:val="009B1283"/>
    <w:rsid w:val="009B14F7"/>
    <w:rsid w:val="009B202F"/>
    <w:rsid w:val="009B2939"/>
    <w:rsid w:val="009B2AA2"/>
    <w:rsid w:val="009B3464"/>
    <w:rsid w:val="009B3697"/>
    <w:rsid w:val="009B38D1"/>
    <w:rsid w:val="009B3CC2"/>
    <w:rsid w:val="009B3DF7"/>
    <w:rsid w:val="009B4AF8"/>
    <w:rsid w:val="009B4DAB"/>
    <w:rsid w:val="009B539B"/>
    <w:rsid w:val="009B56C0"/>
    <w:rsid w:val="009B5A6A"/>
    <w:rsid w:val="009B5B99"/>
    <w:rsid w:val="009B5FDA"/>
    <w:rsid w:val="009B6C72"/>
    <w:rsid w:val="009B7E37"/>
    <w:rsid w:val="009C0189"/>
    <w:rsid w:val="009C100A"/>
    <w:rsid w:val="009C1056"/>
    <w:rsid w:val="009C15C4"/>
    <w:rsid w:val="009C1729"/>
    <w:rsid w:val="009C2028"/>
    <w:rsid w:val="009C2397"/>
    <w:rsid w:val="009C2710"/>
    <w:rsid w:val="009C2902"/>
    <w:rsid w:val="009C2B05"/>
    <w:rsid w:val="009C33F7"/>
    <w:rsid w:val="009C36E8"/>
    <w:rsid w:val="009C3792"/>
    <w:rsid w:val="009C450E"/>
    <w:rsid w:val="009C45FE"/>
    <w:rsid w:val="009C520E"/>
    <w:rsid w:val="009C58D3"/>
    <w:rsid w:val="009C5DD5"/>
    <w:rsid w:val="009C63F4"/>
    <w:rsid w:val="009C68F4"/>
    <w:rsid w:val="009C6ED9"/>
    <w:rsid w:val="009C72C0"/>
    <w:rsid w:val="009C7812"/>
    <w:rsid w:val="009C790B"/>
    <w:rsid w:val="009D0230"/>
    <w:rsid w:val="009D02B8"/>
    <w:rsid w:val="009D02ED"/>
    <w:rsid w:val="009D0709"/>
    <w:rsid w:val="009D0E71"/>
    <w:rsid w:val="009D120A"/>
    <w:rsid w:val="009D13C2"/>
    <w:rsid w:val="009D14E0"/>
    <w:rsid w:val="009D184F"/>
    <w:rsid w:val="009D1A71"/>
    <w:rsid w:val="009D1A8C"/>
    <w:rsid w:val="009D1B6B"/>
    <w:rsid w:val="009D222E"/>
    <w:rsid w:val="009D295A"/>
    <w:rsid w:val="009D3A79"/>
    <w:rsid w:val="009D3E0D"/>
    <w:rsid w:val="009D43B7"/>
    <w:rsid w:val="009D575D"/>
    <w:rsid w:val="009D67CF"/>
    <w:rsid w:val="009D68B8"/>
    <w:rsid w:val="009D6E14"/>
    <w:rsid w:val="009D72FC"/>
    <w:rsid w:val="009D7A53"/>
    <w:rsid w:val="009D7BCF"/>
    <w:rsid w:val="009D7EAA"/>
    <w:rsid w:val="009E05DE"/>
    <w:rsid w:val="009E0AB7"/>
    <w:rsid w:val="009E0D66"/>
    <w:rsid w:val="009E0D8B"/>
    <w:rsid w:val="009E1595"/>
    <w:rsid w:val="009E1D20"/>
    <w:rsid w:val="009E1DB5"/>
    <w:rsid w:val="009E1E5B"/>
    <w:rsid w:val="009E23C3"/>
    <w:rsid w:val="009E28B5"/>
    <w:rsid w:val="009E2DDF"/>
    <w:rsid w:val="009E3326"/>
    <w:rsid w:val="009E39FA"/>
    <w:rsid w:val="009E3AFA"/>
    <w:rsid w:val="009E43B4"/>
    <w:rsid w:val="009E450C"/>
    <w:rsid w:val="009E50F0"/>
    <w:rsid w:val="009E50F9"/>
    <w:rsid w:val="009E57F5"/>
    <w:rsid w:val="009E58EA"/>
    <w:rsid w:val="009E613F"/>
    <w:rsid w:val="009E61BE"/>
    <w:rsid w:val="009E6624"/>
    <w:rsid w:val="009E680B"/>
    <w:rsid w:val="009E6DD9"/>
    <w:rsid w:val="009E74DC"/>
    <w:rsid w:val="009E7BD3"/>
    <w:rsid w:val="009F0075"/>
    <w:rsid w:val="009F072D"/>
    <w:rsid w:val="009F1851"/>
    <w:rsid w:val="009F1979"/>
    <w:rsid w:val="009F1C75"/>
    <w:rsid w:val="009F2DDD"/>
    <w:rsid w:val="009F3299"/>
    <w:rsid w:val="009F3C77"/>
    <w:rsid w:val="009F3D56"/>
    <w:rsid w:val="009F464B"/>
    <w:rsid w:val="009F4E82"/>
    <w:rsid w:val="009F5193"/>
    <w:rsid w:val="009F573D"/>
    <w:rsid w:val="009F6109"/>
    <w:rsid w:val="009F61CE"/>
    <w:rsid w:val="009F69A2"/>
    <w:rsid w:val="009F69F1"/>
    <w:rsid w:val="009F70B1"/>
    <w:rsid w:val="009F7717"/>
    <w:rsid w:val="009F79B4"/>
    <w:rsid w:val="009F7B22"/>
    <w:rsid w:val="009F7EF6"/>
    <w:rsid w:val="009F7FCE"/>
    <w:rsid w:val="00A0005D"/>
    <w:rsid w:val="00A00403"/>
    <w:rsid w:val="00A00675"/>
    <w:rsid w:val="00A00BED"/>
    <w:rsid w:val="00A00D75"/>
    <w:rsid w:val="00A00F01"/>
    <w:rsid w:val="00A014FE"/>
    <w:rsid w:val="00A01AC5"/>
    <w:rsid w:val="00A01ACE"/>
    <w:rsid w:val="00A01C2C"/>
    <w:rsid w:val="00A01CC9"/>
    <w:rsid w:val="00A023C2"/>
    <w:rsid w:val="00A027ED"/>
    <w:rsid w:val="00A0285C"/>
    <w:rsid w:val="00A028B5"/>
    <w:rsid w:val="00A0294D"/>
    <w:rsid w:val="00A03028"/>
    <w:rsid w:val="00A040CC"/>
    <w:rsid w:val="00A04296"/>
    <w:rsid w:val="00A04630"/>
    <w:rsid w:val="00A04A21"/>
    <w:rsid w:val="00A04F99"/>
    <w:rsid w:val="00A053D5"/>
    <w:rsid w:val="00A054C2"/>
    <w:rsid w:val="00A05DC2"/>
    <w:rsid w:val="00A064C3"/>
    <w:rsid w:val="00A06729"/>
    <w:rsid w:val="00A06CCE"/>
    <w:rsid w:val="00A0757C"/>
    <w:rsid w:val="00A07648"/>
    <w:rsid w:val="00A0766D"/>
    <w:rsid w:val="00A078B6"/>
    <w:rsid w:val="00A07C1F"/>
    <w:rsid w:val="00A1022B"/>
    <w:rsid w:val="00A1084B"/>
    <w:rsid w:val="00A10CD1"/>
    <w:rsid w:val="00A10DD0"/>
    <w:rsid w:val="00A11477"/>
    <w:rsid w:val="00A1163F"/>
    <w:rsid w:val="00A1181E"/>
    <w:rsid w:val="00A1245E"/>
    <w:rsid w:val="00A1276C"/>
    <w:rsid w:val="00A12799"/>
    <w:rsid w:val="00A13BFA"/>
    <w:rsid w:val="00A13CA1"/>
    <w:rsid w:val="00A13FE1"/>
    <w:rsid w:val="00A146B2"/>
    <w:rsid w:val="00A14A85"/>
    <w:rsid w:val="00A15408"/>
    <w:rsid w:val="00A15479"/>
    <w:rsid w:val="00A15A1F"/>
    <w:rsid w:val="00A162BF"/>
    <w:rsid w:val="00A166CF"/>
    <w:rsid w:val="00A169B1"/>
    <w:rsid w:val="00A16A12"/>
    <w:rsid w:val="00A16C96"/>
    <w:rsid w:val="00A170A1"/>
    <w:rsid w:val="00A17930"/>
    <w:rsid w:val="00A205F3"/>
    <w:rsid w:val="00A20C91"/>
    <w:rsid w:val="00A20EF4"/>
    <w:rsid w:val="00A210B5"/>
    <w:rsid w:val="00A21286"/>
    <w:rsid w:val="00A224FC"/>
    <w:rsid w:val="00A23CA5"/>
    <w:rsid w:val="00A248F6"/>
    <w:rsid w:val="00A24F8E"/>
    <w:rsid w:val="00A25E4C"/>
    <w:rsid w:val="00A260F3"/>
    <w:rsid w:val="00A26345"/>
    <w:rsid w:val="00A26641"/>
    <w:rsid w:val="00A267FA"/>
    <w:rsid w:val="00A270C3"/>
    <w:rsid w:val="00A27B15"/>
    <w:rsid w:val="00A27EBF"/>
    <w:rsid w:val="00A300BC"/>
    <w:rsid w:val="00A302A2"/>
    <w:rsid w:val="00A305C8"/>
    <w:rsid w:val="00A30C6D"/>
    <w:rsid w:val="00A311C0"/>
    <w:rsid w:val="00A3120B"/>
    <w:rsid w:val="00A31284"/>
    <w:rsid w:val="00A31D66"/>
    <w:rsid w:val="00A321F1"/>
    <w:rsid w:val="00A3233B"/>
    <w:rsid w:val="00A32611"/>
    <w:rsid w:val="00A329A6"/>
    <w:rsid w:val="00A32A13"/>
    <w:rsid w:val="00A32BC1"/>
    <w:rsid w:val="00A3321E"/>
    <w:rsid w:val="00A33220"/>
    <w:rsid w:val="00A3325A"/>
    <w:rsid w:val="00A3365E"/>
    <w:rsid w:val="00A3395A"/>
    <w:rsid w:val="00A33BD6"/>
    <w:rsid w:val="00A34A09"/>
    <w:rsid w:val="00A34C02"/>
    <w:rsid w:val="00A35043"/>
    <w:rsid w:val="00A35749"/>
    <w:rsid w:val="00A365D3"/>
    <w:rsid w:val="00A37647"/>
    <w:rsid w:val="00A37920"/>
    <w:rsid w:val="00A37964"/>
    <w:rsid w:val="00A379CF"/>
    <w:rsid w:val="00A37A6A"/>
    <w:rsid w:val="00A37DF9"/>
    <w:rsid w:val="00A37E18"/>
    <w:rsid w:val="00A40132"/>
    <w:rsid w:val="00A4040E"/>
    <w:rsid w:val="00A4045E"/>
    <w:rsid w:val="00A404E4"/>
    <w:rsid w:val="00A41268"/>
    <w:rsid w:val="00A416D9"/>
    <w:rsid w:val="00A41C24"/>
    <w:rsid w:val="00A41C5E"/>
    <w:rsid w:val="00A422F4"/>
    <w:rsid w:val="00A4259B"/>
    <w:rsid w:val="00A42E6F"/>
    <w:rsid w:val="00A43013"/>
    <w:rsid w:val="00A43DFF"/>
    <w:rsid w:val="00A43F54"/>
    <w:rsid w:val="00A4422F"/>
    <w:rsid w:val="00A448EC"/>
    <w:rsid w:val="00A44DC0"/>
    <w:rsid w:val="00A45563"/>
    <w:rsid w:val="00A45D6A"/>
    <w:rsid w:val="00A45DA0"/>
    <w:rsid w:val="00A464D6"/>
    <w:rsid w:val="00A46645"/>
    <w:rsid w:val="00A46927"/>
    <w:rsid w:val="00A46EBB"/>
    <w:rsid w:val="00A46FD3"/>
    <w:rsid w:val="00A47341"/>
    <w:rsid w:val="00A4761E"/>
    <w:rsid w:val="00A478EC"/>
    <w:rsid w:val="00A47CC3"/>
    <w:rsid w:val="00A504E7"/>
    <w:rsid w:val="00A50B4E"/>
    <w:rsid w:val="00A5136B"/>
    <w:rsid w:val="00A51537"/>
    <w:rsid w:val="00A51F1D"/>
    <w:rsid w:val="00A52F39"/>
    <w:rsid w:val="00A53254"/>
    <w:rsid w:val="00A5355C"/>
    <w:rsid w:val="00A53A11"/>
    <w:rsid w:val="00A53A2B"/>
    <w:rsid w:val="00A5440D"/>
    <w:rsid w:val="00A54727"/>
    <w:rsid w:val="00A5494E"/>
    <w:rsid w:val="00A5577D"/>
    <w:rsid w:val="00A56850"/>
    <w:rsid w:val="00A5712B"/>
    <w:rsid w:val="00A572BF"/>
    <w:rsid w:val="00A5766E"/>
    <w:rsid w:val="00A57B63"/>
    <w:rsid w:val="00A57D0D"/>
    <w:rsid w:val="00A6091A"/>
    <w:rsid w:val="00A610C9"/>
    <w:rsid w:val="00A612B1"/>
    <w:rsid w:val="00A617ED"/>
    <w:rsid w:val="00A62338"/>
    <w:rsid w:val="00A62372"/>
    <w:rsid w:val="00A62392"/>
    <w:rsid w:val="00A62651"/>
    <w:rsid w:val="00A63B09"/>
    <w:rsid w:val="00A63C02"/>
    <w:rsid w:val="00A63F06"/>
    <w:rsid w:val="00A6420C"/>
    <w:rsid w:val="00A64B73"/>
    <w:rsid w:val="00A64DA7"/>
    <w:rsid w:val="00A65071"/>
    <w:rsid w:val="00A654FC"/>
    <w:rsid w:val="00A6605E"/>
    <w:rsid w:val="00A661D5"/>
    <w:rsid w:val="00A66640"/>
    <w:rsid w:val="00A66785"/>
    <w:rsid w:val="00A66CB8"/>
    <w:rsid w:val="00A67180"/>
    <w:rsid w:val="00A676B6"/>
    <w:rsid w:val="00A67E5E"/>
    <w:rsid w:val="00A701A7"/>
    <w:rsid w:val="00A704DA"/>
    <w:rsid w:val="00A70B8C"/>
    <w:rsid w:val="00A71570"/>
    <w:rsid w:val="00A7197A"/>
    <w:rsid w:val="00A71C3B"/>
    <w:rsid w:val="00A71CCE"/>
    <w:rsid w:val="00A7262F"/>
    <w:rsid w:val="00A7308B"/>
    <w:rsid w:val="00A731AE"/>
    <w:rsid w:val="00A73763"/>
    <w:rsid w:val="00A73C69"/>
    <w:rsid w:val="00A73D5E"/>
    <w:rsid w:val="00A74AA0"/>
    <w:rsid w:val="00A75244"/>
    <w:rsid w:val="00A75C16"/>
    <w:rsid w:val="00A75FB4"/>
    <w:rsid w:val="00A764D2"/>
    <w:rsid w:val="00A77DE5"/>
    <w:rsid w:val="00A806B3"/>
    <w:rsid w:val="00A80937"/>
    <w:rsid w:val="00A80B86"/>
    <w:rsid w:val="00A811E3"/>
    <w:rsid w:val="00A81221"/>
    <w:rsid w:val="00A82275"/>
    <w:rsid w:val="00A8355A"/>
    <w:rsid w:val="00A836CD"/>
    <w:rsid w:val="00A83E09"/>
    <w:rsid w:val="00A84881"/>
    <w:rsid w:val="00A848D4"/>
    <w:rsid w:val="00A84EE0"/>
    <w:rsid w:val="00A853D2"/>
    <w:rsid w:val="00A8563A"/>
    <w:rsid w:val="00A8568C"/>
    <w:rsid w:val="00A86108"/>
    <w:rsid w:val="00A8621B"/>
    <w:rsid w:val="00A865EC"/>
    <w:rsid w:val="00A8751F"/>
    <w:rsid w:val="00A876DF"/>
    <w:rsid w:val="00A9007A"/>
    <w:rsid w:val="00A9019C"/>
    <w:rsid w:val="00A903AC"/>
    <w:rsid w:val="00A91492"/>
    <w:rsid w:val="00A91618"/>
    <w:rsid w:val="00A91691"/>
    <w:rsid w:val="00A91E17"/>
    <w:rsid w:val="00A91FB5"/>
    <w:rsid w:val="00A93140"/>
    <w:rsid w:val="00A9397D"/>
    <w:rsid w:val="00A940F8"/>
    <w:rsid w:val="00A943F1"/>
    <w:rsid w:val="00A945BE"/>
    <w:rsid w:val="00A946A9"/>
    <w:rsid w:val="00A94B77"/>
    <w:rsid w:val="00A94C02"/>
    <w:rsid w:val="00A94DBE"/>
    <w:rsid w:val="00A9509B"/>
    <w:rsid w:val="00A95332"/>
    <w:rsid w:val="00A9538A"/>
    <w:rsid w:val="00A9545D"/>
    <w:rsid w:val="00A96647"/>
    <w:rsid w:val="00A9682D"/>
    <w:rsid w:val="00A96ABE"/>
    <w:rsid w:val="00A97741"/>
    <w:rsid w:val="00AA03EC"/>
    <w:rsid w:val="00AA08BF"/>
    <w:rsid w:val="00AA1CFB"/>
    <w:rsid w:val="00AA203A"/>
    <w:rsid w:val="00AA24C1"/>
    <w:rsid w:val="00AA27BB"/>
    <w:rsid w:val="00AA3035"/>
    <w:rsid w:val="00AA33B7"/>
    <w:rsid w:val="00AA3E03"/>
    <w:rsid w:val="00AA4B46"/>
    <w:rsid w:val="00AA4D67"/>
    <w:rsid w:val="00AA5E26"/>
    <w:rsid w:val="00AA5EAD"/>
    <w:rsid w:val="00AA5FCD"/>
    <w:rsid w:val="00AA6BE9"/>
    <w:rsid w:val="00AA6C29"/>
    <w:rsid w:val="00AA6CCC"/>
    <w:rsid w:val="00AA7130"/>
    <w:rsid w:val="00AA719A"/>
    <w:rsid w:val="00AA7337"/>
    <w:rsid w:val="00AB0FD6"/>
    <w:rsid w:val="00AB11C4"/>
    <w:rsid w:val="00AB1356"/>
    <w:rsid w:val="00AB1417"/>
    <w:rsid w:val="00AB17D5"/>
    <w:rsid w:val="00AB1CC8"/>
    <w:rsid w:val="00AB20DE"/>
    <w:rsid w:val="00AB4415"/>
    <w:rsid w:val="00AB4C02"/>
    <w:rsid w:val="00AB5270"/>
    <w:rsid w:val="00AB5365"/>
    <w:rsid w:val="00AB54E6"/>
    <w:rsid w:val="00AB5592"/>
    <w:rsid w:val="00AB585E"/>
    <w:rsid w:val="00AB5E21"/>
    <w:rsid w:val="00AB6E81"/>
    <w:rsid w:val="00AB7073"/>
    <w:rsid w:val="00AB74C7"/>
    <w:rsid w:val="00AB7E87"/>
    <w:rsid w:val="00AB7EEC"/>
    <w:rsid w:val="00AC1297"/>
    <w:rsid w:val="00AC148F"/>
    <w:rsid w:val="00AC1717"/>
    <w:rsid w:val="00AC1B55"/>
    <w:rsid w:val="00AC251A"/>
    <w:rsid w:val="00AC328B"/>
    <w:rsid w:val="00AC35F7"/>
    <w:rsid w:val="00AC366C"/>
    <w:rsid w:val="00AC3C1C"/>
    <w:rsid w:val="00AC3CD2"/>
    <w:rsid w:val="00AC3DB5"/>
    <w:rsid w:val="00AC400E"/>
    <w:rsid w:val="00AC4B15"/>
    <w:rsid w:val="00AC4C87"/>
    <w:rsid w:val="00AC4D87"/>
    <w:rsid w:val="00AC5AD5"/>
    <w:rsid w:val="00AC69D3"/>
    <w:rsid w:val="00AC6BBC"/>
    <w:rsid w:val="00AC7895"/>
    <w:rsid w:val="00AD0053"/>
    <w:rsid w:val="00AD009B"/>
    <w:rsid w:val="00AD0485"/>
    <w:rsid w:val="00AD081F"/>
    <w:rsid w:val="00AD0A6D"/>
    <w:rsid w:val="00AD10EF"/>
    <w:rsid w:val="00AD1117"/>
    <w:rsid w:val="00AD1380"/>
    <w:rsid w:val="00AD1855"/>
    <w:rsid w:val="00AD1A21"/>
    <w:rsid w:val="00AD1CA4"/>
    <w:rsid w:val="00AD2BCD"/>
    <w:rsid w:val="00AD32CC"/>
    <w:rsid w:val="00AD3588"/>
    <w:rsid w:val="00AD45C1"/>
    <w:rsid w:val="00AD4603"/>
    <w:rsid w:val="00AD4BE0"/>
    <w:rsid w:val="00AD5E84"/>
    <w:rsid w:val="00AD6095"/>
    <w:rsid w:val="00AD7456"/>
    <w:rsid w:val="00AD7D79"/>
    <w:rsid w:val="00AE0101"/>
    <w:rsid w:val="00AE062C"/>
    <w:rsid w:val="00AE0D2A"/>
    <w:rsid w:val="00AE1C57"/>
    <w:rsid w:val="00AE1F4F"/>
    <w:rsid w:val="00AE215C"/>
    <w:rsid w:val="00AE2162"/>
    <w:rsid w:val="00AE2493"/>
    <w:rsid w:val="00AE249F"/>
    <w:rsid w:val="00AE342B"/>
    <w:rsid w:val="00AE3895"/>
    <w:rsid w:val="00AE40E9"/>
    <w:rsid w:val="00AE435C"/>
    <w:rsid w:val="00AE4AD5"/>
    <w:rsid w:val="00AE5117"/>
    <w:rsid w:val="00AE525B"/>
    <w:rsid w:val="00AE5692"/>
    <w:rsid w:val="00AE5CC7"/>
    <w:rsid w:val="00AE6636"/>
    <w:rsid w:val="00AE6705"/>
    <w:rsid w:val="00AE6E1C"/>
    <w:rsid w:val="00AE70C9"/>
    <w:rsid w:val="00AE75B9"/>
    <w:rsid w:val="00AE770E"/>
    <w:rsid w:val="00AE7C27"/>
    <w:rsid w:val="00AE7C78"/>
    <w:rsid w:val="00AE7D94"/>
    <w:rsid w:val="00AE7DFB"/>
    <w:rsid w:val="00AF083A"/>
    <w:rsid w:val="00AF08F1"/>
    <w:rsid w:val="00AF09FB"/>
    <w:rsid w:val="00AF0B68"/>
    <w:rsid w:val="00AF108A"/>
    <w:rsid w:val="00AF16FB"/>
    <w:rsid w:val="00AF1AA1"/>
    <w:rsid w:val="00AF1EE6"/>
    <w:rsid w:val="00AF2413"/>
    <w:rsid w:val="00AF2A27"/>
    <w:rsid w:val="00AF2CBA"/>
    <w:rsid w:val="00AF2F32"/>
    <w:rsid w:val="00AF3455"/>
    <w:rsid w:val="00AF3562"/>
    <w:rsid w:val="00AF420B"/>
    <w:rsid w:val="00AF4A57"/>
    <w:rsid w:val="00AF4B0F"/>
    <w:rsid w:val="00AF6295"/>
    <w:rsid w:val="00AF6C0C"/>
    <w:rsid w:val="00AF6E2B"/>
    <w:rsid w:val="00AF7053"/>
    <w:rsid w:val="00AF7542"/>
    <w:rsid w:val="00AF7558"/>
    <w:rsid w:val="00AF7BCF"/>
    <w:rsid w:val="00B00797"/>
    <w:rsid w:val="00B01019"/>
    <w:rsid w:val="00B01103"/>
    <w:rsid w:val="00B01423"/>
    <w:rsid w:val="00B01638"/>
    <w:rsid w:val="00B017A9"/>
    <w:rsid w:val="00B01AF1"/>
    <w:rsid w:val="00B01B8C"/>
    <w:rsid w:val="00B01C26"/>
    <w:rsid w:val="00B01E47"/>
    <w:rsid w:val="00B02E55"/>
    <w:rsid w:val="00B02F10"/>
    <w:rsid w:val="00B02F74"/>
    <w:rsid w:val="00B030C6"/>
    <w:rsid w:val="00B036C1"/>
    <w:rsid w:val="00B03801"/>
    <w:rsid w:val="00B03AB7"/>
    <w:rsid w:val="00B04106"/>
    <w:rsid w:val="00B04176"/>
    <w:rsid w:val="00B0424B"/>
    <w:rsid w:val="00B0446A"/>
    <w:rsid w:val="00B04AC3"/>
    <w:rsid w:val="00B04EBB"/>
    <w:rsid w:val="00B04FD4"/>
    <w:rsid w:val="00B05219"/>
    <w:rsid w:val="00B0555C"/>
    <w:rsid w:val="00B05744"/>
    <w:rsid w:val="00B05868"/>
    <w:rsid w:val="00B05DCD"/>
    <w:rsid w:val="00B06B31"/>
    <w:rsid w:val="00B06C37"/>
    <w:rsid w:val="00B071B3"/>
    <w:rsid w:val="00B07A8B"/>
    <w:rsid w:val="00B105E1"/>
    <w:rsid w:val="00B10773"/>
    <w:rsid w:val="00B10D8C"/>
    <w:rsid w:val="00B11236"/>
    <w:rsid w:val="00B1173D"/>
    <w:rsid w:val="00B118A7"/>
    <w:rsid w:val="00B12427"/>
    <w:rsid w:val="00B12565"/>
    <w:rsid w:val="00B12D48"/>
    <w:rsid w:val="00B12F68"/>
    <w:rsid w:val="00B13634"/>
    <w:rsid w:val="00B136CB"/>
    <w:rsid w:val="00B13CC2"/>
    <w:rsid w:val="00B13F30"/>
    <w:rsid w:val="00B141A5"/>
    <w:rsid w:val="00B14AAF"/>
    <w:rsid w:val="00B14F04"/>
    <w:rsid w:val="00B15750"/>
    <w:rsid w:val="00B15E24"/>
    <w:rsid w:val="00B15FCB"/>
    <w:rsid w:val="00B167B5"/>
    <w:rsid w:val="00B1704E"/>
    <w:rsid w:val="00B17E5A"/>
    <w:rsid w:val="00B2004A"/>
    <w:rsid w:val="00B20791"/>
    <w:rsid w:val="00B20E0E"/>
    <w:rsid w:val="00B20EA6"/>
    <w:rsid w:val="00B21776"/>
    <w:rsid w:val="00B21AFB"/>
    <w:rsid w:val="00B21CD1"/>
    <w:rsid w:val="00B221C4"/>
    <w:rsid w:val="00B22336"/>
    <w:rsid w:val="00B226FB"/>
    <w:rsid w:val="00B22E46"/>
    <w:rsid w:val="00B237D7"/>
    <w:rsid w:val="00B2442D"/>
    <w:rsid w:val="00B25929"/>
    <w:rsid w:val="00B25D7F"/>
    <w:rsid w:val="00B2628B"/>
    <w:rsid w:val="00B26323"/>
    <w:rsid w:val="00B26507"/>
    <w:rsid w:val="00B2668C"/>
    <w:rsid w:val="00B27410"/>
    <w:rsid w:val="00B277EA"/>
    <w:rsid w:val="00B27BD4"/>
    <w:rsid w:val="00B27D91"/>
    <w:rsid w:val="00B27FD0"/>
    <w:rsid w:val="00B3038E"/>
    <w:rsid w:val="00B30E92"/>
    <w:rsid w:val="00B310FF"/>
    <w:rsid w:val="00B3136A"/>
    <w:rsid w:val="00B3156A"/>
    <w:rsid w:val="00B31A25"/>
    <w:rsid w:val="00B31D3E"/>
    <w:rsid w:val="00B31DC5"/>
    <w:rsid w:val="00B31E7E"/>
    <w:rsid w:val="00B32CC8"/>
    <w:rsid w:val="00B34064"/>
    <w:rsid w:val="00B34851"/>
    <w:rsid w:val="00B351B8"/>
    <w:rsid w:val="00B35972"/>
    <w:rsid w:val="00B36329"/>
    <w:rsid w:val="00B3693E"/>
    <w:rsid w:val="00B36E3D"/>
    <w:rsid w:val="00B36EF9"/>
    <w:rsid w:val="00B374AF"/>
    <w:rsid w:val="00B379FC"/>
    <w:rsid w:val="00B37B02"/>
    <w:rsid w:val="00B400A2"/>
    <w:rsid w:val="00B40464"/>
    <w:rsid w:val="00B40A6D"/>
    <w:rsid w:val="00B419E1"/>
    <w:rsid w:val="00B4241F"/>
    <w:rsid w:val="00B43294"/>
    <w:rsid w:val="00B4338F"/>
    <w:rsid w:val="00B435A5"/>
    <w:rsid w:val="00B437C3"/>
    <w:rsid w:val="00B43EBA"/>
    <w:rsid w:val="00B43F28"/>
    <w:rsid w:val="00B448B1"/>
    <w:rsid w:val="00B44D4E"/>
    <w:rsid w:val="00B45928"/>
    <w:rsid w:val="00B45E8D"/>
    <w:rsid w:val="00B465E1"/>
    <w:rsid w:val="00B46C0A"/>
    <w:rsid w:val="00B4718B"/>
    <w:rsid w:val="00B471CE"/>
    <w:rsid w:val="00B4722F"/>
    <w:rsid w:val="00B4756E"/>
    <w:rsid w:val="00B47631"/>
    <w:rsid w:val="00B47AA8"/>
    <w:rsid w:val="00B47DC4"/>
    <w:rsid w:val="00B50461"/>
    <w:rsid w:val="00B50501"/>
    <w:rsid w:val="00B506FF"/>
    <w:rsid w:val="00B50760"/>
    <w:rsid w:val="00B51FD9"/>
    <w:rsid w:val="00B52F67"/>
    <w:rsid w:val="00B530E6"/>
    <w:rsid w:val="00B53582"/>
    <w:rsid w:val="00B53AAA"/>
    <w:rsid w:val="00B53ABB"/>
    <w:rsid w:val="00B542EC"/>
    <w:rsid w:val="00B5431F"/>
    <w:rsid w:val="00B54481"/>
    <w:rsid w:val="00B54967"/>
    <w:rsid w:val="00B54B85"/>
    <w:rsid w:val="00B55562"/>
    <w:rsid w:val="00B559E2"/>
    <w:rsid w:val="00B55A5C"/>
    <w:rsid w:val="00B55E00"/>
    <w:rsid w:val="00B562A7"/>
    <w:rsid w:val="00B5683A"/>
    <w:rsid w:val="00B5685E"/>
    <w:rsid w:val="00B56987"/>
    <w:rsid w:val="00B56AAC"/>
    <w:rsid w:val="00B56FA7"/>
    <w:rsid w:val="00B57013"/>
    <w:rsid w:val="00B5771A"/>
    <w:rsid w:val="00B60236"/>
    <w:rsid w:val="00B60635"/>
    <w:rsid w:val="00B60821"/>
    <w:rsid w:val="00B60B27"/>
    <w:rsid w:val="00B60DFC"/>
    <w:rsid w:val="00B61259"/>
    <w:rsid w:val="00B612DD"/>
    <w:rsid w:val="00B61343"/>
    <w:rsid w:val="00B61BF6"/>
    <w:rsid w:val="00B6200D"/>
    <w:rsid w:val="00B62510"/>
    <w:rsid w:val="00B633C0"/>
    <w:rsid w:val="00B63D8A"/>
    <w:rsid w:val="00B63ED4"/>
    <w:rsid w:val="00B64867"/>
    <w:rsid w:val="00B64BCF"/>
    <w:rsid w:val="00B64DB5"/>
    <w:rsid w:val="00B64FFE"/>
    <w:rsid w:val="00B65237"/>
    <w:rsid w:val="00B65336"/>
    <w:rsid w:val="00B663DF"/>
    <w:rsid w:val="00B66480"/>
    <w:rsid w:val="00B668F5"/>
    <w:rsid w:val="00B66A77"/>
    <w:rsid w:val="00B66D71"/>
    <w:rsid w:val="00B67599"/>
    <w:rsid w:val="00B676B6"/>
    <w:rsid w:val="00B67734"/>
    <w:rsid w:val="00B70313"/>
    <w:rsid w:val="00B70AD1"/>
    <w:rsid w:val="00B70B16"/>
    <w:rsid w:val="00B70C70"/>
    <w:rsid w:val="00B70E2E"/>
    <w:rsid w:val="00B71029"/>
    <w:rsid w:val="00B7129B"/>
    <w:rsid w:val="00B727C3"/>
    <w:rsid w:val="00B7316F"/>
    <w:rsid w:val="00B731DA"/>
    <w:rsid w:val="00B739F0"/>
    <w:rsid w:val="00B74071"/>
    <w:rsid w:val="00B7489A"/>
    <w:rsid w:val="00B74D2D"/>
    <w:rsid w:val="00B74D48"/>
    <w:rsid w:val="00B7565B"/>
    <w:rsid w:val="00B75671"/>
    <w:rsid w:val="00B75757"/>
    <w:rsid w:val="00B76366"/>
    <w:rsid w:val="00B765E2"/>
    <w:rsid w:val="00B77423"/>
    <w:rsid w:val="00B7752C"/>
    <w:rsid w:val="00B77683"/>
    <w:rsid w:val="00B77B48"/>
    <w:rsid w:val="00B80094"/>
    <w:rsid w:val="00B800F4"/>
    <w:rsid w:val="00B803D5"/>
    <w:rsid w:val="00B80704"/>
    <w:rsid w:val="00B80B9E"/>
    <w:rsid w:val="00B8102C"/>
    <w:rsid w:val="00B8104A"/>
    <w:rsid w:val="00B8147A"/>
    <w:rsid w:val="00B81BBE"/>
    <w:rsid w:val="00B81D43"/>
    <w:rsid w:val="00B81F1F"/>
    <w:rsid w:val="00B82C0E"/>
    <w:rsid w:val="00B82C4D"/>
    <w:rsid w:val="00B82C84"/>
    <w:rsid w:val="00B82D16"/>
    <w:rsid w:val="00B82FBC"/>
    <w:rsid w:val="00B832B9"/>
    <w:rsid w:val="00B83436"/>
    <w:rsid w:val="00B84777"/>
    <w:rsid w:val="00B84AC1"/>
    <w:rsid w:val="00B84C9F"/>
    <w:rsid w:val="00B85554"/>
    <w:rsid w:val="00B8622F"/>
    <w:rsid w:val="00B8653A"/>
    <w:rsid w:val="00B86A4F"/>
    <w:rsid w:val="00B87CFD"/>
    <w:rsid w:val="00B87D9D"/>
    <w:rsid w:val="00B90073"/>
    <w:rsid w:val="00B904D9"/>
    <w:rsid w:val="00B9119A"/>
    <w:rsid w:val="00B919C8"/>
    <w:rsid w:val="00B919DE"/>
    <w:rsid w:val="00B91DF7"/>
    <w:rsid w:val="00B92BC4"/>
    <w:rsid w:val="00B9349A"/>
    <w:rsid w:val="00B93948"/>
    <w:rsid w:val="00B94951"/>
    <w:rsid w:val="00B95724"/>
    <w:rsid w:val="00B97089"/>
    <w:rsid w:val="00BA071A"/>
    <w:rsid w:val="00BA07FD"/>
    <w:rsid w:val="00BA08E7"/>
    <w:rsid w:val="00BA0BD0"/>
    <w:rsid w:val="00BA18D5"/>
    <w:rsid w:val="00BA1B9B"/>
    <w:rsid w:val="00BA2C36"/>
    <w:rsid w:val="00BA2D27"/>
    <w:rsid w:val="00BA392F"/>
    <w:rsid w:val="00BA3EBE"/>
    <w:rsid w:val="00BA3FF6"/>
    <w:rsid w:val="00BA49F0"/>
    <w:rsid w:val="00BA55F5"/>
    <w:rsid w:val="00BA5BD5"/>
    <w:rsid w:val="00BA5C54"/>
    <w:rsid w:val="00BA5D44"/>
    <w:rsid w:val="00BA63F5"/>
    <w:rsid w:val="00BA6418"/>
    <w:rsid w:val="00BA6D66"/>
    <w:rsid w:val="00BA72AC"/>
    <w:rsid w:val="00BA7501"/>
    <w:rsid w:val="00BA7536"/>
    <w:rsid w:val="00BA784B"/>
    <w:rsid w:val="00BA7CBD"/>
    <w:rsid w:val="00BA7D34"/>
    <w:rsid w:val="00BB1AEA"/>
    <w:rsid w:val="00BB2119"/>
    <w:rsid w:val="00BB32D9"/>
    <w:rsid w:val="00BB332F"/>
    <w:rsid w:val="00BB337F"/>
    <w:rsid w:val="00BB350E"/>
    <w:rsid w:val="00BB4449"/>
    <w:rsid w:val="00BB4A54"/>
    <w:rsid w:val="00BB5173"/>
    <w:rsid w:val="00BB5552"/>
    <w:rsid w:val="00BB656D"/>
    <w:rsid w:val="00BB6DCE"/>
    <w:rsid w:val="00BB731C"/>
    <w:rsid w:val="00BB73BD"/>
    <w:rsid w:val="00BC09A4"/>
    <w:rsid w:val="00BC0C90"/>
    <w:rsid w:val="00BC1181"/>
    <w:rsid w:val="00BC1476"/>
    <w:rsid w:val="00BC248E"/>
    <w:rsid w:val="00BC2A0B"/>
    <w:rsid w:val="00BC324D"/>
    <w:rsid w:val="00BC337E"/>
    <w:rsid w:val="00BC3520"/>
    <w:rsid w:val="00BC459D"/>
    <w:rsid w:val="00BC4ACF"/>
    <w:rsid w:val="00BC5264"/>
    <w:rsid w:val="00BC57BA"/>
    <w:rsid w:val="00BC5DEA"/>
    <w:rsid w:val="00BC620C"/>
    <w:rsid w:val="00BC6548"/>
    <w:rsid w:val="00BC6B06"/>
    <w:rsid w:val="00BC6BD3"/>
    <w:rsid w:val="00BC7700"/>
    <w:rsid w:val="00BC778E"/>
    <w:rsid w:val="00BD0AB3"/>
    <w:rsid w:val="00BD0AD0"/>
    <w:rsid w:val="00BD106A"/>
    <w:rsid w:val="00BD10EC"/>
    <w:rsid w:val="00BD16BB"/>
    <w:rsid w:val="00BD2933"/>
    <w:rsid w:val="00BD29AD"/>
    <w:rsid w:val="00BD2E4C"/>
    <w:rsid w:val="00BD50BB"/>
    <w:rsid w:val="00BD5636"/>
    <w:rsid w:val="00BD5A68"/>
    <w:rsid w:val="00BD714D"/>
    <w:rsid w:val="00BE04BE"/>
    <w:rsid w:val="00BE0A74"/>
    <w:rsid w:val="00BE0AE9"/>
    <w:rsid w:val="00BE0CDA"/>
    <w:rsid w:val="00BE0DC5"/>
    <w:rsid w:val="00BE0F7C"/>
    <w:rsid w:val="00BE16F4"/>
    <w:rsid w:val="00BE2215"/>
    <w:rsid w:val="00BE290F"/>
    <w:rsid w:val="00BE4115"/>
    <w:rsid w:val="00BE4510"/>
    <w:rsid w:val="00BE5767"/>
    <w:rsid w:val="00BE6235"/>
    <w:rsid w:val="00BE683F"/>
    <w:rsid w:val="00BE690B"/>
    <w:rsid w:val="00BE71E4"/>
    <w:rsid w:val="00BE756A"/>
    <w:rsid w:val="00BF0E92"/>
    <w:rsid w:val="00BF12E2"/>
    <w:rsid w:val="00BF13A6"/>
    <w:rsid w:val="00BF162C"/>
    <w:rsid w:val="00BF24FA"/>
    <w:rsid w:val="00BF2CE5"/>
    <w:rsid w:val="00BF2EF8"/>
    <w:rsid w:val="00BF381B"/>
    <w:rsid w:val="00BF3CC7"/>
    <w:rsid w:val="00BF4256"/>
    <w:rsid w:val="00BF43A2"/>
    <w:rsid w:val="00BF50BD"/>
    <w:rsid w:val="00BF5927"/>
    <w:rsid w:val="00BF6071"/>
    <w:rsid w:val="00BF6615"/>
    <w:rsid w:val="00BF66B8"/>
    <w:rsid w:val="00BF6796"/>
    <w:rsid w:val="00BF6B18"/>
    <w:rsid w:val="00BF6F86"/>
    <w:rsid w:val="00BF7152"/>
    <w:rsid w:val="00BF7D3B"/>
    <w:rsid w:val="00BF7FE0"/>
    <w:rsid w:val="00C00411"/>
    <w:rsid w:val="00C009E1"/>
    <w:rsid w:val="00C01CE6"/>
    <w:rsid w:val="00C02132"/>
    <w:rsid w:val="00C02B0F"/>
    <w:rsid w:val="00C037E8"/>
    <w:rsid w:val="00C03C6B"/>
    <w:rsid w:val="00C045C7"/>
    <w:rsid w:val="00C0473A"/>
    <w:rsid w:val="00C04987"/>
    <w:rsid w:val="00C05347"/>
    <w:rsid w:val="00C054EB"/>
    <w:rsid w:val="00C05711"/>
    <w:rsid w:val="00C05874"/>
    <w:rsid w:val="00C06675"/>
    <w:rsid w:val="00C07075"/>
    <w:rsid w:val="00C07384"/>
    <w:rsid w:val="00C10674"/>
    <w:rsid w:val="00C10984"/>
    <w:rsid w:val="00C10CA3"/>
    <w:rsid w:val="00C10E69"/>
    <w:rsid w:val="00C10FA8"/>
    <w:rsid w:val="00C11058"/>
    <w:rsid w:val="00C110C3"/>
    <w:rsid w:val="00C111CD"/>
    <w:rsid w:val="00C117EA"/>
    <w:rsid w:val="00C118C4"/>
    <w:rsid w:val="00C119E1"/>
    <w:rsid w:val="00C11E5D"/>
    <w:rsid w:val="00C12356"/>
    <w:rsid w:val="00C125E3"/>
    <w:rsid w:val="00C1265C"/>
    <w:rsid w:val="00C12890"/>
    <w:rsid w:val="00C12B6D"/>
    <w:rsid w:val="00C12B6F"/>
    <w:rsid w:val="00C133C0"/>
    <w:rsid w:val="00C1369A"/>
    <w:rsid w:val="00C138C7"/>
    <w:rsid w:val="00C157FE"/>
    <w:rsid w:val="00C15B30"/>
    <w:rsid w:val="00C15B9A"/>
    <w:rsid w:val="00C1608A"/>
    <w:rsid w:val="00C1615C"/>
    <w:rsid w:val="00C16BEB"/>
    <w:rsid w:val="00C16D6C"/>
    <w:rsid w:val="00C17B99"/>
    <w:rsid w:val="00C211C3"/>
    <w:rsid w:val="00C21260"/>
    <w:rsid w:val="00C22B55"/>
    <w:rsid w:val="00C2338F"/>
    <w:rsid w:val="00C237D5"/>
    <w:rsid w:val="00C2522F"/>
    <w:rsid w:val="00C25577"/>
    <w:rsid w:val="00C25808"/>
    <w:rsid w:val="00C25F15"/>
    <w:rsid w:val="00C26133"/>
    <w:rsid w:val="00C26754"/>
    <w:rsid w:val="00C26AF6"/>
    <w:rsid w:val="00C271B9"/>
    <w:rsid w:val="00C27383"/>
    <w:rsid w:val="00C27625"/>
    <w:rsid w:val="00C27C90"/>
    <w:rsid w:val="00C27CF4"/>
    <w:rsid w:val="00C3088C"/>
    <w:rsid w:val="00C3130B"/>
    <w:rsid w:val="00C313D9"/>
    <w:rsid w:val="00C3153A"/>
    <w:rsid w:val="00C315B9"/>
    <w:rsid w:val="00C3165C"/>
    <w:rsid w:val="00C32EB2"/>
    <w:rsid w:val="00C33064"/>
    <w:rsid w:val="00C33547"/>
    <w:rsid w:val="00C33774"/>
    <w:rsid w:val="00C33B4D"/>
    <w:rsid w:val="00C33D52"/>
    <w:rsid w:val="00C344CC"/>
    <w:rsid w:val="00C34827"/>
    <w:rsid w:val="00C34960"/>
    <w:rsid w:val="00C34B4B"/>
    <w:rsid w:val="00C350A4"/>
    <w:rsid w:val="00C3515E"/>
    <w:rsid w:val="00C351D9"/>
    <w:rsid w:val="00C35241"/>
    <w:rsid w:val="00C35362"/>
    <w:rsid w:val="00C35431"/>
    <w:rsid w:val="00C35E2E"/>
    <w:rsid w:val="00C3674A"/>
    <w:rsid w:val="00C37269"/>
    <w:rsid w:val="00C375C7"/>
    <w:rsid w:val="00C37979"/>
    <w:rsid w:val="00C403E7"/>
    <w:rsid w:val="00C4060A"/>
    <w:rsid w:val="00C40673"/>
    <w:rsid w:val="00C40AD0"/>
    <w:rsid w:val="00C416D9"/>
    <w:rsid w:val="00C417BD"/>
    <w:rsid w:val="00C41A23"/>
    <w:rsid w:val="00C41FA9"/>
    <w:rsid w:val="00C42244"/>
    <w:rsid w:val="00C42494"/>
    <w:rsid w:val="00C43B8A"/>
    <w:rsid w:val="00C4424B"/>
    <w:rsid w:val="00C446FD"/>
    <w:rsid w:val="00C4517D"/>
    <w:rsid w:val="00C45BF5"/>
    <w:rsid w:val="00C46697"/>
    <w:rsid w:val="00C46710"/>
    <w:rsid w:val="00C46F69"/>
    <w:rsid w:val="00C4730D"/>
    <w:rsid w:val="00C47774"/>
    <w:rsid w:val="00C47843"/>
    <w:rsid w:val="00C4791D"/>
    <w:rsid w:val="00C50107"/>
    <w:rsid w:val="00C5018B"/>
    <w:rsid w:val="00C5058C"/>
    <w:rsid w:val="00C50606"/>
    <w:rsid w:val="00C506B8"/>
    <w:rsid w:val="00C50986"/>
    <w:rsid w:val="00C50A0D"/>
    <w:rsid w:val="00C51071"/>
    <w:rsid w:val="00C51124"/>
    <w:rsid w:val="00C51186"/>
    <w:rsid w:val="00C513E0"/>
    <w:rsid w:val="00C519AF"/>
    <w:rsid w:val="00C51BF4"/>
    <w:rsid w:val="00C5204B"/>
    <w:rsid w:val="00C520B4"/>
    <w:rsid w:val="00C526F0"/>
    <w:rsid w:val="00C52B6F"/>
    <w:rsid w:val="00C52BA8"/>
    <w:rsid w:val="00C53587"/>
    <w:rsid w:val="00C53D17"/>
    <w:rsid w:val="00C53D4B"/>
    <w:rsid w:val="00C53DBA"/>
    <w:rsid w:val="00C53DE1"/>
    <w:rsid w:val="00C54171"/>
    <w:rsid w:val="00C54305"/>
    <w:rsid w:val="00C545C5"/>
    <w:rsid w:val="00C54AEF"/>
    <w:rsid w:val="00C54B16"/>
    <w:rsid w:val="00C54C9A"/>
    <w:rsid w:val="00C54F52"/>
    <w:rsid w:val="00C558E4"/>
    <w:rsid w:val="00C56F50"/>
    <w:rsid w:val="00C57520"/>
    <w:rsid w:val="00C5773F"/>
    <w:rsid w:val="00C5794A"/>
    <w:rsid w:val="00C57AEA"/>
    <w:rsid w:val="00C57CB3"/>
    <w:rsid w:val="00C600A8"/>
    <w:rsid w:val="00C60582"/>
    <w:rsid w:val="00C606B4"/>
    <w:rsid w:val="00C608AD"/>
    <w:rsid w:val="00C609D8"/>
    <w:rsid w:val="00C61617"/>
    <w:rsid w:val="00C6172F"/>
    <w:rsid w:val="00C61949"/>
    <w:rsid w:val="00C625F4"/>
    <w:rsid w:val="00C626B5"/>
    <w:rsid w:val="00C63E1A"/>
    <w:rsid w:val="00C64FC2"/>
    <w:rsid w:val="00C65204"/>
    <w:rsid w:val="00C653B2"/>
    <w:rsid w:val="00C66CA7"/>
    <w:rsid w:val="00C67053"/>
    <w:rsid w:val="00C67829"/>
    <w:rsid w:val="00C67906"/>
    <w:rsid w:val="00C67927"/>
    <w:rsid w:val="00C67AF0"/>
    <w:rsid w:val="00C67F61"/>
    <w:rsid w:val="00C67FD4"/>
    <w:rsid w:val="00C70123"/>
    <w:rsid w:val="00C70886"/>
    <w:rsid w:val="00C70EC7"/>
    <w:rsid w:val="00C71171"/>
    <w:rsid w:val="00C712BA"/>
    <w:rsid w:val="00C71390"/>
    <w:rsid w:val="00C71637"/>
    <w:rsid w:val="00C717AE"/>
    <w:rsid w:val="00C721F3"/>
    <w:rsid w:val="00C72A7F"/>
    <w:rsid w:val="00C72C8B"/>
    <w:rsid w:val="00C72E0F"/>
    <w:rsid w:val="00C72F10"/>
    <w:rsid w:val="00C73560"/>
    <w:rsid w:val="00C74012"/>
    <w:rsid w:val="00C7491B"/>
    <w:rsid w:val="00C75CEC"/>
    <w:rsid w:val="00C765FA"/>
    <w:rsid w:val="00C766F7"/>
    <w:rsid w:val="00C76D87"/>
    <w:rsid w:val="00C76E43"/>
    <w:rsid w:val="00C77570"/>
    <w:rsid w:val="00C77857"/>
    <w:rsid w:val="00C77B03"/>
    <w:rsid w:val="00C77C69"/>
    <w:rsid w:val="00C77CC2"/>
    <w:rsid w:val="00C8001A"/>
    <w:rsid w:val="00C803F0"/>
    <w:rsid w:val="00C81104"/>
    <w:rsid w:val="00C817C4"/>
    <w:rsid w:val="00C82570"/>
    <w:rsid w:val="00C82E86"/>
    <w:rsid w:val="00C833FF"/>
    <w:rsid w:val="00C83D09"/>
    <w:rsid w:val="00C83D98"/>
    <w:rsid w:val="00C83EC1"/>
    <w:rsid w:val="00C8420D"/>
    <w:rsid w:val="00C845A6"/>
    <w:rsid w:val="00C847B1"/>
    <w:rsid w:val="00C85093"/>
    <w:rsid w:val="00C85C50"/>
    <w:rsid w:val="00C867BB"/>
    <w:rsid w:val="00C86C0A"/>
    <w:rsid w:val="00C86F01"/>
    <w:rsid w:val="00C86FB9"/>
    <w:rsid w:val="00C87DDA"/>
    <w:rsid w:val="00C87F70"/>
    <w:rsid w:val="00C91E27"/>
    <w:rsid w:val="00C920BB"/>
    <w:rsid w:val="00C92216"/>
    <w:rsid w:val="00C925D9"/>
    <w:rsid w:val="00C92EF2"/>
    <w:rsid w:val="00C933D3"/>
    <w:rsid w:val="00C93C76"/>
    <w:rsid w:val="00C93DFD"/>
    <w:rsid w:val="00C9404E"/>
    <w:rsid w:val="00C9555B"/>
    <w:rsid w:val="00C9561D"/>
    <w:rsid w:val="00C957FC"/>
    <w:rsid w:val="00C95A6D"/>
    <w:rsid w:val="00C95BE8"/>
    <w:rsid w:val="00C95E18"/>
    <w:rsid w:val="00C95E60"/>
    <w:rsid w:val="00C95F45"/>
    <w:rsid w:val="00C96185"/>
    <w:rsid w:val="00C96411"/>
    <w:rsid w:val="00C968FB"/>
    <w:rsid w:val="00C96B34"/>
    <w:rsid w:val="00C97ECC"/>
    <w:rsid w:val="00C97FB5"/>
    <w:rsid w:val="00CA02E4"/>
    <w:rsid w:val="00CA0F75"/>
    <w:rsid w:val="00CA1F93"/>
    <w:rsid w:val="00CA201D"/>
    <w:rsid w:val="00CA2CA6"/>
    <w:rsid w:val="00CA2F7D"/>
    <w:rsid w:val="00CA2FEB"/>
    <w:rsid w:val="00CA3D7F"/>
    <w:rsid w:val="00CA406E"/>
    <w:rsid w:val="00CA41AD"/>
    <w:rsid w:val="00CA495C"/>
    <w:rsid w:val="00CA4BCB"/>
    <w:rsid w:val="00CA4C02"/>
    <w:rsid w:val="00CA4DEE"/>
    <w:rsid w:val="00CA5CAE"/>
    <w:rsid w:val="00CA6108"/>
    <w:rsid w:val="00CA688D"/>
    <w:rsid w:val="00CA6E86"/>
    <w:rsid w:val="00CA74E4"/>
    <w:rsid w:val="00CA7DB0"/>
    <w:rsid w:val="00CA7DF1"/>
    <w:rsid w:val="00CB00F0"/>
    <w:rsid w:val="00CB0100"/>
    <w:rsid w:val="00CB0723"/>
    <w:rsid w:val="00CB0EDC"/>
    <w:rsid w:val="00CB0F62"/>
    <w:rsid w:val="00CB16B2"/>
    <w:rsid w:val="00CB1BF4"/>
    <w:rsid w:val="00CB1FCF"/>
    <w:rsid w:val="00CB2138"/>
    <w:rsid w:val="00CB21AF"/>
    <w:rsid w:val="00CB2467"/>
    <w:rsid w:val="00CB3435"/>
    <w:rsid w:val="00CB3438"/>
    <w:rsid w:val="00CB3528"/>
    <w:rsid w:val="00CB39A8"/>
    <w:rsid w:val="00CB4064"/>
    <w:rsid w:val="00CB4817"/>
    <w:rsid w:val="00CB4D40"/>
    <w:rsid w:val="00CB55D7"/>
    <w:rsid w:val="00CB5671"/>
    <w:rsid w:val="00CB667D"/>
    <w:rsid w:val="00CB6AEB"/>
    <w:rsid w:val="00CB7462"/>
    <w:rsid w:val="00CB749A"/>
    <w:rsid w:val="00CB7596"/>
    <w:rsid w:val="00CB7664"/>
    <w:rsid w:val="00CB7F5A"/>
    <w:rsid w:val="00CC00CF"/>
    <w:rsid w:val="00CC0827"/>
    <w:rsid w:val="00CC091F"/>
    <w:rsid w:val="00CC098B"/>
    <w:rsid w:val="00CC0B74"/>
    <w:rsid w:val="00CC1489"/>
    <w:rsid w:val="00CC1C2E"/>
    <w:rsid w:val="00CC1DBE"/>
    <w:rsid w:val="00CC1E63"/>
    <w:rsid w:val="00CC1E7E"/>
    <w:rsid w:val="00CC2053"/>
    <w:rsid w:val="00CC2136"/>
    <w:rsid w:val="00CC3CF4"/>
    <w:rsid w:val="00CC3D04"/>
    <w:rsid w:val="00CC44E4"/>
    <w:rsid w:val="00CC45E5"/>
    <w:rsid w:val="00CC4A8C"/>
    <w:rsid w:val="00CC4A95"/>
    <w:rsid w:val="00CC4FA0"/>
    <w:rsid w:val="00CC4FE2"/>
    <w:rsid w:val="00CC5EFA"/>
    <w:rsid w:val="00CC6052"/>
    <w:rsid w:val="00CC61B8"/>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76B"/>
    <w:rsid w:val="00CD2A8C"/>
    <w:rsid w:val="00CD2C2A"/>
    <w:rsid w:val="00CD2CBE"/>
    <w:rsid w:val="00CD36D0"/>
    <w:rsid w:val="00CD3700"/>
    <w:rsid w:val="00CD3756"/>
    <w:rsid w:val="00CD443E"/>
    <w:rsid w:val="00CD47EE"/>
    <w:rsid w:val="00CD4E44"/>
    <w:rsid w:val="00CD5345"/>
    <w:rsid w:val="00CD5526"/>
    <w:rsid w:val="00CD5A69"/>
    <w:rsid w:val="00CD6104"/>
    <w:rsid w:val="00CD6A7C"/>
    <w:rsid w:val="00CD6F77"/>
    <w:rsid w:val="00CD785E"/>
    <w:rsid w:val="00CE03B7"/>
    <w:rsid w:val="00CE0B67"/>
    <w:rsid w:val="00CE0C89"/>
    <w:rsid w:val="00CE0F32"/>
    <w:rsid w:val="00CE1793"/>
    <w:rsid w:val="00CE1851"/>
    <w:rsid w:val="00CE1A38"/>
    <w:rsid w:val="00CE1B46"/>
    <w:rsid w:val="00CE1D2A"/>
    <w:rsid w:val="00CE1E94"/>
    <w:rsid w:val="00CE217C"/>
    <w:rsid w:val="00CE24F9"/>
    <w:rsid w:val="00CE34A4"/>
    <w:rsid w:val="00CE34E1"/>
    <w:rsid w:val="00CE3838"/>
    <w:rsid w:val="00CE3950"/>
    <w:rsid w:val="00CE3F34"/>
    <w:rsid w:val="00CE4633"/>
    <w:rsid w:val="00CE47D8"/>
    <w:rsid w:val="00CE4829"/>
    <w:rsid w:val="00CE5B2D"/>
    <w:rsid w:val="00CE5EB3"/>
    <w:rsid w:val="00CE651C"/>
    <w:rsid w:val="00CE6985"/>
    <w:rsid w:val="00CE7526"/>
    <w:rsid w:val="00CE79B9"/>
    <w:rsid w:val="00CE7B92"/>
    <w:rsid w:val="00CF03BD"/>
    <w:rsid w:val="00CF0AC4"/>
    <w:rsid w:val="00CF1312"/>
    <w:rsid w:val="00CF1B72"/>
    <w:rsid w:val="00CF1EB0"/>
    <w:rsid w:val="00CF2731"/>
    <w:rsid w:val="00CF2952"/>
    <w:rsid w:val="00CF2B0E"/>
    <w:rsid w:val="00CF2D73"/>
    <w:rsid w:val="00CF2D81"/>
    <w:rsid w:val="00CF3579"/>
    <w:rsid w:val="00CF38A4"/>
    <w:rsid w:val="00CF390D"/>
    <w:rsid w:val="00CF3D88"/>
    <w:rsid w:val="00CF3E33"/>
    <w:rsid w:val="00CF431C"/>
    <w:rsid w:val="00CF456A"/>
    <w:rsid w:val="00CF4ABC"/>
    <w:rsid w:val="00CF5152"/>
    <w:rsid w:val="00CF525B"/>
    <w:rsid w:val="00CF581A"/>
    <w:rsid w:val="00CF58B7"/>
    <w:rsid w:val="00CF5FC5"/>
    <w:rsid w:val="00CF6782"/>
    <w:rsid w:val="00CF6F74"/>
    <w:rsid w:val="00CF7310"/>
    <w:rsid w:val="00CF7672"/>
    <w:rsid w:val="00D000DB"/>
    <w:rsid w:val="00D0029E"/>
    <w:rsid w:val="00D004E5"/>
    <w:rsid w:val="00D006D7"/>
    <w:rsid w:val="00D00927"/>
    <w:rsid w:val="00D012C0"/>
    <w:rsid w:val="00D01598"/>
    <w:rsid w:val="00D01C26"/>
    <w:rsid w:val="00D01DFE"/>
    <w:rsid w:val="00D01F10"/>
    <w:rsid w:val="00D02969"/>
    <w:rsid w:val="00D03B09"/>
    <w:rsid w:val="00D04804"/>
    <w:rsid w:val="00D04E6D"/>
    <w:rsid w:val="00D0504C"/>
    <w:rsid w:val="00D05414"/>
    <w:rsid w:val="00D058A1"/>
    <w:rsid w:val="00D05AB1"/>
    <w:rsid w:val="00D05D55"/>
    <w:rsid w:val="00D07656"/>
    <w:rsid w:val="00D07A5B"/>
    <w:rsid w:val="00D07F6F"/>
    <w:rsid w:val="00D1056A"/>
    <w:rsid w:val="00D106BB"/>
    <w:rsid w:val="00D10A5B"/>
    <w:rsid w:val="00D11598"/>
    <w:rsid w:val="00D117B5"/>
    <w:rsid w:val="00D120F0"/>
    <w:rsid w:val="00D1275A"/>
    <w:rsid w:val="00D12E79"/>
    <w:rsid w:val="00D13288"/>
    <w:rsid w:val="00D13407"/>
    <w:rsid w:val="00D15574"/>
    <w:rsid w:val="00D15DCF"/>
    <w:rsid w:val="00D15F6F"/>
    <w:rsid w:val="00D160EA"/>
    <w:rsid w:val="00D17756"/>
    <w:rsid w:val="00D17BF2"/>
    <w:rsid w:val="00D17F23"/>
    <w:rsid w:val="00D20500"/>
    <w:rsid w:val="00D207B8"/>
    <w:rsid w:val="00D20974"/>
    <w:rsid w:val="00D20E6F"/>
    <w:rsid w:val="00D20FFB"/>
    <w:rsid w:val="00D2257C"/>
    <w:rsid w:val="00D22856"/>
    <w:rsid w:val="00D2328F"/>
    <w:rsid w:val="00D234A6"/>
    <w:rsid w:val="00D2371E"/>
    <w:rsid w:val="00D23974"/>
    <w:rsid w:val="00D23C9D"/>
    <w:rsid w:val="00D24375"/>
    <w:rsid w:val="00D2478B"/>
    <w:rsid w:val="00D25739"/>
    <w:rsid w:val="00D25B74"/>
    <w:rsid w:val="00D25BFD"/>
    <w:rsid w:val="00D27718"/>
    <w:rsid w:val="00D3031B"/>
    <w:rsid w:val="00D3037D"/>
    <w:rsid w:val="00D30508"/>
    <w:rsid w:val="00D30652"/>
    <w:rsid w:val="00D30A86"/>
    <w:rsid w:val="00D312A1"/>
    <w:rsid w:val="00D314D8"/>
    <w:rsid w:val="00D31696"/>
    <w:rsid w:val="00D31D57"/>
    <w:rsid w:val="00D31D91"/>
    <w:rsid w:val="00D320BA"/>
    <w:rsid w:val="00D322B9"/>
    <w:rsid w:val="00D327C5"/>
    <w:rsid w:val="00D32F2B"/>
    <w:rsid w:val="00D33187"/>
    <w:rsid w:val="00D332FE"/>
    <w:rsid w:val="00D34250"/>
    <w:rsid w:val="00D344EF"/>
    <w:rsid w:val="00D34561"/>
    <w:rsid w:val="00D34945"/>
    <w:rsid w:val="00D34B09"/>
    <w:rsid w:val="00D34B63"/>
    <w:rsid w:val="00D34DF7"/>
    <w:rsid w:val="00D351C1"/>
    <w:rsid w:val="00D35223"/>
    <w:rsid w:val="00D353A4"/>
    <w:rsid w:val="00D35D4D"/>
    <w:rsid w:val="00D35EFB"/>
    <w:rsid w:val="00D36743"/>
    <w:rsid w:val="00D370EF"/>
    <w:rsid w:val="00D37291"/>
    <w:rsid w:val="00D37415"/>
    <w:rsid w:val="00D376D7"/>
    <w:rsid w:val="00D40458"/>
    <w:rsid w:val="00D41486"/>
    <w:rsid w:val="00D416BC"/>
    <w:rsid w:val="00D4170C"/>
    <w:rsid w:val="00D41F2C"/>
    <w:rsid w:val="00D433FC"/>
    <w:rsid w:val="00D438CA"/>
    <w:rsid w:val="00D4483F"/>
    <w:rsid w:val="00D449B5"/>
    <w:rsid w:val="00D456D7"/>
    <w:rsid w:val="00D459EE"/>
    <w:rsid w:val="00D4641F"/>
    <w:rsid w:val="00D46766"/>
    <w:rsid w:val="00D468C9"/>
    <w:rsid w:val="00D47CB4"/>
    <w:rsid w:val="00D47CD3"/>
    <w:rsid w:val="00D47DA0"/>
    <w:rsid w:val="00D50062"/>
    <w:rsid w:val="00D504B3"/>
    <w:rsid w:val="00D5077D"/>
    <w:rsid w:val="00D50973"/>
    <w:rsid w:val="00D509AE"/>
    <w:rsid w:val="00D50A10"/>
    <w:rsid w:val="00D50C9D"/>
    <w:rsid w:val="00D5110E"/>
    <w:rsid w:val="00D520A7"/>
    <w:rsid w:val="00D525AB"/>
    <w:rsid w:val="00D52C0F"/>
    <w:rsid w:val="00D52EE2"/>
    <w:rsid w:val="00D5301F"/>
    <w:rsid w:val="00D53687"/>
    <w:rsid w:val="00D537A2"/>
    <w:rsid w:val="00D54B3D"/>
    <w:rsid w:val="00D55C44"/>
    <w:rsid w:val="00D55D0B"/>
    <w:rsid w:val="00D56F4C"/>
    <w:rsid w:val="00D56FFA"/>
    <w:rsid w:val="00D57112"/>
    <w:rsid w:val="00D572C8"/>
    <w:rsid w:val="00D573D1"/>
    <w:rsid w:val="00D57418"/>
    <w:rsid w:val="00D575EB"/>
    <w:rsid w:val="00D57721"/>
    <w:rsid w:val="00D57A5C"/>
    <w:rsid w:val="00D6081B"/>
    <w:rsid w:val="00D608F2"/>
    <w:rsid w:val="00D61193"/>
    <w:rsid w:val="00D617EB"/>
    <w:rsid w:val="00D61BFC"/>
    <w:rsid w:val="00D62D25"/>
    <w:rsid w:val="00D635D2"/>
    <w:rsid w:val="00D639B0"/>
    <w:rsid w:val="00D642BA"/>
    <w:rsid w:val="00D64517"/>
    <w:rsid w:val="00D64573"/>
    <w:rsid w:val="00D64853"/>
    <w:rsid w:val="00D648E3"/>
    <w:rsid w:val="00D64AF3"/>
    <w:rsid w:val="00D653F4"/>
    <w:rsid w:val="00D65996"/>
    <w:rsid w:val="00D667D2"/>
    <w:rsid w:val="00D6741F"/>
    <w:rsid w:val="00D674B5"/>
    <w:rsid w:val="00D6755A"/>
    <w:rsid w:val="00D677D5"/>
    <w:rsid w:val="00D67B7D"/>
    <w:rsid w:val="00D70221"/>
    <w:rsid w:val="00D71240"/>
    <w:rsid w:val="00D71841"/>
    <w:rsid w:val="00D71B98"/>
    <w:rsid w:val="00D7282A"/>
    <w:rsid w:val="00D72A75"/>
    <w:rsid w:val="00D72AAB"/>
    <w:rsid w:val="00D73269"/>
    <w:rsid w:val="00D73A17"/>
    <w:rsid w:val="00D746AA"/>
    <w:rsid w:val="00D74E6F"/>
    <w:rsid w:val="00D74F08"/>
    <w:rsid w:val="00D7520D"/>
    <w:rsid w:val="00D7535D"/>
    <w:rsid w:val="00D75783"/>
    <w:rsid w:val="00D75BEC"/>
    <w:rsid w:val="00D76096"/>
    <w:rsid w:val="00D762B4"/>
    <w:rsid w:val="00D765E5"/>
    <w:rsid w:val="00D7665D"/>
    <w:rsid w:val="00D76725"/>
    <w:rsid w:val="00D7744A"/>
    <w:rsid w:val="00D80278"/>
    <w:rsid w:val="00D80279"/>
    <w:rsid w:val="00D81123"/>
    <w:rsid w:val="00D81B1C"/>
    <w:rsid w:val="00D81DA0"/>
    <w:rsid w:val="00D829FF"/>
    <w:rsid w:val="00D82B43"/>
    <w:rsid w:val="00D8391E"/>
    <w:rsid w:val="00D8491C"/>
    <w:rsid w:val="00D8494B"/>
    <w:rsid w:val="00D84F20"/>
    <w:rsid w:val="00D84F30"/>
    <w:rsid w:val="00D860CA"/>
    <w:rsid w:val="00D8626D"/>
    <w:rsid w:val="00D86314"/>
    <w:rsid w:val="00D8692B"/>
    <w:rsid w:val="00D8696A"/>
    <w:rsid w:val="00D86A7A"/>
    <w:rsid w:val="00D86BF0"/>
    <w:rsid w:val="00D87136"/>
    <w:rsid w:val="00D8738E"/>
    <w:rsid w:val="00D87F93"/>
    <w:rsid w:val="00D90653"/>
    <w:rsid w:val="00D90658"/>
    <w:rsid w:val="00D90ABB"/>
    <w:rsid w:val="00D91589"/>
    <w:rsid w:val="00D9235B"/>
    <w:rsid w:val="00D9258B"/>
    <w:rsid w:val="00D92AC5"/>
    <w:rsid w:val="00D92D7E"/>
    <w:rsid w:val="00D939EF"/>
    <w:rsid w:val="00D93D5A"/>
    <w:rsid w:val="00D94068"/>
    <w:rsid w:val="00D942F5"/>
    <w:rsid w:val="00D94467"/>
    <w:rsid w:val="00D946AB"/>
    <w:rsid w:val="00D948BF"/>
    <w:rsid w:val="00D95344"/>
    <w:rsid w:val="00D9534F"/>
    <w:rsid w:val="00D95955"/>
    <w:rsid w:val="00D95A1E"/>
    <w:rsid w:val="00D95B78"/>
    <w:rsid w:val="00D961DE"/>
    <w:rsid w:val="00DA01CB"/>
    <w:rsid w:val="00DA0518"/>
    <w:rsid w:val="00DA0D2A"/>
    <w:rsid w:val="00DA0F7D"/>
    <w:rsid w:val="00DA1B23"/>
    <w:rsid w:val="00DA21F3"/>
    <w:rsid w:val="00DA3807"/>
    <w:rsid w:val="00DA4699"/>
    <w:rsid w:val="00DA476B"/>
    <w:rsid w:val="00DA47B5"/>
    <w:rsid w:val="00DA47C7"/>
    <w:rsid w:val="00DA5810"/>
    <w:rsid w:val="00DA5D02"/>
    <w:rsid w:val="00DA60DA"/>
    <w:rsid w:val="00DA63FB"/>
    <w:rsid w:val="00DA6FDC"/>
    <w:rsid w:val="00DA7665"/>
    <w:rsid w:val="00DB05FB"/>
    <w:rsid w:val="00DB0B35"/>
    <w:rsid w:val="00DB0C1B"/>
    <w:rsid w:val="00DB0E33"/>
    <w:rsid w:val="00DB13D4"/>
    <w:rsid w:val="00DB13F3"/>
    <w:rsid w:val="00DB141E"/>
    <w:rsid w:val="00DB19C5"/>
    <w:rsid w:val="00DB1EDE"/>
    <w:rsid w:val="00DB2BF5"/>
    <w:rsid w:val="00DB3192"/>
    <w:rsid w:val="00DB33D9"/>
    <w:rsid w:val="00DB3B7B"/>
    <w:rsid w:val="00DB3E7E"/>
    <w:rsid w:val="00DB4378"/>
    <w:rsid w:val="00DB45D5"/>
    <w:rsid w:val="00DB47FE"/>
    <w:rsid w:val="00DB5B20"/>
    <w:rsid w:val="00DB61D3"/>
    <w:rsid w:val="00DB6863"/>
    <w:rsid w:val="00DB6BE1"/>
    <w:rsid w:val="00DB6D1A"/>
    <w:rsid w:val="00DB74FB"/>
    <w:rsid w:val="00DB782A"/>
    <w:rsid w:val="00DC0570"/>
    <w:rsid w:val="00DC08BC"/>
    <w:rsid w:val="00DC0D01"/>
    <w:rsid w:val="00DC1227"/>
    <w:rsid w:val="00DC159F"/>
    <w:rsid w:val="00DC2B5E"/>
    <w:rsid w:val="00DC3800"/>
    <w:rsid w:val="00DC4595"/>
    <w:rsid w:val="00DC5693"/>
    <w:rsid w:val="00DC5694"/>
    <w:rsid w:val="00DC5842"/>
    <w:rsid w:val="00DC72B8"/>
    <w:rsid w:val="00DC7A78"/>
    <w:rsid w:val="00DC7DB8"/>
    <w:rsid w:val="00DC7E24"/>
    <w:rsid w:val="00DD01A6"/>
    <w:rsid w:val="00DD04B7"/>
    <w:rsid w:val="00DD0853"/>
    <w:rsid w:val="00DD09D8"/>
    <w:rsid w:val="00DD0B6A"/>
    <w:rsid w:val="00DD0E13"/>
    <w:rsid w:val="00DD0F2D"/>
    <w:rsid w:val="00DD1611"/>
    <w:rsid w:val="00DD1F43"/>
    <w:rsid w:val="00DD2191"/>
    <w:rsid w:val="00DD22B5"/>
    <w:rsid w:val="00DD2804"/>
    <w:rsid w:val="00DD28F1"/>
    <w:rsid w:val="00DD36B8"/>
    <w:rsid w:val="00DD446F"/>
    <w:rsid w:val="00DD4606"/>
    <w:rsid w:val="00DD5398"/>
    <w:rsid w:val="00DD5429"/>
    <w:rsid w:val="00DD551B"/>
    <w:rsid w:val="00DD563C"/>
    <w:rsid w:val="00DD6426"/>
    <w:rsid w:val="00DD698F"/>
    <w:rsid w:val="00DD6C54"/>
    <w:rsid w:val="00DD705C"/>
    <w:rsid w:val="00DD77AB"/>
    <w:rsid w:val="00DD7CFD"/>
    <w:rsid w:val="00DD7FEA"/>
    <w:rsid w:val="00DE022E"/>
    <w:rsid w:val="00DE06E3"/>
    <w:rsid w:val="00DE0BB9"/>
    <w:rsid w:val="00DE1116"/>
    <w:rsid w:val="00DE2771"/>
    <w:rsid w:val="00DE27EA"/>
    <w:rsid w:val="00DE2DA1"/>
    <w:rsid w:val="00DE33D0"/>
    <w:rsid w:val="00DE39C4"/>
    <w:rsid w:val="00DE3D40"/>
    <w:rsid w:val="00DE3ED0"/>
    <w:rsid w:val="00DE4082"/>
    <w:rsid w:val="00DE4234"/>
    <w:rsid w:val="00DE44F1"/>
    <w:rsid w:val="00DE5026"/>
    <w:rsid w:val="00DE5609"/>
    <w:rsid w:val="00DE5903"/>
    <w:rsid w:val="00DE6328"/>
    <w:rsid w:val="00DE6A9E"/>
    <w:rsid w:val="00DE6C4B"/>
    <w:rsid w:val="00DE728A"/>
    <w:rsid w:val="00DE74A2"/>
    <w:rsid w:val="00DF0001"/>
    <w:rsid w:val="00DF0407"/>
    <w:rsid w:val="00DF055F"/>
    <w:rsid w:val="00DF0C44"/>
    <w:rsid w:val="00DF1576"/>
    <w:rsid w:val="00DF1A15"/>
    <w:rsid w:val="00DF1AAF"/>
    <w:rsid w:val="00DF1D50"/>
    <w:rsid w:val="00DF1FA1"/>
    <w:rsid w:val="00DF2989"/>
    <w:rsid w:val="00DF2CFF"/>
    <w:rsid w:val="00DF423A"/>
    <w:rsid w:val="00DF4569"/>
    <w:rsid w:val="00DF488A"/>
    <w:rsid w:val="00DF5B8A"/>
    <w:rsid w:val="00DF60B9"/>
    <w:rsid w:val="00DF6E56"/>
    <w:rsid w:val="00DF7154"/>
    <w:rsid w:val="00DF76C4"/>
    <w:rsid w:val="00DF7E1D"/>
    <w:rsid w:val="00E0007D"/>
    <w:rsid w:val="00E000C5"/>
    <w:rsid w:val="00E00CFB"/>
    <w:rsid w:val="00E00E8E"/>
    <w:rsid w:val="00E02ABD"/>
    <w:rsid w:val="00E03D3D"/>
    <w:rsid w:val="00E03F00"/>
    <w:rsid w:val="00E045E1"/>
    <w:rsid w:val="00E04BA0"/>
    <w:rsid w:val="00E04F08"/>
    <w:rsid w:val="00E0535D"/>
    <w:rsid w:val="00E0638A"/>
    <w:rsid w:val="00E065B2"/>
    <w:rsid w:val="00E07247"/>
    <w:rsid w:val="00E076DB"/>
    <w:rsid w:val="00E10389"/>
    <w:rsid w:val="00E10799"/>
    <w:rsid w:val="00E10915"/>
    <w:rsid w:val="00E109BB"/>
    <w:rsid w:val="00E10A57"/>
    <w:rsid w:val="00E10BA4"/>
    <w:rsid w:val="00E11D72"/>
    <w:rsid w:val="00E11EFA"/>
    <w:rsid w:val="00E120D8"/>
    <w:rsid w:val="00E127FA"/>
    <w:rsid w:val="00E12865"/>
    <w:rsid w:val="00E12B41"/>
    <w:rsid w:val="00E12BE4"/>
    <w:rsid w:val="00E13C80"/>
    <w:rsid w:val="00E145AE"/>
    <w:rsid w:val="00E153C1"/>
    <w:rsid w:val="00E1567D"/>
    <w:rsid w:val="00E1579F"/>
    <w:rsid w:val="00E15F0A"/>
    <w:rsid w:val="00E15F1F"/>
    <w:rsid w:val="00E16149"/>
    <w:rsid w:val="00E16232"/>
    <w:rsid w:val="00E164B9"/>
    <w:rsid w:val="00E17F3E"/>
    <w:rsid w:val="00E204D4"/>
    <w:rsid w:val="00E20628"/>
    <w:rsid w:val="00E20842"/>
    <w:rsid w:val="00E21174"/>
    <w:rsid w:val="00E21490"/>
    <w:rsid w:val="00E219E8"/>
    <w:rsid w:val="00E2226A"/>
    <w:rsid w:val="00E22737"/>
    <w:rsid w:val="00E229DA"/>
    <w:rsid w:val="00E22EEA"/>
    <w:rsid w:val="00E2405C"/>
    <w:rsid w:val="00E24C1A"/>
    <w:rsid w:val="00E2512A"/>
    <w:rsid w:val="00E25198"/>
    <w:rsid w:val="00E251C1"/>
    <w:rsid w:val="00E258D1"/>
    <w:rsid w:val="00E25966"/>
    <w:rsid w:val="00E25F0F"/>
    <w:rsid w:val="00E26216"/>
    <w:rsid w:val="00E26521"/>
    <w:rsid w:val="00E26DA3"/>
    <w:rsid w:val="00E27CC5"/>
    <w:rsid w:val="00E27E75"/>
    <w:rsid w:val="00E300DB"/>
    <w:rsid w:val="00E30D7F"/>
    <w:rsid w:val="00E3177E"/>
    <w:rsid w:val="00E317F9"/>
    <w:rsid w:val="00E31B19"/>
    <w:rsid w:val="00E32025"/>
    <w:rsid w:val="00E32D1D"/>
    <w:rsid w:val="00E33340"/>
    <w:rsid w:val="00E33713"/>
    <w:rsid w:val="00E33F46"/>
    <w:rsid w:val="00E33FA3"/>
    <w:rsid w:val="00E34D11"/>
    <w:rsid w:val="00E3514D"/>
    <w:rsid w:val="00E35E90"/>
    <w:rsid w:val="00E36596"/>
    <w:rsid w:val="00E3660B"/>
    <w:rsid w:val="00E3683B"/>
    <w:rsid w:val="00E36862"/>
    <w:rsid w:val="00E3778B"/>
    <w:rsid w:val="00E37B72"/>
    <w:rsid w:val="00E40664"/>
    <w:rsid w:val="00E40E00"/>
    <w:rsid w:val="00E40EBA"/>
    <w:rsid w:val="00E412FB"/>
    <w:rsid w:val="00E41806"/>
    <w:rsid w:val="00E41D3D"/>
    <w:rsid w:val="00E41F29"/>
    <w:rsid w:val="00E42077"/>
    <w:rsid w:val="00E42CA1"/>
    <w:rsid w:val="00E437F7"/>
    <w:rsid w:val="00E441A3"/>
    <w:rsid w:val="00E441AE"/>
    <w:rsid w:val="00E443B2"/>
    <w:rsid w:val="00E44851"/>
    <w:rsid w:val="00E44923"/>
    <w:rsid w:val="00E44C2E"/>
    <w:rsid w:val="00E45043"/>
    <w:rsid w:val="00E45D28"/>
    <w:rsid w:val="00E467A3"/>
    <w:rsid w:val="00E46DB1"/>
    <w:rsid w:val="00E4729E"/>
    <w:rsid w:val="00E473DE"/>
    <w:rsid w:val="00E4767E"/>
    <w:rsid w:val="00E50163"/>
    <w:rsid w:val="00E5060D"/>
    <w:rsid w:val="00E50810"/>
    <w:rsid w:val="00E50EA6"/>
    <w:rsid w:val="00E51641"/>
    <w:rsid w:val="00E51712"/>
    <w:rsid w:val="00E51920"/>
    <w:rsid w:val="00E5237F"/>
    <w:rsid w:val="00E526DD"/>
    <w:rsid w:val="00E53878"/>
    <w:rsid w:val="00E53A4A"/>
    <w:rsid w:val="00E5402D"/>
    <w:rsid w:val="00E544DA"/>
    <w:rsid w:val="00E5465D"/>
    <w:rsid w:val="00E54C09"/>
    <w:rsid w:val="00E54CD6"/>
    <w:rsid w:val="00E554D7"/>
    <w:rsid w:val="00E5615E"/>
    <w:rsid w:val="00E565F9"/>
    <w:rsid w:val="00E5758A"/>
    <w:rsid w:val="00E60389"/>
    <w:rsid w:val="00E60580"/>
    <w:rsid w:val="00E61039"/>
    <w:rsid w:val="00E6116C"/>
    <w:rsid w:val="00E611EE"/>
    <w:rsid w:val="00E61EB8"/>
    <w:rsid w:val="00E62393"/>
    <w:rsid w:val="00E62429"/>
    <w:rsid w:val="00E62764"/>
    <w:rsid w:val="00E62E93"/>
    <w:rsid w:val="00E634B5"/>
    <w:rsid w:val="00E634BB"/>
    <w:rsid w:val="00E63A42"/>
    <w:rsid w:val="00E64120"/>
    <w:rsid w:val="00E647ED"/>
    <w:rsid w:val="00E64965"/>
    <w:rsid w:val="00E64E7B"/>
    <w:rsid w:val="00E65715"/>
    <w:rsid w:val="00E6578A"/>
    <w:rsid w:val="00E65CA4"/>
    <w:rsid w:val="00E65CFF"/>
    <w:rsid w:val="00E660A1"/>
    <w:rsid w:val="00E660CB"/>
    <w:rsid w:val="00E6613F"/>
    <w:rsid w:val="00E661D4"/>
    <w:rsid w:val="00E66410"/>
    <w:rsid w:val="00E66AFF"/>
    <w:rsid w:val="00E66E3A"/>
    <w:rsid w:val="00E6780E"/>
    <w:rsid w:val="00E67D25"/>
    <w:rsid w:val="00E67E07"/>
    <w:rsid w:val="00E71B15"/>
    <w:rsid w:val="00E71D83"/>
    <w:rsid w:val="00E7234A"/>
    <w:rsid w:val="00E72500"/>
    <w:rsid w:val="00E72D79"/>
    <w:rsid w:val="00E74184"/>
    <w:rsid w:val="00E74224"/>
    <w:rsid w:val="00E7456B"/>
    <w:rsid w:val="00E757A5"/>
    <w:rsid w:val="00E75F24"/>
    <w:rsid w:val="00E76843"/>
    <w:rsid w:val="00E7691A"/>
    <w:rsid w:val="00E76E61"/>
    <w:rsid w:val="00E77218"/>
    <w:rsid w:val="00E779BE"/>
    <w:rsid w:val="00E8008B"/>
    <w:rsid w:val="00E80465"/>
    <w:rsid w:val="00E80519"/>
    <w:rsid w:val="00E80B2B"/>
    <w:rsid w:val="00E81013"/>
    <w:rsid w:val="00E817AC"/>
    <w:rsid w:val="00E826B1"/>
    <w:rsid w:val="00E827D1"/>
    <w:rsid w:val="00E828E3"/>
    <w:rsid w:val="00E831DF"/>
    <w:rsid w:val="00E834F2"/>
    <w:rsid w:val="00E845E9"/>
    <w:rsid w:val="00E84AED"/>
    <w:rsid w:val="00E84F29"/>
    <w:rsid w:val="00E84FBF"/>
    <w:rsid w:val="00E851B4"/>
    <w:rsid w:val="00E8568F"/>
    <w:rsid w:val="00E85942"/>
    <w:rsid w:val="00E85F2A"/>
    <w:rsid w:val="00E861D5"/>
    <w:rsid w:val="00E863E1"/>
    <w:rsid w:val="00E86B2E"/>
    <w:rsid w:val="00E875D1"/>
    <w:rsid w:val="00E878C4"/>
    <w:rsid w:val="00E90685"/>
    <w:rsid w:val="00E910AA"/>
    <w:rsid w:val="00E91FFB"/>
    <w:rsid w:val="00E92575"/>
    <w:rsid w:val="00E92C38"/>
    <w:rsid w:val="00E92CFD"/>
    <w:rsid w:val="00E93089"/>
    <w:rsid w:val="00E9327E"/>
    <w:rsid w:val="00E934D2"/>
    <w:rsid w:val="00E93A1B"/>
    <w:rsid w:val="00E93D40"/>
    <w:rsid w:val="00E941C8"/>
    <w:rsid w:val="00E94B35"/>
    <w:rsid w:val="00E94B85"/>
    <w:rsid w:val="00E952FB"/>
    <w:rsid w:val="00E95322"/>
    <w:rsid w:val="00E95332"/>
    <w:rsid w:val="00E95412"/>
    <w:rsid w:val="00E95439"/>
    <w:rsid w:val="00E9644D"/>
    <w:rsid w:val="00E964E4"/>
    <w:rsid w:val="00E96E0C"/>
    <w:rsid w:val="00E9794C"/>
    <w:rsid w:val="00E97FB2"/>
    <w:rsid w:val="00EA0330"/>
    <w:rsid w:val="00EA05CD"/>
    <w:rsid w:val="00EA0767"/>
    <w:rsid w:val="00EA0C95"/>
    <w:rsid w:val="00EA0ED9"/>
    <w:rsid w:val="00EA1268"/>
    <w:rsid w:val="00EA129E"/>
    <w:rsid w:val="00EA1890"/>
    <w:rsid w:val="00EA1CBE"/>
    <w:rsid w:val="00EA20EC"/>
    <w:rsid w:val="00EA20F1"/>
    <w:rsid w:val="00EA2619"/>
    <w:rsid w:val="00EA2A41"/>
    <w:rsid w:val="00EA361C"/>
    <w:rsid w:val="00EA3A56"/>
    <w:rsid w:val="00EA3CCF"/>
    <w:rsid w:val="00EA3E62"/>
    <w:rsid w:val="00EA436F"/>
    <w:rsid w:val="00EA4938"/>
    <w:rsid w:val="00EA4AB6"/>
    <w:rsid w:val="00EA5A0D"/>
    <w:rsid w:val="00EA6949"/>
    <w:rsid w:val="00EA6C04"/>
    <w:rsid w:val="00EA73B7"/>
    <w:rsid w:val="00EA754F"/>
    <w:rsid w:val="00EA7767"/>
    <w:rsid w:val="00EA7B2E"/>
    <w:rsid w:val="00EB00BD"/>
    <w:rsid w:val="00EB1591"/>
    <w:rsid w:val="00EB1A5D"/>
    <w:rsid w:val="00EB1E1A"/>
    <w:rsid w:val="00EB2818"/>
    <w:rsid w:val="00EB2837"/>
    <w:rsid w:val="00EB32F7"/>
    <w:rsid w:val="00EB34E7"/>
    <w:rsid w:val="00EB37A2"/>
    <w:rsid w:val="00EB3BD6"/>
    <w:rsid w:val="00EB3BDE"/>
    <w:rsid w:val="00EB3C0C"/>
    <w:rsid w:val="00EB3FED"/>
    <w:rsid w:val="00EB4499"/>
    <w:rsid w:val="00EB47A6"/>
    <w:rsid w:val="00EB4B92"/>
    <w:rsid w:val="00EB4D32"/>
    <w:rsid w:val="00EB4E75"/>
    <w:rsid w:val="00EB4FE1"/>
    <w:rsid w:val="00EB5556"/>
    <w:rsid w:val="00EB5B02"/>
    <w:rsid w:val="00EB61C8"/>
    <w:rsid w:val="00EB6580"/>
    <w:rsid w:val="00EB6E91"/>
    <w:rsid w:val="00EB79B2"/>
    <w:rsid w:val="00EB7C58"/>
    <w:rsid w:val="00EC03FA"/>
    <w:rsid w:val="00EC054D"/>
    <w:rsid w:val="00EC086A"/>
    <w:rsid w:val="00EC0C0E"/>
    <w:rsid w:val="00EC0D88"/>
    <w:rsid w:val="00EC0E96"/>
    <w:rsid w:val="00EC11B7"/>
    <w:rsid w:val="00EC13DB"/>
    <w:rsid w:val="00EC184A"/>
    <w:rsid w:val="00EC1B14"/>
    <w:rsid w:val="00EC1CA4"/>
    <w:rsid w:val="00EC1CE5"/>
    <w:rsid w:val="00EC2992"/>
    <w:rsid w:val="00EC2D1D"/>
    <w:rsid w:val="00EC2E5E"/>
    <w:rsid w:val="00EC3244"/>
    <w:rsid w:val="00EC3304"/>
    <w:rsid w:val="00EC36F9"/>
    <w:rsid w:val="00EC3FF1"/>
    <w:rsid w:val="00EC4069"/>
    <w:rsid w:val="00EC429D"/>
    <w:rsid w:val="00EC46B2"/>
    <w:rsid w:val="00EC5281"/>
    <w:rsid w:val="00EC529E"/>
    <w:rsid w:val="00EC5A03"/>
    <w:rsid w:val="00EC6391"/>
    <w:rsid w:val="00EC63BC"/>
    <w:rsid w:val="00EC683C"/>
    <w:rsid w:val="00EC6BF3"/>
    <w:rsid w:val="00EC6E96"/>
    <w:rsid w:val="00EC7AE3"/>
    <w:rsid w:val="00EC7C04"/>
    <w:rsid w:val="00EC7C1F"/>
    <w:rsid w:val="00ED0C79"/>
    <w:rsid w:val="00ED1DC6"/>
    <w:rsid w:val="00ED2230"/>
    <w:rsid w:val="00ED2703"/>
    <w:rsid w:val="00ED2B79"/>
    <w:rsid w:val="00ED2C70"/>
    <w:rsid w:val="00ED3116"/>
    <w:rsid w:val="00ED34E8"/>
    <w:rsid w:val="00ED3BA9"/>
    <w:rsid w:val="00ED483F"/>
    <w:rsid w:val="00ED5C07"/>
    <w:rsid w:val="00ED5E61"/>
    <w:rsid w:val="00ED63D6"/>
    <w:rsid w:val="00ED6AF8"/>
    <w:rsid w:val="00ED6DE3"/>
    <w:rsid w:val="00ED6F31"/>
    <w:rsid w:val="00ED736B"/>
    <w:rsid w:val="00ED792E"/>
    <w:rsid w:val="00ED7D03"/>
    <w:rsid w:val="00ED7E9D"/>
    <w:rsid w:val="00EE0338"/>
    <w:rsid w:val="00EE0B0A"/>
    <w:rsid w:val="00EE108A"/>
    <w:rsid w:val="00EE1322"/>
    <w:rsid w:val="00EE16E2"/>
    <w:rsid w:val="00EE338F"/>
    <w:rsid w:val="00EE33E8"/>
    <w:rsid w:val="00EE3E09"/>
    <w:rsid w:val="00EE40A0"/>
    <w:rsid w:val="00EE4A14"/>
    <w:rsid w:val="00EE4A79"/>
    <w:rsid w:val="00EE4B2E"/>
    <w:rsid w:val="00EE4FC6"/>
    <w:rsid w:val="00EE52EB"/>
    <w:rsid w:val="00EE5326"/>
    <w:rsid w:val="00EE5731"/>
    <w:rsid w:val="00EE5899"/>
    <w:rsid w:val="00EE5D18"/>
    <w:rsid w:val="00EE5E17"/>
    <w:rsid w:val="00EE60E5"/>
    <w:rsid w:val="00EE6387"/>
    <w:rsid w:val="00EE6885"/>
    <w:rsid w:val="00EE7119"/>
    <w:rsid w:val="00EE7A39"/>
    <w:rsid w:val="00EF0832"/>
    <w:rsid w:val="00EF0E36"/>
    <w:rsid w:val="00EF13C5"/>
    <w:rsid w:val="00EF21F7"/>
    <w:rsid w:val="00EF2384"/>
    <w:rsid w:val="00EF2477"/>
    <w:rsid w:val="00EF2721"/>
    <w:rsid w:val="00EF2D3D"/>
    <w:rsid w:val="00EF49A6"/>
    <w:rsid w:val="00EF4F36"/>
    <w:rsid w:val="00EF5350"/>
    <w:rsid w:val="00EF5373"/>
    <w:rsid w:val="00EF5739"/>
    <w:rsid w:val="00EF5B9C"/>
    <w:rsid w:val="00EF60E3"/>
    <w:rsid w:val="00EF61B8"/>
    <w:rsid w:val="00EF6397"/>
    <w:rsid w:val="00EF7182"/>
    <w:rsid w:val="00EF74E8"/>
    <w:rsid w:val="00EF7663"/>
    <w:rsid w:val="00EF79C0"/>
    <w:rsid w:val="00EF7C29"/>
    <w:rsid w:val="00EF7E2C"/>
    <w:rsid w:val="00F0036B"/>
    <w:rsid w:val="00F0072D"/>
    <w:rsid w:val="00F00A3C"/>
    <w:rsid w:val="00F00DA3"/>
    <w:rsid w:val="00F011EE"/>
    <w:rsid w:val="00F01469"/>
    <w:rsid w:val="00F01980"/>
    <w:rsid w:val="00F01FA7"/>
    <w:rsid w:val="00F0262C"/>
    <w:rsid w:val="00F029A4"/>
    <w:rsid w:val="00F02D1F"/>
    <w:rsid w:val="00F02EDC"/>
    <w:rsid w:val="00F031DB"/>
    <w:rsid w:val="00F03E0C"/>
    <w:rsid w:val="00F0439A"/>
    <w:rsid w:val="00F055F1"/>
    <w:rsid w:val="00F05A0A"/>
    <w:rsid w:val="00F05E80"/>
    <w:rsid w:val="00F065B9"/>
    <w:rsid w:val="00F0696D"/>
    <w:rsid w:val="00F0778F"/>
    <w:rsid w:val="00F104D3"/>
    <w:rsid w:val="00F108FE"/>
    <w:rsid w:val="00F10BAC"/>
    <w:rsid w:val="00F119A0"/>
    <w:rsid w:val="00F119B9"/>
    <w:rsid w:val="00F129AD"/>
    <w:rsid w:val="00F12C6E"/>
    <w:rsid w:val="00F13285"/>
    <w:rsid w:val="00F13725"/>
    <w:rsid w:val="00F138D0"/>
    <w:rsid w:val="00F13E92"/>
    <w:rsid w:val="00F13FC0"/>
    <w:rsid w:val="00F14020"/>
    <w:rsid w:val="00F14BD7"/>
    <w:rsid w:val="00F14C95"/>
    <w:rsid w:val="00F152F5"/>
    <w:rsid w:val="00F15595"/>
    <w:rsid w:val="00F157A0"/>
    <w:rsid w:val="00F161F5"/>
    <w:rsid w:val="00F16557"/>
    <w:rsid w:val="00F16866"/>
    <w:rsid w:val="00F17494"/>
    <w:rsid w:val="00F17AFB"/>
    <w:rsid w:val="00F213AA"/>
    <w:rsid w:val="00F2175D"/>
    <w:rsid w:val="00F21783"/>
    <w:rsid w:val="00F2185C"/>
    <w:rsid w:val="00F21ECD"/>
    <w:rsid w:val="00F22111"/>
    <w:rsid w:val="00F221AD"/>
    <w:rsid w:val="00F22532"/>
    <w:rsid w:val="00F227C9"/>
    <w:rsid w:val="00F22C4D"/>
    <w:rsid w:val="00F23780"/>
    <w:rsid w:val="00F240EF"/>
    <w:rsid w:val="00F24A92"/>
    <w:rsid w:val="00F24D96"/>
    <w:rsid w:val="00F25366"/>
    <w:rsid w:val="00F2581B"/>
    <w:rsid w:val="00F259CA"/>
    <w:rsid w:val="00F25A36"/>
    <w:rsid w:val="00F26462"/>
    <w:rsid w:val="00F265A8"/>
    <w:rsid w:val="00F2669F"/>
    <w:rsid w:val="00F26C35"/>
    <w:rsid w:val="00F27006"/>
    <w:rsid w:val="00F273D9"/>
    <w:rsid w:val="00F27494"/>
    <w:rsid w:val="00F30049"/>
    <w:rsid w:val="00F300C2"/>
    <w:rsid w:val="00F30403"/>
    <w:rsid w:val="00F31074"/>
    <w:rsid w:val="00F31B75"/>
    <w:rsid w:val="00F3260E"/>
    <w:rsid w:val="00F33587"/>
    <w:rsid w:val="00F33965"/>
    <w:rsid w:val="00F34385"/>
    <w:rsid w:val="00F3453B"/>
    <w:rsid w:val="00F34918"/>
    <w:rsid w:val="00F34A1A"/>
    <w:rsid w:val="00F34E43"/>
    <w:rsid w:val="00F35162"/>
    <w:rsid w:val="00F35CF7"/>
    <w:rsid w:val="00F36125"/>
    <w:rsid w:val="00F3748A"/>
    <w:rsid w:val="00F376BE"/>
    <w:rsid w:val="00F37799"/>
    <w:rsid w:val="00F40DA6"/>
    <w:rsid w:val="00F40F7C"/>
    <w:rsid w:val="00F4150C"/>
    <w:rsid w:val="00F41A2F"/>
    <w:rsid w:val="00F42246"/>
    <w:rsid w:val="00F422A3"/>
    <w:rsid w:val="00F43E46"/>
    <w:rsid w:val="00F44264"/>
    <w:rsid w:val="00F44607"/>
    <w:rsid w:val="00F44E7C"/>
    <w:rsid w:val="00F4580D"/>
    <w:rsid w:val="00F46A45"/>
    <w:rsid w:val="00F46C18"/>
    <w:rsid w:val="00F47BFE"/>
    <w:rsid w:val="00F47D56"/>
    <w:rsid w:val="00F50956"/>
    <w:rsid w:val="00F50A3A"/>
    <w:rsid w:val="00F50B75"/>
    <w:rsid w:val="00F51860"/>
    <w:rsid w:val="00F525EC"/>
    <w:rsid w:val="00F53826"/>
    <w:rsid w:val="00F53CC3"/>
    <w:rsid w:val="00F548B7"/>
    <w:rsid w:val="00F54F53"/>
    <w:rsid w:val="00F55204"/>
    <w:rsid w:val="00F55FCF"/>
    <w:rsid w:val="00F5625A"/>
    <w:rsid w:val="00F56928"/>
    <w:rsid w:val="00F60001"/>
    <w:rsid w:val="00F60FC7"/>
    <w:rsid w:val="00F610AF"/>
    <w:rsid w:val="00F6153A"/>
    <w:rsid w:val="00F6180E"/>
    <w:rsid w:val="00F6280C"/>
    <w:rsid w:val="00F629F0"/>
    <w:rsid w:val="00F62E20"/>
    <w:rsid w:val="00F62F9F"/>
    <w:rsid w:val="00F62FB9"/>
    <w:rsid w:val="00F63DC1"/>
    <w:rsid w:val="00F64696"/>
    <w:rsid w:val="00F65062"/>
    <w:rsid w:val="00F65339"/>
    <w:rsid w:val="00F65375"/>
    <w:rsid w:val="00F65944"/>
    <w:rsid w:val="00F65B19"/>
    <w:rsid w:val="00F65D75"/>
    <w:rsid w:val="00F65F04"/>
    <w:rsid w:val="00F662F4"/>
    <w:rsid w:val="00F6640E"/>
    <w:rsid w:val="00F6642A"/>
    <w:rsid w:val="00F670F5"/>
    <w:rsid w:val="00F67205"/>
    <w:rsid w:val="00F67230"/>
    <w:rsid w:val="00F674AA"/>
    <w:rsid w:val="00F674F8"/>
    <w:rsid w:val="00F67741"/>
    <w:rsid w:val="00F67C74"/>
    <w:rsid w:val="00F702AE"/>
    <w:rsid w:val="00F7050E"/>
    <w:rsid w:val="00F71058"/>
    <w:rsid w:val="00F713F5"/>
    <w:rsid w:val="00F718EC"/>
    <w:rsid w:val="00F724A3"/>
    <w:rsid w:val="00F735DB"/>
    <w:rsid w:val="00F73602"/>
    <w:rsid w:val="00F73834"/>
    <w:rsid w:val="00F74E52"/>
    <w:rsid w:val="00F75030"/>
    <w:rsid w:val="00F755DB"/>
    <w:rsid w:val="00F757D9"/>
    <w:rsid w:val="00F76692"/>
    <w:rsid w:val="00F772FD"/>
    <w:rsid w:val="00F777DD"/>
    <w:rsid w:val="00F80231"/>
    <w:rsid w:val="00F81C1E"/>
    <w:rsid w:val="00F8269C"/>
    <w:rsid w:val="00F82B33"/>
    <w:rsid w:val="00F82CE5"/>
    <w:rsid w:val="00F8325B"/>
    <w:rsid w:val="00F83409"/>
    <w:rsid w:val="00F84393"/>
    <w:rsid w:val="00F84A9B"/>
    <w:rsid w:val="00F84B4D"/>
    <w:rsid w:val="00F84B69"/>
    <w:rsid w:val="00F84BCB"/>
    <w:rsid w:val="00F84F44"/>
    <w:rsid w:val="00F85272"/>
    <w:rsid w:val="00F85753"/>
    <w:rsid w:val="00F85A62"/>
    <w:rsid w:val="00F85C39"/>
    <w:rsid w:val="00F87B27"/>
    <w:rsid w:val="00F87F88"/>
    <w:rsid w:val="00F902EF"/>
    <w:rsid w:val="00F90C02"/>
    <w:rsid w:val="00F913FD"/>
    <w:rsid w:val="00F91449"/>
    <w:rsid w:val="00F91823"/>
    <w:rsid w:val="00F91ABB"/>
    <w:rsid w:val="00F91B61"/>
    <w:rsid w:val="00F91EC9"/>
    <w:rsid w:val="00F92D5C"/>
    <w:rsid w:val="00F93988"/>
    <w:rsid w:val="00F94C5F"/>
    <w:rsid w:val="00F94F82"/>
    <w:rsid w:val="00F961D3"/>
    <w:rsid w:val="00F96560"/>
    <w:rsid w:val="00F967F7"/>
    <w:rsid w:val="00F97060"/>
    <w:rsid w:val="00F97606"/>
    <w:rsid w:val="00FA0572"/>
    <w:rsid w:val="00FA0A96"/>
    <w:rsid w:val="00FA0B4A"/>
    <w:rsid w:val="00FA0F4F"/>
    <w:rsid w:val="00FA1117"/>
    <w:rsid w:val="00FA121B"/>
    <w:rsid w:val="00FA1273"/>
    <w:rsid w:val="00FA1975"/>
    <w:rsid w:val="00FA1EF6"/>
    <w:rsid w:val="00FA2A2F"/>
    <w:rsid w:val="00FA2B7F"/>
    <w:rsid w:val="00FA2C5A"/>
    <w:rsid w:val="00FA2C5F"/>
    <w:rsid w:val="00FA2C85"/>
    <w:rsid w:val="00FA3360"/>
    <w:rsid w:val="00FA38CA"/>
    <w:rsid w:val="00FA42B8"/>
    <w:rsid w:val="00FA46FC"/>
    <w:rsid w:val="00FA47DD"/>
    <w:rsid w:val="00FA4B47"/>
    <w:rsid w:val="00FA4D12"/>
    <w:rsid w:val="00FA573E"/>
    <w:rsid w:val="00FA594C"/>
    <w:rsid w:val="00FA5CDB"/>
    <w:rsid w:val="00FA5CDF"/>
    <w:rsid w:val="00FA6547"/>
    <w:rsid w:val="00FA67FE"/>
    <w:rsid w:val="00FA6901"/>
    <w:rsid w:val="00FA6A21"/>
    <w:rsid w:val="00FA7121"/>
    <w:rsid w:val="00FA7177"/>
    <w:rsid w:val="00FA757B"/>
    <w:rsid w:val="00FA768A"/>
    <w:rsid w:val="00FA784E"/>
    <w:rsid w:val="00FB0363"/>
    <w:rsid w:val="00FB043B"/>
    <w:rsid w:val="00FB12A0"/>
    <w:rsid w:val="00FB1332"/>
    <w:rsid w:val="00FB1B42"/>
    <w:rsid w:val="00FB25D4"/>
    <w:rsid w:val="00FB32DE"/>
    <w:rsid w:val="00FB330C"/>
    <w:rsid w:val="00FB33FE"/>
    <w:rsid w:val="00FB3D60"/>
    <w:rsid w:val="00FB3F46"/>
    <w:rsid w:val="00FB465A"/>
    <w:rsid w:val="00FB46F5"/>
    <w:rsid w:val="00FB476C"/>
    <w:rsid w:val="00FB561B"/>
    <w:rsid w:val="00FB63A0"/>
    <w:rsid w:val="00FB683D"/>
    <w:rsid w:val="00FB70D5"/>
    <w:rsid w:val="00FC0067"/>
    <w:rsid w:val="00FC08A1"/>
    <w:rsid w:val="00FC0BBF"/>
    <w:rsid w:val="00FC1ADD"/>
    <w:rsid w:val="00FC22E4"/>
    <w:rsid w:val="00FC2D11"/>
    <w:rsid w:val="00FC304A"/>
    <w:rsid w:val="00FC3053"/>
    <w:rsid w:val="00FC32E0"/>
    <w:rsid w:val="00FC3D6C"/>
    <w:rsid w:val="00FC3F7E"/>
    <w:rsid w:val="00FC4603"/>
    <w:rsid w:val="00FC4B1A"/>
    <w:rsid w:val="00FC4B2E"/>
    <w:rsid w:val="00FC4DE6"/>
    <w:rsid w:val="00FC5416"/>
    <w:rsid w:val="00FC55B8"/>
    <w:rsid w:val="00FC55E3"/>
    <w:rsid w:val="00FC5729"/>
    <w:rsid w:val="00FC5840"/>
    <w:rsid w:val="00FC5A9E"/>
    <w:rsid w:val="00FC5EB8"/>
    <w:rsid w:val="00FC5F09"/>
    <w:rsid w:val="00FC6230"/>
    <w:rsid w:val="00FC62CB"/>
    <w:rsid w:val="00FC69EF"/>
    <w:rsid w:val="00FC78C6"/>
    <w:rsid w:val="00FC7A3A"/>
    <w:rsid w:val="00FD033D"/>
    <w:rsid w:val="00FD1D62"/>
    <w:rsid w:val="00FD1F27"/>
    <w:rsid w:val="00FD2013"/>
    <w:rsid w:val="00FD22CB"/>
    <w:rsid w:val="00FD22E9"/>
    <w:rsid w:val="00FD27C6"/>
    <w:rsid w:val="00FD2D55"/>
    <w:rsid w:val="00FD2F06"/>
    <w:rsid w:val="00FD2FBF"/>
    <w:rsid w:val="00FD3610"/>
    <w:rsid w:val="00FD38E9"/>
    <w:rsid w:val="00FD4661"/>
    <w:rsid w:val="00FD4B68"/>
    <w:rsid w:val="00FD53E9"/>
    <w:rsid w:val="00FD549F"/>
    <w:rsid w:val="00FD5614"/>
    <w:rsid w:val="00FD57C2"/>
    <w:rsid w:val="00FD5D4C"/>
    <w:rsid w:val="00FD62A5"/>
    <w:rsid w:val="00FD6415"/>
    <w:rsid w:val="00FD642B"/>
    <w:rsid w:val="00FD6D89"/>
    <w:rsid w:val="00FD76B1"/>
    <w:rsid w:val="00FD7BB4"/>
    <w:rsid w:val="00FE0811"/>
    <w:rsid w:val="00FE0DFC"/>
    <w:rsid w:val="00FE1D6E"/>
    <w:rsid w:val="00FE2417"/>
    <w:rsid w:val="00FE2B5E"/>
    <w:rsid w:val="00FE2FCE"/>
    <w:rsid w:val="00FE3033"/>
    <w:rsid w:val="00FE3434"/>
    <w:rsid w:val="00FE3CA4"/>
    <w:rsid w:val="00FE413E"/>
    <w:rsid w:val="00FE4DAF"/>
    <w:rsid w:val="00FE540C"/>
    <w:rsid w:val="00FE59FE"/>
    <w:rsid w:val="00FE5BDC"/>
    <w:rsid w:val="00FE61AD"/>
    <w:rsid w:val="00FE6660"/>
    <w:rsid w:val="00FE6857"/>
    <w:rsid w:val="00FE68B7"/>
    <w:rsid w:val="00FE6D0C"/>
    <w:rsid w:val="00FE7039"/>
    <w:rsid w:val="00FE7994"/>
    <w:rsid w:val="00FF041F"/>
    <w:rsid w:val="00FF070D"/>
    <w:rsid w:val="00FF10A5"/>
    <w:rsid w:val="00FF1511"/>
    <w:rsid w:val="00FF1878"/>
    <w:rsid w:val="00FF29C0"/>
    <w:rsid w:val="00FF2A02"/>
    <w:rsid w:val="00FF2EF5"/>
    <w:rsid w:val="00FF306F"/>
    <w:rsid w:val="00FF333C"/>
    <w:rsid w:val="00FF3434"/>
    <w:rsid w:val="00FF3687"/>
    <w:rsid w:val="00FF3F7A"/>
    <w:rsid w:val="00FF43CF"/>
    <w:rsid w:val="00FF4771"/>
    <w:rsid w:val="00FF492F"/>
    <w:rsid w:val="00FF4A53"/>
    <w:rsid w:val="00FF4B03"/>
    <w:rsid w:val="00FF4B7A"/>
    <w:rsid w:val="00FF553B"/>
    <w:rsid w:val="00FF5849"/>
    <w:rsid w:val="00FF5871"/>
    <w:rsid w:val="00FF5A2E"/>
    <w:rsid w:val="00FF5DC5"/>
    <w:rsid w:val="00FF5E3A"/>
    <w:rsid w:val="00FF61E7"/>
    <w:rsid w:val="00FF638F"/>
    <w:rsid w:val="00FF68A5"/>
    <w:rsid w:val="00FF6A33"/>
    <w:rsid w:val="00FF71F9"/>
    <w:rsid w:val="00FF7429"/>
    <w:rsid w:val="00FF7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4"/>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left" w:pos="426"/>
      </w:tabs>
      <w:spacing w:line="360" w:lineRule="auto"/>
      <w:ind w:left="644"/>
    </w:pPr>
  </w:style>
  <w:style w:type="paragraph" w:customStyle="1" w:styleId="Bulletindent3">
    <w:name w:val="Bullet indent 3"/>
    <w:basedOn w:val="NICEnormal"/>
    <w:rsid w:val="0094519E"/>
    <w:pPr>
      <w:numPr>
        <w:ilvl w:val="2"/>
        <w:numId w:val="21"/>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 w:type="paragraph" w:styleId="NormalWeb">
    <w:name w:val="Normal (Web)"/>
    <w:basedOn w:val="Normal"/>
    <w:uiPriority w:val="99"/>
    <w:semiHidden/>
    <w:unhideWhenUsed/>
    <w:rsid w:val="00DB33D9"/>
    <w:pPr>
      <w:spacing w:before="100" w:beforeAutospacing="1" w:after="100" w:afterAutospacing="1"/>
    </w:pPr>
    <w:rPr>
      <w:rFonts w:ascii="Calibri" w:eastAsiaTheme="minorHAnsi" w:hAnsi="Calibri" w:cs="Calibri"/>
      <w:sz w:val="22"/>
      <w:szCs w:val="22"/>
    </w:rPr>
  </w:style>
  <w:style w:type="paragraph" w:customStyle="1" w:styleId="Bulletindent1">
    <w:name w:val="Bullet indent 1"/>
    <w:basedOn w:val="NICEnormal"/>
    <w:rsid w:val="00065589"/>
    <w:pPr>
      <w:numPr>
        <w:numId w:val="41"/>
      </w:numPr>
      <w:spacing w:after="0"/>
    </w:pPr>
    <w:rPr>
      <w:lang w:val="en-GB"/>
    </w:rPr>
  </w:style>
  <w:style w:type="character" w:customStyle="1" w:styleId="ParagraphnonumbersChar">
    <w:name w:val="Paragraph no numbers Char"/>
    <w:link w:val="Paragraphnonumbers"/>
    <w:uiPriority w:val="99"/>
    <w:locked/>
    <w:rsid w:val="00646F2E"/>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66998025">
      <w:bodyDiv w:val="1"/>
      <w:marLeft w:val="0"/>
      <w:marRight w:val="0"/>
      <w:marTop w:val="0"/>
      <w:marBottom w:val="0"/>
      <w:divBdr>
        <w:top w:val="none" w:sz="0" w:space="0" w:color="auto"/>
        <w:left w:val="none" w:sz="0" w:space="0" w:color="auto"/>
        <w:bottom w:val="none" w:sz="0" w:space="0" w:color="auto"/>
        <w:right w:val="none" w:sz="0" w:space="0" w:color="auto"/>
      </w:divBdr>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376662080">
      <w:bodyDiv w:val="1"/>
      <w:marLeft w:val="0"/>
      <w:marRight w:val="0"/>
      <w:marTop w:val="0"/>
      <w:marBottom w:val="0"/>
      <w:divBdr>
        <w:top w:val="none" w:sz="0" w:space="0" w:color="auto"/>
        <w:left w:val="none" w:sz="0" w:space="0" w:color="auto"/>
        <w:bottom w:val="none" w:sz="0" w:space="0" w:color="auto"/>
        <w:right w:val="none" w:sz="0" w:space="0" w:color="auto"/>
      </w:divBdr>
      <w:divsChild>
        <w:div w:id="658851181">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64112115">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671561341">
      <w:bodyDiv w:val="1"/>
      <w:marLeft w:val="0"/>
      <w:marRight w:val="0"/>
      <w:marTop w:val="0"/>
      <w:marBottom w:val="0"/>
      <w:divBdr>
        <w:top w:val="none" w:sz="0" w:space="0" w:color="auto"/>
        <w:left w:val="none" w:sz="0" w:space="0" w:color="auto"/>
        <w:bottom w:val="none" w:sz="0" w:space="0" w:color="auto"/>
        <w:right w:val="none" w:sz="0" w:space="0" w:color="auto"/>
      </w:divBdr>
      <w:divsChild>
        <w:div w:id="1891185550">
          <w:marLeft w:val="0"/>
          <w:marRight w:val="0"/>
          <w:marTop w:val="0"/>
          <w:marBottom w:val="0"/>
          <w:divBdr>
            <w:top w:val="none" w:sz="0" w:space="0" w:color="auto"/>
            <w:left w:val="none" w:sz="0" w:space="0" w:color="auto"/>
            <w:bottom w:val="none" w:sz="0" w:space="0" w:color="auto"/>
            <w:right w:val="none" w:sz="0" w:space="0" w:color="auto"/>
          </w:divBdr>
        </w:div>
      </w:divsChild>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1977759906">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4890044">
      <w:bodyDiv w:val="1"/>
      <w:marLeft w:val="0"/>
      <w:marRight w:val="0"/>
      <w:marTop w:val="0"/>
      <w:marBottom w:val="0"/>
      <w:divBdr>
        <w:top w:val="none" w:sz="0" w:space="0" w:color="auto"/>
        <w:left w:val="none" w:sz="0" w:space="0" w:color="auto"/>
        <w:bottom w:val="none" w:sz="0" w:space="0" w:color="auto"/>
        <w:right w:val="none" w:sz="0" w:space="0" w:color="auto"/>
      </w:divBdr>
      <w:divsChild>
        <w:div w:id="1530994800">
          <w:marLeft w:val="0"/>
          <w:marRight w:val="0"/>
          <w:marTop w:val="0"/>
          <w:marBottom w:val="0"/>
          <w:divBdr>
            <w:top w:val="none" w:sz="0" w:space="0" w:color="auto"/>
            <w:left w:val="none" w:sz="0" w:space="0" w:color="auto"/>
            <w:bottom w:val="none" w:sz="0" w:space="0" w:color="auto"/>
            <w:right w:val="none" w:sz="0" w:space="0" w:color="auto"/>
          </w:divBdr>
        </w:div>
      </w:divsChild>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 w:id="2124615835">
      <w:bodyDiv w:val="1"/>
      <w:marLeft w:val="0"/>
      <w:marRight w:val="0"/>
      <w:marTop w:val="0"/>
      <w:marBottom w:val="0"/>
      <w:divBdr>
        <w:top w:val="none" w:sz="0" w:space="0" w:color="auto"/>
        <w:left w:val="none" w:sz="0" w:space="0" w:color="auto"/>
        <w:bottom w:val="none" w:sz="0" w:space="0" w:color="auto"/>
        <w:right w:val="none" w:sz="0" w:space="0" w:color="auto"/>
      </w:divBdr>
      <w:divsChild>
        <w:div w:id="727151654">
          <w:marLeft w:val="446"/>
          <w:marRight w:val="0"/>
          <w:marTop w:val="200"/>
          <w:marBottom w:val="0"/>
          <w:divBdr>
            <w:top w:val="none" w:sz="0" w:space="0" w:color="auto"/>
            <w:left w:val="none" w:sz="0" w:space="0" w:color="auto"/>
            <w:bottom w:val="none" w:sz="0" w:space="0" w:color="auto"/>
            <w:right w:val="none" w:sz="0" w:space="0" w:color="auto"/>
          </w:divBdr>
        </w:div>
        <w:div w:id="68160125">
          <w:marLeft w:val="1526"/>
          <w:marRight w:val="0"/>
          <w:marTop w:val="100"/>
          <w:marBottom w:val="0"/>
          <w:divBdr>
            <w:top w:val="none" w:sz="0" w:space="0" w:color="auto"/>
            <w:left w:val="none" w:sz="0" w:space="0" w:color="auto"/>
            <w:bottom w:val="none" w:sz="0" w:space="0" w:color="auto"/>
            <w:right w:val="none" w:sz="0" w:space="0" w:color="auto"/>
          </w:divBdr>
        </w:div>
        <w:div w:id="1611938885">
          <w:marLeft w:val="1526"/>
          <w:marRight w:val="0"/>
          <w:marTop w:val="100"/>
          <w:marBottom w:val="0"/>
          <w:divBdr>
            <w:top w:val="none" w:sz="0" w:space="0" w:color="auto"/>
            <w:left w:val="none" w:sz="0" w:space="0" w:color="auto"/>
            <w:bottom w:val="none" w:sz="0" w:space="0" w:color="auto"/>
            <w:right w:val="none" w:sz="0" w:space="0" w:color="auto"/>
          </w:divBdr>
        </w:div>
        <w:div w:id="1471090766">
          <w:marLeft w:val="1526"/>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1525</Words>
  <Characters>7722</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2022-12-02T14:06:00Z</dcterms:created>
  <dcterms:modified xsi:type="dcterms:W3CDTF">2022-12-02T14:06:00Z</dcterms:modified>
</cp:coreProperties>
</file>