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387B685" w:rsidR="00975C12" w:rsidRPr="00F40D3F" w:rsidRDefault="00975C12" w:rsidP="00975C12">
      <w:pPr>
        <w:pStyle w:val="Heading1"/>
        <w:jc w:val="center"/>
      </w:pPr>
      <w:r w:rsidRPr="00F40D3F">
        <w:t>Minutes of the meeting held on</w:t>
      </w:r>
      <w:r w:rsidR="00D7665D">
        <w:t xml:space="preserve"> </w:t>
      </w:r>
      <w:r w:rsidR="00B708BF">
        <w:t>1</w:t>
      </w:r>
      <w:r w:rsidR="003F017D">
        <w:t>2</w:t>
      </w:r>
      <w:r w:rsidR="00A91FB5">
        <w:t xml:space="preserve"> </w:t>
      </w:r>
      <w:r w:rsidR="004E7C42">
        <w:t>Ju</w:t>
      </w:r>
      <w:r w:rsidR="00B708BF">
        <w:t>ly</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3D2B5D28" w14:textId="0D9EFFDE" w:rsidR="004E7C42" w:rsidRDefault="004E7C42" w:rsidP="003772E6">
      <w:pPr>
        <w:pStyle w:val="NICEnormal"/>
        <w:tabs>
          <w:tab w:val="left" w:pos="2552"/>
          <w:tab w:val="left" w:pos="2835"/>
          <w:tab w:val="left" w:pos="2977"/>
        </w:tabs>
        <w:spacing w:after="0" w:line="240" w:lineRule="auto"/>
        <w:ind w:left="2268" w:hanging="2268"/>
        <w:rPr>
          <w:sz w:val="22"/>
          <w:szCs w:val="22"/>
        </w:rPr>
      </w:pPr>
      <w:r>
        <w:rPr>
          <w:sz w:val="22"/>
          <w:szCs w:val="22"/>
        </w:rPr>
        <w:t>Sam Roberts</w:t>
      </w:r>
      <w:r>
        <w:rPr>
          <w:sz w:val="22"/>
          <w:szCs w:val="22"/>
        </w:rPr>
        <w:tab/>
        <w:t>Chief Executive (</w:t>
      </w:r>
      <w:r w:rsidR="00653B71">
        <w:rPr>
          <w:sz w:val="22"/>
          <w:szCs w:val="22"/>
        </w:rPr>
        <w:t>c</w:t>
      </w:r>
      <w:r>
        <w:rPr>
          <w:sz w:val="22"/>
          <w:szCs w:val="22"/>
        </w:rPr>
        <w:t xml:space="preserve">hair) </w:t>
      </w:r>
    </w:p>
    <w:p w14:paraId="46AA541B" w14:textId="57DC58CF" w:rsidR="00EE52EB" w:rsidRDefault="00EE52EB" w:rsidP="003772E6">
      <w:pPr>
        <w:pStyle w:val="NICEnormal"/>
        <w:tabs>
          <w:tab w:val="left" w:pos="2552"/>
          <w:tab w:val="left" w:pos="2835"/>
          <w:tab w:val="left" w:pos="2977"/>
        </w:tabs>
        <w:spacing w:after="0" w:line="240" w:lineRule="auto"/>
        <w:ind w:left="2268" w:hanging="2268"/>
        <w:rPr>
          <w:sz w:val="22"/>
          <w:szCs w:val="22"/>
        </w:rPr>
      </w:pPr>
      <w:r>
        <w:rPr>
          <w:sz w:val="22"/>
          <w:szCs w:val="22"/>
        </w:rPr>
        <w:t>Jane Gizbert</w:t>
      </w:r>
      <w:r>
        <w:rPr>
          <w:sz w:val="22"/>
          <w:szCs w:val="22"/>
        </w:rPr>
        <w:tab/>
        <w:t>Director, Communications</w:t>
      </w:r>
      <w:r w:rsidR="00FF2284">
        <w:rPr>
          <w:sz w:val="22"/>
          <w:szCs w:val="22"/>
        </w:rPr>
        <w:t xml:space="preserve"> </w:t>
      </w:r>
    </w:p>
    <w:p w14:paraId="76E27F23" w14:textId="54517F4C" w:rsidR="00E62E93" w:rsidRPr="00106551" w:rsidRDefault="00E62E93" w:rsidP="00C33547">
      <w:pPr>
        <w:pStyle w:val="NICEnormal"/>
        <w:tabs>
          <w:tab w:val="left" w:pos="2268"/>
          <w:tab w:val="left" w:pos="2552"/>
          <w:tab w:val="left" w:pos="2835"/>
          <w:tab w:val="left" w:pos="2977"/>
        </w:tabs>
        <w:spacing w:after="0" w:line="240" w:lineRule="auto"/>
        <w:ind w:left="2268" w:hanging="2268"/>
        <w:rPr>
          <w:sz w:val="22"/>
          <w:szCs w:val="22"/>
        </w:rPr>
      </w:pPr>
      <w:r w:rsidRPr="00106551">
        <w:rPr>
          <w:sz w:val="22"/>
          <w:szCs w:val="22"/>
        </w:rPr>
        <w:t>Felix Greaves</w:t>
      </w:r>
      <w:r w:rsidRPr="00106551">
        <w:rPr>
          <w:sz w:val="22"/>
          <w:szCs w:val="22"/>
        </w:rPr>
        <w:tab/>
        <w:t>Director, Science, Evidence and Analytics</w:t>
      </w:r>
    </w:p>
    <w:p w14:paraId="49214200" w14:textId="7FE3A7EC" w:rsidR="004B2C6C" w:rsidRPr="004B2C6C" w:rsidRDefault="004B2C6C" w:rsidP="00B20EA6">
      <w:pPr>
        <w:pStyle w:val="NICEnormal"/>
        <w:tabs>
          <w:tab w:val="left" w:pos="2552"/>
          <w:tab w:val="left" w:pos="2835"/>
          <w:tab w:val="left" w:pos="2977"/>
        </w:tabs>
        <w:spacing w:after="0" w:line="240" w:lineRule="auto"/>
        <w:ind w:left="2268" w:hanging="2268"/>
        <w:rPr>
          <w:sz w:val="22"/>
          <w:szCs w:val="22"/>
        </w:rPr>
      </w:pPr>
      <w:r w:rsidRPr="004B2C6C">
        <w:rPr>
          <w:sz w:val="22"/>
          <w:szCs w:val="22"/>
        </w:rPr>
        <w:t>Jennifer Howells</w:t>
      </w:r>
      <w:r w:rsidRPr="004B2C6C">
        <w:rPr>
          <w:sz w:val="22"/>
          <w:szCs w:val="22"/>
        </w:rPr>
        <w:tab/>
        <w:t>Director, Finance, Strategy and Transformation</w:t>
      </w:r>
    </w:p>
    <w:p w14:paraId="1C1312D9" w14:textId="5F378E9B" w:rsidR="004B2C6C" w:rsidRPr="00106551" w:rsidRDefault="004B2C6C" w:rsidP="00B82C84">
      <w:pPr>
        <w:pStyle w:val="NICEnormal"/>
        <w:spacing w:after="0" w:line="240" w:lineRule="auto"/>
        <w:ind w:left="2268" w:hanging="2268"/>
        <w:rPr>
          <w:sz w:val="22"/>
          <w:szCs w:val="22"/>
        </w:rPr>
      </w:pPr>
      <w:r w:rsidRPr="004B2C6C">
        <w:rPr>
          <w:sz w:val="22"/>
          <w:szCs w:val="22"/>
        </w:rPr>
        <w:t>Helen Knight</w:t>
      </w:r>
      <w:r w:rsidRPr="004B2C6C">
        <w:rPr>
          <w:sz w:val="22"/>
          <w:szCs w:val="22"/>
        </w:rPr>
        <w:tab/>
      </w:r>
      <w:r w:rsidR="009C43CE">
        <w:rPr>
          <w:sz w:val="22"/>
          <w:szCs w:val="22"/>
        </w:rPr>
        <w:t xml:space="preserve">Acting </w:t>
      </w:r>
      <w:r w:rsidRPr="004B2C6C">
        <w:rPr>
          <w:sz w:val="22"/>
          <w:szCs w:val="22"/>
        </w:rPr>
        <w:t>Interim Director</w:t>
      </w:r>
      <w:r w:rsidR="00F80155">
        <w:rPr>
          <w:sz w:val="22"/>
          <w:szCs w:val="22"/>
        </w:rPr>
        <w:t xml:space="preserve">, </w:t>
      </w:r>
      <w:r w:rsidRPr="004B2C6C">
        <w:rPr>
          <w:sz w:val="22"/>
          <w:szCs w:val="22"/>
        </w:rPr>
        <w:t>Medicines</w:t>
      </w:r>
      <w:r w:rsidR="00FF2284">
        <w:rPr>
          <w:sz w:val="22"/>
          <w:szCs w:val="22"/>
        </w:rPr>
        <w:t xml:space="preserve"> Evaluation</w:t>
      </w:r>
    </w:p>
    <w:p w14:paraId="483627F8" w14:textId="38D38376" w:rsidR="004B2C6C" w:rsidRDefault="006C227D" w:rsidP="00B82C84">
      <w:pPr>
        <w:pStyle w:val="NICEnormal"/>
        <w:spacing w:after="0" w:line="240" w:lineRule="auto"/>
        <w:ind w:left="2268" w:hanging="2268"/>
        <w:rPr>
          <w:sz w:val="22"/>
          <w:szCs w:val="22"/>
        </w:rPr>
      </w:pPr>
      <w:r w:rsidRPr="00B82C84">
        <w:rPr>
          <w:sz w:val="22"/>
          <w:szCs w:val="22"/>
        </w:rPr>
        <w:t>Alexia Tonnel</w:t>
      </w:r>
      <w:r w:rsidRPr="00B82C84">
        <w:rPr>
          <w:sz w:val="22"/>
          <w:szCs w:val="22"/>
        </w:rPr>
        <w:tab/>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26D17E51" w14:textId="763573D9" w:rsidR="00F05E8D" w:rsidRDefault="00F05E8D" w:rsidP="00652185">
      <w:pPr>
        <w:pStyle w:val="NICEnormal"/>
        <w:tabs>
          <w:tab w:val="left" w:pos="2552"/>
        </w:tabs>
        <w:spacing w:after="0" w:line="240" w:lineRule="auto"/>
        <w:ind w:left="2268" w:hanging="2268"/>
        <w:rPr>
          <w:sz w:val="22"/>
          <w:szCs w:val="22"/>
        </w:rPr>
      </w:pPr>
      <w:r>
        <w:rPr>
          <w:sz w:val="22"/>
          <w:szCs w:val="22"/>
        </w:rPr>
        <w:t>Nick Baillie</w:t>
      </w:r>
      <w:r>
        <w:rPr>
          <w:sz w:val="22"/>
          <w:szCs w:val="22"/>
        </w:rPr>
        <w:tab/>
        <w:t xml:space="preserve">Interim </w:t>
      </w:r>
      <w:proofErr w:type="spellStart"/>
      <w:r>
        <w:rPr>
          <w:sz w:val="22"/>
          <w:szCs w:val="22"/>
        </w:rPr>
        <w:t>Programme</w:t>
      </w:r>
      <w:proofErr w:type="spellEnd"/>
      <w:r>
        <w:rPr>
          <w:sz w:val="22"/>
          <w:szCs w:val="22"/>
        </w:rPr>
        <w:t xml:space="preserve"> Director,</w:t>
      </w:r>
      <w:r w:rsidR="00F5690F">
        <w:rPr>
          <w:sz w:val="22"/>
          <w:szCs w:val="22"/>
        </w:rPr>
        <w:t xml:space="preserve"> </w:t>
      </w:r>
      <w:proofErr w:type="gramStart"/>
      <w:r w:rsidR="00F5690F">
        <w:rPr>
          <w:sz w:val="22"/>
          <w:szCs w:val="22"/>
        </w:rPr>
        <w:t>Health</w:t>
      </w:r>
      <w:proofErr w:type="gramEnd"/>
      <w:r w:rsidR="00F5690F">
        <w:rPr>
          <w:sz w:val="22"/>
          <w:szCs w:val="22"/>
        </w:rPr>
        <w:t xml:space="preserve"> and Social Care</w:t>
      </w:r>
    </w:p>
    <w:p w14:paraId="38E6D56B" w14:textId="386B0ED8" w:rsidR="00F05E8D" w:rsidRDefault="00F05E8D" w:rsidP="00652185">
      <w:pPr>
        <w:pStyle w:val="NICEnormal"/>
        <w:tabs>
          <w:tab w:val="left" w:pos="2552"/>
        </w:tabs>
        <w:spacing w:after="0" w:line="240" w:lineRule="auto"/>
        <w:ind w:left="2268" w:hanging="2268"/>
        <w:rPr>
          <w:sz w:val="22"/>
          <w:szCs w:val="22"/>
        </w:rPr>
      </w:pPr>
      <w:r>
        <w:rPr>
          <w:sz w:val="22"/>
          <w:szCs w:val="22"/>
        </w:rPr>
        <w:t>Sarah Byron</w:t>
      </w:r>
      <w:r>
        <w:rPr>
          <w:sz w:val="22"/>
          <w:szCs w:val="22"/>
        </w:rPr>
        <w:tab/>
        <w:t xml:space="preserve">Interim </w:t>
      </w:r>
      <w:proofErr w:type="spellStart"/>
      <w:r>
        <w:rPr>
          <w:sz w:val="22"/>
          <w:szCs w:val="22"/>
        </w:rPr>
        <w:t>Programme</w:t>
      </w:r>
      <w:proofErr w:type="spellEnd"/>
      <w:r>
        <w:rPr>
          <w:sz w:val="22"/>
          <w:szCs w:val="22"/>
        </w:rPr>
        <w:t xml:space="preserve"> Director, Devices, Diagnostics and Digital</w:t>
      </w:r>
    </w:p>
    <w:p w14:paraId="331E7854" w14:textId="26CFA81A" w:rsidR="00F05E8D" w:rsidRDefault="00F05E8D" w:rsidP="00652185">
      <w:pPr>
        <w:pStyle w:val="NICEnormal"/>
        <w:tabs>
          <w:tab w:val="left" w:pos="2552"/>
        </w:tabs>
        <w:spacing w:after="0" w:line="240" w:lineRule="auto"/>
        <w:ind w:left="2268" w:hanging="2268"/>
        <w:rPr>
          <w:sz w:val="22"/>
          <w:szCs w:val="22"/>
        </w:rPr>
      </w:pPr>
      <w:r>
        <w:rPr>
          <w:sz w:val="22"/>
          <w:szCs w:val="22"/>
        </w:rPr>
        <w:t>Chris Carson</w:t>
      </w:r>
      <w:r w:rsidR="00D2380E">
        <w:rPr>
          <w:sz w:val="22"/>
          <w:szCs w:val="22"/>
        </w:rPr>
        <w:tab/>
      </w:r>
      <w:proofErr w:type="spellStart"/>
      <w:r w:rsidR="00D2380E">
        <w:rPr>
          <w:sz w:val="22"/>
          <w:szCs w:val="22"/>
        </w:rPr>
        <w:t>Programme</w:t>
      </w:r>
      <w:proofErr w:type="spellEnd"/>
      <w:r w:rsidR="00D2380E">
        <w:rPr>
          <w:sz w:val="22"/>
          <w:szCs w:val="22"/>
        </w:rPr>
        <w:t xml:space="preserve"> Director, Centre for Guidelines</w:t>
      </w:r>
    </w:p>
    <w:p w14:paraId="231A3F72" w14:textId="77777777" w:rsidR="0099192C" w:rsidRDefault="0099192C" w:rsidP="0099192C">
      <w:pPr>
        <w:pStyle w:val="NICEnormal"/>
        <w:tabs>
          <w:tab w:val="left" w:pos="2552"/>
        </w:tabs>
        <w:spacing w:after="0" w:line="240" w:lineRule="auto"/>
        <w:ind w:left="2268" w:hanging="2268"/>
        <w:rPr>
          <w:sz w:val="22"/>
          <w:szCs w:val="22"/>
        </w:rPr>
      </w:pPr>
      <w:r>
        <w:rPr>
          <w:sz w:val="22"/>
          <w:szCs w:val="22"/>
        </w:rPr>
        <w:t>Grace Marguerie</w:t>
      </w:r>
      <w:r>
        <w:rPr>
          <w:sz w:val="22"/>
          <w:szCs w:val="22"/>
        </w:rPr>
        <w:tab/>
        <w:t>Associate Director, Human Resources</w:t>
      </w:r>
    </w:p>
    <w:p w14:paraId="70F1116D" w14:textId="0F3FCA5D" w:rsidR="00D21DF5" w:rsidRDefault="001D6098" w:rsidP="00652185">
      <w:pPr>
        <w:pStyle w:val="NICEnormal"/>
        <w:tabs>
          <w:tab w:val="left" w:pos="2552"/>
        </w:tabs>
        <w:spacing w:after="0" w:line="240" w:lineRule="auto"/>
        <w:ind w:left="2268" w:hanging="2268"/>
        <w:rPr>
          <w:sz w:val="22"/>
          <w:szCs w:val="22"/>
        </w:rPr>
      </w:pPr>
      <w:r>
        <w:rPr>
          <w:sz w:val="22"/>
          <w:szCs w:val="22"/>
        </w:rPr>
        <w:t>David Coombs</w:t>
      </w:r>
      <w:r w:rsidR="00D21DF5">
        <w:rPr>
          <w:sz w:val="22"/>
          <w:szCs w:val="22"/>
        </w:rPr>
        <w:tab/>
        <w:t xml:space="preserve">Associate Director, </w:t>
      </w:r>
      <w:r>
        <w:rPr>
          <w:sz w:val="22"/>
          <w:szCs w:val="22"/>
        </w:rPr>
        <w:t xml:space="preserve">Corporate Office </w:t>
      </w:r>
      <w:r w:rsidR="00D21DF5">
        <w:rPr>
          <w:sz w:val="22"/>
          <w:szCs w:val="22"/>
        </w:rPr>
        <w:t>(item</w:t>
      </w:r>
      <w:r>
        <w:rPr>
          <w:sz w:val="22"/>
          <w:szCs w:val="22"/>
        </w:rPr>
        <w:t xml:space="preserve">s 4 </w:t>
      </w:r>
      <w:r w:rsidR="00D2380E">
        <w:rPr>
          <w:sz w:val="22"/>
          <w:szCs w:val="22"/>
        </w:rPr>
        <w:t>and</w:t>
      </w:r>
      <w:r w:rsidR="00D21DF5">
        <w:rPr>
          <w:sz w:val="22"/>
          <w:szCs w:val="22"/>
        </w:rPr>
        <w:t xml:space="preserve"> </w:t>
      </w:r>
      <w:r w:rsidR="00A0348F">
        <w:rPr>
          <w:sz w:val="22"/>
          <w:szCs w:val="22"/>
        </w:rPr>
        <w:t>5)</w:t>
      </w:r>
    </w:p>
    <w:p w14:paraId="45DF50D4" w14:textId="08E728D7" w:rsidR="0099192C" w:rsidRDefault="0099192C" w:rsidP="00652185">
      <w:pPr>
        <w:pStyle w:val="NICEnormal"/>
        <w:tabs>
          <w:tab w:val="left" w:pos="2552"/>
        </w:tabs>
        <w:spacing w:after="0" w:line="240" w:lineRule="auto"/>
        <w:ind w:left="2268" w:hanging="2268"/>
        <w:rPr>
          <w:sz w:val="22"/>
          <w:szCs w:val="22"/>
        </w:rPr>
      </w:pPr>
      <w:r>
        <w:rPr>
          <w:sz w:val="22"/>
          <w:szCs w:val="22"/>
        </w:rPr>
        <w:t>Mark Salmon</w:t>
      </w:r>
      <w:r>
        <w:rPr>
          <w:sz w:val="22"/>
          <w:szCs w:val="22"/>
        </w:rPr>
        <w:tab/>
      </w:r>
      <w:proofErr w:type="spellStart"/>
      <w:r>
        <w:rPr>
          <w:sz w:val="22"/>
          <w:szCs w:val="22"/>
        </w:rPr>
        <w:t>Programme</w:t>
      </w:r>
      <w:proofErr w:type="spellEnd"/>
      <w:r>
        <w:rPr>
          <w:sz w:val="22"/>
          <w:szCs w:val="22"/>
        </w:rPr>
        <w:t xml:space="preserve"> Director, Information Resources (item 6)</w:t>
      </w:r>
    </w:p>
    <w:p w14:paraId="76751BE5" w14:textId="05A0DA3B" w:rsidR="0099192C" w:rsidRDefault="00350D48" w:rsidP="00652185">
      <w:pPr>
        <w:pStyle w:val="NICEnormal"/>
        <w:tabs>
          <w:tab w:val="left" w:pos="2552"/>
        </w:tabs>
        <w:spacing w:after="0" w:line="240" w:lineRule="auto"/>
        <w:ind w:left="2268" w:hanging="2268"/>
        <w:rPr>
          <w:sz w:val="22"/>
          <w:szCs w:val="22"/>
        </w:rPr>
      </w:pPr>
      <w:r>
        <w:rPr>
          <w:sz w:val="22"/>
          <w:szCs w:val="22"/>
        </w:rPr>
        <w:t>Eileen Platt</w:t>
      </w:r>
      <w:r w:rsidR="0099192C">
        <w:rPr>
          <w:sz w:val="22"/>
          <w:szCs w:val="22"/>
        </w:rPr>
        <w:tab/>
      </w:r>
      <w:r>
        <w:rPr>
          <w:sz w:val="22"/>
          <w:szCs w:val="22"/>
        </w:rPr>
        <w:t xml:space="preserve">Employee Relations Manager </w:t>
      </w:r>
      <w:r w:rsidR="0099192C">
        <w:rPr>
          <w:sz w:val="22"/>
          <w:szCs w:val="22"/>
        </w:rPr>
        <w:t xml:space="preserve">(item </w:t>
      </w:r>
      <w:r>
        <w:rPr>
          <w:sz w:val="22"/>
          <w:szCs w:val="22"/>
        </w:rPr>
        <w:t>7</w:t>
      </w:r>
      <w:r w:rsidR="0099192C">
        <w:rPr>
          <w:sz w:val="22"/>
          <w:szCs w:val="22"/>
        </w:rPr>
        <w:t>)</w:t>
      </w:r>
    </w:p>
    <w:p w14:paraId="06E0C4EE" w14:textId="10BCBC97" w:rsidR="00F5690F" w:rsidRDefault="00F5690F" w:rsidP="00652185">
      <w:pPr>
        <w:pStyle w:val="NICEnormal"/>
        <w:tabs>
          <w:tab w:val="left" w:pos="2552"/>
        </w:tabs>
        <w:spacing w:after="0" w:line="240" w:lineRule="auto"/>
        <w:ind w:left="2268" w:hanging="2268"/>
        <w:rPr>
          <w:sz w:val="22"/>
          <w:szCs w:val="22"/>
        </w:rPr>
      </w:pPr>
      <w:r>
        <w:rPr>
          <w:sz w:val="22"/>
          <w:szCs w:val="22"/>
        </w:rPr>
        <w:t>Boryana Stambolova</w:t>
      </w:r>
      <w:r>
        <w:rPr>
          <w:sz w:val="22"/>
          <w:szCs w:val="22"/>
        </w:rPr>
        <w:tab/>
        <w:t>Deputy Director – Finance, Strategy and Commercial (item 7)</w:t>
      </w:r>
    </w:p>
    <w:p w14:paraId="792EB282" w14:textId="6CF73C8D" w:rsidR="00433AE9" w:rsidRDefault="00A60E0A" w:rsidP="00652185">
      <w:pPr>
        <w:pStyle w:val="NICEnormal"/>
        <w:tabs>
          <w:tab w:val="left" w:pos="2552"/>
        </w:tabs>
        <w:spacing w:after="0" w:line="240" w:lineRule="auto"/>
        <w:ind w:left="2268" w:hanging="2268"/>
        <w:rPr>
          <w:sz w:val="22"/>
          <w:szCs w:val="22"/>
        </w:rPr>
      </w:pPr>
      <w:r w:rsidRPr="00A60E0A">
        <w:rPr>
          <w:rFonts w:cs="Arial"/>
          <w:sz w:val="22"/>
          <w:szCs w:val="22"/>
        </w:rPr>
        <w:t>Hazmin Ahamed</w:t>
      </w:r>
      <w:r w:rsidR="00433AE9">
        <w:rPr>
          <w:sz w:val="22"/>
          <w:szCs w:val="22"/>
        </w:rPr>
        <w:tab/>
      </w:r>
      <w:r>
        <w:rPr>
          <w:sz w:val="22"/>
          <w:szCs w:val="22"/>
        </w:rPr>
        <w:t xml:space="preserve">Senior Business Analyst, Transformation Team </w:t>
      </w:r>
      <w:r w:rsidR="00A0348F">
        <w:rPr>
          <w:sz w:val="22"/>
          <w:szCs w:val="22"/>
        </w:rPr>
        <w:t>(observ</w:t>
      </w:r>
      <w:r w:rsidR="00D2380E">
        <w:rPr>
          <w:sz w:val="22"/>
          <w:szCs w:val="22"/>
        </w:rPr>
        <w:t>er</w:t>
      </w:r>
      <w:r w:rsidR="00A0348F">
        <w:rPr>
          <w:sz w:val="22"/>
          <w:szCs w:val="22"/>
        </w:rPr>
        <w:t>)</w:t>
      </w:r>
    </w:p>
    <w:p w14:paraId="1DA7E16E" w14:textId="0DE7DA47" w:rsidR="00F05E8D" w:rsidRDefault="00F05E8D" w:rsidP="00652185">
      <w:pPr>
        <w:pStyle w:val="NICEnormal"/>
        <w:tabs>
          <w:tab w:val="left" w:pos="2552"/>
        </w:tabs>
        <w:spacing w:after="0" w:line="240" w:lineRule="auto"/>
        <w:ind w:left="2268" w:hanging="2268"/>
        <w:rPr>
          <w:sz w:val="22"/>
          <w:szCs w:val="22"/>
        </w:rPr>
      </w:pPr>
      <w:r>
        <w:rPr>
          <w:sz w:val="22"/>
          <w:szCs w:val="22"/>
        </w:rPr>
        <w:t>Elaine Repton</w:t>
      </w:r>
      <w:r>
        <w:rPr>
          <w:sz w:val="22"/>
          <w:szCs w:val="22"/>
        </w:rPr>
        <w:tab/>
        <w:t>Corporate Governance and Risk Manager (minutes)</w:t>
      </w:r>
    </w:p>
    <w:p w14:paraId="12CA5741" w14:textId="77822257" w:rsidR="001D6098" w:rsidRDefault="001D6098" w:rsidP="00652185">
      <w:pPr>
        <w:pStyle w:val="NICEnormal"/>
        <w:tabs>
          <w:tab w:val="left" w:pos="2552"/>
        </w:tabs>
        <w:spacing w:after="0" w:line="240" w:lineRule="auto"/>
        <w:ind w:left="2268" w:hanging="2268"/>
        <w:rPr>
          <w:sz w:val="22"/>
          <w:szCs w:val="22"/>
        </w:rPr>
      </w:pP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0669A106" w:rsidR="005D09EB" w:rsidRDefault="00381698" w:rsidP="008A0A12">
      <w:pPr>
        <w:pStyle w:val="Numberedpara"/>
      </w:pPr>
      <w:r>
        <w:t>A</w:t>
      </w:r>
      <w:r w:rsidR="00486184">
        <w:t>pologies</w:t>
      </w:r>
      <w:r w:rsidR="00C73560">
        <w:t xml:space="preserve"> for absence</w:t>
      </w:r>
      <w:r>
        <w:t xml:space="preserve"> were received from</w:t>
      </w:r>
      <w:r w:rsidR="001D6098">
        <w:t xml:space="preserve"> Mark Chapman, Paul Chrisp and </w:t>
      </w:r>
      <w:r>
        <w:t>Judith Richardson who w</w:t>
      </w:r>
      <w:r w:rsidR="001D6098">
        <w:t xml:space="preserve">ere </w:t>
      </w:r>
      <w:r>
        <w:t xml:space="preserve">represented by </w:t>
      </w:r>
      <w:r w:rsidR="001D6098">
        <w:t xml:space="preserve">Sarah Byron, Chris </w:t>
      </w:r>
      <w:proofErr w:type="gramStart"/>
      <w:r w:rsidR="001D6098">
        <w:t>Carson</w:t>
      </w:r>
      <w:proofErr w:type="gramEnd"/>
      <w:r w:rsidR="001D6098">
        <w:t xml:space="preserve"> and Nick Baillie respectively.  Apologies were also received from Hilary Baker.</w:t>
      </w:r>
    </w:p>
    <w:p w14:paraId="66468C56" w14:textId="67127977" w:rsidR="006F3BE2" w:rsidRDefault="006F3BE2" w:rsidP="00B55E00">
      <w:pPr>
        <w:pStyle w:val="Heading2"/>
      </w:pPr>
      <w:r>
        <w:t xml:space="preserve">Declarations of interest (item </w:t>
      </w:r>
      <w:r w:rsidR="00EE0338">
        <w:t>2</w:t>
      </w:r>
      <w:r>
        <w:t>)</w:t>
      </w:r>
    </w:p>
    <w:p w14:paraId="691A4F44" w14:textId="720693DB" w:rsidR="00E00E8E" w:rsidRPr="00CE47D8" w:rsidRDefault="006F3BE2" w:rsidP="00E00E8E">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37B53E85" w14:textId="6CACD3C5" w:rsidR="006C2CD4" w:rsidRPr="00DC4E0F" w:rsidRDefault="006F3BE2" w:rsidP="007433ED">
      <w:pPr>
        <w:pStyle w:val="Numberedpara"/>
        <w:tabs>
          <w:tab w:val="left" w:pos="1701"/>
        </w:tabs>
        <w:rPr>
          <w:rFonts w:cs="Arial"/>
        </w:rPr>
      </w:pPr>
      <w:r w:rsidRPr="00420AA6">
        <w:t>The minutes of the meeting held on</w:t>
      </w:r>
      <w:r w:rsidR="002919E6">
        <w:t xml:space="preserve"> </w:t>
      </w:r>
      <w:r w:rsidR="00B010E1">
        <w:t>28</w:t>
      </w:r>
      <w:r w:rsidR="00DB1CB6">
        <w:t xml:space="preserve"> June</w:t>
      </w:r>
      <w:r w:rsidR="00FB465A">
        <w:t xml:space="preserve"> </w:t>
      </w:r>
      <w:r w:rsidR="00AA6BE9">
        <w:t>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FF2284">
        <w:t xml:space="preserve">, subject to </w:t>
      </w:r>
      <w:r w:rsidR="00DB1CB6">
        <w:t xml:space="preserve">the following </w:t>
      </w:r>
      <w:r w:rsidR="00FF2284">
        <w:t>amendment:</w:t>
      </w:r>
    </w:p>
    <w:p w14:paraId="15BB78F2" w14:textId="261A2399" w:rsidR="00733FB6" w:rsidRDefault="00DC4E0F" w:rsidP="00643411">
      <w:pPr>
        <w:pStyle w:val="Numberedpara"/>
        <w:numPr>
          <w:ilvl w:val="0"/>
          <w:numId w:val="0"/>
        </w:numPr>
        <w:tabs>
          <w:tab w:val="left" w:pos="1701"/>
        </w:tabs>
        <w:spacing w:after="120"/>
        <w:ind w:left="357"/>
      </w:pPr>
      <w:r>
        <w:t xml:space="preserve">Minute </w:t>
      </w:r>
      <w:r w:rsidR="00102F85">
        <w:t>9 to read:</w:t>
      </w:r>
    </w:p>
    <w:p w14:paraId="53D459EE" w14:textId="2DFA7309" w:rsidR="00102F85" w:rsidRPr="00972B65" w:rsidRDefault="00102F85" w:rsidP="00643411">
      <w:pPr>
        <w:pStyle w:val="Numberedpara"/>
        <w:numPr>
          <w:ilvl w:val="0"/>
          <w:numId w:val="0"/>
        </w:numPr>
        <w:tabs>
          <w:tab w:val="left" w:pos="1701"/>
        </w:tabs>
        <w:spacing w:after="120"/>
        <w:ind w:left="357"/>
        <w:rPr>
          <w:b/>
          <w:bCs/>
        </w:rPr>
      </w:pPr>
      <w:r>
        <w:t xml:space="preserve">With </w:t>
      </w:r>
      <w:r>
        <w:rPr>
          <w:sz w:val="20"/>
          <w:szCs w:val="20"/>
        </w:rPr>
        <w:t xml:space="preserve">regard to BP objective 2 – proportionate approach to TAs, Boryana Stambolova reminded ET that </w:t>
      </w:r>
      <w:r>
        <w:rPr>
          <w:color w:val="242424"/>
          <w:sz w:val="20"/>
          <w:szCs w:val="20"/>
          <w:shd w:val="clear" w:color="auto" w:fill="FFFFFF"/>
        </w:rPr>
        <w:t xml:space="preserve">no discounts or other arrangements should be entered into by the team before it has been evaluated by finance.  Helen </w:t>
      </w:r>
      <w:r w:rsidR="006549C2">
        <w:rPr>
          <w:color w:val="242424"/>
          <w:sz w:val="20"/>
          <w:szCs w:val="20"/>
          <w:shd w:val="clear" w:color="auto" w:fill="FFFFFF"/>
        </w:rPr>
        <w:t xml:space="preserve">Knight </w:t>
      </w:r>
      <w:r>
        <w:rPr>
          <w:color w:val="242424"/>
          <w:sz w:val="20"/>
          <w:szCs w:val="20"/>
          <w:shd w:val="clear" w:color="auto" w:fill="FFFFFF"/>
        </w:rPr>
        <w:t xml:space="preserve">advised that the change </w:t>
      </w:r>
      <w:r w:rsidR="006549C2">
        <w:rPr>
          <w:color w:val="242424"/>
          <w:sz w:val="20"/>
          <w:szCs w:val="20"/>
          <w:shd w:val="clear" w:color="auto" w:fill="FFFFFF"/>
        </w:rPr>
        <w:t>to proportionate</w:t>
      </w:r>
      <w:r>
        <w:rPr>
          <w:color w:val="242424"/>
          <w:sz w:val="20"/>
          <w:szCs w:val="20"/>
          <w:shd w:val="clear" w:color="auto" w:fill="FFFFFF"/>
        </w:rPr>
        <w:t xml:space="preserve"> approach will likely lead to different charges depending on the approach taken, but there will not be any price changes in 2022/23 while the pilot is underway.</w:t>
      </w:r>
    </w:p>
    <w:p w14:paraId="485E367E" w14:textId="157D10B2" w:rsidR="006F3BE2" w:rsidRDefault="006F3BE2" w:rsidP="00B55E00">
      <w:pPr>
        <w:pStyle w:val="Heading2"/>
      </w:pPr>
      <w:r>
        <w:t xml:space="preserve">Matters arising (item </w:t>
      </w:r>
      <w:r w:rsidR="00FD53E9">
        <w:t>3.2</w:t>
      </w:r>
      <w:r>
        <w:t>)</w:t>
      </w:r>
    </w:p>
    <w:p w14:paraId="0229DA7E" w14:textId="5B8DE53B" w:rsidR="00273BFA" w:rsidRDefault="006F3BE2" w:rsidP="00D73269">
      <w:pPr>
        <w:pStyle w:val="Numberedpara"/>
      </w:pPr>
      <w:r>
        <w:t xml:space="preserve">The actions from the meeting held on </w:t>
      </w:r>
      <w:r w:rsidR="00B010E1">
        <w:t>28</w:t>
      </w:r>
      <w:r w:rsidR="00DB1CB6">
        <w:t xml:space="preserve"> June </w:t>
      </w:r>
      <w:r w:rsidR="00AA6BE9">
        <w:t xml:space="preserve">2022 </w:t>
      </w:r>
      <w:r>
        <w:t xml:space="preserve">were noted as complete or in </w:t>
      </w:r>
      <w:r w:rsidR="00D73269">
        <w:t>progress</w:t>
      </w:r>
      <w:r>
        <w:t>.</w:t>
      </w:r>
      <w:r w:rsidR="00E00E8E">
        <w:t xml:space="preserve">  The following matters arising were discussed:</w:t>
      </w:r>
    </w:p>
    <w:p w14:paraId="26245641" w14:textId="00F6E553" w:rsidR="00405A4B" w:rsidRDefault="00CD5C13" w:rsidP="0090544E">
      <w:pPr>
        <w:pStyle w:val="Numberedpara"/>
      </w:pPr>
      <w:r>
        <w:lastRenderedPageBreak/>
        <w:t>Helen Knight</w:t>
      </w:r>
      <w:r w:rsidR="0043000A">
        <w:t xml:space="preserve"> was asked</w:t>
      </w:r>
      <w:r>
        <w:t xml:space="preserve"> to confirm the timeline for modular updates and for reporting to ET and the Board.</w:t>
      </w:r>
    </w:p>
    <w:p w14:paraId="161A29A3" w14:textId="33F05660" w:rsidR="00CD5C13" w:rsidRPr="00CD5C13" w:rsidRDefault="00CD5C13" w:rsidP="00CD5C13">
      <w:pPr>
        <w:pStyle w:val="Numberedpara"/>
        <w:numPr>
          <w:ilvl w:val="0"/>
          <w:numId w:val="0"/>
        </w:numPr>
        <w:ind w:left="357"/>
        <w:jc w:val="right"/>
        <w:rPr>
          <w:b/>
          <w:bCs/>
        </w:rPr>
      </w:pPr>
      <w:r w:rsidRPr="00CD5C13">
        <w:rPr>
          <w:b/>
          <w:bCs/>
        </w:rPr>
        <w:t>ACTION: HK</w:t>
      </w:r>
    </w:p>
    <w:p w14:paraId="05C8BCB7" w14:textId="7387D098" w:rsidR="0090544E" w:rsidRDefault="003B7765" w:rsidP="0090544E">
      <w:pPr>
        <w:pStyle w:val="Numberedpara"/>
      </w:pPr>
      <w:r>
        <w:t>Sam Roberts confirmed that she had spoken further with Gail Allsopp regarding the substantive CMO role.  The</w:t>
      </w:r>
      <w:r w:rsidR="004D01F9">
        <w:t xml:space="preserve"> additional resource for an</w:t>
      </w:r>
      <w:r>
        <w:t xml:space="preserve"> admin support was still being discussed, and Gail will </w:t>
      </w:r>
      <w:r w:rsidR="007A3DBE">
        <w:t xml:space="preserve">provide a final paper for ET </w:t>
      </w:r>
      <w:r w:rsidR="00FC455E">
        <w:t>during</w:t>
      </w:r>
      <w:r w:rsidR="007A3DBE">
        <w:t xml:space="preserve"> August.</w:t>
      </w:r>
      <w:r>
        <w:t xml:space="preserve"> </w:t>
      </w:r>
    </w:p>
    <w:p w14:paraId="17D39032" w14:textId="26659D15" w:rsidR="002F2393" w:rsidRDefault="007A3DBE" w:rsidP="000A6A80">
      <w:pPr>
        <w:pStyle w:val="Numberedpara"/>
      </w:pPr>
      <w:r>
        <w:t xml:space="preserve">Jennifer </w:t>
      </w:r>
      <w:r w:rsidR="000A6A80">
        <w:t>Howells advised that the service line and products costing work had concluded and the information gathered from teams was now being taken forward by Mark Chapman and Paul Chrisp to pilot in their directorates</w:t>
      </w:r>
      <w:r w:rsidR="002F2393">
        <w:t>.</w:t>
      </w:r>
    </w:p>
    <w:p w14:paraId="2347EF12" w14:textId="6AAD5DE1" w:rsidR="000A6A80" w:rsidRPr="000A6A80" w:rsidRDefault="000A6A80" w:rsidP="000A6A80">
      <w:pPr>
        <w:pStyle w:val="Numberedpara"/>
        <w:numPr>
          <w:ilvl w:val="0"/>
          <w:numId w:val="0"/>
        </w:numPr>
        <w:ind w:left="357"/>
        <w:jc w:val="right"/>
        <w:rPr>
          <w:b/>
          <w:bCs/>
        </w:rPr>
      </w:pPr>
      <w:r w:rsidRPr="000A6A80">
        <w:rPr>
          <w:b/>
          <w:bCs/>
        </w:rPr>
        <w:t>ACTION: MC &amp; PC</w:t>
      </w:r>
    </w:p>
    <w:p w14:paraId="08D271B6" w14:textId="11D098A2" w:rsidR="00A72553" w:rsidRDefault="000C3FD7" w:rsidP="0090544E">
      <w:pPr>
        <w:pStyle w:val="Numberedpara"/>
      </w:pPr>
      <w:r>
        <w:t xml:space="preserve">ET </w:t>
      </w:r>
      <w:r w:rsidR="004D01F9">
        <w:t>noted that</w:t>
      </w:r>
      <w:r w:rsidR="002F2393">
        <w:t xml:space="preserve"> Boryana Stambolova </w:t>
      </w:r>
      <w:r w:rsidR="004D01F9">
        <w:t>was looking at producing a paper for ET on the resource impact and budget implications of NICE guidance.  This will come to a future meeting for discussion.</w:t>
      </w:r>
    </w:p>
    <w:p w14:paraId="0A7C279E" w14:textId="7EB2FFB8" w:rsidR="008C250D" w:rsidRPr="008C250D" w:rsidRDefault="008C250D" w:rsidP="008C250D">
      <w:pPr>
        <w:pStyle w:val="Numberedpara"/>
        <w:numPr>
          <w:ilvl w:val="0"/>
          <w:numId w:val="0"/>
        </w:numPr>
        <w:ind w:left="357"/>
        <w:jc w:val="right"/>
        <w:rPr>
          <w:b/>
          <w:bCs/>
        </w:rPr>
      </w:pPr>
      <w:r w:rsidRPr="008C250D">
        <w:rPr>
          <w:b/>
          <w:bCs/>
        </w:rPr>
        <w:t>ACTION: BS</w:t>
      </w:r>
    </w:p>
    <w:p w14:paraId="48A0E382" w14:textId="4E301408" w:rsidR="008C250D" w:rsidRDefault="008C250D" w:rsidP="0090544E">
      <w:pPr>
        <w:pStyle w:val="Numberedpara"/>
      </w:pPr>
      <w:r>
        <w:t xml:space="preserve">Mark Chapman was asked to provide ET with a high-level summary of the </w:t>
      </w:r>
      <w:r w:rsidR="0082670B">
        <w:t xml:space="preserve">key points in the </w:t>
      </w:r>
      <w:r>
        <w:t xml:space="preserve">Government’s response to </w:t>
      </w:r>
      <w:r w:rsidR="009C43CE">
        <w:t xml:space="preserve">the </w:t>
      </w:r>
      <w:r>
        <w:t>MHRA’s consultation on the future regulation of medical devices in the UK.  It was requested to be emailed to Directors when available.</w:t>
      </w:r>
    </w:p>
    <w:p w14:paraId="6BECC3BE" w14:textId="0D1F16C0" w:rsidR="00A72553" w:rsidRPr="00A72553" w:rsidRDefault="00A72553" w:rsidP="00A72553">
      <w:pPr>
        <w:pStyle w:val="Numberedpara"/>
        <w:numPr>
          <w:ilvl w:val="0"/>
          <w:numId w:val="0"/>
        </w:numPr>
        <w:ind w:left="357"/>
        <w:jc w:val="right"/>
        <w:rPr>
          <w:b/>
          <w:bCs/>
        </w:rPr>
      </w:pPr>
      <w:r w:rsidRPr="00A72553">
        <w:rPr>
          <w:b/>
          <w:bCs/>
        </w:rPr>
        <w:t>ACTION:</w:t>
      </w:r>
      <w:r w:rsidR="008C250D">
        <w:rPr>
          <w:b/>
          <w:bCs/>
        </w:rPr>
        <w:t xml:space="preserve"> MC</w:t>
      </w:r>
    </w:p>
    <w:p w14:paraId="29D16C19" w14:textId="2605B880" w:rsidR="00620D1F" w:rsidRPr="00AD56D1" w:rsidRDefault="000C3FD7" w:rsidP="000D6239">
      <w:pPr>
        <w:pStyle w:val="Numberedpara"/>
        <w:numPr>
          <w:ilvl w:val="0"/>
          <w:numId w:val="0"/>
        </w:numPr>
        <w:rPr>
          <w:b/>
          <w:bCs/>
        </w:rPr>
      </w:pPr>
      <w:r>
        <w:t xml:space="preserve"> </w:t>
      </w:r>
      <w:r w:rsidR="00B010E1">
        <w:rPr>
          <w:b/>
          <w:bCs/>
        </w:rPr>
        <w:t>July Board meeting</w:t>
      </w:r>
      <w:r w:rsidR="00AD6A59" w:rsidRPr="00AD56D1">
        <w:rPr>
          <w:b/>
          <w:bCs/>
        </w:rPr>
        <w:t xml:space="preserve"> (item 4)</w:t>
      </w:r>
    </w:p>
    <w:p w14:paraId="26B949EA" w14:textId="1D42FD9F" w:rsidR="006F2605" w:rsidRDefault="00B010E1" w:rsidP="00AD56D1">
      <w:pPr>
        <w:pStyle w:val="Numberedpara"/>
      </w:pPr>
      <w:r>
        <w:t>ET reviewed t</w:t>
      </w:r>
      <w:r w:rsidR="004B1468">
        <w:t>he</w:t>
      </w:r>
      <w:r w:rsidR="00B64EC3">
        <w:t xml:space="preserve"> draft agendas for the board seminar and public board meeting on 21 July.</w:t>
      </w:r>
      <w:r w:rsidR="00A15FB8">
        <w:t xml:space="preserve">  </w:t>
      </w:r>
      <w:r w:rsidR="00C147AD">
        <w:t xml:space="preserve">Directors were </w:t>
      </w:r>
      <w:r w:rsidR="00B64EC3">
        <w:t xml:space="preserve">requested </w:t>
      </w:r>
      <w:r w:rsidR="00C147AD">
        <w:t>to send</w:t>
      </w:r>
      <w:r w:rsidR="00B64EC3">
        <w:t xml:space="preserve"> the</w:t>
      </w:r>
      <w:r w:rsidR="00C147AD">
        <w:t>ir</w:t>
      </w:r>
      <w:r w:rsidR="00B64EC3">
        <w:t xml:space="preserve"> updates for </w:t>
      </w:r>
      <w:r w:rsidR="00D046B8">
        <w:t xml:space="preserve">inclusion in </w:t>
      </w:r>
      <w:r w:rsidR="00B64EC3">
        <w:t>the CEO</w:t>
      </w:r>
      <w:r w:rsidR="00D046B8">
        <w:t>’s</w:t>
      </w:r>
      <w:r w:rsidR="00B64EC3">
        <w:t xml:space="preserve"> </w:t>
      </w:r>
      <w:r w:rsidR="00D14B3F">
        <w:t xml:space="preserve">update </w:t>
      </w:r>
      <w:r w:rsidR="00B64EC3">
        <w:t>to Jon Waghorne as soon as possible.</w:t>
      </w:r>
      <w:r w:rsidR="00D046B8">
        <w:t xml:space="preserve">  It was agreed to include the </w:t>
      </w:r>
      <w:r w:rsidR="00C147AD">
        <w:t xml:space="preserve">Ministerial changes in government, the NHS pay award cost pressure and current key guidance topics.  Sam Roberts agreed to discuss separately with Paul Chrisp and Mark Chapman regarding </w:t>
      </w:r>
      <w:proofErr w:type="spellStart"/>
      <w:r w:rsidR="00C147AD">
        <w:t>Inclisiran</w:t>
      </w:r>
      <w:proofErr w:type="spellEnd"/>
      <w:r w:rsidR="00C147AD">
        <w:t>.</w:t>
      </w:r>
    </w:p>
    <w:p w14:paraId="428E41B9" w14:textId="500853E2" w:rsidR="00C147AD" w:rsidRPr="00C147AD" w:rsidRDefault="00C147AD" w:rsidP="00C147AD">
      <w:pPr>
        <w:pStyle w:val="Numberedpara"/>
        <w:numPr>
          <w:ilvl w:val="0"/>
          <w:numId w:val="0"/>
        </w:numPr>
        <w:ind w:left="357"/>
        <w:jc w:val="right"/>
        <w:rPr>
          <w:b/>
          <w:bCs/>
        </w:rPr>
      </w:pPr>
      <w:r w:rsidRPr="00C147AD">
        <w:rPr>
          <w:b/>
          <w:bCs/>
        </w:rPr>
        <w:t>ACTION: SR</w:t>
      </w:r>
    </w:p>
    <w:p w14:paraId="1AD9DDCF" w14:textId="2E087A34" w:rsidR="00CA2A72" w:rsidRPr="00CA2A72" w:rsidRDefault="00F77DCF" w:rsidP="00B010E1">
      <w:pPr>
        <w:pStyle w:val="Numberedpara"/>
        <w:rPr>
          <w:b/>
          <w:bCs/>
        </w:rPr>
      </w:pPr>
      <w:r>
        <w:t>The</w:t>
      </w:r>
      <w:r w:rsidR="009556DF">
        <w:t xml:space="preserve"> agenda for the public session was agreed.  It was unknown at this point whether the NICE annual report and accounts w</w:t>
      </w:r>
      <w:r w:rsidR="00A15FB8">
        <w:t>ill</w:t>
      </w:r>
      <w:r w:rsidR="009556DF">
        <w:t xml:space="preserve"> have received </w:t>
      </w:r>
      <w:r w:rsidR="0082670B">
        <w:t xml:space="preserve">Ministerial </w:t>
      </w:r>
      <w:r w:rsidR="009556DF">
        <w:t xml:space="preserve">approval in time for </w:t>
      </w:r>
      <w:r w:rsidR="00D14B3F">
        <w:t xml:space="preserve">these to laid before Parliament in time for presentation to the </w:t>
      </w:r>
      <w:r w:rsidR="009556DF">
        <w:t>board</w:t>
      </w:r>
      <w:r w:rsidR="00D14B3F">
        <w:t xml:space="preserve"> meeting</w:t>
      </w:r>
      <w:r w:rsidR="009556DF">
        <w:t>.</w:t>
      </w:r>
      <w:r w:rsidR="00D14B3F">
        <w:t xml:space="preserve"> If laying has not occurred, a verbal update will be given at the board.</w:t>
      </w:r>
    </w:p>
    <w:p w14:paraId="22CA718B" w14:textId="35D0573E" w:rsidR="00AD6A59" w:rsidRPr="00405A4B" w:rsidRDefault="00B010E1" w:rsidP="00405A4B">
      <w:pPr>
        <w:pStyle w:val="Numberedpara"/>
        <w:numPr>
          <w:ilvl w:val="0"/>
          <w:numId w:val="0"/>
        </w:numPr>
        <w:rPr>
          <w:b/>
          <w:bCs/>
        </w:rPr>
      </w:pPr>
      <w:r>
        <w:rPr>
          <w:b/>
          <w:bCs/>
        </w:rPr>
        <w:t>Integrated performance report</w:t>
      </w:r>
      <w:r w:rsidR="00AD6A59" w:rsidRPr="00B62D75">
        <w:rPr>
          <w:b/>
          <w:bCs/>
        </w:rPr>
        <w:t xml:space="preserve"> (item 5)</w:t>
      </w:r>
    </w:p>
    <w:p w14:paraId="57E456EF" w14:textId="5196CCA3" w:rsidR="00D0457D" w:rsidRDefault="00CA2A72" w:rsidP="00405A4B">
      <w:pPr>
        <w:pStyle w:val="Numberedpara"/>
      </w:pPr>
      <w:bookmarkStart w:id="0" w:name="_Hlk77685832"/>
      <w:r>
        <w:t xml:space="preserve">ET </w:t>
      </w:r>
      <w:r w:rsidR="00B010E1">
        <w:t>d</w:t>
      </w:r>
      <w:r w:rsidR="00A15FB8">
        <w:t xml:space="preserve">iscussed the draft integrated performance report </w:t>
      </w:r>
      <w:r w:rsidR="000E0364">
        <w:t xml:space="preserve">and agreed </w:t>
      </w:r>
      <w:proofErr w:type="gramStart"/>
      <w:r w:rsidR="000E0364">
        <w:t>a number of</w:t>
      </w:r>
      <w:proofErr w:type="gramEnd"/>
      <w:r w:rsidR="000E0364">
        <w:t xml:space="preserve"> amendments</w:t>
      </w:r>
      <w:r w:rsidR="00DA636D">
        <w:t xml:space="preserve">.  It was agreed to </w:t>
      </w:r>
      <w:r w:rsidR="00D14B3F">
        <w:t>review the RAG ratings for the business plan priorities to ensure areas of potential slippage/concern are flagged to the board</w:t>
      </w:r>
      <w:r w:rsidR="00DA636D">
        <w:t xml:space="preserve">. </w:t>
      </w:r>
      <w:r w:rsidR="00216DEC">
        <w:t xml:space="preserve">Sarah Byron agreed to provide additional narrative on P3 topic pipeline issues.  </w:t>
      </w:r>
      <w:r w:rsidR="00DA636D">
        <w:t xml:space="preserve">Grace Marguerie was also asked to include a slide to explain the increase in staff turnover and any intelligence </w:t>
      </w:r>
      <w:r w:rsidR="00BF71BA">
        <w:t xml:space="preserve">gained </w:t>
      </w:r>
      <w:r w:rsidR="00DA636D">
        <w:t>from exit interviews.</w:t>
      </w:r>
    </w:p>
    <w:p w14:paraId="7AD2AAB3" w14:textId="08A78606" w:rsidR="00216DEC" w:rsidRPr="00216DEC" w:rsidRDefault="00216DEC" w:rsidP="00216DEC">
      <w:pPr>
        <w:pStyle w:val="Numberedpara"/>
        <w:numPr>
          <w:ilvl w:val="0"/>
          <w:numId w:val="0"/>
        </w:numPr>
        <w:ind w:left="357"/>
        <w:jc w:val="right"/>
        <w:rPr>
          <w:b/>
          <w:bCs/>
        </w:rPr>
      </w:pPr>
      <w:r w:rsidRPr="00216DEC">
        <w:rPr>
          <w:b/>
          <w:bCs/>
        </w:rPr>
        <w:t>ACTION: SB/GM</w:t>
      </w:r>
    </w:p>
    <w:p w14:paraId="50DB7CA3" w14:textId="4F48AA79" w:rsidR="00B145BD" w:rsidRDefault="00506BBE" w:rsidP="00264A16">
      <w:pPr>
        <w:pStyle w:val="Numberedpara"/>
      </w:pPr>
      <w:r>
        <w:t>In relation t</w:t>
      </w:r>
      <w:r w:rsidR="00A4399C">
        <w:t xml:space="preserve">o </w:t>
      </w:r>
      <w:r>
        <w:t>TA</w:t>
      </w:r>
      <w:r w:rsidR="00A4399C">
        <w:t xml:space="preserve"> performance</w:t>
      </w:r>
      <w:r>
        <w:t xml:space="preserve">, it was agreed that Jennifer Howells and Helen Knight </w:t>
      </w:r>
      <w:r w:rsidR="00BF71BA">
        <w:t xml:space="preserve">would </w:t>
      </w:r>
      <w:r>
        <w:t xml:space="preserve">meet separately to </w:t>
      </w:r>
      <w:r w:rsidR="00A4399C">
        <w:t xml:space="preserve">ensure the report was consistent in terms of the </w:t>
      </w:r>
      <w:r>
        <w:t>percentage for expected TA termination</w:t>
      </w:r>
      <w:r w:rsidR="00A4399C">
        <w:t>s.</w:t>
      </w:r>
    </w:p>
    <w:p w14:paraId="5F31FEAF" w14:textId="13FF990D" w:rsidR="00506BBE" w:rsidRPr="00506BBE" w:rsidRDefault="00506BBE" w:rsidP="00506BBE">
      <w:pPr>
        <w:pStyle w:val="Numberedpara"/>
        <w:numPr>
          <w:ilvl w:val="0"/>
          <w:numId w:val="0"/>
        </w:numPr>
        <w:ind w:left="357"/>
        <w:jc w:val="right"/>
        <w:rPr>
          <w:b/>
          <w:bCs/>
        </w:rPr>
      </w:pPr>
      <w:r w:rsidRPr="00506BBE">
        <w:rPr>
          <w:b/>
          <w:bCs/>
        </w:rPr>
        <w:lastRenderedPageBreak/>
        <w:t>ACTION: JH/HK</w:t>
      </w:r>
    </w:p>
    <w:p w14:paraId="28BEE700" w14:textId="030DC1F5" w:rsidR="00506BBE" w:rsidRDefault="00506BBE" w:rsidP="00264A16">
      <w:pPr>
        <w:pStyle w:val="Numberedpara"/>
      </w:pPr>
      <w:r>
        <w:t>Directors were asked to send any further comments to David Coombs for inclusion, plus any update to their board actions for the action log.</w:t>
      </w:r>
    </w:p>
    <w:p w14:paraId="53D91059" w14:textId="70FFDD94" w:rsidR="005E5CA0" w:rsidRDefault="005E5CA0" w:rsidP="005E5CA0">
      <w:pPr>
        <w:pStyle w:val="Numberedpara"/>
        <w:numPr>
          <w:ilvl w:val="0"/>
          <w:numId w:val="0"/>
        </w:numPr>
        <w:ind w:left="357"/>
        <w:jc w:val="right"/>
        <w:rPr>
          <w:b/>
          <w:bCs/>
        </w:rPr>
      </w:pPr>
      <w:r w:rsidRPr="005E5CA0">
        <w:rPr>
          <w:b/>
          <w:bCs/>
        </w:rPr>
        <w:t xml:space="preserve">ACTION: </w:t>
      </w:r>
      <w:r w:rsidR="00D14B3F">
        <w:rPr>
          <w:b/>
          <w:bCs/>
        </w:rPr>
        <w:t>A</w:t>
      </w:r>
      <w:r w:rsidR="00A4399C">
        <w:rPr>
          <w:b/>
          <w:bCs/>
        </w:rPr>
        <w:t>ll</w:t>
      </w:r>
    </w:p>
    <w:p w14:paraId="6BDE8789" w14:textId="04CD3B05" w:rsidR="00863FD7" w:rsidRDefault="0099192C" w:rsidP="00405A4B">
      <w:pPr>
        <w:pStyle w:val="Numberedpara"/>
        <w:numPr>
          <w:ilvl w:val="0"/>
          <w:numId w:val="0"/>
        </w:numPr>
        <w:rPr>
          <w:b/>
          <w:bCs/>
        </w:rPr>
      </w:pPr>
      <w:r>
        <w:rPr>
          <w:b/>
          <w:bCs/>
        </w:rPr>
        <w:t>The Cochrane Library re-procurement</w:t>
      </w:r>
      <w:r w:rsidR="00405A4B">
        <w:rPr>
          <w:b/>
          <w:bCs/>
        </w:rPr>
        <w:t xml:space="preserve"> </w:t>
      </w:r>
      <w:r w:rsidR="00863FD7" w:rsidRPr="00405A4B">
        <w:rPr>
          <w:b/>
          <w:bCs/>
        </w:rPr>
        <w:t xml:space="preserve">(item </w:t>
      </w:r>
      <w:r w:rsidR="00AD6A59" w:rsidRPr="00405A4B">
        <w:rPr>
          <w:b/>
          <w:bCs/>
        </w:rPr>
        <w:t>6</w:t>
      </w:r>
      <w:r w:rsidR="00863FD7" w:rsidRPr="00405A4B">
        <w:rPr>
          <w:b/>
          <w:bCs/>
        </w:rPr>
        <w:t>)</w:t>
      </w:r>
    </w:p>
    <w:p w14:paraId="6AC08108" w14:textId="589D38D4" w:rsidR="00B80A2A" w:rsidRDefault="0099192C" w:rsidP="002E1E55">
      <w:pPr>
        <w:pStyle w:val="Numberedpara"/>
      </w:pPr>
      <w:r>
        <w:t xml:space="preserve">Mark Salmon </w:t>
      </w:r>
      <w:r w:rsidR="0017552F">
        <w:t xml:space="preserve">joined the meeting to </w:t>
      </w:r>
      <w:r w:rsidR="002E1E55">
        <w:t>update ET on recent discussions with the Cochrane Libra</w:t>
      </w:r>
      <w:r w:rsidR="0017552F">
        <w:t>r</w:t>
      </w:r>
      <w:r w:rsidR="002E1E55">
        <w:t xml:space="preserve">y </w:t>
      </w:r>
      <w:r w:rsidR="00FF4E74">
        <w:t>in relation to</w:t>
      </w:r>
      <w:r w:rsidR="00D14B3F">
        <w:t xml:space="preserve"> reprocuring</w:t>
      </w:r>
      <w:r w:rsidR="00FF4E74">
        <w:t xml:space="preserve"> </w:t>
      </w:r>
      <w:r w:rsidR="00814E56">
        <w:t xml:space="preserve">the current </w:t>
      </w:r>
      <w:r w:rsidR="00FF4E74">
        <w:t>contract</w:t>
      </w:r>
      <w:r w:rsidR="00BF71BA">
        <w:t xml:space="preserve">, </w:t>
      </w:r>
      <w:r w:rsidR="00814E56">
        <w:t>which is due to expire in April 2023</w:t>
      </w:r>
      <w:r w:rsidR="00BF71BA">
        <w:t>.  Mark recommended NICE</w:t>
      </w:r>
      <w:r w:rsidR="0017552F">
        <w:t xml:space="preserve"> </w:t>
      </w:r>
      <w:r w:rsidR="002E1E55">
        <w:t>negot</w:t>
      </w:r>
      <w:r w:rsidR="00FF4E74">
        <w:t>iate</w:t>
      </w:r>
      <w:r w:rsidR="00BF71BA">
        <w:t>s</w:t>
      </w:r>
      <w:r w:rsidR="00FF4E74">
        <w:t xml:space="preserve"> two </w:t>
      </w:r>
      <w:proofErr w:type="gramStart"/>
      <w:r w:rsidR="00FF4E74">
        <w:t>consecutive</w:t>
      </w:r>
      <w:proofErr w:type="gramEnd"/>
      <w:r w:rsidR="00FF4E74">
        <w:t xml:space="preserve"> 12 month </w:t>
      </w:r>
      <w:r w:rsidR="00814E56">
        <w:t>co</w:t>
      </w:r>
      <w:r w:rsidR="00FF4E74">
        <w:t>ntract extensions to April 202</w:t>
      </w:r>
      <w:r w:rsidR="00BF71BA">
        <w:t xml:space="preserve">5 and agreed </w:t>
      </w:r>
      <w:r w:rsidR="00FF4E74">
        <w:t xml:space="preserve">to come back to ET in April 2024 to </w:t>
      </w:r>
      <w:r w:rsidR="00814E56">
        <w:t>assess</w:t>
      </w:r>
      <w:r w:rsidR="00FF4E74">
        <w:t xml:space="preserve"> the position </w:t>
      </w:r>
      <w:r w:rsidR="00814E56">
        <w:t xml:space="preserve">with other systematic reviewers in the market </w:t>
      </w:r>
      <w:r w:rsidR="00BF71BA">
        <w:t xml:space="preserve">at that point, </w:t>
      </w:r>
      <w:r w:rsidR="00FF4E74">
        <w:t>before proceeding further.</w:t>
      </w:r>
      <w:r w:rsidR="00BF71BA">
        <w:t xml:space="preserve">  This approach was approved.</w:t>
      </w:r>
    </w:p>
    <w:p w14:paraId="1723494F" w14:textId="2299EF4A" w:rsidR="00273BCE" w:rsidRPr="0064564C" w:rsidRDefault="00814E56" w:rsidP="0064564C">
      <w:pPr>
        <w:pStyle w:val="Numberedpara"/>
      </w:pPr>
      <w:r>
        <w:t xml:space="preserve">ET recognised the </w:t>
      </w:r>
      <w:r w:rsidR="0064564C">
        <w:t xml:space="preserve">environment is going to look different in the future with the NIHR commissioning model changing and </w:t>
      </w:r>
      <w:r w:rsidR="00A71862">
        <w:t>agreed that</w:t>
      </w:r>
      <w:r w:rsidR="0064564C">
        <w:t xml:space="preserve"> a strategic discussion was needed to </w:t>
      </w:r>
      <w:r w:rsidR="00A71862">
        <w:t>consider</w:t>
      </w:r>
      <w:r w:rsidR="0064564C">
        <w:t xml:space="preserve"> how NICE interacts with new partners and to </w:t>
      </w:r>
      <w:r w:rsidR="00A71862">
        <w:t>understand</w:t>
      </w:r>
      <w:r w:rsidR="0064564C">
        <w:t xml:space="preserve"> </w:t>
      </w:r>
      <w:r w:rsidR="0064564C" w:rsidRPr="005732AD">
        <w:t xml:space="preserve">how the move of HEE into NHS England will affect roles </w:t>
      </w:r>
      <w:r w:rsidR="0064564C">
        <w:t>in terms</w:t>
      </w:r>
      <w:r w:rsidR="0064564C" w:rsidRPr="005732AD">
        <w:t xml:space="preserve"> </w:t>
      </w:r>
      <w:r w:rsidR="00D14B3F">
        <w:t>of</w:t>
      </w:r>
      <w:r w:rsidR="0064564C" w:rsidRPr="005732AD">
        <w:t xml:space="preserve"> providing evidence to the wider NHS and care system</w:t>
      </w:r>
      <w:r w:rsidR="0064564C">
        <w:t>.</w:t>
      </w:r>
    </w:p>
    <w:bookmarkEnd w:id="0"/>
    <w:p w14:paraId="3FBDB888" w14:textId="71778587" w:rsidR="00FD53E9" w:rsidRDefault="00405A4B" w:rsidP="00C0473A">
      <w:pPr>
        <w:pStyle w:val="Heading2"/>
      </w:pPr>
      <w:r>
        <w:t>Hybrid working</w:t>
      </w:r>
      <w:r w:rsidR="00247D8E">
        <w:t xml:space="preserve"> </w:t>
      </w:r>
      <w:r w:rsidR="00FD53E9" w:rsidRPr="00DD563C">
        <w:t xml:space="preserve">(item </w:t>
      </w:r>
      <w:r w:rsidR="00E901F2">
        <w:t>7</w:t>
      </w:r>
      <w:r w:rsidR="00D95B78">
        <w:t>)</w:t>
      </w:r>
    </w:p>
    <w:p w14:paraId="2C445337" w14:textId="7FE6121A" w:rsidR="00466FC9" w:rsidRDefault="00346B1E" w:rsidP="00946C41">
      <w:pPr>
        <w:pStyle w:val="Paragraph"/>
      </w:pPr>
      <w:r>
        <w:t xml:space="preserve">Grace Marguerie and Eileen Platt </w:t>
      </w:r>
      <w:r w:rsidR="004832A6">
        <w:t>updated ET</w:t>
      </w:r>
      <w:r>
        <w:t xml:space="preserve"> on </w:t>
      </w:r>
      <w:r w:rsidR="004832A6">
        <w:t>the</w:t>
      </w:r>
      <w:r>
        <w:t xml:space="preserve"> </w:t>
      </w:r>
      <w:r w:rsidR="004832A6">
        <w:t xml:space="preserve">issues raised during </w:t>
      </w:r>
      <w:r w:rsidR="0034589C">
        <w:t xml:space="preserve">the </w:t>
      </w:r>
      <w:r>
        <w:t xml:space="preserve">consultations with staff regarding changes to how travel expenses will be paid </w:t>
      </w:r>
      <w:r w:rsidR="004832A6">
        <w:t>and taxed for</w:t>
      </w:r>
      <w:r>
        <w:t xml:space="preserve"> those </w:t>
      </w:r>
      <w:r w:rsidR="004832A6">
        <w:t xml:space="preserve">staff </w:t>
      </w:r>
      <w:r>
        <w:t xml:space="preserve">currently on </w:t>
      </w:r>
      <w:proofErr w:type="gramStart"/>
      <w:r>
        <w:t>home based</w:t>
      </w:r>
      <w:proofErr w:type="gramEnd"/>
      <w:r>
        <w:t xml:space="preserve"> contracts </w:t>
      </w:r>
      <w:r w:rsidR="00AF5E42">
        <w:t xml:space="preserve">for various </w:t>
      </w:r>
      <w:r w:rsidR="009D713E">
        <w:t xml:space="preserve">historic </w:t>
      </w:r>
      <w:r w:rsidR="00AF5E42">
        <w:t>reasons but where the role does not meet the HMRC definition of a homeworker.</w:t>
      </w:r>
      <w:r w:rsidR="006C579C">
        <w:t xml:space="preserve"> </w:t>
      </w:r>
      <w:r w:rsidR="00D5357C">
        <w:t xml:space="preserve">  </w:t>
      </w:r>
    </w:p>
    <w:p w14:paraId="7142239A" w14:textId="760CEF59" w:rsidR="006C579C" w:rsidRDefault="006249C3" w:rsidP="00466FC9">
      <w:pPr>
        <w:pStyle w:val="Paragraph"/>
      </w:pPr>
      <w:r>
        <w:t xml:space="preserve">ET debated the impact of the proposed recommendations and agreed that they would like to consider the options further before reaching a decision.  Sam Roberts asked that the options meet four basic principles of protection for existing staff, </w:t>
      </w:r>
      <w:r w:rsidR="00707BE8">
        <w:t xml:space="preserve">future </w:t>
      </w:r>
      <w:proofErr w:type="gramStart"/>
      <w:r w:rsidR="009D713E">
        <w:t>fairness</w:t>
      </w:r>
      <w:proofErr w:type="gramEnd"/>
      <w:r w:rsidR="009D713E">
        <w:t xml:space="preserve"> and </w:t>
      </w:r>
      <w:r w:rsidR="00707BE8">
        <w:t xml:space="preserve">equity, </w:t>
      </w:r>
      <w:r>
        <w:t>HMRC compliance</w:t>
      </w:r>
      <w:r w:rsidR="005662F1">
        <w:t>,</w:t>
      </w:r>
      <w:r>
        <w:t xml:space="preserve"> and NICE </w:t>
      </w:r>
      <w:r w:rsidR="00707BE8">
        <w:t>being</w:t>
      </w:r>
      <w:r>
        <w:t xml:space="preserve"> an attractive employer.</w:t>
      </w:r>
    </w:p>
    <w:p w14:paraId="1D46A7F2" w14:textId="0B5CC51B" w:rsidR="006249C3" w:rsidRPr="0034589C" w:rsidRDefault="006249C3" w:rsidP="00466FC9">
      <w:pPr>
        <w:pStyle w:val="Paragraph"/>
      </w:pPr>
      <w:r>
        <w:t xml:space="preserve">Grace and Eileen were asked to </w:t>
      </w:r>
      <w:r w:rsidR="00E8129D">
        <w:t>produce a</w:t>
      </w:r>
      <w:r>
        <w:t xml:space="preserve"> further </w:t>
      </w:r>
      <w:r w:rsidR="00E8129D">
        <w:t>paper which</w:t>
      </w:r>
      <w:r w:rsidR="00707BE8">
        <w:t xml:space="preserve"> clear</w:t>
      </w:r>
      <w:r w:rsidR="00E8129D">
        <w:t>ly sets out the proposals against the four principles which ET want to protect,</w:t>
      </w:r>
      <w:r w:rsidR="00D41E1B">
        <w:t xml:space="preserve"> </w:t>
      </w:r>
      <w:r w:rsidR="00E8129D">
        <w:t>t</w:t>
      </w:r>
      <w:r w:rsidR="00D41E1B">
        <w:t xml:space="preserve">o fully understand the </w:t>
      </w:r>
      <w:proofErr w:type="gramStart"/>
      <w:r w:rsidR="00D41E1B">
        <w:t>longer term</w:t>
      </w:r>
      <w:proofErr w:type="gramEnd"/>
      <w:r w:rsidR="00D41E1B">
        <w:t xml:space="preserve"> impact of </w:t>
      </w:r>
      <w:r w:rsidR="00E8129D">
        <w:t>a</w:t>
      </w:r>
      <w:r w:rsidR="00D41E1B">
        <w:t xml:space="preserve"> final decision.  It was agreed to discuss the next paper at the informal ET meeting on 19 July 2022.</w:t>
      </w:r>
    </w:p>
    <w:p w14:paraId="520CEE0B" w14:textId="2B2BA9F6" w:rsidR="006C579C" w:rsidRPr="00DB3150" w:rsidRDefault="006C579C" w:rsidP="009D713E">
      <w:pPr>
        <w:pStyle w:val="Paragraph"/>
        <w:numPr>
          <w:ilvl w:val="0"/>
          <w:numId w:val="0"/>
        </w:numPr>
        <w:jc w:val="right"/>
        <w:rPr>
          <w:b/>
          <w:bCs/>
        </w:rPr>
      </w:pPr>
      <w:r w:rsidRPr="00DB3150">
        <w:rPr>
          <w:b/>
          <w:bCs/>
        </w:rPr>
        <w:t xml:space="preserve">ACTION: </w:t>
      </w:r>
      <w:r w:rsidR="00466FC9">
        <w:rPr>
          <w:b/>
          <w:bCs/>
        </w:rPr>
        <w:t>GM/EP</w:t>
      </w:r>
    </w:p>
    <w:p w14:paraId="53093F95" w14:textId="1C607A6B" w:rsidR="00DB3150" w:rsidRPr="007B045C" w:rsidRDefault="00615501" w:rsidP="007B045C">
      <w:pPr>
        <w:pStyle w:val="Numberedpara"/>
        <w:numPr>
          <w:ilvl w:val="0"/>
          <w:numId w:val="0"/>
        </w:numPr>
        <w:ind w:left="357" w:hanging="357"/>
        <w:rPr>
          <w:b/>
          <w:bCs/>
        </w:rPr>
      </w:pPr>
      <w:r>
        <w:rPr>
          <w:b/>
          <w:bCs/>
        </w:rPr>
        <w:t>Value awards</w:t>
      </w:r>
      <w:r w:rsidR="007B045C" w:rsidRPr="00B62D75">
        <w:rPr>
          <w:b/>
          <w:bCs/>
        </w:rPr>
        <w:t xml:space="preserve"> (item 8)</w:t>
      </w:r>
    </w:p>
    <w:p w14:paraId="17504351" w14:textId="23A9138C" w:rsidR="00150266" w:rsidRDefault="00A46681" w:rsidP="00150266">
      <w:pPr>
        <w:pStyle w:val="Numberedpara"/>
      </w:pPr>
      <w:r>
        <w:t>This item was deferred to the next formal ET meeting on 27 Ju</w:t>
      </w:r>
      <w:r w:rsidR="00A00137">
        <w:t>ly 2022</w:t>
      </w:r>
      <w:r>
        <w:t>.</w:t>
      </w:r>
    </w:p>
    <w:p w14:paraId="0223873C" w14:textId="10A16BEC" w:rsidR="007B045C" w:rsidRPr="007B045C" w:rsidRDefault="00615501" w:rsidP="007B045C">
      <w:pPr>
        <w:pStyle w:val="Numberedpara"/>
        <w:numPr>
          <w:ilvl w:val="0"/>
          <w:numId w:val="0"/>
        </w:numPr>
        <w:rPr>
          <w:b/>
          <w:bCs/>
        </w:rPr>
      </w:pPr>
      <w:r>
        <w:rPr>
          <w:b/>
          <w:bCs/>
        </w:rPr>
        <w:t>Travel expenses and administration</w:t>
      </w:r>
      <w:r w:rsidR="007B045C">
        <w:rPr>
          <w:b/>
          <w:bCs/>
        </w:rPr>
        <w:t xml:space="preserve"> (item 9)</w:t>
      </w:r>
    </w:p>
    <w:p w14:paraId="443004C4" w14:textId="64E9A86A" w:rsidR="007B045C" w:rsidRDefault="00CD60C9" w:rsidP="007B045C">
      <w:pPr>
        <w:pStyle w:val="Numberedpara"/>
      </w:pPr>
      <w:r>
        <w:t>Th</w:t>
      </w:r>
      <w:r w:rsidR="00A46681">
        <w:t>ere was insufficient time to consider this item.  It was agreed that it be referred to the OMC for discussion.</w:t>
      </w:r>
    </w:p>
    <w:p w14:paraId="121C4E3F" w14:textId="4635FC6A" w:rsidR="005662F1" w:rsidRPr="00DB3150" w:rsidRDefault="005662F1" w:rsidP="00A4399C">
      <w:pPr>
        <w:pStyle w:val="SMTActions"/>
      </w:pPr>
      <w:r w:rsidRPr="00DB3150">
        <w:t xml:space="preserve">ACTION: </w:t>
      </w:r>
      <w:r>
        <w:t>NG</w:t>
      </w:r>
    </w:p>
    <w:p w14:paraId="303FF33B" w14:textId="7F0A8033" w:rsidR="005A69D6" w:rsidRPr="007B4D49" w:rsidRDefault="00405A4B" w:rsidP="00B55E00">
      <w:pPr>
        <w:pStyle w:val="Heading2"/>
        <w:rPr>
          <w:szCs w:val="22"/>
        </w:rPr>
      </w:pPr>
      <w:r>
        <w:rPr>
          <w:szCs w:val="22"/>
        </w:rPr>
        <w:t>Operational management committee</w:t>
      </w:r>
      <w:r w:rsidR="005A69D6" w:rsidRPr="007B4D49">
        <w:rPr>
          <w:szCs w:val="22"/>
        </w:rPr>
        <w:t xml:space="preserve"> (item </w:t>
      </w:r>
      <w:r w:rsidR="007B045C">
        <w:rPr>
          <w:szCs w:val="22"/>
        </w:rPr>
        <w:t>10</w:t>
      </w:r>
      <w:r w:rsidR="00C05347" w:rsidRPr="007B4D49">
        <w:rPr>
          <w:szCs w:val="22"/>
        </w:rPr>
        <w:t>)</w:t>
      </w:r>
    </w:p>
    <w:p w14:paraId="5B7E9FA3" w14:textId="12D84737" w:rsidR="00FF4B03" w:rsidRDefault="00405A4B" w:rsidP="00405A4B">
      <w:pPr>
        <w:pStyle w:val="Paragraph"/>
        <w:rPr>
          <w:rFonts w:cs="Arial"/>
        </w:rPr>
      </w:pPr>
      <w:r>
        <w:rPr>
          <w:rFonts w:cs="Arial"/>
        </w:rPr>
        <w:t xml:space="preserve">ET noted the minutes and actions from the OMC meeting held on </w:t>
      </w:r>
      <w:r w:rsidR="00615501">
        <w:rPr>
          <w:rFonts w:cs="Arial"/>
        </w:rPr>
        <w:t xml:space="preserve">27 </w:t>
      </w:r>
      <w:r w:rsidR="007B045C">
        <w:rPr>
          <w:rFonts w:cs="Arial"/>
        </w:rPr>
        <w:t>June</w:t>
      </w:r>
      <w:r>
        <w:rPr>
          <w:rFonts w:cs="Arial"/>
        </w:rPr>
        <w:t xml:space="preserve"> 2022. </w:t>
      </w:r>
    </w:p>
    <w:p w14:paraId="2FEBCE54" w14:textId="77777777" w:rsidR="00A4399C" w:rsidRDefault="00A4399C" w:rsidP="007B045C">
      <w:pPr>
        <w:pStyle w:val="Paragraph"/>
        <w:numPr>
          <w:ilvl w:val="0"/>
          <w:numId w:val="0"/>
        </w:numPr>
        <w:rPr>
          <w:rFonts w:cs="Arial"/>
          <w:b/>
          <w:bCs/>
        </w:rPr>
      </w:pPr>
    </w:p>
    <w:p w14:paraId="3644BF4C" w14:textId="22E46B0E" w:rsidR="007B045C" w:rsidRPr="007B045C" w:rsidRDefault="007B045C" w:rsidP="007B045C">
      <w:pPr>
        <w:pStyle w:val="Paragraph"/>
        <w:numPr>
          <w:ilvl w:val="0"/>
          <w:numId w:val="0"/>
        </w:numPr>
        <w:rPr>
          <w:rFonts w:cs="Arial"/>
          <w:b/>
          <w:bCs/>
        </w:rPr>
      </w:pPr>
      <w:r>
        <w:rPr>
          <w:rFonts w:cs="Arial"/>
          <w:b/>
          <w:bCs/>
        </w:rPr>
        <w:lastRenderedPageBreak/>
        <w:t>Review of the agenda (item11)</w:t>
      </w:r>
    </w:p>
    <w:p w14:paraId="5C300602" w14:textId="19790553" w:rsidR="007B045C" w:rsidRDefault="00A46681" w:rsidP="00405A4B">
      <w:pPr>
        <w:pStyle w:val="Paragraph"/>
        <w:rPr>
          <w:rFonts w:cs="Arial"/>
        </w:rPr>
      </w:pPr>
      <w:r>
        <w:rPr>
          <w:rFonts w:cs="Arial"/>
        </w:rPr>
        <w:t>No comments raised.</w:t>
      </w:r>
    </w:p>
    <w:p w14:paraId="4090E01F" w14:textId="57FC4557" w:rsidR="007B045C" w:rsidRPr="007B045C" w:rsidRDefault="007B045C" w:rsidP="007B045C">
      <w:pPr>
        <w:pStyle w:val="Paragraph"/>
        <w:numPr>
          <w:ilvl w:val="0"/>
          <w:numId w:val="0"/>
        </w:numPr>
        <w:rPr>
          <w:rFonts w:cs="Arial"/>
          <w:b/>
          <w:bCs/>
        </w:rPr>
      </w:pPr>
      <w:r>
        <w:rPr>
          <w:rFonts w:cs="Arial"/>
          <w:b/>
          <w:bCs/>
        </w:rPr>
        <w:t>Other business (item 12)</w:t>
      </w:r>
    </w:p>
    <w:p w14:paraId="185E77A2" w14:textId="382A1634" w:rsidR="0049252F" w:rsidRPr="00A46681" w:rsidRDefault="007B045C" w:rsidP="00A46681">
      <w:pPr>
        <w:pStyle w:val="Paragraph"/>
        <w:rPr>
          <w:rFonts w:cs="Arial"/>
        </w:rPr>
      </w:pPr>
      <w:r>
        <w:rPr>
          <w:rFonts w:cs="Arial"/>
        </w:rPr>
        <w:t xml:space="preserve"> </w:t>
      </w:r>
      <w:r w:rsidR="00A46681">
        <w:rPr>
          <w:rFonts w:cs="Arial"/>
        </w:rPr>
        <w:t>No further items of business were raised.</w:t>
      </w:r>
    </w:p>
    <w:sectPr w:rsidR="0049252F" w:rsidRPr="00A46681"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592B12">
      <w:fldChar w:fldCharType="begin"/>
    </w:r>
    <w:r w:rsidR="00592B12">
      <w:instrText xml:space="preserve"> NUMPAGES  </w:instrText>
    </w:r>
    <w:r w:rsidR="00592B12">
      <w:fldChar w:fldCharType="separate"/>
    </w:r>
    <w:r>
      <w:rPr>
        <w:noProof/>
      </w:rPr>
      <w:t>5</w:t>
    </w:r>
    <w:r w:rsidR="00592B1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F017BB5"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A52289"/>
    <w:multiLevelType w:val="multilevel"/>
    <w:tmpl w:val="484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E7B63"/>
    <w:multiLevelType w:val="hybridMultilevel"/>
    <w:tmpl w:val="94EA3D9C"/>
    <w:lvl w:ilvl="0" w:tplc="DF6E06EA">
      <w:start w:val="1"/>
      <w:numFmt w:val="bullet"/>
      <w:lvlText w:val="•"/>
      <w:lvlJc w:val="left"/>
      <w:pPr>
        <w:tabs>
          <w:tab w:val="num" w:pos="720"/>
        </w:tabs>
        <w:ind w:left="720" w:hanging="360"/>
      </w:pPr>
      <w:rPr>
        <w:rFonts w:ascii="Arial,Sans-Serif" w:hAnsi="Arial,Sans-Serif" w:hint="default"/>
      </w:rPr>
    </w:lvl>
    <w:lvl w:ilvl="1" w:tplc="A802D4DE">
      <w:numFmt w:val="bullet"/>
      <w:lvlText w:val="•"/>
      <w:lvlJc w:val="left"/>
      <w:pPr>
        <w:tabs>
          <w:tab w:val="num" w:pos="1440"/>
        </w:tabs>
        <w:ind w:left="1440" w:hanging="360"/>
      </w:pPr>
      <w:rPr>
        <w:rFonts w:ascii="Arial" w:hAnsi="Arial" w:hint="default"/>
      </w:rPr>
    </w:lvl>
    <w:lvl w:ilvl="2" w:tplc="E56010AE" w:tentative="1">
      <w:start w:val="1"/>
      <w:numFmt w:val="bullet"/>
      <w:lvlText w:val="•"/>
      <w:lvlJc w:val="left"/>
      <w:pPr>
        <w:tabs>
          <w:tab w:val="num" w:pos="2160"/>
        </w:tabs>
        <w:ind w:left="2160" w:hanging="360"/>
      </w:pPr>
      <w:rPr>
        <w:rFonts w:ascii="Arial,Sans-Serif" w:hAnsi="Arial,Sans-Serif" w:hint="default"/>
      </w:rPr>
    </w:lvl>
    <w:lvl w:ilvl="3" w:tplc="3400374A" w:tentative="1">
      <w:start w:val="1"/>
      <w:numFmt w:val="bullet"/>
      <w:lvlText w:val="•"/>
      <w:lvlJc w:val="left"/>
      <w:pPr>
        <w:tabs>
          <w:tab w:val="num" w:pos="2880"/>
        </w:tabs>
        <w:ind w:left="2880" w:hanging="360"/>
      </w:pPr>
      <w:rPr>
        <w:rFonts w:ascii="Arial,Sans-Serif" w:hAnsi="Arial,Sans-Serif" w:hint="default"/>
      </w:rPr>
    </w:lvl>
    <w:lvl w:ilvl="4" w:tplc="6AFCAC20" w:tentative="1">
      <w:start w:val="1"/>
      <w:numFmt w:val="bullet"/>
      <w:lvlText w:val="•"/>
      <w:lvlJc w:val="left"/>
      <w:pPr>
        <w:tabs>
          <w:tab w:val="num" w:pos="3600"/>
        </w:tabs>
        <w:ind w:left="3600" w:hanging="360"/>
      </w:pPr>
      <w:rPr>
        <w:rFonts w:ascii="Arial,Sans-Serif" w:hAnsi="Arial,Sans-Serif" w:hint="default"/>
      </w:rPr>
    </w:lvl>
    <w:lvl w:ilvl="5" w:tplc="E278B8AC" w:tentative="1">
      <w:start w:val="1"/>
      <w:numFmt w:val="bullet"/>
      <w:lvlText w:val="•"/>
      <w:lvlJc w:val="left"/>
      <w:pPr>
        <w:tabs>
          <w:tab w:val="num" w:pos="4320"/>
        </w:tabs>
        <w:ind w:left="4320" w:hanging="360"/>
      </w:pPr>
      <w:rPr>
        <w:rFonts w:ascii="Arial,Sans-Serif" w:hAnsi="Arial,Sans-Serif" w:hint="default"/>
      </w:rPr>
    </w:lvl>
    <w:lvl w:ilvl="6" w:tplc="43F45CFE" w:tentative="1">
      <w:start w:val="1"/>
      <w:numFmt w:val="bullet"/>
      <w:lvlText w:val="•"/>
      <w:lvlJc w:val="left"/>
      <w:pPr>
        <w:tabs>
          <w:tab w:val="num" w:pos="5040"/>
        </w:tabs>
        <w:ind w:left="5040" w:hanging="360"/>
      </w:pPr>
      <w:rPr>
        <w:rFonts w:ascii="Arial,Sans-Serif" w:hAnsi="Arial,Sans-Serif" w:hint="default"/>
      </w:rPr>
    </w:lvl>
    <w:lvl w:ilvl="7" w:tplc="E274FED0" w:tentative="1">
      <w:start w:val="1"/>
      <w:numFmt w:val="bullet"/>
      <w:lvlText w:val="•"/>
      <w:lvlJc w:val="left"/>
      <w:pPr>
        <w:tabs>
          <w:tab w:val="num" w:pos="5760"/>
        </w:tabs>
        <w:ind w:left="5760" w:hanging="360"/>
      </w:pPr>
      <w:rPr>
        <w:rFonts w:ascii="Arial,Sans-Serif" w:hAnsi="Arial,Sans-Serif" w:hint="default"/>
      </w:rPr>
    </w:lvl>
    <w:lvl w:ilvl="8" w:tplc="10643470" w:tentative="1">
      <w:start w:val="1"/>
      <w:numFmt w:val="bullet"/>
      <w:lvlText w:val="•"/>
      <w:lvlJc w:val="left"/>
      <w:pPr>
        <w:tabs>
          <w:tab w:val="num" w:pos="6480"/>
        </w:tabs>
        <w:ind w:left="6480" w:hanging="360"/>
      </w:pPr>
      <w:rPr>
        <w:rFonts w:ascii="Arial,Sans-Serif" w:hAnsi="Arial,Sans-Serif" w:hint="default"/>
      </w:rPr>
    </w:lvl>
  </w:abstractNum>
  <w:abstractNum w:abstractNumId="17"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1"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6"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2"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7BDC7762"/>
    <w:multiLevelType w:val="hybridMultilevel"/>
    <w:tmpl w:val="588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14343">
    <w:abstractNumId w:val="39"/>
  </w:num>
  <w:num w:numId="2" w16cid:durableId="2144686757">
    <w:abstractNumId w:val="15"/>
  </w:num>
  <w:num w:numId="3" w16cid:durableId="1171214637">
    <w:abstractNumId w:val="7"/>
  </w:num>
  <w:num w:numId="4" w16cid:durableId="1139228566">
    <w:abstractNumId w:val="30"/>
  </w:num>
  <w:num w:numId="5" w16cid:durableId="1269583705">
    <w:abstractNumId w:val="10"/>
  </w:num>
  <w:num w:numId="6" w16cid:durableId="2145342724">
    <w:abstractNumId w:val="17"/>
  </w:num>
  <w:num w:numId="7" w16cid:durableId="912545675">
    <w:abstractNumId w:val="20"/>
  </w:num>
  <w:num w:numId="8" w16cid:durableId="1555699855">
    <w:abstractNumId w:val="43"/>
  </w:num>
  <w:num w:numId="9" w16cid:durableId="1951742268">
    <w:abstractNumId w:val="18"/>
  </w:num>
  <w:num w:numId="10" w16cid:durableId="1514420253">
    <w:abstractNumId w:val="19"/>
  </w:num>
  <w:num w:numId="11" w16cid:durableId="2070028001">
    <w:abstractNumId w:val="5"/>
  </w:num>
  <w:num w:numId="12" w16cid:durableId="141571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966985">
    <w:abstractNumId w:val="4"/>
  </w:num>
  <w:num w:numId="14" w16cid:durableId="317459038">
    <w:abstractNumId w:val="22"/>
  </w:num>
  <w:num w:numId="15" w16cid:durableId="1286812209">
    <w:abstractNumId w:val="35"/>
  </w:num>
  <w:num w:numId="16" w16cid:durableId="1112938236">
    <w:abstractNumId w:val="21"/>
  </w:num>
  <w:num w:numId="17" w16cid:durableId="1959750820">
    <w:abstractNumId w:val="27"/>
  </w:num>
  <w:num w:numId="18" w16cid:durableId="1158375475">
    <w:abstractNumId w:val="33"/>
  </w:num>
  <w:num w:numId="19" w16cid:durableId="1904675506">
    <w:abstractNumId w:val="13"/>
  </w:num>
  <w:num w:numId="20" w16cid:durableId="543256195">
    <w:abstractNumId w:val="37"/>
  </w:num>
  <w:num w:numId="21" w16cid:durableId="376662135">
    <w:abstractNumId w:val="26"/>
  </w:num>
  <w:num w:numId="22" w16cid:durableId="1630630068">
    <w:abstractNumId w:val="23"/>
  </w:num>
  <w:num w:numId="23" w16cid:durableId="880170583">
    <w:abstractNumId w:val="42"/>
  </w:num>
  <w:num w:numId="24" w16cid:durableId="994260760">
    <w:abstractNumId w:val="34"/>
  </w:num>
  <w:num w:numId="25" w16cid:durableId="1675650935">
    <w:abstractNumId w:val="0"/>
  </w:num>
  <w:num w:numId="26" w16cid:durableId="35938483">
    <w:abstractNumId w:val="9"/>
  </w:num>
  <w:num w:numId="27" w16cid:durableId="1974556253">
    <w:abstractNumId w:val="11"/>
  </w:num>
  <w:num w:numId="28" w16cid:durableId="1967004414">
    <w:abstractNumId w:val="6"/>
  </w:num>
  <w:num w:numId="29" w16cid:durableId="1429426885">
    <w:abstractNumId w:val="41"/>
  </w:num>
  <w:num w:numId="30" w16cid:durableId="473715365">
    <w:abstractNumId w:val="12"/>
  </w:num>
  <w:num w:numId="31" w16cid:durableId="1764833132">
    <w:abstractNumId w:val="1"/>
  </w:num>
  <w:num w:numId="32" w16cid:durableId="2109693518">
    <w:abstractNumId w:val="31"/>
  </w:num>
  <w:num w:numId="33" w16cid:durableId="1045639414">
    <w:abstractNumId w:val="24"/>
  </w:num>
  <w:num w:numId="34" w16cid:durableId="304089515">
    <w:abstractNumId w:val="38"/>
  </w:num>
  <w:num w:numId="35" w16cid:durableId="928389035">
    <w:abstractNumId w:val="14"/>
  </w:num>
  <w:num w:numId="36" w16cid:durableId="1966815806">
    <w:abstractNumId w:val="28"/>
  </w:num>
  <w:num w:numId="37" w16cid:durableId="537813670">
    <w:abstractNumId w:val="25"/>
  </w:num>
  <w:num w:numId="38" w16cid:durableId="1682004897">
    <w:abstractNumId w:val="40"/>
  </w:num>
  <w:num w:numId="39" w16cid:durableId="1118987223">
    <w:abstractNumId w:val="29"/>
  </w:num>
  <w:num w:numId="40" w16cid:durableId="1883396378">
    <w:abstractNumId w:val="36"/>
  </w:num>
  <w:num w:numId="41" w16cid:durableId="1589077267">
    <w:abstractNumId w:val="3"/>
  </w:num>
  <w:num w:numId="42" w16cid:durableId="175384123">
    <w:abstractNumId w:val="32"/>
  </w:num>
  <w:num w:numId="43" w16cid:durableId="2060737785">
    <w:abstractNumId w:val="2"/>
  </w:num>
  <w:num w:numId="44" w16cid:durableId="1510213322">
    <w:abstractNumId w:val="44"/>
  </w:num>
  <w:num w:numId="45" w16cid:durableId="864098701">
    <w:abstractNumId w:val="16"/>
  </w:num>
  <w:num w:numId="46" w16cid:durableId="15422123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5AF"/>
    <w:rsid w:val="00026A4D"/>
    <w:rsid w:val="00026AB6"/>
    <w:rsid w:val="00026ED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A80"/>
    <w:rsid w:val="000A6CA8"/>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7A6"/>
    <w:rsid w:val="001751E8"/>
    <w:rsid w:val="001753D5"/>
    <w:rsid w:val="001754DD"/>
    <w:rsid w:val="0017552F"/>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6DB"/>
    <w:rsid w:val="001C7AA3"/>
    <w:rsid w:val="001D007A"/>
    <w:rsid w:val="001D1AC3"/>
    <w:rsid w:val="001D1D53"/>
    <w:rsid w:val="001D276E"/>
    <w:rsid w:val="001D355B"/>
    <w:rsid w:val="001D3E9B"/>
    <w:rsid w:val="001D4501"/>
    <w:rsid w:val="001D467A"/>
    <w:rsid w:val="001D4A6D"/>
    <w:rsid w:val="001D54D6"/>
    <w:rsid w:val="001D5A9B"/>
    <w:rsid w:val="001D5AF4"/>
    <w:rsid w:val="001D6098"/>
    <w:rsid w:val="001D653A"/>
    <w:rsid w:val="001D6955"/>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A38"/>
    <w:rsid w:val="00214B53"/>
    <w:rsid w:val="00215523"/>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4A16"/>
    <w:rsid w:val="00265358"/>
    <w:rsid w:val="00265FFE"/>
    <w:rsid w:val="00266380"/>
    <w:rsid w:val="002667DD"/>
    <w:rsid w:val="00266A00"/>
    <w:rsid w:val="0026728F"/>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4F61"/>
    <w:rsid w:val="002D5776"/>
    <w:rsid w:val="002D5B2E"/>
    <w:rsid w:val="002D60E5"/>
    <w:rsid w:val="002D6B0B"/>
    <w:rsid w:val="002D73FA"/>
    <w:rsid w:val="002D74BA"/>
    <w:rsid w:val="002D75B8"/>
    <w:rsid w:val="002D7674"/>
    <w:rsid w:val="002D76A6"/>
    <w:rsid w:val="002D7B9D"/>
    <w:rsid w:val="002E0002"/>
    <w:rsid w:val="002E0B40"/>
    <w:rsid w:val="002E0BB0"/>
    <w:rsid w:val="002E137B"/>
    <w:rsid w:val="002E1DD6"/>
    <w:rsid w:val="002E1E55"/>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E49"/>
    <w:rsid w:val="002F1539"/>
    <w:rsid w:val="002F1C7C"/>
    <w:rsid w:val="002F1D3D"/>
    <w:rsid w:val="002F2393"/>
    <w:rsid w:val="002F3B88"/>
    <w:rsid w:val="002F4A1E"/>
    <w:rsid w:val="002F4F73"/>
    <w:rsid w:val="002F50E1"/>
    <w:rsid w:val="002F58AD"/>
    <w:rsid w:val="002F6902"/>
    <w:rsid w:val="002F6ABA"/>
    <w:rsid w:val="002F715E"/>
    <w:rsid w:val="002F71D8"/>
    <w:rsid w:val="002F72E7"/>
    <w:rsid w:val="002F73BD"/>
    <w:rsid w:val="002F73EF"/>
    <w:rsid w:val="002F7527"/>
    <w:rsid w:val="002F76E6"/>
    <w:rsid w:val="002F77FF"/>
    <w:rsid w:val="0030021A"/>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B1E"/>
    <w:rsid w:val="003479CD"/>
    <w:rsid w:val="003503B7"/>
    <w:rsid w:val="00350A05"/>
    <w:rsid w:val="00350C3C"/>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505"/>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FB6"/>
    <w:rsid w:val="0038092D"/>
    <w:rsid w:val="00380C7A"/>
    <w:rsid w:val="00380E85"/>
    <w:rsid w:val="00380FA8"/>
    <w:rsid w:val="0038169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87C09"/>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65E"/>
    <w:rsid w:val="003B4C64"/>
    <w:rsid w:val="003B4D27"/>
    <w:rsid w:val="003B511D"/>
    <w:rsid w:val="003B62C1"/>
    <w:rsid w:val="003B6314"/>
    <w:rsid w:val="003B67D7"/>
    <w:rsid w:val="003B684F"/>
    <w:rsid w:val="003B70DD"/>
    <w:rsid w:val="003B7765"/>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1659"/>
    <w:rsid w:val="003F2268"/>
    <w:rsid w:val="003F426C"/>
    <w:rsid w:val="003F5829"/>
    <w:rsid w:val="003F5C81"/>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4FBE"/>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3DF8"/>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AE9"/>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634"/>
    <w:rsid w:val="0049088B"/>
    <w:rsid w:val="00491EDF"/>
    <w:rsid w:val="00491FE8"/>
    <w:rsid w:val="0049252F"/>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1F9"/>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1F68"/>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080"/>
    <w:rsid w:val="0058754B"/>
    <w:rsid w:val="00587E7F"/>
    <w:rsid w:val="00590320"/>
    <w:rsid w:val="005903D6"/>
    <w:rsid w:val="005905AB"/>
    <w:rsid w:val="00590CB9"/>
    <w:rsid w:val="00591411"/>
    <w:rsid w:val="005916F2"/>
    <w:rsid w:val="00592544"/>
    <w:rsid w:val="00592B12"/>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C0840"/>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09EB"/>
    <w:rsid w:val="005D1206"/>
    <w:rsid w:val="005D16C6"/>
    <w:rsid w:val="005D17C2"/>
    <w:rsid w:val="005D18E0"/>
    <w:rsid w:val="005D23A2"/>
    <w:rsid w:val="005D2535"/>
    <w:rsid w:val="005D265E"/>
    <w:rsid w:val="005D31AE"/>
    <w:rsid w:val="005D34F6"/>
    <w:rsid w:val="005D3935"/>
    <w:rsid w:val="005D3B5F"/>
    <w:rsid w:val="005D45BB"/>
    <w:rsid w:val="005D605B"/>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F5C"/>
    <w:rsid w:val="005E54B4"/>
    <w:rsid w:val="005E5CA0"/>
    <w:rsid w:val="005E605E"/>
    <w:rsid w:val="005E690D"/>
    <w:rsid w:val="005E6FEE"/>
    <w:rsid w:val="005F00E5"/>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50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AA4"/>
    <w:rsid w:val="00640BE4"/>
    <w:rsid w:val="00640E39"/>
    <w:rsid w:val="00641180"/>
    <w:rsid w:val="00641C20"/>
    <w:rsid w:val="00642012"/>
    <w:rsid w:val="006433D5"/>
    <w:rsid w:val="00643411"/>
    <w:rsid w:val="00643B62"/>
    <w:rsid w:val="00644130"/>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4964"/>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D2C"/>
    <w:rsid w:val="006F5199"/>
    <w:rsid w:val="006F531B"/>
    <w:rsid w:val="006F5A80"/>
    <w:rsid w:val="006F626E"/>
    <w:rsid w:val="006F6496"/>
    <w:rsid w:val="006F68F9"/>
    <w:rsid w:val="006F6A2F"/>
    <w:rsid w:val="006F7FE8"/>
    <w:rsid w:val="00700951"/>
    <w:rsid w:val="00700C2C"/>
    <w:rsid w:val="0070165B"/>
    <w:rsid w:val="007016DC"/>
    <w:rsid w:val="00701D7C"/>
    <w:rsid w:val="00702817"/>
    <w:rsid w:val="00702C06"/>
    <w:rsid w:val="00702F17"/>
    <w:rsid w:val="00703883"/>
    <w:rsid w:val="00703E2F"/>
    <w:rsid w:val="00704195"/>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33ED"/>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56DC"/>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045C"/>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B30"/>
    <w:rsid w:val="007F1E04"/>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6FA5"/>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730"/>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5FE"/>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E2C"/>
    <w:rsid w:val="009131BF"/>
    <w:rsid w:val="00913392"/>
    <w:rsid w:val="00913737"/>
    <w:rsid w:val="0091378D"/>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0225"/>
    <w:rsid w:val="00930681"/>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642D"/>
    <w:rsid w:val="009464BB"/>
    <w:rsid w:val="00946C41"/>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2B65"/>
    <w:rsid w:val="00974141"/>
    <w:rsid w:val="00974715"/>
    <w:rsid w:val="009749A9"/>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B7C"/>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528"/>
    <w:rsid w:val="0099192C"/>
    <w:rsid w:val="00992604"/>
    <w:rsid w:val="009929C0"/>
    <w:rsid w:val="00992F3C"/>
    <w:rsid w:val="00993837"/>
    <w:rsid w:val="00993E8B"/>
    <w:rsid w:val="00993E9C"/>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3CE"/>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137"/>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8F"/>
    <w:rsid w:val="00A040CC"/>
    <w:rsid w:val="00A04296"/>
    <w:rsid w:val="00A04630"/>
    <w:rsid w:val="00A04A21"/>
    <w:rsid w:val="00A04F99"/>
    <w:rsid w:val="00A053D5"/>
    <w:rsid w:val="00A054C2"/>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59CC"/>
    <w:rsid w:val="00A86108"/>
    <w:rsid w:val="00A8621B"/>
    <w:rsid w:val="00A865EC"/>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77"/>
    <w:rsid w:val="00A94C02"/>
    <w:rsid w:val="00A94DBE"/>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4BE0"/>
    <w:rsid w:val="00AD56D1"/>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E1C"/>
    <w:rsid w:val="00AE70C2"/>
    <w:rsid w:val="00AE70C9"/>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5E42"/>
    <w:rsid w:val="00AF6295"/>
    <w:rsid w:val="00AF6C0C"/>
    <w:rsid w:val="00AF6E2B"/>
    <w:rsid w:val="00AF7053"/>
    <w:rsid w:val="00AF7542"/>
    <w:rsid w:val="00AF7558"/>
    <w:rsid w:val="00AF7BCF"/>
    <w:rsid w:val="00B00797"/>
    <w:rsid w:val="00B01019"/>
    <w:rsid w:val="00B010E1"/>
    <w:rsid w:val="00B01103"/>
    <w:rsid w:val="00B01423"/>
    <w:rsid w:val="00B01638"/>
    <w:rsid w:val="00B017A9"/>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BF6"/>
    <w:rsid w:val="00B6200D"/>
    <w:rsid w:val="00B62498"/>
    <w:rsid w:val="00B62510"/>
    <w:rsid w:val="00B62D75"/>
    <w:rsid w:val="00B633C0"/>
    <w:rsid w:val="00B63D8A"/>
    <w:rsid w:val="00B63ED4"/>
    <w:rsid w:val="00B64867"/>
    <w:rsid w:val="00B64BCF"/>
    <w:rsid w:val="00B64DB5"/>
    <w:rsid w:val="00B64EC3"/>
    <w:rsid w:val="00B64FFE"/>
    <w:rsid w:val="00B65237"/>
    <w:rsid w:val="00B65336"/>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119A"/>
    <w:rsid w:val="00B919C8"/>
    <w:rsid w:val="00B919DE"/>
    <w:rsid w:val="00B91DF7"/>
    <w:rsid w:val="00B92BC4"/>
    <w:rsid w:val="00B9349A"/>
    <w:rsid w:val="00B93948"/>
    <w:rsid w:val="00B94951"/>
    <w:rsid w:val="00B95724"/>
    <w:rsid w:val="00B9611B"/>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76"/>
    <w:rsid w:val="00BC248E"/>
    <w:rsid w:val="00BC2A0B"/>
    <w:rsid w:val="00BC324D"/>
    <w:rsid w:val="00BC337E"/>
    <w:rsid w:val="00BC3520"/>
    <w:rsid w:val="00BC459D"/>
    <w:rsid w:val="00BC4ACF"/>
    <w:rsid w:val="00BC5264"/>
    <w:rsid w:val="00BC57BA"/>
    <w:rsid w:val="00BC5DEA"/>
    <w:rsid w:val="00BC620C"/>
    <w:rsid w:val="00BC6548"/>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152"/>
    <w:rsid w:val="00BF71BA"/>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BEB"/>
    <w:rsid w:val="00C16D6C"/>
    <w:rsid w:val="00C17B99"/>
    <w:rsid w:val="00C211C3"/>
    <w:rsid w:val="00C21260"/>
    <w:rsid w:val="00C22B55"/>
    <w:rsid w:val="00C2338F"/>
    <w:rsid w:val="00C237D5"/>
    <w:rsid w:val="00C24027"/>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65C"/>
    <w:rsid w:val="00C32EB2"/>
    <w:rsid w:val="00C33064"/>
    <w:rsid w:val="00C33547"/>
    <w:rsid w:val="00C33774"/>
    <w:rsid w:val="00C33B4D"/>
    <w:rsid w:val="00C33D52"/>
    <w:rsid w:val="00C344CC"/>
    <w:rsid w:val="00C34827"/>
    <w:rsid w:val="00C34960"/>
    <w:rsid w:val="00C34B4B"/>
    <w:rsid w:val="00C350A4"/>
    <w:rsid w:val="00C3515E"/>
    <w:rsid w:val="00C351D9"/>
    <w:rsid w:val="00C35241"/>
    <w:rsid w:val="00C35362"/>
    <w:rsid w:val="00C35431"/>
    <w:rsid w:val="00C35E2E"/>
    <w:rsid w:val="00C3674A"/>
    <w:rsid w:val="00C36DC5"/>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4A3"/>
    <w:rsid w:val="00C64FC2"/>
    <w:rsid w:val="00C65204"/>
    <w:rsid w:val="00C653B2"/>
    <w:rsid w:val="00C65816"/>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6F7"/>
    <w:rsid w:val="00C76D87"/>
    <w:rsid w:val="00C76E43"/>
    <w:rsid w:val="00C77570"/>
    <w:rsid w:val="00C7781F"/>
    <w:rsid w:val="00C77857"/>
    <w:rsid w:val="00C77B03"/>
    <w:rsid w:val="00C77C69"/>
    <w:rsid w:val="00C77CC2"/>
    <w:rsid w:val="00C77DC4"/>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D40"/>
    <w:rsid w:val="00CB55D7"/>
    <w:rsid w:val="00CB5671"/>
    <w:rsid w:val="00CB576C"/>
    <w:rsid w:val="00CB667D"/>
    <w:rsid w:val="00CB6AEB"/>
    <w:rsid w:val="00CB7462"/>
    <w:rsid w:val="00CB749A"/>
    <w:rsid w:val="00CB7596"/>
    <w:rsid w:val="00CB7664"/>
    <w:rsid w:val="00CB7D4B"/>
    <w:rsid w:val="00CB7F5A"/>
    <w:rsid w:val="00CC00CF"/>
    <w:rsid w:val="00CC0827"/>
    <w:rsid w:val="00CC091F"/>
    <w:rsid w:val="00CC098B"/>
    <w:rsid w:val="00CC0B74"/>
    <w:rsid w:val="00CC1489"/>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C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28D"/>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E33"/>
    <w:rsid w:val="00CF415A"/>
    <w:rsid w:val="00CF431C"/>
    <w:rsid w:val="00CF456A"/>
    <w:rsid w:val="00CF4ABC"/>
    <w:rsid w:val="00CF5152"/>
    <w:rsid w:val="00CF525B"/>
    <w:rsid w:val="00CF581A"/>
    <w:rsid w:val="00CF58B7"/>
    <w:rsid w:val="00CF5FC5"/>
    <w:rsid w:val="00CF6782"/>
    <w:rsid w:val="00CF6F74"/>
    <w:rsid w:val="00CF7310"/>
    <w:rsid w:val="00CF7672"/>
    <w:rsid w:val="00D000DB"/>
    <w:rsid w:val="00D00268"/>
    <w:rsid w:val="00D0029E"/>
    <w:rsid w:val="00D004E5"/>
    <w:rsid w:val="00D006D7"/>
    <w:rsid w:val="00D00927"/>
    <w:rsid w:val="00D012C0"/>
    <w:rsid w:val="00D01598"/>
    <w:rsid w:val="00D01C26"/>
    <w:rsid w:val="00D01DFE"/>
    <w:rsid w:val="00D01F10"/>
    <w:rsid w:val="00D02969"/>
    <w:rsid w:val="00D03B09"/>
    <w:rsid w:val="00D0457D"/>
    <w:rsid w:val="00D046B8"/>
    <w:rsid w:val="00D04804"/>
    <w:rsid w:val="00D04E6D"/>
    <w:rsid w:val="00D0504C"/>
    <w:rsid w:val="00D05414"/>
    <w:rsid w:val="00D058A1"/>
    <w:rsid w:val="00D05AB1"/>
    <w:rsid w:val="00D05D55"/>
    <w:rsid w:val="00D07656"/>
    <w:rsid w:val="00D07A5B"/>
    <w:rsid w:val="00D07F6F"/>
    <w:rsid w:val="00D1042A"/>
    <w:rsid w:val="00D1056A"/>
    <w:rsid w:val="00D106BB"/>
    <w:rsid w:val="00D10A5B"/>
    <w:rsid w:val="00D11598"/>
    <w:rsid w:val="00D117B5"/>
    <w:rsid w:val="00D120F0"/>
    <w:rsid w:val="00D1275A"/>
    <w:rsid w:val="00D12E79"/>
    <w:rsid w:val="00D13288"/>
    <w:rsid w:val="00D13407"/>
    <w:rsid w:val="00D14B3F"/>
    <w:rsid w:val="00D15574"/>
    <w:rsid w:val="00D15DCF"/>
    <w:rsid w:val="00D15F6F"/>
    <w:rsid w:val="00D160EA"/>
    <w:rsid w:val="00D164E3"/>
    <w:rsid w:val="00D17756"/>
    <w:rsid w:val="00D17BF2"/>
    <w:rsid w:val="00D17F23"/>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67D2"/>
    <w:rsid w:val="00D6741F"/>
    <w:rsid w:val="00D674B5"/>
    <w:rsid w:val="00D6755A"/>
    <w:rsid w:val="00D677D5"/>
    <w:rsid w:val="00D67B7D"/>
    <w:rsid w:val="00D67E72"/>
    <w:rsid w:val="00D70221"/>
    <w:rsid w:val="00D71240"/>
    <w:rsid w:val="00D71841"/>
    <w:rsid w:val="00D71B98"/>
    <w:rsid w:val="00D7225D"/>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0CA"/>
    <w:rsid w:val="00D8626D"/>
    <w:rsid w:val="00D86314"/>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6D"/>
    <w:rsid w:val="00DA63FB"/>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F46"/>
    <w:rsid w:val="00E33FA3"/>
    <w:rsid w:val="00E34220"/>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556"/>
    <w:rsid w:val="00E51641"/>
    <w:rsid w:val="00E51712"/>
    <w:rsid w:val="00E51920"/>
    <w:rsid w:val="00E5237F"/>
    <w:rsid w:val="00E526DD"/>
    <w:rsid w:val="00E53878"/>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29D"/>
    <w:rsid w:val="00E817AC"/>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1F2"/>
    <w:rsid w:val="00E90685"/>
    <w:rsid w:val="00E910AA"/>
    <w:rsid w:val="00E91FFB"/>
    <w:rsid w:val="00E92575"/>
    <w:rsid w:val="00E92C38"/>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C95"/>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4E8"/>
    <w:rsid w:val="00ED3BA9"/>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5E8D"/>
    <w:rsid w:val="00F065B9"/>
    <w:rsid w:val="00F0696D"/>
    <w:rsid w:val="00F0778F"/>
    <w:rsid w:val="00F104D3"/>
    <w:rsid w:val="00F108FE"/>
    <w:rsid w:val="00F10BAC"/>
    <w:rsid w:val="00F119A0"/>
    <w:rsid w:val="00F119B9"/>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77DCF"/>
    <w:rsid w:val="00F80155"/>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61D3"/>
    <w:rsid w:val="00F96225"/>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1B42"/>
    <w:rsid w:val="00FB25D4"/>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43CF"/>
    <w:rsid w:val="00FF4771"/>
    <w:rsid w:val="00FF492F"/>
    <w:rsid w:val="00FF4A53"/>
    <w:rsid w:val="00FF4B03"/>
    <w:rsid w:val="00FF4B7A"/>
    <w:rsid w:val="00FF4E74"/>
    <w:rsid w:val="00FF553B"/>
    <w:rsid w:val="00FF5849"/>
    <w:rsid w:val="00FF5871"/>
    <w:rsid w:val="00FF5A2E"/>
    <w:rsid w:val="00FF5DC5"/>
    <w:rsid w:val="00FF5E3A"/>
    <w:rsid w:val="00FF61E7"/>
    <w:rsid w:val="00FF638F"/>
    <w:rsid w:val="00FF68A5"/>
    <w:rsid w:val="00FF6A33"/>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6047</Characters>
  <Application>Microsoft Office Word</Application>
  <DocSecurity>0</DocSecurity>
  <Lines>125</Lines>
  <Paragraphs>82</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2023-01-09T10:17:00Z</dcterms:created>
  <dcterms:modified xsi:type="dcterms:W3CDTF">2023-01-09T10:17:00Z</dcterms:modified>
</cp:coreProperties>
</file>