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9EA5B" w14:textId="77777777" w:rsidR="00443081" w:rsidRPr="00522E1B" w:rsidRDefault="008D3551" w:rsidP="00AB5365">
      <w:pPr>
        <w:pStyle w:val="NICEnormal"/>
        <w:spacing w:after="0" w:line="240" w:lineRule="auto"/>
        <w:ind w:left="2127" w:hanging="2127"/>
        <w:jc w:val="center"/>
        <w:rPr>
          <w:b/>
          <w:bCs/>
          <w:color w:val="000000" w:themeColor="text1"/>
          <w:sz w:val="28"/>
          <w:szCs w:val="28"/>
        </w:rPr>
      </w:pPr>
      <w:r w:rsidRPr="00522E1B">
        <w:rPr>
          <w:b/>
          <w:bCs/>
          <w:color w:val="000000" w:themeColor="text1"/>
          <w:sz w:val="28"/>
          <w:szCs w:val="28"/>
        </w:rPr>
        <w:t>National Institute for Health and Care Excellence</w:t>
      </w:r>
    </w:p>
    <w:p w14:paraId="59806053" w14:textId="77777777" w:rsidR="00975C12" w:rsidRPr="003400E3" w:rsidRDefault="00421A8C" w:rsidP="008D3551">
      <w:pPr>
        <w:pStyle w:val="Title"/>
      </w:pPr>
      <w:r>
        <w:t xml:space="preserve">Executive </w:t>
      </w:r>
      <w:r w:rsidR="00975C12" w:rsidRPr="003400E3">
        <w:t>Team</w:t>
      </w:r>
      <w:r w:rsidR="00975C12">
        <w:t xml:space="preserve"> </w:t>
      </w:r>
    </w:p>
    <w:p w14:paraId="2CFC43FE" w14:textId="77777777" w:rsidR="00975C12" w:rsidRPr="00F40D3F" w:rsidRDefault="00975C12" w:rsidP="00975C12">
      <w:pPr>
        <w:pStyle w:val="Heading1"/>
        <w:jc w:val="center"/>
      </w:pPr>
      <w:r w:rsidRPr="00F40D3F">
        <w:t>Minutes of the meeting held on</w:t>
      </w:r>
      <w:r w:rsidR="00D7665D">
        <w:t xml:space="preserve"> </w:t>
      </w:r>
      <w:r w:rsidR="00012E1F">
        <w:t>1</w:t>
      </w:r>
      <w:r w:rsidR="000E5A24">
        <w:t>4</w:t>
      </w:r>
      <w:r w:rsidR="00841107">
        <w:t xml:space="preserve"> </w:t>
      </w:r>
      <w:r w:rsidR="00A445E6">
        <w:t>M</w:t>
      </w:r>
      <w:r w:rsidR="00841107">
        <w:t>ar</w:t>
      </w:r>
      <w:r w:rsidR="00A445E6">
        <w:t>ch</w:t>
      </w:r>
      <w:r w:rsidR="00A91FB5">
        <w:t xml:space="preserve"> </w:t>
      </w:r>
      <w:r w:rsidR="00892B11">
        <w:t>202</w:t>
      </w:r>
      <w:r w:rsidR="00841107">
        <w:t>3</w:t>
      </w:r>
    </w:p>
    <w:p w14:paraId="64C93A11" w14:textId="77777777" w:rsidR="002D75B8" w:rsidRDefault="002D75B8" w:rsidP="00975C12">
      <w:pPr>
        <w:tabs>
          <w:tab w:val="left" w:pos="1872"/>
          <w:tab w:val="left" w:pos="4922"/>
        </w:tabs>
        <w:ind w:left="1882" w:hanging="1882"/>
        <w:rPr>
          <w:rFonts w:ascii="Arial" w:hAnsi="Arial" w:cs="Arial"/>
          <w:b/>
          <w:bCs/>
          <w:sz w:val="22"/>
          <w:szCs w:val="22"/>
          <w:lang w:eastAsia="en-US"/>
        </w:rPr>
      </w:pPr>
    </w:p>
    <w:p w14:paraId="16C5935E" w14:textId="77777777" w:rsidR="007D0457" w:rsidRPr="002D6B0B" w:rsidRDefault="007D0457" w:rsidP="00B55E00">
      <w:pPr>
        <w:pStyle w:val="Heading2"/>
        <w:rPr>
          <w:lang w:eastAsia="en-US"/>
        </w:rPr>
      </w:pPr>
      <w:r w:rsidRPr="002D6B0B">
        <w:rPr>
          <w:lang w:eastAsia="en-US"/>
        </w:rPr>
        <w:t>Present</w:t>
      </w:r>
    </w:p>
    <w:p w14:paraId="34B333EC" w14:textId="77777777" w:rsidR="00745774" w:rsidRPr="00E71578" w:rsidRDefault="00745774" w:rsidP="0018778E">
      <w:pPr>
        <w:pStyle w:val="NICEnormal"/>
        <w:tabs>
          <w:tab w:val="left" w:pos="2552"/>
          <w:tab w:val="left" w:pos="2835"/>
          <w:tab w:val="left" w:pos="2977"/>
        </w:tabs>
        <w:spacing w:after="0" w:line="240" w:lineRule="auto"/>
        <w:ind w:left="2835" w:hanging="2835"/>
        <w:rPr>
          <w:sz w:val="22"/>
          <w:szCs w:val="22"/>
        </w:rPr>
      </w:pPr>
      <w:r w:rsidRPr="00E71578">
        <w:rPr>
          <w:sz w:val="22"/>
          <w:szCs w:val="22"/>
        </w:rPr>
        <w:t>Sam Roberts</w:t>
      </w:r>
      <w:r w:rsidRPr="00E71578">
        <w:rPr>
          <w:sz w:val="22"/>
          <w:szCs w:val="22"/>
        </w:rPr>
        <w:tab/>
        <w:t>Chief Executive (chair)</w:t>
      </w:r>
    </w:p>
    <w:p w14:paraId="59DBB61B" w14:textId="77777777" w:rsidR="00E71578" w:rsidRPr="00E71578" w:rsidRDefault="00E71578" w:rsidP="0018778E">
      <w:pPr>
        <w:pStyle w:val="NICEnormal"/>
        <w:tabs>
          <w:tab w:val="left" w:pos="2552"/>
          <w:tab w:val="left" w:pos="2835"/>
          <w:tab w:val="left" w:pos="2977"/>
        </w:tabs>
        <w:spacing w:after="0" w:line="240" w:lineRule="auto"/>
        <w:ind w:left="2835" w:hanging="2835"/>
        <w:rPr>
          <w:sz w:val="22"/>
          <w:szCs w:val="22"/>
        </w:rPr>
      </w:pPr>
      <w:r w:rsidRPr="00E71578">
        <w:rPr>
          <w:sz w:val="22"/>
          <w:szCs w:val="22"/>
        </w:rPr>
        <w:t>Jonathan Benger</w:t>
      </w:r>
      <w:r>
        <w:rPr>
          <w:sz w:val="22"/>
          <w:szCs w:val="22"/>
        </w:rPr>
        <w:tab/>
        <w:t>Chief Medical Officer</w:t>
      </w:r>
    </w:p>
    <w:p w14:paraId="5CE60DB0" w14:textId="77777777" w:rsidR="0018778E" w:rsidRPr="00E71578" w:rsidRDefault="0018778E" w:rsidP="0018778E">
      <w:pPr>
        <w:pStyle w:val="NICEnormal"/>
        <w:tabs>
          <w:tab w:val="left" w:pos="2552"/>
          <w:tab w:val="left" w:pos="2835"/>
          <w:tab w:val="left" w:pos="2977"/>
        </w:tabs>
        <w:spacing w:after="0" w:line="240" w:lineRule="auto"/>
        <w:ind w:left="2835" w:hanging="2835"/>
        <w:rPr>
          <w:sz w:val="22"/>
          <w:szCs w:val="22"/>
        </w:rPr>
      </w:pPr>
      <w:r w:rsidRPr="00E71578">
        <w:rPr>
          <w:sz w:val="22"/>
          <w:szCs w:val="22"/>
        </w:rPr>
        <w:t>Helen Brown</w:t>
      </w:r>
      <w:r w:rsidRPr="00E71578">
        <w:rPr>
          <w:sz w:val="22"/>
          <w:szCs w:val="22"/>
        </w:rPr>
        <w:tab/>
        <w:t>Chief People Officer</w:t>
      </w:r>
    </w:p>
    <w:p w14:paraId="00A7F7A7" w14:textId="77777777" w:rsidR="00745774" w:rsidRPr="00E71578" w:rsidRDefault="00745774" w:rsidP="00745774">
      <w:pPr>
        <w:pStyle w:val="NICEnormal"/>
        <w:tabs>
          <w:tab w:val="left" w:pos="2552"/>
          <w:tab w:val="left" w:pos="2835"/>
          <w:tab w:val="left" w:pos="2977"/>
        </w:tabs>
        <w:spacing w:after="0" w:line="240" w:lineRule="auto"/>
        <w:ind w:left="2835" w:hanging="2835"/>
        <w:rPr>
          <w:sz w:val="22"/>
          <w:szCs w:val="22"/>
        </w:rPr>
      </w:pPr>
      <w:r w:rsidRPr="00E71578">
        <w:rPr>
          <w:sz w:val="22"/>
          <w:szCs w:val="22"/>
        </w:rPr>
        <w:t>Mark Chapman</w:t>
      </w:r>
      <w:r w:rsidRPr="00E71578">
        <w:rPr>
          <w:sz w:val="22"/>
          <w:szCs w:val="22"/>
        </w:rPr>
        <w:tab/>
        <w:t xml:space="preserve">Interim Director, Medical </w:t>
      </w:r>
      <w:proofErr w:type="gramStart"/>
      <w:r w:rsidRPr="00E71578">
        <w:rPr>
          <w:sz w:val="22"/>
          <w:szCs w:val="22"/>
        </w:rPr>
        <w:t>Technologies</w:t>
      </w:r>
      <w:proofErr w:type="gramEnd"/>
      <w:r w:rsidRPr="00E71578">
        <w:rPr>
          <w:sz w:val="22"/>
          <w:szCs w:val="22"/>
        </w:rPr>
        <w:t xml:space="preserve"> and Digital Evaluation</w:t>
      </w:r>
    </w:p>
    <w:p w14:paraId="46D4658F" w14:textId="77777777" w:rsidR="00455D82" w:rsidRPr="00E71578" w:rsidRDefault="00455D82" w:rsidP="003772E6">
      <w:pPr>
        <w:pStyle w:val="NICEnormal"/>
        <w:tabs>
          <w:tab w:val="left" w:pos="2552"/>
          <w:tab w:val="left" w:pos="2835"/>
          <w:tab w:val="left" w:pos="2977"/>
        </w:tabs>
        <w:spacing w:after="0" w:line="240" w:lineRule="auto"/>
        <w:ind w:left="2268" w:hanging="2268"/>
        <w:rPr>
          <w:sz w:val="22"/>
          <w:szCs w:val="22"/>
        </w:rPr>
      </w:pPr>
      <w:r w:rsidRPr="00E71578">
        <w:rPr>
          <w:sz w:val="22"/>
          <w:szCs w:val="22"/>
        </w:rPr>
        <w:t>Paul Chrisp</w:t>
      </w:r>
      <w:r w:rsidRPr="00E71578">
        <w:rPr>
          <w:sz w:val="22"/>
          <w:szCs w:val="22"/>
        </w:rPr>
        <w:tab/>
      </w:r>
      <w:r w:rsidR="005F7247" w:rsidRPr="00E71578">
        <w:rPr>
          <w:sz w:val="22"/>
          <w:szCs w:val="22"/>
        </w:rPr>
        <w:tab/>
      </w:r>
      <w:r w:rsidRPr="00E71578">
        <w:rPr>
          <w:sz w:val="22"/>
          <w:szCs w:val="22"/>
        </w:rPr>
        <w:t>Director, Centre for Guidelines</w:t>
      </w:r>
    </w:p>
    <w:p w14:paraId="5D48F903" w14:textId="77777777" w:rsidR="005876D1" w:rsidRDefault="005876D1" w:rsidP="003772E6">
      <w:pPr>
        <w:pStyle w:val="NICEnormal"/>
        <w:tabs>
          <w:tab w:val="left" w:pos="2552"/>
          <w:tab w:val="left" w:pos="2835"/>
          <w:tab w:val="left" w:pos="2977"/>
        </w:tabs>
        <w:spacing w:after="0" w:line="240" w:lineRule="auto"/>
        <w:ind w:left="2268" w:hanging="2268"/>
        <w:rPr>
          <w:sz w:val="22"/>
          <w:szCs w:val="22"/>
        </w:rPr>
      </w:pPr>
      <w:r w:rsidRPr="00E71578">
        <w:rPr>
          <w:sz w:val="22"/>
          <w:szCs w:val="22"/>
        </w:rPr>
        <w:t>Felix Greaves</w:t>
      </w:r>
      <w:r w:rsidR="000E223C" w:rsidRPr="00E71578">
        <w:rPr>
          <w:sz w:val="22"/>
          <w:szCs w:val="22"/>
        </w:rPr>
        <w:tab/>
      </w:r>
      <w:r w:rsidR="005F7247" w:rsidRPr="00E71578">
        <w:rPr>
          <w:sz w:val="22"/>
          <w:szCs w:val="22"/>
        </w:rPr>
        <w:tab/>
      </w:r>
      <w:r w:rsidR="000E223C" w:rsidRPr="00E71578">
        <w:rPr>
          <w:sz w:val="22"/>
          <w:szCs w:val="22"/>
        </w:rPr>
        <w:t>Director, Science, Evidence and Analytics</w:t>
      </w:r>
    </w:p>
    <w:p w14:paraId="5385DA21" w14:textId="77777777" w:rsidR="00E71578" w:rsidRPr="006E0701" w:rsidRDefault="00E71578" w:rsidP="003772E6">
      <w:pPr>
        <w:pStyle w:val="NICEnormal"/>
        <w:tabs>
          <w:tab w:val="left" w:pos="2552"/>
          <w:tab w:val="left" w:pos="2835"/>
          <w:tab w:val="left" w:pos="2977"/>
        </w:tabs>
        <w:spacing w:after="0" w:line="240" w:lineRule="auto"/>
        <w:ind w:left="2268" w:hanging="2268"/>
        <w:rPr>
          <w:sz w:val="22"/>
          <w:szCs w:val="22"/>
        </w:rPr>
      </w:pPr>
      <w:r w:rsidRPr="006E0701">
        <w:rPr>
          <w:sz w:val="22"/>
          <w:szCs w:val="22"/>
        </w:rPr>
        <w:t>Helen Knight</w:t>
      </w:r>
      <w:r w:rsidRPr="006E0701">
        <w:rPr>
          <w:sz w:val="22"/>
          <w:szCs w:val="22"/>
        </w:rPr>
        <w:tab/>
      </w:r>
      <w:r w:rsidRPr="006E0701">
        <w:rPr>
          <w:sz w:val="22"/>
          <w:szCs w:val="22"/>
        </w:rPr>
        <w:tab/>
        <w:t xml:space="preserve">Director, </w:t>
      </w:r>
      <w:r w:rsidR="00932B13" w:rsidRPr="006E0701">
        <w:rPr>
          <w:sz w:val="22"/>
          <w:szCs w:val="22"/>
        </w:rPr>
        <w:t>Medicines Evaluation</w:t>
      </w:r>
    </w:p>
    <w:p w14:paraId="510E0F5C" w14:textId="77777777" w:rsidR="00EE4E15" w:rsidRPr="00E71578" w:rsidRDefault="00930734" w:rsidP="00B20EA6">
      <w:pPr>
        <w:pStyle w:val="NICEnormal"/>
        <w:tabs>
          <w:tab w:val="left" w:pos="2552"/>
          <w:tab w:val="left" w:pos="2835"/>
          <w:tab w:val="left" w:pos="2977"/>
        </w:tabs>
        <w:spacing w:after="0" w:line="240" w:lineRule="auto"/>
        <w:ind w:left="2268" w:hanging="2268"/>
        <w:rPr>
          <w:sz w:val="22"/>
          <w:szCs w:val="22"/>
        </w:rPr>
      </w:pPr>
      <w:r w:rsidRPr="00E71578">
        <w:rPr>
          <w:sz w:val="22"/>
          <w:szCs w:val="22"/>
        </w:rPr>
        <w:t>Clare Morgan</w:t>
      </w:r>
      <w:r w:rsidR="00EE4E15" w:rsidRPr="00E71578">
        <w:rPr>
          <w:sz w:val="22"/>
          <w:szCs w:val="22"/>
        </w:rPr>
        <w:tab/>
      </w:r>
      <w:r w:rsidR="005F7247" w:rsidRPr="00E71578">
        <w:rPr>
          <w:sz w:val="22"/>
          <w:szCs w:val="22"/>
        </w:rPr>
        <w:tab/>
      </w:r>
      <w:r w:rsidR="00EE4E15" w:rsidRPr="00E71578">
        <w:rPr>
          <w:sz w:val="22"/>
          <w:szCs w:val="22"/>
        </w:rPr>
        <w:t>Director,</w:t>
      </w:r>
      <w:r w:rsidR="007923B6" w:rsidRPr="00E71578">
        <w:rPr>
          <w:sz w:val="22"/>
          <w:szCs w:val="22"/>
        </w:rPr>
        <w:t xml:space="preserve"> Implementation and Partnerships</w:t>
      </w:r>
    </w:p>
    <w:p w14:paraId="2370216D" w14:textId="77777777" w:rsidR="00E71578" w:rsidRDefault="00E71578" w:rsidP="00B20EA6">
      <w:pPr>
        <w:pStyle w:val="NICEnormal"/>
        <w:tabs>
          <w:tab w:val="left" w:pos="2552"/>
          <w:tab w:val="left" w:pos="2835"/>
          <w:tab w:val="left" w:pos="2977"/>
        </w:tabs>
        <w:spacing w:after="0" w:line="240" w:lineRule="auto"/>
        <w:ind w:left="2268" w:hanging="2268"/>
        <w:rPr>
          <w:sz w:val="22"/>
          <w:szCs w:val="22"/>
        </w:rPr>
      </w:pPr>
      <w:r w:rsidRPr="00E71578">
        <w:rPr>
          <w:sz w:val="22"/>
          <w:szCs w:val="22"/>
        </w:rPr>
        <w:t>Boryana Stambolova</w:t>
      </w:r>
      <w:r>
        <w:rPr>
          <w:sz w:val="22"/>
          <w:szCs w:val="22"/>
        </w:rPr>
        <w:tab/>
      </w:r>
      <w:r>
        <w:rPr>
          <w:sz w:val="22"/>
          <w:szCs w:val="22"/>
        </w:rPr>
        <w:tab/>
        <w:t>Interim Director, Finance</w:t>
      </w:r>
    </w:p>
    <w:p w14:paraId="1FBF26BF" w14:textId="77777777" w:rsidR="00242E76" w:rsidRPr="00E71578" w:rsidRDefault="00242E76" w:rsidP="00B20EA6">
      <w:pPr>
        <w:pStyle w:val="NICEnormal"/>
        <w:tabs>
          <w:tab w:val="left" w:pos="2552"/>
          <w:tab w:val="left" w:pos="2835"/>
          <w:tab w:val="left" w:pos="2977"/>
        </w:tabs>
        <w:spacing w:after="0" w:line="240" w:lineRule="auto"/>
        <w:ind w:left="2268" w:hanging="2268"/>
        <w:rPr>
          <w:sz w:val="22"/>
          <w:szCs w:val="22"/>
        </w:rPr>
      </w:pPr>
      <w:r>
        <w:rPr>
          <w:sz w:val="22"/>
          <w:szCs w:val="22"/>
        </w:rPr>
        <w:t>Alexia Tonnel</w:t>
      </w:r>
      <w:r>
        <w:rPr>
          <w:sz w:val="22"/>
          <w:szCs w:val="22"/>
        </w:rPr>
        <w:tab/>
      </w:r>
      <w:r>
        <w:rPr>
          <w:sz w:val="22"/>
          <w:szCs w:val="22"/>
        </w:rPr>
        <w:tab/>
        <w:t>Director, Digital, Information and Technology</w:t>
      </w:r>
    </w:p>
    <w:p w14:paraId="033E2031" w14:textId="77777777" w:rsidR="003E0E9A" w:rsidRPr="00E71578" w:rsidRDefault="003E0E9A" w:rsidP="00A078B6">
      <w:pPr>
        <w:ind w:left="2268" w:hanging="2268"/>
        <w:rPr>
          <w:rFonts w:ascii="Arial" w:hAnsi="Arial" w:cs="Arial"/>
          <w:sz w:val="22"/>
          <w:szCs w:val="22"/>
        </w:rPr>
      </w:pPr>
    </w:p>
    <w:p w14:paraId="0165B120" w14:textId="77777777" w:rsidR="007D0457" w:rsidRPr="00940904" w:rsidRDefault="007D0457" w:rsidP="00B55E00">
      <w:pPr>
        <w:pStyle w:val="Heading2"/>
        <w:rPr>
          <w:lang w:eastAsia="en-US"/>
        </w:rPr>
      </w:pPr>
      <w:r w:rsidRPr="00940904">
        <w:rPr>
          <w:lang w:eastAsia="en-US"/>
        </w:rPr>
        <w:t>In attendance</w:t>
      </w:r>
    </w:p>
    <w:p w14:paraId="3548CA61" w14:textId="77777777" w:rsidR="00242E76" w:rsidRDefault="00242E76" w:rsidP="0071799D">
      <w:pPr>
        <w:pStyle w:val="NICEnormal"/>
        <w:tabs>
          <w:tab w:val="left" w:pos="2552"/>
        </w:tabs>
        <w:spacing w:after="0" w:line="240" w:lineRule="auto"/>
        <w:ind w:left="2127" w:hanging="2127"/>
        <w:rPr>
          <w:sz w:val="22"/>
          <w:szCs w:val="22"/>
        </w:rPr>
      </w:pPr>
      <w:r>
        <w:rPr>
          <w:sz w:val="22"/>
          <w:szCs w:val="22"/>
        </w:rPr>
        <w:t>Danielle Mason</w:t>
      </w:r>
      <w:r>
        <w:rPr>
          <w:sz w:val="22"/>
          <w:szCs w:val="22"/>
        </w:rPr>
        <w:tab/>
      </w:r>
      <w:r>
        <w:rPr>
          <w:sz w:val="22"/>
          <w:szCs w:val="22"/>
        </w:rPr>
        <w:tab/>
      </w:r>
      <w:r>
        <w:rPr>
          <w:sz w:val="22"/>
          <w:szCs w:val="22"/>
        </w:rPr>
        <w:tab/>
        <w:t>Associate Director, Communications</w:t>
      </w:r>
    </w:p>
    <w:p w14:paraId="4488CD17" w14:textId="77777777" w:rsidR="0071799D" w:rsidRDefault="0071799D" w:rsidP="0071799D">
      <w:pPr>
        <w:pStyle w:val="NICEnormal"/>
        <w:tabs>
          <w:tab w:val="left" w:pos="2552"/>
        </w:tabs>
        <w:spacing w:after="0" w:line="240" w:lineRule="auto"/>
        <w:ind w:left="2127" w:hanging="2127"/>
        <w:rPr>
          <w:sz w:val="22"/>
          <w:szCs w:val="22"/>
        </w:rPr>
      </w:pPr>
      <w:r>
        <w:rPr>
          <w:sz w:val="22"/>
          <w:szCs w:val="22"/>
        </w:rPr>
        <w:t>Kathryn Birds</w:t>
      </w:r>
      <w:r>
        <w:rPr>
          <w:sz w:val="22"/>
          <w:szCs w:val="22"/>
        </w:rPr>
        <w:tab/>
      </w:r>
      <w:r>
        <w:rPr>
          <w:sz w:val="22"/>
          <w:szCs w:val="22"/>
        </w:rPr>
        <w:tab/>
      </w:r>
      <w:r>
        <w:rPr>
          <w:sz w:val="22"/>
          <w:szCs w:val="22"/>
        </w:rPr>
        <w:tab/>
        <w:t>Co-</w:t>
      </w:r>
      <w:proofErr w:type="spellStart"/>
      <w:r>
        <w:rPr>
          <w:sz w:val="22"/>
          <w:szCs w:val="22"/>
        </w:rPr>
        <w:t>ordinator</w:t>
      </w:r>
      <w:proofErr w:type="spellEnd"/>
      <w:r>
        <w:rPr>
          <w:sz w:val="22"/>
          <w:szCs w:val="22"/>
        </w:rPr>
        <w:t>, Leadership and Engagement, H&amp;SC (item 5)</w:t>
      </w:r>
    </w:p>
    <w:p w14:paraId="4F30BA97" w14:textId="77777777" w:rsidR="0071799D" w:rsidRDefault="0071799D" w:rsidP="0071799D">
      <w:pPr>
        <w:pStyle w:val="NICEnormal"/>
        <w:tabs>
          <w:tab w:val="left" w:pos="2552"/>
        </w:tabs>
        <w:spacing w:after="0" w:line="240" w:lineRule="auto"/>
        <w:ind w:left="2127" w:hanging="2127"/>
        <w:rPr>
          <w:sz w:val="22"/>
          <w:szCs w:val="22"/>
        </w:rPr>
      </w:pPr>
      <w:r>
        <w:rPr>
          <w:sz w:val="22"/>
          <w:szCs w:val="22"/>
        </w:rPr>
        <w:t>Portia Dodds</w:t>
      </w:r>
      <w:r>
        <w:rPr>
          <w:sz w:val="22"/>
          <w:szCs w:val="22"/>
        </w:rPr>
        <w:tab/>
      </w:r>
      <w:r>
        <w:rPr>
          <w:sz w:val="22"/>
          <w:szCs w:val="22"/>
        </w:rPr>
        <w:tab/>
      </w:r>
      <w:r>
        <w:rPr>
          <w:sz w:val="22"/>
          <w:szCs w:val="22"/>
        </w:rPr>
        <w:tab/>
        <w:t>Project Services Co-</w:t>
      </w:r>
      <w:proofErr w:type="spellStart"/>
      <w:r>
        <w:rPr>
          <w:sz w:val="22"/>
          <w:szCs w:val="22"/>
        </w:rPr>
        <w:t>ordinator</w:t>
      </w:r>
      <w:proofErr w:type="spellEnd"/>
      <w:r>
        <w:rPr>
          <w:sz w:val="22"/>
          <w:szCs w:val="22"/>
        </w:rPr>
        <w:t>, Managed Access (item 5)</w:t>
      </w:r>
    </w:p>
    <w:p w14:paraId="1B73231A" w14:textId="77777777" w:rsidR="00242E76" w:rsidRDefault="00242E76" w:rsidP="0071799D">
      <w:pPr>
        <w:pStyle w:val="NICEnormal"/>
        <w:tabs>
          <w:tab w:val="left" w:pos="2552"/>
        </w:tabs>
        <w:spacing w:after="0" w:line="240" w:lineRule="auto"/>
        <w:ind w:left="2127" w:hanging="2127"/>
        <w:rPr>
          <w:sz w:val="22"/>
          <w:szCs w:val="22"/>
        </w:rPr>
      </w:pPr>
      <w:r>
        <w:rPr>
          <w:sz w:val="22"/>
          <w:szCs w:val="22"/>
        </w:rPr>
        <w:t>Geoff Ellison-Roberts</w:t>
      </w:r>
      <w:r>
        <w:rPr>
          <w:sz w:val="22"/>
          <w:szCs w:val="22"/>
        </w:rPr>
        <w:tab/>
      </w:r>
      <w:r>
        <w:rPr>
          <w:sz w:val="22"/>
          <w:szCs w:val="22"/>
        </w:rPr>
        <w:tab/>
      </w:r>
      <w:r>
        <w:rPr>
          <w:sz w:val="22"/>
          <w:szCs w:val="22"/>
        </w:rPr>
        <w:tab/>
        <w:t>Project Manager, Tran</w:t>
      </w:r>
      <w:r w:rsidR="00560D09">
        <w:rPr>
          <w:sz w:val="22"/>
          <w:szCs w:val="22"/>
        </w:rPr>
        <w:t>s</w:t>
      </w:r>
      <w:r>
        <w:rPr>
          <w:sz w:val="22"/>
          <w:szCs w:val="22"/>
        </w:rPr>
        <w:t xml:space="preserve">formation Team </w:t>
      </w:r>
      <w:r w:rsidR="001D1683">
        <w:rPr>
          <w:sz w:val="22"/>
          <w:szCs w:val="22"/>
        </w:rPr>
        <w:t>(item 5)</w:t>
      </w:r>
    </w:p>
    <w:p w14:paraId="2B1653AB" w14:textId="77777777" w:rsidR="0071799D" w:rsidRDefault="0071799D" w:rsidP="0071799D">
      <w:pPr>
        <w:pStyle w:val="NICEnormal"/>
        <w:tabs>
          <w:tab w:val="left" w:pos="2552"/>
        </w:tabs>
        <w:spacing w:after="0" w:line="240" w:lineRule="auto"/>
        <w:ind w:left="2127" w:hanging="2127"/>
        <w:rPr>
          <w:sz w:val="22"/>
          <w:szCs w:val="22"/>
        </w:rPr>
      </w:pPr>
      <w:r>
        <w:rPr>
          <w:sz w:val="22"/>
          <w:szCs w:val="22"/>
        </w:rPr>
        <w:t>Nicola Tyson</w:t>
      </w:r>
      <w:r>
        <w:rPr>
          <w:sz w:val="22"/>
          <w:szCs w:val="22"/>
        </w:rPr>
        <w:tab/>
      </w:r>
      <w:r>
        <w:rPr>
          <w:sz w:val="22"/>
          <w:szCs w:val="22"/>
        </w:rPr>
        <w:tab/>
      </w:r>
      <w:r>
        <w:rPr>
          <w:sz w:val="22"/>
          <w:szCs w:val="22"/>
        </w:rPr>
        <w:tab/>
        <w:t>OD and EDI Consultant, HR Team (item 5)</w:t>
      </w:r>
    </w:p>
    <w:p w14:paraId="12949BF1" w14:textId="77777777" w:rsidR="00DE6F31" w:rsidRDefault="00DE6F31" w:rsidP="0071799D">
      <w:pPr>
        <w:pStyle w:val="NICEnormal"/>
        <w:tabs>
          <w:tab w:val="left" w:pos="2552"/>
        </w:tabs>
        <w:spacing w:after="0" w:line="240" w:lineRule="auto"/>
        <w:ind w:left="2127" w:hanging="2127"/>
        <w:rPr>
          <w:sz w:val="22"/>
          <w:szCs w:val="22"/>
        </w:rPr>
      </w:pPr>
      <w:r>
        <w:rPr>
          <w:sz w:val="22"/>
          <w:szCs w:val="22"/>
        </w:rPr>
        <w:t>Martin Davison</w:t>
      </w:r>
      <w:r>
        <w:rPr>
          <w:sz w:val="22"/>
          <w:szCs w:val="22"/>
        </w:rPr>
        <w:tab/>
      </w:r>
      <w:r>
        <w:rPr>
          <w:sz w:val="22"/>
          <w:szCs w:val="22"/>
        </w:rPr>
        <w:tab/>
      </w:r>
      <w:r>
        <w:rPr>
          <w:sz w:val="22"/>
          <w:szCs w:val="22"/>
        </w:rPr>
        <w:tab/>
        <w:t>Associate Director, Finance (item 6)</w:t>
      </w:r>
    </w:p>
    <w:p w14:paraId="6A2F37B4" w14:textId="77777777" w:rsidR="00BB0287" w:rsidRDefault="00BB0287" w:rsidP="00745774">
      <w:pPr>
        <w:pStyle w:val="NICEnormal"/>
        <w:tabs>
          <w:tab w:val="left" w:pos="2552"/>
        </w:tabs>
        <w:spacing w:after="0" w:line="240" w:lineRule="auto"/>
        <w:ind w:left="2127" w:hanging="2127"/>
        <w:rPr>
          <w:sz w:val="22"/>
          <w:szCs w:val="22"/>
        </w:rPr>
      </w:pPr>
      <w:r>
        <w:rPr>
          <w:sz w:val="22"/>
          <w:szCs w:val="22"/>
        </w:rPr>
        <w:t>Hilary Baker</w:t>
      </w:r>
      <w:r>
        <w:rPr>
          <w:sz w:val="22"/>
          <w:szCs w:val="22"/>
        </w:rPr>
        <w:tab/>
      </w:r>
      <w:r>
        <w:rPr>
          <w:sz w:val="22"/>
          <w:szCs w:val="22"/>
        </w:rPr>
        <w:tab/>
      </w:r>
      <w:r w:rsidR="00932B13">
        <w:rPr>
          <w:sz w:val="22"/>
          <w:szCs w:val="22"/>
        </w:rPr>
        <w:tab/>
      </w:r>
      <w:r>
        <w:rPr>
          <w:sz w:val="22"/>
          <w:szCs w:val="22"/>
        </w:rPr>
        <w:t>Programme Director, Transformation (items</w:t>
      </w:r>
      <w:r w:rsidR="00932B13">
        <w:rPr>
          <w:sz w:val="22"/>
          <w:szCs w:val="22"/>
        </w:rPr>
        <w:t xml:space="preserve"> </w:t>
      </w:r>
      <w:r w:rsidR="00242E76">
        <w:rPr>
          <w:sz w:val="22"/>
          <w:szCs w:val="22"/>
        </w:rPr>
        <w:t>7 &amp; 8)</w:t>
      </w:r>
    </w:p>
    <w:p w14:paraId="3078D559" w14:textId="77777777" w:rsidR="00BB0287" w:rsidRDefault="00BB0287" w:rsidP="00745774">
      <w:pPr>
        <w:pStyle w:val="NICEnormal"/>
        <w:tabs>
          <w:tab w:val="left" w:pos="2552"/>
        </w:tabs>
        <w:spacing w:after="0" w:line="240" w:lineRule="auto"/>
        <w:ind w:left="2127" w:hanging="2127"/>
        <w:rPr>
          <w:sz w:val="22"/>
          <w:szCs w:val="22"/>
        </w:rPr>
      </w:pPr>
      <w:r>
        <w:rPr>
          <w:sz w:val="22"/>
          <w:szCs w:val="22"/>
        </w:rPr>
        <w:t xml:space="preserve">Kendall Jamieson Gilmore </w:t>
      </w:r>
      <w:r w:rsidR="00932B13">
        <w:rPr>
          <w:sz w:val="22"/>
          <w:szCs w:val="22"/>
        </w:rPr>
        <w:tab/>
      </w:r>
      <w:r>
        <w:rPr>
          <w:sz w:val="22"/>
          <w:szCs w:val="22"/>
        </w:rPr>
        <w:t xml:space="preserve">Associate Director, Strategy (item </w:t>
      </w:r>
      <w:r w:rsidR="00242E76">
        <w:rPr>
          <w:sz w:val="22"/>
          <w:szCs w:val="22"/>
        </w:rPr>
        <w:t>8</w:t>
      </w:r>
      <w:r>
        <w:rPr>
          <w:sz w:val="22"/>
          <w:szCs w:val="22"/>
        </w:rPr>
        <w:t>)</w:t>
      </w:r>
    </w:p>
    <w:p w14:paraId="269D92D2" w14:textId="77777777" w:rsidR="00DE77E2" w:rsidRDefault="00DE77E2" w:rsidP="00745774">
      <w:pPr>
        <w:pStyle w:val="NICEnormal"/>
        <w:tabs>
          <w:tab w:val="left" w:pos="2552"/>
        </w:tabs>
        <w:spacing w:after="0" w:line="240" w:lineRule="auto"/>
        <w:ind w:left="2127" w:hanging="2127"/>
        <w:rPr>
          <w:sz w:val="22"/>
          <w:szCs w:val="22"/>
        </w:rPr>
      </w:pPr>
      <w:r>
        <w:rPr>
          <w:sz w:val="22"/>
          <w:szCs w:val="22"/>
        </w:rPr>
        <w:t>David Coombs</w:t>
      </w:r>
      <w:r>
        <w:rPr>
          <w:sz w:val="22"/>
          <w:szCs w:val="22"/>
        </w:rPr>
        <w:tab/>
      </w:r>
      <w:r>
        <w:rPr>
          <w:sz w:val="22"/>
          <w:szCs w:val="22"/>
        </w:rPr>
        <w:tab/>
      </w:r>
      <w:r>
        <w:rPr>
          <w:sz w:val="22"/>
          <w:szCs w:val="22"/>
        </w:rPr>
        <w:tab/>
        <w:t xml:space="preserve">Associate Director, Corporate office (item </w:t>
      </w:r>
      <w:r w:rsidR="001D1683">
        <w:rPr>
          <w:sz w:val="22"/>
          <w:szCs w:val="22"/>
        </w:rPr>
        <w:t xml:space="preserve">7 &amp; </w:t>
      </w:r>
      <w:r>
        <w:rPr>
          <w:sz w:val="22"/>
          <w:szCs w:val="22"/>
        </w:rPr>
        <w:t>9)</w:t>
      </w:r>
    </w:p>
    <w:p w14:paraId="061653D1" w14:textId="77777777" w:rsidR="00DE77E2" w:rsidRDefault="00DE77E2" w:rsidP="00745774">
      <w:pPr>
        <w:pStyle w:val="NICEnormal"/>
        <w:tabs>
          <w:tab w:val="left" w:pos="2552"/>
        </w:tabs>
        <w:spacing w:after="0" w:line="240" w:lineRule="auto"/>
        <w:ind w:left="2127" w:hanging="2127"/>
        <w:rPr>
          <w:sz w:val="22"/>
          <w:szCs w:val="22"/>
        </w:rPr>
      </w:pPr>
      <w:r>
        <w:rPr>
          <w:sz w:val="22"/>
          <w:szCs w:val="22"/>
        </w:rPr>
        <w:t>Lynn Woodward</w:t>
      </w:r>
      <w:r>
        <w:rPr>
          <w:sz w:val="22"/>
          <w:szCs w:val="22"/>
        </w:rPr>
        <w:tab/>
      </w:r>
      <w:r>
        <w:rPr>
          <w:sz w:val="22"/>
          <w:szCs w:val="22"/>
        </w:rPr>
        <w:tab/>
      </w:r>
      <w:r>
        <w:rPr>
          <w:sz w:val="22"/>
          <w:szCs w:val="22"/>
        </w:rPr>
        <w:tab/>
        <w:t>Project Manager, Corporate office (item 9)</w:t>
      </w:r>
    </w:p>
    <w:p w14:paraId="219A1E04" w14:textId="77777777" w:rsidR="00FE0664" w:rsidRDefault="00FE0664" w:rsidP="007503DB">
      <w:pPr>
        <w:pStyle w:val="NICEnormal"/>
        <w:tabs>
          <w:tab w:val="left" w:pos="2552"/>
        </w:tabs>
        <w:spacing w:after="0" w:line="240" w:lineRule="auto"/>
        <w:ind w:left="2127" w:hanging="2127"/>
        <w:rPr>
          <w:sz w:val="22"/>
          <w:szCs w:val="22"/>
        </w:rPr>
      </w:pPr>
      <w:r w:rsidRPr="001E20D6">
        <w:rPr>
          <w:sz w:val="22"/>
          <w:szCs w:val="22"/>
        </w:rPr>
        <w:t>Elaine Repton</w:t>
      </w:r>
      <w:r w:rsidRPr="001E20D6">
        <w:rPr>
          <w:sz w:val="22"/>
          <w:szCs w:val="22"/>
        </w:rPr>
        <w:tab/>
      </w:r>
      <w:r w:rsidR="005F7247">
        <w:rPr>
          <w:sz w:val="22"/>
          <w:szCs w:val="22"/>
        </w:rPr>
        <w:tab/>
      </w:r>
      <w:r w:rsidR="00932B13">
        <w:rPr>
          <w:sz w:val="22"/>
          <w:szCs w:val="22"/>
        </w:rPr>
        <w:tab/>
        <w:t>Corporate</w:t>
      </w:r>
      <w:r w:rsidR="00932B13" w:rsidRPr="001E20D6">
        <w:rPr>
          <w:sz w:val="22"/>
          <w:szCs w:val="22"/>
        </w:rPr>
        <w:t xml:space="preserve"> </w:t>
      </w:r>
      <w:r w:rsidRPr="001E20D6">
        <w:rPr>
          <w:sz w:val="22"/>
          <w:szCs w:val="22"/>
        </w:rPr>
        <w:t xml:space="preserve">Governance </w:t>
      </w:r>
      <w:r w:rsidR="000D0874">
        <w:rPr>
          <w:sz w:val="22"/>
          <w:szCs w:val="22"/>
        </w:rPr>
        <w:t xml:space="preserve">&amp; </w:t>
      </w:r>
      <w:r w:rsidRPr="001E20D6">
        <w:rPr>
          <w:sz w:val="22"/>
          <w:szCs w:val="22"/>
        </w:rPr>
        <w:t>Risk Manager</w:t>
      </w:r>
      <w:r w:rsidR="00932B13">
        <w:rPr>
          <w:sz w:val="22"/>
          <w:szCs w:val="22"/>
        </w:rPr>
        <w:t xml:space="preserve"> </w:t>
      </w:r>
      <w:r w:rsidRPr="001E20D6">
        <w:rPr>
          <w:sz w:val="22"/>
          <w:szCs w:val="22"/>
        </w:rPr>
        <w:t>(minutes)</w:t>
      </w:r>
    </w:p>
    <w:p w14:paraId="307E55EC" w14:textId="77777777" w:rsidR="005E5AA4" w:rsidRDefault="005E5AA4" w:rsidP="00FE0664">
      <w:pPr>
        <w:pStyle w:val="NICEnormal"/>
        <w:tabs>
          <w:tab w:val="left" w:pos="2552"/>
        </w:tabs>
        <w:spacing w:after="0" w:line="240" w:lineRule="auto"/>
        <w:ind w:left="2268" w:hanging="2268"/>
        <w:rPr>
          <w:sz w:val="22"/>
          <w:szCs w:val="22"/>
        </w:rPr>
      </w:pPr>
    </w:p>
    <w:p w14:paraId="79B309BC" w14:textId="77777777" w:rsidR="006F3BE2" w:rsidRDefault="006F3BE2" w:rsidP="00B55E00">
      <w:pPr>
        <w:pStyle w:val="Heading2"/>
      </w:pPr>
      <w:r>
        <w:t>Apologie</w:t>
      </w:r>
      <w:r w:rsidR="00FF2284">
        <w:t>s</w:t>
      </w:r>
      <w:r>
        <w:t xml:space="preserve"> (item 1)</w:t>
      </w:r>
    </w:p>
    <w:p w14:paraId="64896AAE" w14:textId="77777777" w:rsidR="005D09EB" w:rsidRDefault="00930734" w:rsidP="008A0A12">
      <w:pPr>
        <w:pStyle w:val="Numberedpara"/>
      </w:pPr>
      <w:r>
        <w:t>A</w:t>
      </w:r>
      <w:r w:rsidR="00486184">
        <w:t>pologies</w:t>
      </w:r>
      <w:r w:rsidR="00C73560">
        <w:t xml:space="preserve"> for absence</w:t>
      </w:r>
      <w:r>
        <w:t xml:space="preserve"> were received from</w:t>
      </w:r>
      <w:r w:rsidR="00E71578">
        <w:t xml:space="preserve"> </w:t>
      </w:r>
      <w:r w:rsidR="00242E76">
        <w:t>Jane Gizbert.</w:t>
      </w:r>
    </w:p>
    <w:p w14:paraId="06CE78F2" w14:textId="77777777" w:rsidR="006F3BE2" w:rsidRDefault="006F3BE2" w:rsidP="00B55E00">
      <w:pPr>
        <w:pStyle w:val="Heading2"/>
      </w:pPr>
      <w:r>
        <w:t xml:space="preserve">Declarations of interest (item </w:t>
      </w:r>
      <w:r w:rsidR="00EE0338">
        <w:t>2</w:t>
      </w:r>
      <w:r>
        <w:t>)</w:t>
      </w:r>
    </w:p>
    <w:p w14:paraId="3A028653" w14:textId="77777777" w:rsidR="0069182A" w:rsidRPr="00433CBB" w:rsidRDefault="006F3BE2" w:rsidP="00E00E8E">
      <w:pPr>
        <w:pStyle w:val="Numberedpara"/>
        <w:rPr>
          <w:b/>
          <w:bCs/>
        </w:rPr>
      </w:pPr>
      <w:r>
        <w:t xml:space="preserve">The </w:t>
      </w:r>
      <w:r w:rsidRPr="008B3AAD">
        <w:t>previously declared interests were noted</w:t>
      </w:r>
      <w:r w:rsidR="0069182A">
        <w:t>.</w:t>
      </w:r>
      <w:r w:rsidR="00CD756E">
        <w:t xml:space="preserve">  </w:t>
      </w:r>
      <w:r w:rsidR="00FD20E8">
        <w:t>There were no new interest</w:t>
      </w:r>
      <w:r w:rsidR="00BD0AC5">
        <w:t>s</w:t>
      </w:r>
      <w:r w:rsidR="00CD756E">
        <w:t xml:space="preserve"> for adding to the register.</w:t>
      </w:r>
    </w:p>
    <w:p w14:paraId="0DE7F0A7" w14:textId="77777777" w:rsidR="006F3BE2" w:rsidRPr="00BB19FA" w:rsidRDefault="006F3BE2" w:rsidP="00BB19FA">
      <w:pPr>
        <w:pStyle w:val="Heading2"/>
      </w:pPr>
      <w:r w:rsidRPr="00BB19FA">
        <w:t>Notes of the previous meeting</w:t>
      </w:r>
      <w:r w:rsidR="00EA0D83" w:rsidRPr="00BB19FA">
        <w:t>s</w:t>
      </w:r>
      <w:r w:rsidRPr="00BB19FA">
        <w:t xml:space="preserve"> (item </w:t>
      </w:r>
      <w:r w:rsidR="00FD53E9" w:rsidRPr="00BB19FA">
        <w:t>3.1</w:t>
      </w:r>
      <w:r w:rsidRPr="00BB19FA">
        <w:t>)</w:t>
      </w:r>
    </w:p>
    <w:p w14:paraId="1607E99F" w14:textId="77777777" w:rsidR="00D55CC7" w:rsidRDefault="00EA0D83" w:rsidP="005F7247">
      <w:pPr>
        <w:pStyle w:val="Numberedpara"/>
        <w:tabs>
          <w:tab w:val="left" w:pos="1701"/>
        </w:tabs>
      </w:pPr>
      <w:r w:rsidRPr="008B3AAD">
        <w:t>T</w:t>
      </w:r>
      <w:r w:rsidR="006F3BE2" w:rsidRPr="008B3AAD">
        <w:t xml:space="preserve">he minutes </w:t>
      </w:r>
      <w:r w:rsidR="00A351E6">
        <w:t xml:space="preserve">of the meeting held on </w:t>
      </w:r>
      <w:r w:rsidR="00D64A75">
        <w:t>14 February</w:t>
      </w:r>
      <w:r w:rsidR="00A351E6">
        <w:t xml:space="preserve"> 202</w:t>
      </w:r>
      <w:r w:rsidR="00FD20E8">
        <w:t>3</w:t>
      </w:r>
      <w:r w:rsidR="00A351E6">
        <w:t xml:space="preserve"> were </w:t>
      </w:r>
      <w:r w:rsidR="00236ADA">
        <w:t>agre</w:t>
      </w:r>
      <w:r w:rsidR="00A351E6">
        <w:t>ed</w:t>
      </w:r>
      <w:r w:rsidR="0018778E">
        <w:t xml:space="preserve"> as a correct record.</w:t>
      </w:r>
    </w:p>
    <w:p w14:paraId="489A4005" w14:textId="77777777" w:rsidR="0017400A" w:rsidRPr="0017400A" w:rsidRDefault="0017400A" w:rsidP="0017400A">
      <w:pPr>
        <w:pStyle w:val="Numberedpara"/>
        <w:numPr>
          <w:ilvl w:val="0"/>
          <w:numId w:val="0"/>
        </w:numPr>
        <w:ind w:left="357" w:hanging="357"/>
        <w:rPr>
          <w:b/>
          <w:bCs/>
        </w:rPr>
      </w:pPr>
      <w:r>
        <w:rPr>
          <w:b/>
          <w:bCs/>
        </w:rPr>
        <w:t>Review of the actions (item 3.2)</w:t>
      </w:r>
    </w:p>
    <w:p w14:paraId="6096CFB0" w14:textId="77777777" w:rsidR="00EA5B82" w:rsidRPr="00CD382D" w:rsidRDefault="00036639" w:rsidP="00EA5B82">
      <w:pPr>
        <w:pStyle w:val="Numberedpara"/>
        <w:rPr>
          <w:b/>
          <w:bCs/>
        </w:rPr>
      </w:pPr>
      <w:r>
        <w:t>The</w:t>
      </w:r>
      <w:r w:rsidR="00E17A14">
        <w:t xml:space="preserve"> actions</w:t>
      </w:r>
      <w:r w:rsidR="008C648F">
        <w:t xml:space="preserve"> were </w:t>
      </w:r>
      <w:r w:rsidR="0018778E">
        <w:t>reviewed</w:t>
      </w:r>
      <w:r w:rsidR="006B6982">
        <w:t>,</w:t>
      </w:r>
      <w:r w:rsidR="008D0AEF">
        <w:t xml:space="preserve"> and th</w:t>
      </w:r>
      <w:r w:rsidR="00CD382D">
        <w:t xml:space="preserve">e following </w:t>
      </w:r>
      <w:r w:rsidR="008D0AEF">
        <w:t>updates</w:t>
      </w:r>
      <w:r w:rsidR="00CD382D">
        <w:t xml:space="preserve"> discussed:</w:t>
      </w:r>
    </w:p>
    <w:p w14:paraId="14AA84E8" w14:textId="77777777" w:rsidR="00511C9E" w:rsidRPr="00511C9E" w:rsidRDefault="000300C3" w:rsidP="00E402CA">
      <w:pPr>
        <w:pStyle w:val="Numberedpara"/>
        <w:rPr>
          <w:b/>
          <w:bCs/>
        </w:rPr>
      </w:pPr>
      <w:r>
        <w:rPr>
          <w:b/>
          <w:bCs/>
        </w:rPr>
        <w:t xml:space="preserve">UK </w:t>
      </w:r>
      <w:proofErr w:type="spellStart"/>
      <w:r>
        <w:rPr>
          <w:b/>
          <w:bCs/>
        </w:rPr>
        <w:t>Pharmascan</w:t>
      </w:r>
      <w:proofErr w:type="spellEnd"/>
      <w:r>
        <w:t xml:space="preserve"> – </w:t>
      </w:r>
      <w:r w:rsidR="007C4E56">
        <w:t>T</w:t>
      </w:r>
      <w:r w:rsidR="002465B0">
        <w:t xml:space="preserve">his </w:t>
      </w:r>
      <w:r>
        <w:t xml:space="preserve">action </w:t>
      </w:r>
      <w:r w:rsidR="002465B0">
        <w:t xml:space="preserve">is </w:t>
      </w:r>
      <w:r>
        <w:t xml:space="preserve">to remain open until confirmation of </w:t>
      </w:r>
      <w:r w:rsidR="007C4E56">
        <w:t xml:space="preserve">funding </w:t>
      </w:r>
      <w:r>
        <w:t xml:space="preserve">for the </w:t>
      </w:r>
      <w:r w:rsidR="002465B0">
        <w:t xml:space="preserve">IT </w:t>
      </w:r>
      <w:r>
        <w:t xml:space="preserve">system upgrade work is received. </w:t>
      </w:r>
    </w:p>
    <w:p w14:paraId="6CB97652" w14:textId="77777777" w:rsidR="00511C9E" w:rsidRPr="00F96FC0" w:rsidRDefault="00F96FC0" w:rsidP="00E402CA">
      <w:pPr>
        <w:pStyle w:val="Numberedpara"/>
        <w:rPr>
          <w:b/>
          <w:bCs/>
        </w:rPr>
      </w:pPr>
      <w:r>
        <w:rPr>
          <w:b/>
          <w:bCs/>
        </w:rPr>
        <w:t xml:space="preserve">Routine evaluation and payment framework for antimicrobials </w:t>
      </w:r>
      <w:r w:rsidR="00511C9E">
        <w:t>–</w:t>
      </w:r>
      <w:r w:rsidR="000A4C22">
        <w:t xml:space="preserve"> </w:t>
      </w:r>
      <w:r>
        <w:t>A further paper will come back to ET to respond to the queries raised.</w:t>
      </w:r>
    </w:p>
    <w:p w14:paraId="21FD10EA" w14:textId="77777777" w:rsidR="000A4C22" w:rsidRPr="007C4E56" w:rsidRDefault="000300C3" w:rsidP="00E402CA">
      <w:pPr>
        <w:pStyle w:val="Numberedpara"/>
        <w:rPr>
          <w:b/>
          <w:bCs/>
        </w:rPr>
      </w:pPr>
      <w:r>
        <w:rPr>
          <w:b/>
          <w:bCs/>
        </w:rPr>
        <w:lastRenderedPageBreak/>
        <w:t xml:space="preserve">People data </w:t>
      </w:r>
      <w:r>
        <w:t>– ET requested</w:t>
      </w:r>
      <w:r w:rsidR="006455FC">
        <w:t xml:space="preserve"> the</w:t>
      </w:r>
      <w:r>
        <w:t xml:space="preserve"> turnover data </w:t>
      </w:r>
      <w:r w:rsidR="002465B0">
        <w:t>t</w:t>
      </w:r>
      <w:r w:rsidR="006455FC">
        <w:t>hat was</w:t>
      </w:r>
      <w:r w:rsidR="002465B0">
        <w:t xml:space="preserve"> be</w:t>
      </w:r>
      <w:r w:rsidR="006455FC">
        <w:t>ing</w:t>
      </w:r>
      <w:r w:rsidR="002465B0">
        <w:t xml:space="preserve"> sent to each director</w:t>
      </w:r>
      <w:r w:rsidR="006455FC">
        <w:t xml:space="preserve"> to be re-instated</w:t>
      </w:r>
      <w:r w:rsidR="002465B0">
        <w:t xml:space="preserve">, and for consideration to be given to providing turnover by protected characteristic and to setting different </w:t>
      </w:r>
      <w:r w:rsidR="006455FC">
        <w:t xml:space="preserve">turnover </w:t>
      </w:r>
      <w:r w:rsidR="002465B0">
        <w:t xml:space="preserve">targets for different teams rather than a having a NICE-wide </w:t>
      </w:r>
      <w:r w:rsidR="006455FC">
        <w:t>KPI</w:t>
      </w:r>
      <w:r w:rsidR="002465B0">
        <w:t>.</w:t>
      </w:r>
    </w:p>
    <w:p w14:paraId="047EB4DB" w14:textId="77777777" w:rsidR="007C4E56" w:rsidRPr="009A3473" w:rsidRDefault="007C4E56" w:rsidP="007C4E56">
      <w:pPr>
        <w:pStyle w:val="Numberedpara"/>
        <w:numPr>
          <w:ilvl w:val="0"/>
          <w:numId w:val="0"/>
        </w:numPr>
        <w:ind w:left="357"/>
        <w:jc w:val="right"/>
        <w:rPr>
          <w:b/>
          <w:bCs/>
        </w:rPr>
      </w:pPr>
      <w:r>
        <w:rPr>
          <w:b/>
          <w:bCs/>
        </w:rPr>
        <w:t>ACTION: HB</w:t>
      </w:r>
    </w:p>
    <w:p w14:paraId="0BECF2DA" w14:textId="77777777" w:rsidR="007C6A58" w:rsidRPr="009A3473" w:rsidRDefault="009A3473" w:rsidP="009A3473">
      <w:pPr>
        <w:pStyle w:val="Numberedpara"/>
        <w:rPr>
          <w:b/>
          <w:bCs/>
        </w:rPr>
      </w:pPr>
      <w:r>
        <w:rPr>
          <w:b/>
          <w:bCs/>
        </w:rPr>
        <w:t>Fixed term, part-time and temporary working principles</w:t>
      </w:r>
      <w:r>
        <w:t xml:space="preserve"> – Helen Brown was revi</w:t>
      </w:r>
      <w:r w:rsidR="007C4E56">
        <w:t>ewin</w:t>
      </w:r>
      <w:r>
        <w:t xml:space="preserve">g the three </w:t>
      </w:r>
      <w:r w:rsidR="007C4E56">
        <w:t xml:space="preserve">draft </w:t>
      </w:r>
      <w:r>
        <w:t>policies to ensure they were aligned.</w:t>
      </w:r>
    </w:p>
    <w:p w14:paraId="1C2D5F01" w14:textId="77777777" w:rsidR="00620D1F" w:rsidRPr="005D46AF" w:rsidRDefault="0043582F" w:rsidP="00377C0C">
      <w:pPr>
        <w:pStyle w:val="Heading2"/>
      </w:pPr>
      <w:r>
        <w:t>People update</w:t>
      </w:r>
      <w:r w:rsidR="00AD6A59" w:rsidRPr="005D46AF">
        <w:t xml:space="preserve"> (item 4)</w:t>
      </w:r>
    </w:p>
    <w:p w14:paraId="13A2599F" w14:textId="77777777" w:rsidR="008D3DA7" w:rsidRPr="008D3DA7" w:rsidRDefault="008D3DA7" w:rsidP="008D3DA7">
      <w:pPr>
        <w:pStyle w:val="Heading2"/>
      </w:pPr>
      <w:r w:rsidRPr="008D3DA7">
        <w:t>KPIs (item 4.1)</w:t>
      </w:r>
    </w:p>
    <w:p w14:paraId="5654DB56" w14:textId="77777777" w:rsidR="00E065E9" w:rsidRDefault="00992833" w:rsidP="008B3FE2">
      <w:pPr>
        <w:pStyle w:val="Numberedpara"/>
      </w:pPr>
      <w:r>
        <w:t>T</w:t>
      </w:r>
      <w:r w:rsidR="00B36D21">
        <w:t xml:space="preserve">he </w:t>
      </w:r>
      <w:r>
        <w:t xml:space="preserve">latest </w:t>
      </w:r>
      <w:r w:rsidR="00CC0E11">
        <w:t>people KPIs</w:t>
      </w:r>
      <w:r>
        <w:t xml:space="preserve"> were reviewed</w:t>
      </w:r>
      <w:r w:rsidR="008B3FE2">
        <w:t xml:space="preserve">.  </w:t>
      </w:r>
      <w:r>
        <w:t xml:space="preserve">ET requested that the turnover KPI should be revised as it was still the same as the pre-COVID figure.  Helen Brown was also asked to include an update on talent management plans in </w:t>
      </w:r>
      <w:r w:rsidR="007A2D2C">
        <w:t>her</w:t>
      </w:r>
      <w:r>
        <w:t xml:space="preserve"> April report.</w:t>
      </w:r>
    </w:p>
    <w:p w14:paraId="106F6363" w14:textId="77777777" w:rsidR="00992833" w:rsidRPr="00992833" w:rsidRDefault="00992833" w:rsidP="00992833">
      <w:pPr>
        <w:pStyle w:val="Numberedpara"/>
        <w:numPr>
          <w:ilvl w:val="0"/>
          <w:numId w:val="0"/>
        </w:numPr>
        <w:ind w:left="357"/>
        <w:jc w:val="right"/>
        <w:rPr>
          <w:b/>
          <w:bCs/>
        </w:rPr>
      </w:pPr>
      <w:r w:rsidRPr="00992833">
        <w:rPr>
          <w:b/>
          <w:bCs/>
        </w:rPr>
        <w:t>ACTION: HB</w:t>
      </w:r>
    </w:p>
    <w:p w14:paraId="1C448B15" w14:textId="77777777" w:rsidR="008D3DA7" w:rsidRDefault="008D3DA7" w:rsidP="00992833">
      <w:pPr>
        <w:pStyle w:val="Heading2"/>
      </w:pPr>
      <w:r>
        <w:t>Values (item 4.2)</w:t>
      </w:r>
    </w:p>
    <w:p w14:paraId="0C986E5D" w14:textId="77777777" w:rsidR="00181B23" w:rsidRDefault="000B72EB" w:rsidP="0043582F">
      <w:pPr>
        <w:pStyle w:val="Numberedpara"/>
      </w:pPr>
      <w:r>
        <w:t xml:space="preserve">ET considered revised ‘values’ for inclusion in the 3-5 year transformation plan.  </w:t>
      </w:r>
      <w:r w:rsidR="00181B23">
        <w:t>The f</w:t>
      </w:r>
      <w:r>
        <w:t>eedback was that the values looked</w:t>
      </w:r>
      <w:r w:rsidR="00181B23">
        <w:t xml:space="preserve"> slightly ‘watered down’ and a bolder form of words was preferred.  It was agreed that Sam Roberts would work with the Comms and HR team to suggest more powerful wording.</w:t>
      </w:r>
    </w:p>
    <w:p w14:paraId="4ECE8F12" w14:textId="77777777" w:rsidR="00181B23" w:rsidRPr="00181B23" w:rsidRDefault="00181B23" w:rsidP="00181B23">
      <w:pPr>
        <w:pStyle w:val="Numberedpara"/>
        <w:numPr>
          <w:ilvl w:val="0"/>
          <w:numId w:val="0"/>
        </w:numPr>
        <w:ind w:left="357"/>
        <w:jc w:val="right"/>
        <w:rPr>
          <w:b/>
          <w:bCs/>
        </w:rPr>
      </w:pPr>
      <w:r w:rsidRPr="00181B23">
        <w:rPr>
          <w:b/>
          <w:bCs/>
        </w:rPr>
        <w:t>ACTION: SR</w:t>
      </w:r>
    </w:p>
    <w:p w14:paraId="65538299" w14:textId="77777777" w:rsidR="00181B23" w:rsidRDefault="00181B23" w:rsidP="0043582F">
      <w:pPr>
        <w:pStyle w:val="Numberedpara"/>
      </w:pPr>
      <w:r>
        <w:t xml:space="preserve">There was a discussion about what being ‘excellent’ means within NICE as it’s been internalised over the years.  It was agreed that Helen Brown and Jonathan Benger lead a session at the all-staff event on what excellent means to NICE. </w:t>
      </w:r>
    </w:p>
    <w:p w14:paraId="4FC61859" w14:textId="77777777" w:rsidR="008D3DA7" w:rsidRPr="00181B23" w:rsidRDefault="00181B23" w:rsidP="00181B23">
      <w:pPr>
        <w:pStyle w:val="Numberedpara"/>
        <w:numPr>
          <w:ilvl w:val="0"/>
          <w:numId w:val="0"/>
        </w:numPr>
        <w:ind w:left="357"/>
        <w:jc w:val="right"/>
        <w:rPr>
          <w:b/>
          <w:bCs/>
        </w:rPr>
      </w:pPr>
      <w:r w:rsidRPr="00181B23">
        <w:rPr>
          <w:b/>
          <w:bCs/>
        </w:rPr>
        <w:t xml:space="preserve">ACTION: HB/JB </w:t>
      </w:r>
    </w:p>
    <w:p w14:paraId="7DA0F654" w14:textId="77777777" w:rsidR="008D3DA7" w:rsidRDefault="008D3DA7" w:rsidP="008D3DA7">
      <w:pPr>
        <w:pStyle w:val="Heading2"/>
      </w:pPr>
      <w:r>
        <w:t>Hybrid working (item 4.3)</w:t>
      </w:r>
    </w:p>
    <w:p w14:paraId="2316F937" w14:textId="77777777" w:rsidR="008D3DA7" w:rsidRDefault="0015584F" w:rsidP="0043582F">
      <w:pPr>
        <w:pStyle w:val="Numberedpara"/>
      </w:pPr>
      <w:r>
        <w:t xml:space="preserve">Helen Brown shared the themes which have been raised in the hybrid working sessions with staff.  The issue of HCAS was still raising questions and concerns for some teams.  ET agreed that absolute clarity was needed </w:t>
      </w:r>
      <w:r w:rsidR="00EC26A2">
        <w:t xml:space="preserve">for managers, particularly </w:t>
      </w:r>
      <w:r>
        <w:t>on the payment of HCAS and office attendance.</w:t>
      </w:r>
    </w:p>
    <w:p w14:paraId="436380D5" w14:textId="77777777" w:rsidR="009221C7" w:rsidRPr="009221C7" w:rsidRDefault="009221C7" w:rsidP="009221C7">
      <w:pPr>
        <w:pStyle w:val="Numberedpara"/>
        <w:numPr>
          <w:ilvl w:val="0"/>
          <w:numId w:val="0"/>
        </w:numPr>
        <w:ind w:left="357"/>
        <w:jc w:val="right"/>
        <w:rPr>
          <w:b/>
          <w:bCs/>
        </w:rPr>
      </w:pPr>
      <w:r w:rsidRPr="009221C7">
        <w:rPr>
          <w:b/>
          <w:bCs/>
        </w:rPr>
        <w:t xml:space="preserve">ACTION: </w:t>
      </w:r>
      <w:r w:rsidR="00D31486">
        <w:rPr>
          <w:b/>
          <w:bCs/>
        </w:rPr>
        <w:t>HB</w:t>
      </w:r>
    </w:p>
    <w:p w14:paraId="5B523AA7" w14:textId="77777777" w:rsidR="00377C0C" w:rsidRPr="00377C0C" w:rsidRDefault="0043582F" w:rsidP="0043582F">
      <w:pPr>
        <w:pStyle w:val="Heading2"/>
        <w:spacing w:after="120"/>
      </w:pPr>
      <w:bookmarkStart w:id="0" w:name="_Hlk127544052"/>
      <w:r>
        <w:t xml:space="preserve">Equality, </w:t>
      </w:r>
      <w:proofErr w:type="gramStart"/>
      <w:r>
        <w:t>diversity</w:t>
      </w:r>
      <w:proofErr w:type="gramEnd"/>
      <w:r>
        <w:t xml:space="preserve"> and inclusion</w:t>
      </w:r>
      <w:r w:rsidR="00377C0C">
        <w:t xml:space="preserve"> (item 5)</w:t>
      </w:r>
    </w:p>
    <w:p w14:paraId="7CA0F93F" w14:textId="77777777" w:rsidR="0043582F" w:rsidRPr="0043582F" w:rsidRDefault="008D3DA7" w:rsidP="0043582F">
      <w:pPr>
        <w:pStyle w:val="Heading1"/>
        <w:rPr>
          <w:sz w:val="22"/>
          <w:szCs w:val="22"/>
        </w:rPr>
      </w:pPr>
      <w:r>
        <w:rPr>
          <w:sz w:val="22"/>
          <w:szCs w:val="22"/>
        </w:rPr>
        <w:t>KPIs</w:t>
      </w:r>
      <w:r w:rsidR="0043582F" w:rsidRPr="0043582F">
        <w:rPr>
          <w:sz w:val="22"/>
          <w:szCs w:val="22"/>
        </w:rPr>
        <w:t xml:space="preserve"> (item 5.1)</w:t>
      </w:r>
    </w:p>
    <w:p w14:paraId="4686EB42" w14:textId="77777777" w:rsidR="003F48F8" w:rsidRPr="00EE7FF2" w:rsidRDefault="00C07FDE" w:rsidP="00E85C84">
      <w:pPr>
        <w:pStyle w:val="Numberedpara"/>
      </w:pPr>
      <w:r>
        <w:t>Nicky Tyson gave an update</w:t>
      </w:r>
      <w:r w:rsidR="00E400AF">
        <w:t xml:space="preserve"> on performance against the EDI targets.</w:t>
      </w:r>
    </w:p>
    <w:p w14:paraId="40FC291B" w14:textId="77777777" w:rsidR="005C344E" w:rsidRDefault="004440CF" w:rsidP="005C344E">
      <w:pPr>
        <w:pStyle w:val="Numberedpara"/>
      </w:pPr>
      <w:r>
        <w:t>It was noted that the sexual orientation disclosure rate was not improving despite a different approach</w:t>
      </w:r>
      <w:r w:rsidR="00EC26A2">
        <w:t xml:space="preserve"> having been taken</w:t>
      </w:r>
      <w:r>
        <w:t>.  It was queried whether the figures were based on data within ESR or feedback from the staff survey? Nicky Tyson agreed to ask the question and provide an update next time.</w:t>
      </w:r>
    </w:p>
    <w:p w14:paraId="24C1BA64" w14:textId="77777777" w:rsidR="004440CF" w:rsidRDefault="004440CF" w:rsidP="005C344E">
      <w:pPr>
        <w:pStyle w:val="Numberedpara"/>
      </w:pPr>
      <w:r>
        <w:t xml:space="preserve">ET also queried what the KPI percentage targets </w:t>
      </w:r>
      <w:proofErr w:type="gramStart"/>
      <w:r>
        <w:t>actually equate</w:t>
      </w:r>
      <w:r w:rsidR="0068544C">
        <w:t>d</w:t>
      </w:r>
      <w:proofErr w:type="gramEnd"/>
      <w:r>
        <w:t xml:space="preserve"> to in terms of numbers of staff.  Nicky agreed to include figures and percentage in next month’s data. </w:t>
      </w:r>
    </w:p>
    <w:p w14:paraId="3718500B" w14:textId="77777777" w:rsidR="002A223D" w:rsidRPr="004440CF" w:rsidRDefault="002A223D" w:rsidP="004440CF">
      <w:pPr>
        <w:pStyle w:val="Numberedpara"/>
        <w:numPr>
          <w:ilvl w:val="0"/>
          <w:numId w:val="0"/>
        </w:numPr>
        <w:ind w:left="357"/>
        <w:jc w:val="right"/>
        <w:rPr>
          <w:b/>
          <w:bCs/>
        </w:rPr>
      </w:pPr>
      <w:r w:rsidRPr="002A223D">
        <w:rPr>
          <w:b/>
          <w:bCs/>
        </w:rPr>
        <w:t>ACTION: NT</w:t>
      </w:r>
    </w:p>
    <w:bookmarkEnd w:id="0"/>
    <w:p w14:paraId="3AC374F0" w14:textId="77777777" w:rsidR="005C344E" w:rsidRPr="0043582F" w:rsidRDefault="00EA2739" w:rsidP="005C344E">
      <w:pPr>
        <w:pStyle w:val="Heading1"/>
        <w:spacing w:after="240"/>
        <w:rPr>
          <w:sz w:val="22"/>
          <w:szCs w:val="22"/>
        </w:rPr>
      </w:pPr>
      <w:r>
        <w:rPr>
          <w:sz w:val="22"/>
          <w:szCs w:val="22"/>
        </w:rPr>
        <w:lastRenderedPageBreak/>
        <w:t>Protected time for staff network chairs</w:t>
      </w:r>
      <w:r w:rsidR="005C344E" w:rsidRPr="0043582F">
        <w:rPr>
          <w:sz w:val="22"/>
          <w:szCs w:val="22"/>
        </w:rPr>
        <w:t xml:space="preserve"> (item 5.</w:t>
      </w:r>
      <w:r w:rsidR="005C344E">
        <w:rPr>
          <w:sz w:val="22"/>
          <w:szCs w:val="22"/>
        </w:rPr>
        <w:t>2</w:t>
      </w:r>
      <w:r w:rsidR="005C344E" w:rsidRPr="0043582F">
        <w:rPr>
          <w:sz w:val="22"/>
          <w:szCs w:val="22"/>
        </w:rPr>
        <w:t>)</w:t>
      </w:r>
    </w:p>
    <w:p w14:paraId="7769E4D7" w14:textId="77777777" w:rsidR="00006D3A" w:rsidRDefault="009B0189" w:rsidP="00EA2739">
      <w:pPr>
        <w:pStyle w:val="Numberedpara"/>
      </w:pPr>
      <w:r>
        <w:t xml:space="preserve">A </w:t>
      </w:r>
      <w:r w:rsidR="004440CF">
        <w:t xml:space="preserve">proposal to formalise ‘protected time’ for the staff network chairs was supported by ET </w:t>
      </w:r>
      <w:proofErr w:type="gramStart"/>
      <w:r w:rsidR="004440CF">
        <w:t>on the basis of</w:t>
      </w:r>
      <w:proofErr w:type="gramEnd"/>
      <w:r w:rsidR="004440CF">
        <w:t xml:space="preserve"> a half day per week, or two days per month (pro-rata), and for chairs to discuss th</w:t>
      </w:r>
      <w:r>
        <w:t>eir requirements</w:t>
      </w:r>
      <w:r w:rsidR="004440CF">
        <w:t xml:space="preserve"> with their line manager.  In view of the number of meetings which chairs </w:t>
      </w:r>
      <w:r>
        <w:t xml:space="preserve">are asked to </w:t>
      </w:r>
      <w:r w:rsidR="004440CF">
        <w:t xml:space="preserve">attend, it was agreed </w:t>
      </w:r>
      <w:r>
        <w:t xml:space="preserve">that </w:t>
      </w:r>
      <w:r w:rsidR="004440CF">
        <w:t>vice chairs</w:t>
      </w:r>
      <w:r>
        <w:t xml:space="preserve"> can deputise </w:t>
      </w:r>
      <w:r w:rsidR="004440CF">
        <w:t>where both the chair and vice chair w</w:t>
      </w:r>
      <w:r>
        <w:t>ere</w:t>
      </w:r>
      <w:r w:rsidR="004440CF">
        <w:t xml:space="preserve"> not required</w:t>
      </w:r>
      <w:r>
        <w:t xml:space="preserve">, as this would help to spread the </w:t>
      </w:r>
      <w:r w:rsidR="001F6C72">
        <w:t>commitments</w:t>
      </w:r>
      <w:r w:rsidR="004440CF">
        <w:t>.</w:t>
      </w:r>
    </w:p>
    <w:p w14:paraId="347CFB26" w14:textId="77777777" w:rsidR="005C344E" w:rsidRDefault="004440CF" w:rsidP="001F6C72">
      <w:pPr>
        <w:pStyle w:val="Numberedpara"/>
      </w:pPr>
      <w:r>
        <w:t xml:space="preserve">The </w:t>
      </w:r>
      <w:r w:rsidR="001F6C72">
        <w:t xml:space="preserve">agreement to introduce protected time for network chairs </w:t>
      </w:r>
      <w:r>
        <w:t>will require an amendment being made to the time-off work policy.</w:t>
      </w:r>
    </w:p>
    <w:p w14:paraId="39BBC223" w14:textId="77777777" w:rsidR="00223754" w:rsidRPr="00223754" w:rsidRDefault="00223754" w:rsidP="00223754">
      <w:pPr>
        <w:pStyle w:val="Numberedpara"/>
        <w:numPr>
          <w:ilvl w:val="0"/>
          <w:numId w:val="0"/>
        </w:numPr>
        <w:ind w:left="357"/>
        <w:jc w:val="right"/>
        <w:rPr>
          <w:b/>
          <w:bCs/>
        </w:rPr>
      </w:pPr>
      <w:r w:rsidRPr="00223754">
        <w:rPr>
          <w:b/>
          <w:bCs/>
        </w:rPr>
        <w:t>ACTION:</w:t>
      </w:r>
      <w:r w:rsidR="001F6C72">
        <w:rPr>
          <w:b/>
          <w:bCs/>
        </w:rPr>
        <w:t xml:space="preserve"> HB</w:t>
      </w:r>
    </w:p>
    <w:p w14:paraId="731390AE" w14:textId="77777777" w:rsidR="00EA2739" w:rsidRDefault="00B47BEE" w:rsidP="00B47BEE">
      <w:pPr>
        <w:pStyle w:val="Heading2"/>
      </w:pPr>
      <w:r>
        <w:t xml:space="preserve">DAWN </w:t>
      </w:r>
      <w:r w:rsidR="00A6150A">
        <w:t xml:space="preserve">update </w:t>
      </w:r>
      <w:r>
        <w:t>(item 5.3)</w:t>
      </w:r>
    </w:p>
    <w:p w14:paraId="50A2467E" w14:textId="77777777" w:rsidR="00AA2E96" w:rsidRDefault="004726A9" w:rsidP="006B6938">
      <w:pPr>
        <w:pStyle w:val="Numberedpara"/>
      </w:pPr>
      <w:r>
        <w:t>Eleanor Donnegan</w:t>
      </w:r>
      <w:r w:rsidR="00C113C7">
        <w:t xml:space="preserve"> gave an update against the DAWN work plan.  The request for a calm and quiet space in the Manchester office was being discussed with the facilities team.  Helen Brown was asked to </w:t>
      </w:r>
      <w:r w:rsidR="0089310D">
        <w:t>speak with Alan Smith</w:t>
      </w:r>
      <w:r w:rsidR="00C113C7">
        <w:t xml:space="preserve"> to progress the request.</w:t>
      </w:r>
    </w:p>
    <w:p w14:paraId="7C771D2C" w14:textId="77777777" w:rsidR="00C113C7" w:rsidRPr="00C113C7" w:rsidRDefault="00C113C7" w:rsidP="00C113C7">
      <w:pPr>
        <w:pStyle w:val="Numberedpara"/>
        <w:numPr>
          <w:ilvl w:val="0"/>
          <w:numId w:val="0"/>
        </w:numPr>
        <w:ind w:left="357"/>
        <w:jc w:val="right"/>
        <w:rPr>
          <w:b/>
          <w:bCs/>
        </w:rPr>
      </w:pPr>
      <w:r w:rsidRPr="00C113C7">
        <w:rPr>
          <w:b/>
          <w:bCs/>
        </w:rPr>
        <w:t>ACTION: HB</w:t>
      </w:r>
    </w:p>
    <w:p w14:paraId="00A7132E" w14:textId="77777777" w:rsidR="007C1223" w:rsidRPr="002503F5" w:rsidRDefault="00C113C7" w:rsidP="007C1223">
      <w:pPr>
        <w:pStyle w:val="Numberedpara"/>
      </w:pPr>
      <w:r>
        <w:t xml:space="preserve">The DAWN group asked what had happened with the mental health first aiders, and whether the NICE thank you cards are still in use as they seem to have been removed from NICE Space. Kathryn Birds also mentioned that some corporate policies need to be reviewed from a disability viewpoint.  Helen </w:t>
      </w:r>
      <w:r w:rsidR="002503F5">
        <w:t>Brown confirmed that mental health first aiders will be included in next year’s business planning for HR as part of the stress management proposals.</w:t>
      </w:r>
    </w:p>
    <w:p w14:paraId="2497784C" w14:textId="77777777" w:rsidR="00AD6A59" w:rsidRPr="00621DDE" w:rsidRDefault="005C344E" w:rsidP="005C344E">
      <w:pPr>
        <w:pStyle w:val="Numberedpara"/>
        <w:numPr>
          <w:ilvl w:val="0"/>
          <w:numId w:val="0"/>
        </w:numPr>
        <w:spacing w:after="120"/>
        <w:rPr>
          <w:b/>
          <w:bCs/>
        </w:rPr>
      </w:pPr>
      <w:bookmarkStart w:id="1" w:name="_Hlk113882076"/>
      <w:r>
        <w:rPr>
          <w:b/>
          <w:bCs/>
        </w:rPr>
        <w:t>Finance and commercial</w:t>
      </w:r>
      <w:r w:rsidR="00A006E8">
        <w:rPr>
          <w:b/>
          <w:bCs/>
        </w:rPr>
        <w:t xml:space="preserve"> </w:t>
      </w:r>
      <w:r w:rsidR="00AD6A59" w:rsidRPr="00621DDE">
        <w:rPr>
          <w:b/>
          <w:bCs/>
        </w:rPr>
        <w:t xml:space="preserve">(item </w:t>
      </w:r>
      <w:r w:rsidR="00377C0C">
        <w:rPr>
          <w:b/>
          <w:bCs/>
        </w:rPr>
        <w:t>6</w:t>
      </w:r>
      <w:r w:rsidR="00AD6A59" w:rsidRPr="00621DDE">
        <w:rPr>
          <w:b/>
          <w:bCs/>
        </w:rPr>
        <w:t>)</w:t>
      </w:r>
    </w:p>
    <w:p w14:paraId="61EEB202" w14:textId="77777777" w:rsidR="005C344E" w:rsidRPr="0043582F" w:rsidRDefault="005C344E" w:rsidP="005C344E">
      <w:pPr>
        <w:pStyle w:val="Heading1"/>
        <w:spacing w:after="240"/>
        <w:rPr>
          <w:sz w:val="22"/>
          <w:szCs w:val="22"/>
        </w:rPr>
      </w:pPr>
      <w:bookmarkStart w:id="2" w:name="_Hlk77685832"/>
      <w:r>
        <w:rPr>
          <w:sz w:val="22"/>
          <w:szCs w:val="22"/>
        </w:rPr>
        <w:t>Financial position at M1</w:t>
      </w:r>
      <w:r w:rsidR="00B47BEE">
        <w:rPr>
          <w:sz w:val="22"/>
          <w:szCs w:val="22"/>
        </w:rPr>
        <w:t>1</w:t>
      </w:r>
      <w:r w:rsidRPr="0043582F">
        <w:rPr>
          <w:sz w:val="22"/>
          <w:szCs w:val="22"/>
        </w:rPr>
        <w:t xml:space="preserve"> (item </w:t>
      </w:r>
      <w:r>
        <w:rPr>
          <w:sz w:val="22"/>
          <w:szCs w:val="22"/>
        </w:rPr>
        <w:t>6</w:t>
      </w:r>
      <w:r w:rsidRPr="0043582F">
        <w:rPr>
          <w:sz w:val="22"/>
          <w:szCs w:val="22"/>
        </w:rPr>
        <w:t>.1)</w:t>
      </w:r>
    </w:p>
    <w:p w14:paraId="1D2FD720" w14:textId="77777777" w:rsidR="000C7313" w:rsidRDefault="00555955" w:rsidP="00123E34">
      <w:pPr>
        <w:pStyle w:val="Numberedpara"/>
      </w:pPr>
      <w:r>
        <w:t>ET reviewed t</w:t>
      </w:r>
      <w:r w:rsidR="0062694C">
        <w:t>he month 1</w:t>
      </w:r>
      <w:r>
        <w:t>1</w:t>
      </w:r>
      <w:r w:rsidR="0062694C">
        <w:t xml:space="preserve"> financial </w:t>
      </w:r>
      <w:r w:rsidR="00431825">
        <w:t>position</w:t>
      </w:r>
      <w:r>
        <w:t>.</w:t>
      </w:r>
      <w:r w:rsidR="00F3081E">
        <w:t xml:space="preserve"> </w:t>
      </w:r>
      <w:r>
        <w:t xml:space="preserve"> In summary</w:t>
      </w:r>
      <w:r w:rsidR="0068544C">
        <w:t>,</w:t>
      </w:r>
      <w:r>
        <w:t xml:space="preserve"> Boryana Stambolova reported that </w:t>
      </w:r>
      <w:r w:rsidR="00E959F5">
        <w:t xml:space="preserve">of the £2.8m requested for investments, £1.8m had been committed in 5 months </w:t>
      </w:r>
      <w:r w:rsidR="0068544C">
        <w:t>showing</w:t>
      </w:r>
      <w:r w:rsidR="00E959F5">
        <w:t xml:space="preserve"> good progress.  </w:t>
      </w:r>
      <w:r w:rsidR="0068544C">
        <w:t>The i</w:t>
      </w:r>
      <w:r w:rsidR="00E959F5">
        <w:t xml:space="preserve">ncome position was ahead of budget due to over performance in NICE Scientific Advice which has off-set the under recovery on TA income; this was due to NICE not recovering all the non-GIA revenue costs. </w:t>
      </w:r>
      <w:r w:rsidR="00431825">
        <w:t xml:space="preserve">  </w:t>
      </w:r>
    </w:p>
    <w:p w14:paraId="4F5CA112" w14:textId="77777777" w:rsidR="006B6938" w:rsidRDefault="00E959F5" w:rsidP="00E959F5">
      <w:pPr>
        <w:pStyle w:val="Heading2"/>
      </w:pPr>
      <w:r>
        <w:t>2023/24 budget setting</w:t>
      </w:r>
    </w:p>
    <w:p w14:paraId="2F9BFD17" w14:textId="77777777" w:rsidR="00E959F5" w:rsidRDefault="00DE6F31" w:rsidP="00123E34">
      <w:pPr>
        <w:pStyle w:val="Numberedpara"/>
      </w:pPr>
      <w:r>
        <w:t>M</w:t>
      </w:r>
      <w:r w:rsidR="009A6C92">
        <w:t xml:space="preserve">artin Davison presented the 2023/24 budget setting assumptions for discussion.  </w:t>
      </w:r>
      <w:r w:rsidR="006879A6">
        <w:t>It was agreed to provide ET members with their detailed spreadsheets and have a further discussion next week of three directorates, including finance.</w:t>
      </w:r>
    </w:p>
    <w:p w14:paraId="0E49351F" w14:textId="77777777" w:rsidR="00ED46C0" w:rsidRPr="006879A6" w:rsidRDefault="00F3081E" w:rsidP="006879A6">
      <w:pPr>
        <w:pStyle w:val="Numberedpara"/>
        <w:numPr>
          <w:ilvl w:val="0"/>
          <w:numId w:val="0"/>
        </w:numPr>
        <w:ind w:left="357"/>
        <w:jc w:val="right"/>
        <w:rPr>
          <w:b/>
          <w:bCs/>
        </w:rPr>
      </w:pPr>
      <w:r w:rsidRPr="00F3081E">
        <w:rPr>
          <w:b/>
          <w:bCs/>
        </w:rPr>
        <w:t xml:space="preserve">ACTION: </w:t>
      </w:r>
      <w:r w:rsidR="006879A6">
        <w:rPr>
          <w:b/>
          <w:bCs/>
        </w:rPr>
        <w:t>MD</w:t>
      </w:r>
    </w:p>
    <w:p w14:paraId="2987B0F8" w14:textId="77777777" w:rsidR="005C344E" w:rsidRPr="0043582F" w:rsidRDefault="005C344E" w:rsidP="005C344E">
      <w:pPr>
        <w:pStyle w:val="Heading1"/>
        <w:spacing w:after="240"/>
        <w:rPr>
          <w:sz w:val="22"/>
          <w:szCs w:val="22"/>
        </w:rPr>
      </w:pPr>
      <w:r w:rsidRPr="0043582F">
        <w:rPr>
          <w:sz w:val="22"/>
          <w:szCs w:val="22"/>
        </w:rPr>
        <w:t>Co</w:t>
      </w:r>
      <w:r>
        <w:rPr>
          <w:sz w:val="22"/>
          <w:szCs w:val="22"/>
        </w:rPr>
        <w:t>mmercial</w:t>
      </w:r>
      <w:r w:rsidRPr="0043582F">
        <w:rPr>
          <w:sz w:val="22"/>
          <w:szCs w:val="22"/>
        </w:rPr>
        <w:t xml:space="preserve"> (item </w:t>
      </w:r>
      <w:r>
        <w:rPr>
          <w:sz w:val="22"/>
          <w:szCs w:val="22"/>
        </w:rPr>
        <w:t>6</w:t>
      </w:r>
      <w:r w:rsidRPr="0043582F">
        <w:rPr>
          <w:sz w:val="22"/>
          <w:szCs w:val="22"/>
        </w:rPr>
        <w:t>.</w:t>
      </w:r>
      <w:r>
        <w:rPr>
          <w:sz w:val="22"/>
          <w:szCs w:val="22"/>
        </w:rPr>
        <w:t>2</w:t>
      </w:r>
      <w:r w:rsidRPr="0043582F">
        <w:rPr>
          <w:sz w:val="22"/>
          <w:szCs w:val="22"/>
        </w:rPr>
        <w:t>)</w:t>
      </w:r>
    </w:p>
    <w:p w14:paraId="559CD13D" w14:textId="77777777" w:rsidR="001B2AC2" w:rsidRPr="00BC4D34" w:rsidRDefault="004757A9" w:rsidP="004757A9">
      <w:pPr>
        <w:pStyle w:val="Numberedpara"/>
      </w:pPr>
      <w:r>
        <w:t xml:space="preserve">Boryana Stambolova gave an </w:t>
      </w:r>
      <w:r w:rsidR="002906D3">
        <w:t xml:space="preserve">update on progress against the commercial improvement framework and requested directors to check the list of contract managers to ensure it was up to date, and that all those who should be trained were attending one of the external or in-house sessions. </w:t>
      </w:r>
    </w:p>
    <w:p w14:paraId="7C14055F" w14:textId="77777777" w:rsidR="00AB32AF" w:rsidRDefault="00C405AF" w:rsidP="00AB32AF">
      <w:pPr>
        <w:pStyle w:val="Heading2"/>
      </w:pPr>
      <w:r>
        <w:lastRenderedPageBreak/>
        <w:t>Risk and performance</w:t>
      </w:r>
      <w:r w:rsidR="00A351E6">
        <w:t xml:space="preserve"> </w:t>
      </w:r>
      <w:r w:rsidR="00AB32AF" w:rsidRPr="00405A4B">
        <w:t xml:space="preserve">(item </w:t>
      </w:r>
      <w:r w:rsidR="00377C0C">
        <w:t>7</w:t>
      </w:r>
      <w:r w:rsidR="00234265">
        <w:t>)</w:t>
      </w:r>
    </w:p>
    <w:p w14:paraId="271F0327" w14:textId="77777777" w:rsidR="00B47BEE" w:rsidRDefault="00B47BEE" w:rsidP="00B47BEE">
      <w:pPr>
        <w:pStyle w:val="Heading2"/>
      </w:pPr>
      <w:r>
        <w:t>Strategic risk register (item 7.1)</w:t>
      </w:r>
    </w:p>
    <w:p w14:paraId="6BC8A989" w14:textId="77777777" w:rsidR="001A4382" w:rsidRDefault="00566F53" w:rsidP="00C405AF">
      <w:pPr>
        <w:pStyle w:val="Numberedpara"/>
      </w:pPr>
      <w:r>
        <w:t>ET agreed updates to the strategic risks, including indicative timelines for planned actions, as requested by the audit and risk committee.</w:t>
      </w:r>
    </w:p>
    <w:p w14:paraId="0C1CD9B8" w14:textId="77777777" w:rsidR="00B47BEE" w:rsidRDefault="00B47BEE" w:rsidP="00B47BEE">
      <w:pPr>
        <w:pStyle w:val="Heading2"/>
      </w:pPr>
      <w:r>
        <w:t xml:space="preserve">Risk ‘deep dive’ – Transformation (item 7.2) </w:t>
      </w:r>
    </w:p>
    <w:p w14:paraId="49D91F84" w14:textId="77777777" w:rsidR="00B47BEE" w:rsidRDefault="00566F53" w:rsidP="00C405AF">
      <w:pPr>
        <w:pStyle w:val="Numberedpara"/>
      </w:pPr>
      <w:r>
        <w:t>Hilary Baker introduced the deep dive risk topic which was the inability to deliver NICE’s ambitious transformation programme due to limited capacity.  ET discussed where NICE was on ‘Kotter’s 8 stage process for leading change’ and considered what is expected of senior team</w:t>
      </w:r>
      <w:r w:rsidR="00511683">
        <w:t xml:space="preserve"> members to lead change </w:t>
      </w:r>
      <w:r>
        <w:t>and what else need</w:t>
      </w:r>
      <w:r w:rsidR="0068544C">
        <w:t>ed</w:t>
      </w:r>
      <w:r>
        <w:t xml:space="preserve"> to be done to communicate the sense of urgency to really start making change happen. </w:t>
      </w:r>
      <w:r w:rsidR="006B01FE">
        <w:t xml:space="preserve"> It was agreed that empowering the 150+ people who were engaged in the crowdsourcing and the golden bar coalitions, was essential</w:t>
      </w:r>
      <w:r w:rsidR="00E1339E">
        <w:t xml:space="preserve"> to maintain the enthusiasm.</w:t>
      </w:r>
    </w:p>
    <w:p w14:paraId="299AE338" w14:textId="77777777" w:rsidR="00B47BEE" w:rsidRPr="00C405AF" w:rsidRDefault="00511683" w:rsidP="00C405AF">
      <w:pPr>
        <w:pStyle w:val="Numberedpara"/>
      </w:pPr>
      <w:r>
        <w:t xml:space="preserve">Directors were asked to </w:t>
      </w:r>
      <w:r w:rsidR="003F50F0">
        <w:t xml:space="preserve">share the slides with their SROs and </w:t>
      </w:r>
      <w:r>
        <w:t xml:space="preserve">think about how they </w:t>
      </w:r>
      <w:r w:rsidR="003F50F0">
        <w:t xml:space="preserve">will </w:t>
      </w:r>
      <w:r>
        <w:t>cascade the communications through their teams</w:t>
      </w:r>
      <w:r w:rsidR="003F50F0">
        <w:t>,</w:t>
      </w:r>
      <w:r>
        <w:t xml:space="preserve"> and </w:t>
      </w:r>
      <w:r w:rsidR="006B01FE">
        <w:t xml:space="preserve">to </w:t>
      </w:r>
      <w:r>
        <w:t>ask for support from Hilary and Naomi Lee if they need it.</w:t>
      </w:r>
      <w:r w:rsidR="006B01FE">
        <w:t xml:space="preserve">  </w:t>
      </w:r>
    </w:p>
    <w:p w14:paraId="360BB422" w14:textId="77777777" w:rsidR="00855F0D" w:rsidRDefault="003F6AD3" w:rsidP="00855F0D">
      <w:pPr>
        <w:pStyle w:val="Heading2"/>
      </w:pPr>
      <w:r>
        <w:t>Business planning and t</w:t>
      </w:r>
      <w:r w:rsidR="00C405AF">
        <w:t>ransformation</w:t>
      </w:r>
      <w:r w:rsidR="00855F0D">
        <w:t xml:space="preserve"> (item 8)</w:t>
      </w:r>
    </w:p>
    <w:p w14:paraId="7A0A5F8E" w14:textId="77777777" w:rsidR="00C405AF" w:rsidRDefault="003F6AD3" w:rsidP="00C405AF">
      <w:pPr>
        <w:pStyle w:val="Heading2"/>
      </w:pPr>
      <w:r>
        <w:t xml:space="preserve">3 – 5 year </w:t>
      </w:r>
      <w:r w:rsidR="006444B6">
        <w:t xml:space="preserve">Transformation </w:t>
      </w:r>
      <w:r>
        <w:t>plan</w:t>
      </w:r>
      <w:r w:rsidR="00C405AF">
        <w:t xml:space="preserve"> (item 8.1)</w:t>
      </w:r>
    </w:p>
    <w:p w14:paraId="7B00B74E" w14:textId="77777777" w:rsidR="0015226B" w:rsidRDefault="00B44A65" w:rsidP="0015226B">
      <w:pPr>
        <w:pStyle w:val="Numberedpara"/>
      </w:pPr>
      <w:r>
        <w:t>ET discussed the 5 year transformation plan slide</w:t>
      </w:r>
      <w:r w:rsidR="003F50F0">
        <w:t xml:space="preserve"> </w:t>
      </w:r>
      <w:r>
        <w:t>s</w:t>
      </w:r>
      <w:r w:rsidR="003F50F0">
        <w:t>et</w:t>
      </w:r>
      <w:r>
        <w:t xml:space="preserve"> and agreed amendments to the text ahead of the board meeting on 22 March.</w:t>
      </w:r>
    </w:p>
    <w:p w14:paraId="65851AC1" w14:textId="77777777" w:rsidR="006444B6" w:rsidRDefault="00B44A65" w:rsidP="0015226B">
      <w:pPr>
        <w:pStyle w:val="Numberedpara"/>
      </w:pPr>
      <w:r>
        <w:t>Naomi Lee agreed to incorporate ET’s amendments and re-circulate the slides by 5pm to allow a final read through before the board papers are circulated tomorrow.</w:t>
      </w:r>
    </w:p>
    <w:p w14:paraId="3E603BD9" w14:textId="77777777" w:rsidR="003F6AD3" w:rsidRPr="003F6AD3" w:rsidRDefault="003F6AD3" w:rsidP="003F6AD3">
      <w:pPr>
        <w:pStyle w:val="Heading2"/>
      </w:pPr>
      <w:r w:rsidRPr="003F6AD3">
        <w:t>2023/24 Business plan (item 8.2)</w:t>
      </w:r>
    </w:p>
    <w:p w14:paraId="0CE4D697" w14:textId="77777777" w:rsidR="003F6AD3" w:rsidRDefault="00B44A65" w:rsidP="003F50F0">
      <w:pPr>
        <w:pStyle w:val="Numberedpara"/>
      </w:pPr>
      <w:r>
        <w:t>Kendall Jamieson Gilmore</w:t>
      </w:r>
      <w:r w:rsidR="003F50F0">
        <w:t xml:space="preserve"> joined the meeting to present the 2023/24 </w:t>
      </w:r>
      <w:r w:rsidR="00435A3B">
        <w:t xml:space="preserve">draft </w:t>
      </w:r>
      <w:r w:rsidR="003F50F0">
        <w:t xml:space="preserve">business plan and discuss any proposed amendments from ET ahead of the board papers being circulated.  Amendments were agreed to be incorporated and the draft business plan re-circulated to ET by 5pm </w:t>
      </w:r>
      <w:r w:rsidR="00435A3B">
        <w:t xml:space="preserve">for a </w:t>
      </w:r>
      <w:r w:rsidR="003F50F0">
        <w:t>final</w:t>
      </w:r>
      <w:r w:rsidR="00435A3B">
        <w:t xml:space="preserve"> read through.</w:t>
      </w:r>
      <w:r w:rsidR="003F50F0">
        <w:t xml:space="preserve"> </w:t>
      </w:r>
    </w:p>
    <w:p w14:paraId="420921C4" w14:textId="77777777" w:rsidR="00C405AF" w:rsidRDefault="006444B6" w:rsidP="00C405AF">
      <w:pPr>
        <w:pStyle w:val="Heading2"/>
      </w:pPr>
      <w:r>
        <w:t>Other items for decision</w:t>
      </w:r>
      <w:r w:rsidR="00C405AF">
        <w:t xml:space="preserve"> (item 9)</w:t>
      </w:r>
    </w:p>
    <w:p w14:paraId="73613DE8" w14:textId="77777777" w:rsidR="00C405AF" w:rsidRDefault="00FB4169" w:rsidP="00C405AF">
      <w:pPr>
        <w:pStyle w:val="Heading2"/>
      </w:pPr>
      <w:r>
        <w:t>Guide to TA and HST a</w:t>
      </w:r>
      <w:r w:rsidR="003F6AD3">
        <w:t xml:space="preserve">ppeals process </w:t>
      </w:r>
      <w:r w:rsidR="00C405AF">
        <w:t>(item 9.1)</w:t>
      </w:r>
    </w:p>
    <w:p w14:paraId="7490E816" w14:textId="77777777" w:rsidR="00BA66BC" w:rsidRDefault="00FB4169" w:rsidP="00F05BD9">
      <w:pPr>
        <w:pStyle w:val="Numberedpara"/>
      </w:pPr>
      <w:r>
        <w:t xml:space="preserve">ET was asked to approve an updated guide to technology appraisal and highly specialised technologies appeal process, which reflects updates made to the TA &amp; HST manual.  The </w:t>
      </w:r>
      <w:r w:rsidR="009D7840">
        <w:t xml:space="preserve">appeals </w:t>
      </w:r>
      <w:r>
        <w:t>process guide has been reviewed by NICE's legal advisers to ensure compliance with</w:t>
      </w:r>
      <w:r w:rsidR="0068544C">
        <w:t xml:space="preserve"> statutory</w:t>
      </w:r>
      <w:r>
        <w:t xml:space="preserve"> regulations, </w:t>
      </w:r>
      <w:r w:rsidR="009D7840">
        <w:t>and they</w:t>
      </w:r>
      <w:r>
        <w:t xml:space="preserve"> have confirmed the changes are minor/clarifications which do </w:t>
      </w:r>
      <w:r w:rsidRPr="00683D7D">
        <w:t>n</w:t>
      </w:r>
      <w:r>
        <w:t>o</w:t>
      </w:r>
      <w:r w:rsidRPr="00683D7D">
        <w:t>t materially disadvantage or prejudice appellants</w:t>
      </w:r>
      <w:r>
        <w:t xml:space="preserve"> and </w:t>
      </w:r>
      <w:r w:rsidR="003A4880">
        <w:t>d</w:t>
      </w:r>
      <w:r w:rsidR="0068544C">
        <w:t>o</w:t>
      </w:r>
      <w:r>
        <w:t xml:space="preserve"> not require </w:t>
      </w:r>
      <w:r w:rsidR="0068544C">
        <w:t xml:space="preserve">a </w:t>
      </w:r>
      <w:r>
        <w:t>public consultation.</w:t>
      </w:r>
    </w:p>
    <w:p w14:paraId="7624891A" w14:textId="77777777" w:rsidR="00C405AF" w:rsidRPr="00FB4169" w:rsidRDefault="004B7AC1" w:rsidP="004B7AC1">
      <w:pPr>
        <w:pStyle w:val="Numberedpara"/>
      </w:pPr>
      <w:r>
        <w:rPr>
          <w:rStyle w:val="ui-provider"/>
        </w:rPr>
        <w:t>The updated manual was approved for use in appeals against any final draft guidance issued to stakeholders from 1 June 2023</w:t>
      </w:r>
      <w:r>
        <w:t>.</w:t>
      </w:r>
    </w:p>
    <w:bookmarkEnd w:id="1"/>
    <w:p w14:paraId="72ACA70C" w14:textId="77777777" w:rsidR="00505EAB" w:rsidRPr="00505EAB" w:rsidRDefault="00D64147" w:rsidP="00505EAB">
      <w:pPr>
        <w:pStyle w:val="Heading1"/>
        <w:rPr>
          <w:sz w:val="22"/>
          <w:szCs w:val="22"/>
        </w:rPr>
      </w:pPr>
      <w:r>
        <w:rPr>
          <w:sz w:val="22"/>
          <w:szCs w:val="22"/>
        </w:rPr>
        <w:t>Operational Management Committee</w:t>
      </w:r>
      <w:r w:rsidR="00505EAB" w:rsidRPr="00505EAB">
        <w:rPr>
          <w:sz w:val="22"/>
          <w:szCs w:val="22"/>
        </w:rPr>
        <w:t xml:space="preserve"> (item </w:t>
      </w:r>
      <w:r w:rsidR="00C405AF">
        <w:rPr>
          <w:sz w:val="22"/>
          <w:szCs w:val="22"/>
        </w:rPr>
        <w:t>10</w:t>
      </w:r>
      <w:r w:rsidR="00A351E6">
        <w:rPr>
          <w:sz w:val="22"/>
          <w:szCs w:val="22"/>
        </w:rPr>
        <w:t>)</w:t>
      </w:r>
    </w:p>
    <w:p w14:paraId="64917A42" w14:textId="77777777" w:rsidR="00B314F9" w:rsidRDefault="00D64147" w:rsidP="00A351E6">
      <w:pPr>
        <w:pStyle w:val="Numberedpara"/>
      </w:pPr>
      <w:r>
        <w:t>ET noted the minutes</w:t>
      </w:r>
      <w:r w:rsidR="00B314F9">
        <w:t xml:space="preserve"> and </w:t>
      </w:r>
      <w:r w:rsidR="00C405AF">
        <w:t>actions from t</w:t>
      </w:r>
      <w:r>
        <w:t>he</w:t>
      </w:r>
      <w:r w:rsidR="00B314F9">
        <w:t xml:space="preserve"> </w:t>
      </w:r>
      <w:r w:rsidR="00A6150A">
        <w:t xml:space="preserve">OMC meetings held on </w:t>
      </w:r>
      <w:r w:rsidR="00B314F9">
        <w:t>13 and 27 February.</w:t>
      </w:r>
      <w:r w:rsidR="00F263D1">
        <w:t xml:space="preserve">  Boryana highlighted</w:t>
      </w:r>
      <w:r w:rsidR="00B314F9">
        <w:t xml:space="preserve"> the following key discussions:</w:t>
      </w:r>
    </w:p>
    <w:p w14:paraId="3C0C1C67" w14:textId="77777777" w:rsidR="00C71EF0" w:rsidRDefault="00C71EF0" w:rsidP="00C71EF0">
      <w:pPr>
        <w:pStyle w:val="Numberedpara"/>
        <w:numPr>
          <w:ilvl w:val="0"/>
          <w:numId w:val="24"/>
        </w:numPr>
      </w:pPr>
      <w:r>
        <w:lastRenderedPageBreak/>
        <w:t>A revised terms of reference which includes the requirement for a nominated deputy to ensure there is continuity of attendance at meetings</w:t>
      </w:r>
      <w:r w:rsidR="003C7B86">
        <w:t>.</w:t>
      </w:r>
    </w:p>
    <w:p w14:paraId="37AA80DF" w14:textId="77777777" w:rsidR="00C71EF0" w:rsidRDefault="00560107" w:rsidP="00C71EF0">
      <w:pPr>
        <w:pStyle w:val="Numberedpara"/>
        <w:numPr>
          <w:ilvl w:val="0"/>
          <w:numId w:val="24"/>
        </w:numPr>
      </w:pPr>
      <w:r>
        <w:t xml:space="preserve">The </w:t>
      </w:r>
      <w:r w:rsidR="00C71EF0">
        <w:t xml:space="preserve">task &amp; finish group leading the review of the non-staff reimbursement policy which is complex and has raised questions about how </w:t>
      </w:r>
      <w:r>
        <w:t>the policy</w:t>
      </w:r>
      <w:r w:rsidR="00C71EF0">
        <w:t xml:space="preserve"> is going to be funded</w:t>
      </w:r>
      <w:r>
        <w:t>, as there are potentially high spend areas.</w:t>
      </w:r>
    </w:p>
    <w:p w14:paraId="231EC29B" w14:textId="77777777" w:rsidR="00C71EF0" w:rsidRDefault="00C71EF0" w:rsidP="00C71EF0">
      <w:pPr>
        <w:pStyle w:val="Numberedpara"/>
        <w:numPr>
          <w:ilvl w:val="0"/>
          <w:numId w:val="24"/>
        </w:numPr>
      </w:pPr>
      <w:r>
        <w:t xml:space="preserve">The </w:t>
      </w:r>
      <w:r w:rsidR="00560107">
        <w:t xml:space="preserve">policy on </w:t>
      </w:r>
      <w:r>
        <w:t xml:space="preserve">attendance at </w:t>
      </w:r>
      <w:r w:rsidR="00560107">
        <w:t>international</w:t>
      </w:r>
      <w:r>
        <w:t xml:space="preserve"> conferences </w:t>
      </w:r>
      <w:r w:rsidR="00560107">
        <w:t>to clarify</w:t>
      </w:r>
      <w:r>
        <w:t xml:space="preserve"> when it is appropriate for directorates to pay for their </w:t>
      </w:r>
      <w:r w:rsidR="00560107">
        <w:t xml:space="preserve">own </w:t>
      </w:r>
      <w:r>
        <w:t xml:space="preserve">delegates, and which places </w:t>
      </w:r>
      <w:r w:rsidR="00560107">
        <w:t>will be</w:t>
      </w:r>
      <w:r>
        <w:t xml:space="preserve"> funded from the central L&amp;D budget.</w:t>
      </w:r>
    </w:p>
    <w:p w14:paraId="6E1C74BF" w14:textId="77777777" w:rsidR="00C71EF0" w:rsidRDefault="00C71EF0" w:rsidP="00C71EF0">
      <w:pPr>
        <w:pStyle w:val="Numberedpara"/>
        <w:numPr>
          <w:ilvl w:val="0"/>
          <w:numId w:val="24"/>
        </w:numPr>
      </w:pPr>
      <w:r>
        <w:t xml:space="preserve">Management of change exercises will come to OMC for review and discussion of the implications </w:t>
      </w:r>
      <w:r w:rsidR="003C7B86">
        <w:t xml:space="preserve">that </w:t>
      </w:r>
      <w:r>
        <w:t>changes may have for other teams.</w:t>
      </w:r>
    </w:p>
    <w:p w14:paraId="54B7A551" w14:textId="77777777" w:rsidR="00C71EF0" w:rsidRDefault="00C71EF0" w:rsidP="00C71EF0">
      <w:pPr>
        <w:pStyle w:val="Numberedpara"/>
        <w:numPr>
          <w:ilvl w:val="0"/>
          <w:numId w:val="24"/>
        </w:numPr>
      </w:pPr>
      <w:r>
        <w:t>Consistency of reporting from the sub-groups feeding into OMC so that issues can be escalated and there is improved visibility of issues.</w:t>
      </w:r>
    </w:p>
    <w:p w14:paraId="244DFDDA" w14:textId="77777777" w:rsidR="00C71EF0" w:rsidRDefault="00C71EF0" w:rsidP="00C71EF0">
      <w:pPr>
        <w:pStyle w:val="Numberedpara"/>
      </w:pPr>
      <w:r>
        <w:t xml:space="preserve">Jonathan Benger agreed to be nominated </w:t>
      </w:r>
      <w:r w:rsidR="003C7B86">
        <w:t xml:space="preserve">as the </w:t>
      </w:r>
      <w:r>
        <w:t>NICE pandemic preparedness lead.</w:t>
      </w:r>
    </w:p>
    <w:bookmarkEnd w:id="2"/>
    <w:p w14:paraId="5F105D79" w14:textId="77777777" w:rsidR="001D0B13" w:rsidRPr="00D64147" w:rsidRDefault="003500EC" w:rsidP="00D64147">
      <w:pPr>
        <w:pStyle w:val="Heading2"/>
      </w:pPr>
      <w:r>
        <w:t>O</w:t>
      </w:r>
      <w:r w:rsidR="00774DF0" w:rsidRPr="00974ADE">
        <w:t>ther business</w:t>
      </w:r>
      <w:r w:rsidR="008E6502" w:rsidRPr="00974ADE">
        <w:t xml:space="preserve"> (item </w:t>
      </w:r>
      <w:r w:rsidR="00855F0D">
        <w:t>1</w:t>
      </w:r>
      <w:r w:rsidR="00C405AF">
        <w:t>1</w:t>
      </w:r>
      <w:r w:rsidR="008E6502" w:rsidRPr="00974ADE">
        <w:t>)</w:t>
      </w:r>
    </w:p>
    <w:p w14:paraId="11DEDD87" w14:textId="77777777" w:rsidR="003D27E1" w:rsidRDefault="00855F0D" w:rsidP="00330EBE">
      <w:pPr>
        <w:pStyle w:val="Paragraph"/>
        <w:rPr>
          <w:rFonts w:cs="Arial"/>
        </w:rPr>
      </w:pPr>
      <w:r>
        <w:rPr>
          <w:rFonts w:cs="Arial"/>
        </w:rPr>
        <w:t>No further items were raised</w:t>
      </w:r>
      <w:r w:rsidR="008C648F">
        <w:rPr>
          <w:rFonts w:cs="Arial"/>
        </w:rPr>
        <w:t>.</w:t>
      </w:r>
    </w:p>
    <w:sectPr w:rsidR="003D27E1" w:rsidSect="007E3015">
      <w:headerReference w:type="default" r:id="rId8"/>
      <w:footerReference w:type="default" r:id="rId9"/>
      <w:pgSz w:w="11906" w:h="16838"/>
      <w:pgMar w:top="1134" w:right="1440"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45C4" w14:textId="77777777" w:rsidR="004718DA" w:rsidRDefault="004718DA" w:rsidP="00446BEE">
      <w:r>
        <w:separator/>
      </w:r>
    </w:p>
  </w:endnote>
  <w:endnote w:type="continuationSeparator" w:id="0">
    <w:p w14:paraId="2B4F5A4E" w14:textId="77777777" w:rsidR="004718DA" w:rsidRDefault="004718D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AD04" w14:textId="77777777"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834FD" w14:textId="77777777" w:rsidR="004718DA" w:rsidRDefault="004718DA" w:rsidP="00446BEE">
      <w:r>
        <w:separator/>
      </w:r>
    </w:p>
  </w:footnote>
  <w:footnote w:type="continuationSeparator" w:id="0">
    <w:p w14:paraId="6135B324" w14:textId="77777777" w:rsidR="004718DA" w:rsidRDefault="004718D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2CF7" w14:textId="77777777"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6F5FB9"/>
    <w:multiLevelType w:val="hybridMultilevel"/>
    <w:tmpl w:val="EBC0AD9A"/>
    <w:lvl w:ilvl="0" w:tplc="6818B8C8">
      <w:start w:val="1"/>
      <w:numFmt w:val="lowerLetter"/>
      <w:lvlText w:val="%1)"/>
      <w:lvlJc w:val="left"/>
      <w:pPr>
        <w:tabs>
          <w:tab w:val="num" w:pos="720"/>
        </w:tabs>
        <w:ind w:left="720" w:hanging="360"/>
      </w:pPr>
    </w:lvl>
    <w:lvl w:ilvl="1" w:tplc="7A00C128">
      <w:numFmt w:val="bullet"/>
      <w:lvlText w:val="•"/>
      <w:lvlJc w:val="left"/>
      <w:pPr>
        <w:tabs>
          <w:tab w:val="num" w:pos="1440"/>
        </w:tabs>
        <w:ind w:left="1440" w:hanging="360"/>
      </w:pPr>
      <w:rPr>
        <w:rFonts w:ascii="Arial" w:hAnsi="Arial" w:hint="default"/>
      </w:rPr>
    </w:lvl>
    <w:lvl w:ilvl="2" w:tplc="9864D9D6" w:tentative="1">
      <w:start w:val="1"/>
      <w:numFmt w:val="lowerLetter"/>
      <w:lvlText w:val="%3)"/>
      <w:lvlJc w:val="left"/>
      <w:pPr>
        <w:tabs>
          <w:tab w:val="num" w:pos="2160"/>
        </w:tabs>
        <w:ind w:left="2160" w:hanging="360"/>
      </w:pPr>
    </w:lvl>
    <w:lvl w:ilvl="3" w:tplc="7E0C0A48" w:tentative="1">
      <w:start w:val="1"/>
      <w:numFmt w:val="lowerLetter"/>
      <w:lvlText w:val="%4)"/>
      <w:lvlJc w:val="left"/>
      <w:pPr>
        <w:tabs>
          <w:tab w:val="num" w:pos="2880"/>
        </w:tabs>
        <w:ind w:left="2880" w:hanging="360"/>
      </w:pPr>
    </w:lvl>
    <w:lvl w:ilvl="4" w:tplc="CC5A1440" w:tentative="1">
      <w:start w:val="1"/>
      <w:numFmt w:val="lowerLetter"/>
      <w:lvlText w:val="%5)"/>
      <w:lvlJc w:val="left"/>
      <w:pPr>
        <w:tabs>
          <w:tab w:val="num" w:pos="3600"/>
        </w:tabs>
        <w:ind w:left="3600" w:hanging="360"/>
      </w:pPr>
    </w:lvl>
    <w:lvl w:ilvl="5" w:tplc="4BDCA296" w:tentative="1">
      <w:start w:val="1"/>
      <w:numFmt w:val="lowerLetter"/>
      <w:lvlText w:val="%6)"/>
      <w:lvlJc w:val="left"/>
      <w:pPr>
        <w:tabs>
          <w:tab w:val="num" w:pos="4320"/>
        </w:tabs>
        <w:ind w:left="4320" w:hanging="360"/>
      </w:pPr>
    </w:lvl>
    <w:lvl w:ilvl="6" w:tplc="01CEAC06" w:tentative="1">
      <w:start w:val="1"/>
      <w:numFmt w:val="lowerLetter"/>
      <w:lvlText w:val="%7)"/>
      <w:lvlJc w:val="left"/>
      <w:pPr>
        <w:tabs>
          <w:tab w:val="num" w:pos="5040"/>
        </w:tabs>
        <w:ind w:left="5040" w:hanging="360"/>
      </w:pPr>
    </w:lvl>
    <w:lvl w:ilvl="7" w:tplc="F5C2CEA8" w:tentative="1">
      <w:start w:val="1"/>
      <w:numFmt w:val="lowerLetter"/>
      <w:lvlText w:val="%8)"/>
      <w:lvlJc w:val="left"/>
      <w:pPr>
        <w:tabs>
          <w:tab w:val="num" w:pos="5760"/>
        </w:tabs>
        <w:ind w:left="5760" w:hanging="360"/>
      </w:pPr>
    </w:lvl>
    <w:lvl w:ilvl="8" w:tplc="BFC226C2" w:tentative="1">
      <w:start w:val="1"/>
      <w:numFmt w:val="lowerLetter"/>
      <w:lvlText w:val="%9)"/>
      <w:lvlJc w:val="left"/>
      <w:pPr>
        <w:tabs>
          <w:tab w:val="num" w:pos="6480"/>
        </w:tabs>
        <w:ind w:left="6480" w:hanging="360"/>
      </w:pPr>
    </w:lvl>
  </w:abstractNum>
  <w:abstractNum w:abstractNumId="2" w15:restartNumberingAfterBreak="0">
    <w:nsid w:val="11B15797"/>
    <w:multiLevelType w:val="hybridMultilevel"/>
    <w:tmpl w:val="6BA6316C"/>
    <w:lvl w:ilvl="0" w:tplc="7F9E7226">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04649"/>
    <w:multiLevelType w:val="hybridMultilevel"/>
    <w:tmpl w:val="409608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1BB47545"/>
    <w:multiLevelType w:val="hybridMultilevel"/>
    <w:tmpl w:val="3558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30694"/>
    <w:multiLevelType w:val="hybridMultilevel"/>
    <w:tmpl w:val="250A51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1BD0728"/>
    <w:multiLevelType w:val="hybridMultilevel"/>
    <w:tmpl w:val="5F5E02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77853"/>
    <w:multiLevelType w:val="hybridMultilevel"/>
    <w:tmpl w:val="94FC0C2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98342C9"/>
    <w:multiLevelType w:val="hybridMultilevel"/>
    <w:tmpl w:val="AA04D9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BB15500"/>
    <w:multiLevelType w:val="hybridMultilevel"/>
    <w:tmpl w:val="72A0DCF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35FF272A"/>
    <w:multiLevelType w:val="hybridMultilevel"/>
    <w:tmpl w:val="682033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6175B59"/>
    <w:multiLevelType w:val="hybridMultilevel"/>
    <w:tmpl w:val="59E87CC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5C26D2D"/>
    <w:multiLevelType w:val="hybridMultilevel"/>
    <w:tmpl w:val="5B08CDB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80F316E"/>
    <w:multiLevelType w:val="hybridMultilevel"/>
    <w:tmpl w:val="14229C9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4E362BDB"/>
    <w:multiLevelType w:val="hybridMultilevel"/>
    <w:tmpl w:val="C5782BE2"/>
    <w:lvl w:ilvl="0" w:tplc="EB826084">
      <w:start w:val="1"/>
      <w:numFmt w:val="decimal"/>
      <w:pStyle w:val="Numberedpara"/>
      <w:lvlText w:val="%1."/>
      <w:lvlJc w:val="left"/>
      <w:pPr>
        <w:ind w:left="502"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9" w15:restartNumberingAfterBreak="0">
    <w:nsid w:val="5F643E12"/>
    <w:multiLevelType w:val="hybridMultilevel"/>
    <w:tmpl w:val="FCCE022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CCED2F"/>
    <w:multiLevelType w:val="hybridMultilevel"/>
    <w:tmpl w:val="2830482A"/>
    <w:lvl w:ilvl="0" w:tplc="017090C4">
      <w:start w:val="1"/>
      <w:numFmt w:val="decimal"/>
      <w:lvlText w:val="%1."/>
      <w:lvlJc w:val="left"/>
      <w:pPr>
        <w:ind w:left="360" w:hanging="360"/>
      </w:pPr>
    </w:lvl>
    <w:lvl w:ilvl="1" w:tplc="2C423FB2">
      <w:start w:val="1"/>
      <w:numFmt w:val="lowerLetter"/>
      <w:lvlText w:val="%2."/>
      <w:lvlJc w:val="left"/>
      <w:pPr>
        <w:ind w:left="1080" w:hanging="360"/>
      </w:pPr>
    </w:lvl>
    <w:lvl w:ilvl="2" w:tplc="E124DE0A">
      <w:start w:val="1"/>
      <w:numFmt w:val="lowerRoman"/>
      <w:lvlText w:val="%3."/>
      <w:lvlJc w:val="right"/>
      <w:pPr>
        <w:ind w:left="1800" w:hanging="180"/>
      </w:pPr>
    </w:lvl>
    <w:lvl w:ilvl="3" w:tplc="A5AEB6A2">
      <w:start w:val="1"/>
      <w:numFmt w:val="decimal"/>
      <w:lvlText w:val="%4."/>
      <w:lvlJc w:val="left"/>
      <w:pPr>
        <w:ind w:left="2520" w:hanging="360"/>
      </w:pPr>
    </w:lvl>
    <w:lvl w:ilvl="4" w:tplc="FC70E37E">
      <w:start w:val="1"/>
      <w:numFmt w:val="lowerLetter"/>
      <w:lvlText w:val="%5."/>
      <w:lvlJc w:val="left"/>
      <w:pPr>
        <w:ind w:left="3240" w:hanging="360"/>
      </w:pPr>
    </w:lvl>
    <w:lvl w:ilvl="5" w:tplc="16E006E8">
      <w:start w:val="1"/>
      <w:numFmt w:val="lowerRoman"/>
      <w:lvlText w:val="%6."/>
      <w:lvlJc w:val="right"/>
      <w:pPr>
        <w:ind w:left="3960" w:hanging="180"/>
      </w:pPr>
    </w:lvl>
    <w:lvl w:ilvl="6" w:tplc="630C5FAC">
      <w:start w:val="1"/>
      <w:numFmt w:val="decimal"/>
      <w:lvlText w:val="%7."/>
      <w:lvlJc w:val="left"/>
      <w:pPr>
        <w:ind w:left="4680" w:hanging="360"/>
      </w:pPr>
    </w:lvl>
    <w:lvl w:ilvl="7" w:tplc="B47ED9EA">
      <w:start w:val="1"/>
      <w:numFmt w:val="lowerLetter"/>
      <w:lvlText w:val="%8."/>
      <w:lvlJc w:val="left"/>
      <w:pPr>
        <w:ind w:left="5400" w:hanging="360"/>
      </w:pPr>
    </w:lvl>
    <w:lvl w:ilvl="8" w:tplc="9D26231C">
      <w:start w:val="1"/>
      <w:numFmt w:val="lowerRoman"/>
      <w:lvlText w:val="%9."/>
      <w:lvlJc w:val="right"/>
      <w:pPr>
        <w:ind w:left="6120" w:hanging="180"/>
      </w:pPr>
    </w:lvl>
  </w:abstractNum>
  <w:abstractNum w:abstractNumId="22" w15:restartNumberingAfterBreak="0">
    <w:nsid w:val="792A248F"/>
    <w:multiLevelType w:val="hybridMultilevel"/>
    <w:tmpl w:val="5E3CBE46"/>
    <w:lvl w:ilvl="0" w:tplc="3B1269BE">
      <w:start w:val="1"/>
      <w:numFmt w:val="bullet"/>
      <w:lvlText w:val="•"/>
      <w:lvlJc w:val="left"/>
      <w:pPr>
        <w:tabs>
          <w:tab w:val="num" w:pos="720"/>
        </w:tabs>
        <w:ind w:left="720" w:hanging="360"/>
      </w:pPr>
      <w:rPr>
        <w:rFonts w:ascii="Arial" w:hAnsi="Arial" w:hint="default"/>
      </w:rPr>
    </w:lvl>
    <w:lvl w:ilvl="1" w:tplc="0BEC9A9E" w:tentative="1">
      <w:start w:val="1"/>
      <w:numFmt w:val="bullet"/>
      <w:lvlText w:val="•"/>
      <w:lvlJc w:val="left"/>
      <w:pPr>
        <w:tabs>
          <w:tab w:val="num" w:pos="1440"/>
        </w:tabs>
        <w:ind w:left="1440" w:hanging="360"/>
      </w:pPr>
      <w:rPr>
        <w:rFonts w:ascii="Arial" w:hAnsi="Arial" w:hint="default"/>
      </w:rPr>
    </w:lvl>
    <w:lvl w:ilvl="2" w:tplc="3F4E043A" w:tentative="1">
      <w:start w:val="1"/>
      <w:numFmt w:val="bullet"/>
      <w:lvlText w:val="•"/>
      <w:lvlJc w:val="left"/>
      <w:pPr>
        <w:tabs>
          <w:tab w:val="num" w:pos="2160"/>
        </w:tabs>
        <w:ind w:left="2160" w:hanging="360"/>
      </w:pPr>
      <w:rPr>
        <w:rFonts w:ascii="Arial" w:hAnsi="Arial" w:hint="default"/>
      </w:rPr>
    </w:lvl>
    <w:lvl w:ilvl="3" w:tplc="9F1EDF24" w:tentative="1">
      <w:start w:val="1"/>
      <w:numFmt w:val="bullet"/>
      <w:lvlText w:val="•"/>
      <w:lvlJc w:val="left"/>
      <w:pPr>
        <w:tabs>
          <w:tab w:val="num" w:pos="2880"/>
        </w:tabs>
        <w:ind w:left="2880" w:hanging="360"/>
      </w:pPr>
      <w:rPr>
        <w:rFonts w:ascii="Arial" w:hAnsi="Arial" w:hint="default"/>
      </w:rPr>
    </w:lvl>
    <w:lvl w:ilvl="4" w:tplc="292288BC" w:tentative="1">
      <w:start w:val="1"/>
      <w:numFmt w:val="bullet"/>
      <w:lvlText w:val="•"/>
      <w:lvlJc w:val="left"/>
      <w:pPr>
        <w:tabs>
          <w:tab w:val="num" w:pos="3600"/>
        </w:tabs>
        <w:ind w:left="3600" w:hanging="360"/>
      </w:pPr>
      <w:rPr>
        <w:rFonts w:ascii="Arial" w:hAnsi="Arial" w:hint="default"/>
      </w:rPr>
    </w:lvl>
    <w:lvl w:ilvl="5" w:tplc="18642EF8" w:tentative="1">
      <w:start w:val="1"/>
      <w:numFmt w:val="bullet"/>
      <w:lvlText w:val="•"/>
      <w:lvlJc w:val="left"/>
      <w:pPr>
        <w:tabs>
          <w:tab w:val="num" w:pos="4320"/>
        </w:tabs>
        <w:ind w:left="4320" w:hanging="360"/>
      </w:pPr>
      <w:rPr>
        <w:rFonts w:ascii="Arial" w:hAnsi="Arial" w:hint="default"/>
      </w:rPr>
    </w:lvl>
    <w:lvl w:ilvl="6" w:tplc="69685738" w:tentative="1">
      <w:start w:val="1"/>
      <w:numFmt w:val="bullet"/>
      <w:lvlText w:val="•"/>
      <w:lvlJc w:val="left"/>
      <w:pPr>
        <w:tabs>
          <w:tab w:val="num" w:pos="5040"/>
        </w:tabs>
        <w:ind w:left="5040" w:hanging="360"/>
      </w:pPr>
      <w:rPr>
        <w:rFonts w:ascii="Arial" w:hAnsi="Arial" w:hint="default"/>
      </w:rPr>
    </w:lvl>
    <w:lvl w:ilvl="7" w:tplc="8A9056B2" w:tentative="1">
      <w:start w:val="1"/>
      <w:numFmt w:val="bullet"/>
      <w:lvlText w:val="•"/>
      <w:lvlJc w:val="left"/>
      <w:pPr>
        <w:tabs>
          <w:tab w:val="num" w:pos="5760"/>
        </w:tabs>
        <w:ind w:left="5760" w:hanging="360"/>
      </w:pPr>
      <w:rPr>
        <w:rFonts w:ascii="Arial" w:hAnsi="Arial" w:hint="default"/>
      </w:rPr>
    </w:lvl>
    <w:lvl w:ilvl="8" w:tplc="50F2A40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DBD7F02"/>
    <w:multiLevelType w:val="hybridMultilevel"/>
    <w:tmpl w:val="9578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988003">
    <w:abstractNumId w:val="20"/>
  </w:num>
  <w:num w:numId="2" w16cid:durableId="2024937599">
    <w:abstractNumId w:val="8"/>
  </w:num>
  <w:num w:numId="3" w16cid:durableId="1296836499">
    <w:abstractNumId w:val="18"/>
  </w:num>
  <w:num w:numId="4" w16cid:durableId="520969579">
    <w:abstractNumId w:val="3"/>
  </w:num>
  <w:num w:numId="5" w16cid:durableId="2136288113">
    <w:abstractNumId w:val="16"/>
  </w:num>
  <w:num w:numId="6" w16cid:durableId="1195197478">
    <w:abstractNumId w:val="0"/>
  </w:num>
  <w:num w:numId="7" w16cid:durableId="902571007">
    <w:abstractNumId w:val="5"/>
  </w:num>
  <w:num w:numId="8" w16cid:durableId="521280574">
    <w:abstractNumId w:val="7"/>
  </w:num>
  <w:num w:numId="9" w16cid:durableId="55134676">
    <w:abstractNumId w:val="21"/>
  </w:num>
  <w:num w:numId="10" w16cid:durableId="1103649077">
    <w:abstractNumId w:val="6"/>
  </w:num>
  <w:num w:numId="11" w16cid:durableId="126703478">
    <w:abstractNumId w:val="1"/>
  </w:num>
  <w:num w:numId="12" w16cid:durableId="605621364">
    <w:abstractNumId w:val="22"/>
  </w:num>
  <w:num w:numId="13" w16cid:durableId="1249461890">
    <w:abstractNumId w:val="9"/>
  </w:num>
  <w:num w:numId="14" w16cid:durableId="2090686013">
    <w:abstractNumId w:val="10"/>
  </w:num>
  <w:num w:numId="15" w16cid:durableId="439569863">
    <w:abstractNumId w:val="4"/>
  </w:num>
  <w:num w:numId="16" w16cid:durableId="1466967416">
    <w:abstractNumId w:val="12"/>
  </w:num>
  <w:num w:numId="17" w16cid:durableId="248589171">
    <w:abstractNumId w:val="2"/>
  </w:num>
  <w:num w:numId="18" w16cid:durableId="912423665">
    <w:abstractNumId w:val="15"/>
  </w:num>
  <w:num w:numId="19" w16cid:durableId="1632859653">
    <w:abstractNumId w:val="19"/>
  </w:num>
  <w:num w:numId="20" w16cid:durableId="1771463032">
    <w:abstractNumId w:val="23"/>
  </w:num>
  <w:num w:numId="21" w16cid:durableId="1252156310">
    <w:abstractNumId w:val="11"/>
  </w:num>
  <w:num w:numId="22" w16cid:durableId="374818458">
    <w:abstractNumId w:val="13"/>
  </w:num>
  <w:num w:numId="23" w16cid:durableId="893665340">
    <w:abstractNumId w:val="14"/>
  </w:num>
  <w:num w:numId="24" w16cid:durableId="37073804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8BF"/>
    <w:rsid w:val="00002F8C"/>
    <w:rsid w:val="000037AA"/>
    <w:rsid w:val="000039B1"/>
    <w:rsid w:val="00003B5D"/>
    <w:rsid w:val="00003ED6"/>
    <w:rsid w:val="00004B43"/>
    <w:rsid w:val="00004F1A"/>
    <w:rsid w:val="0000503C"/>
    <w:rsid w:val="000053F8"/>
    <w:rsid w:val="00005A75"/>
    <w:rsid w:val="00005E95"/>
    <w:rsid w:val="000064CB"/>
    <w:rsid w:val="000065FE"/>
    <w:rsid w:val="0000687D"/>
    <w:rsid w:val="00006D3A"/>
    <w:rsid w:val="00006E3E"/>
    <w:rsid w:val="00007652"/>
    <w:rsid w:val="000079FB"/>
    <w:rsid w:val="00007D9F"/>
    <w:rsid w:val="00007DE7"/>
    <w:rsid w:val="000101F7"/>
    <w:rsid w:val="000106F6"/>
    <w:rsid w:val="00010AAB"/>
    <w:rsid w:val="000111B4"/>
    <w:rsid w:val="00011451"/>
    <w:rsid w:val="0001165C"/>
    <w:rsid w:val="000116EE"/>
    <w:rsid w:val="00012355"/>
    <w:rsid w:val="0001249E"/>
    <w:rsid w:val="00012BBC"/>
    <w:rsid w:val="00012E1F"/>
    <w:rsid w:val="00013AE7"/>
    <w:rsid w:val="00013DA2"/>
    <w:rsid w:val="00013EA1"/>
    <w:rsid w:val="000140B0"/>
    <w:rsid w:val="000143E9"/>
    <w:rsid w:val="0001483A"/>
    <w:rsid w:val="00014861"/>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E3D"/>
    <w:rsid w:val="00021F46"/>
    <w:rsid w:val="000221FC"/>
    <w:rsid w:val="00022932"/>
    <w:rsid w:val="00022B26"/>
    <w:rsid w:val="00022FE0"/>
    <w:rsid w:val="000232F2"/>
    <w:rsid w:val="00023662"/>
    <w:rsid w:val="00023CFF"/>
    <w:rsid w:val="00023D4F"/>
    <w:rsid w:val="00023F0E"/>
    <w:rsid w:val="00024370"/>
    <w:rsid w:val="0002482D"/>
    <w:rsid w:val="00024B3D"/>
    <w:rsid w:val="00024D0A"/>
    <w:rsid w:val="00025283"/>
    <w:rsid w:val="000253C0"/>
    <w:rsid w:val="00025EE3"/>
    <w:rsid w:val="0002621E"/>
    <w:rsid w:val="00026331"/>
    <w:rsid w:val="000265AF"/>
    <w:rsid w:val="00026A4D"/>
    <w:rsid w:val="00026AB6"/>
    <w:rsid w:val="00026ED6"/>
    <w:rsid w:val="0002779B"/>
    <w:rsid w:val="00027AEC"/>
    <w:rsid w:val="00027B5E"/>
    <w:rsid w:val="00027EDB"/>
    <w:rsid w:val="000300C3"/>
    <w:rsid w:val="00031196"/>
    <w:rsid w:val="000319B1"/>
    <w:rsid w:val="00031D43"/>
    <w:rsid w:val="00032073"/>
    <w:rsid w:val="000320AA"/>
    <w:rsid w:val="0003314A"/>
    <w:rsid w:val="000333DE"/>
    <w:rsid w:val="00035962"/>
    <w:rsid w:val="00035C0F"/>
    <w:rsid w:val="00035E9A"/>
    <w:rsid w:val="00036231"/>
    <w:rsid w:val="00036639"/>
    <w:rsid w:val="0003682B"/>
    <w:rsid w:val="000368A8"/>
    <w:rsid w:val="000368E5"/>
    <w:rsid w:val="00036AE1"/>
    <w:rsid w:val="0003736D"/>
    <w:rsid w:val="000376CB"/>
    <w:rsid w:val="000379F0"/>
    <w:rsid w:val="00040280"/>
    <w:rsid w:val="000405AE"/>
    <w:rsid w:val="00040E50"/>
    <w:rsid w:val="0004112F"/>
    <w:rsid w:val="00041A5F"/>
    <w:rsid w:val="00041B0C"/>
    <w:rsid w:val="00042909"/>
    <w:rsid w:val="00042D75"/>
    <w:rsid w:val="0004382E"/>
    <w:rsid w:val="000439B6"/>
    <w:rsid w:val="00043DFA"/>
    <w:rsid w:val="000453EF"/>
    <w:rsid w:val="000454A8"/>
    <w:rsid w:val="00045DE0"/>
    <w:rsid w:val="0004617D"/>
    <w:rsid w:val="000462D6"/>
    <w:rsid w:val="00046388"/>
    <w:rsid w:val="00046D0F"/>
    <w:rsid w:val="000470AC"/>
    <w:rsid w:val="000472DC"/>
    <w:rsid w:val="0004790B"/>
    <w:rsid w:val="00050204"/>
    <w:rsid w:val="00050247"/>
    <w:rsid w:val="00050F45"/>
    <w:rsid w:val="000511FD"/>
    <w:rsid w:val="000514B7"/>
    <w:rsid w:val="00052377"/>
    <w:rsid w:val="000526B0"/>
    <w:rsid w:val="00052FD5"/>
    <w:rsid w:val="000533BF"/>
    <w:rsid w:val="00053562"/>
    <w:rsid w:val="000535F9"/>
    <w:rsid w:val="00053B5D"/>
    <w:rsid w:val="00053E65"/>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A3"/>
    <w:rsid w:val="000617BF"/>
    <w:rsid w:val="000617F4"/>
    <w:rsid w:val="00061EB9"/>
    <w:rsid w:val="00062232"/>
    <w:rsid w:val="0006260D"/>
    <w:rsid w:val="00062876"/>
    <w:rsid w:val="000639B1"/>
    <w:rsid w:val="000639F5"/>
    <w:rsid w:val="00063BE7"/>
    <w:rsid w:val="00063E19"/>
    <w:rsid w:val="00063E29"/>
    <w:rsid w:val="0006429B"/>
    <w:rsid w:val="00064913"/>
    <w:rsid w:val="00064D60"/>
    <w:rsid w:val="00064DFC"/>
    <w:rsid w:val="00065589"/>
    <w:rsid w:val="00065BA8"/>
    <w:rsid w:val="00066194"/>
    <w:rsid w:val="00066844"/>
    <w:rsid w:val="000669E7"/>
    <w:rsid w:val="00066B6C"/>
    <w:rsid w:val="00066C2B"/>
    <w:rsid w:val="000672B5"/>
    <w:rsid w:val="000677CD"/>
    <w:rsid w:val="00067911"/>
    <w:rsid w:val="00067C7D"/>
    <w:rsid w:val="00070065"/>
    <w:rsid w:val="00070B7D"/>
    <w:rsid w:val="00070CE7"/>
    <w:rsid w:val="00070F8F"/>
    <w:rsid w:val="000714D3"/>
    <w:rsid w:val="000722FA"/>
    <w:rsid w:val="000722FB"/>
    <w:rsid w:val="0007247B"/>
    <w:rsid w:val="000725A3"/>
    <w:rsid w:val="0007277C"/>
    <w:rsid w:val="000727C4"/>
    <w:rsid w:val="00072C3A"/>
    <w:rsid w:val="0007312D"/>
    <w:rsid w:val="0007320C"/>
    <w:rsid w:val="00074559"/>
    <w:rsid w:val="00074991"/>
    <w:rsid w:val="00074A17"/>
    <w:rsid w:val="00074FA0"/>
    <w:rsid w:val="0007500E"/>
    <w:rsid w:val="000754C9"/>
    <w:rsid w:val="00075572"/>
    <w:rsid w:val="00076A9C"/>
    <w:rsid w:val="00076FD5"/>
    <w:rsid w:val="00077F75"/>
    <w:rsid w:val="000801AB"/>
    <w:rsid w:val="000802AF"/>
    <w:rsid w:val="00080458"/>
    <w:rsid w:val="00080663"/>
    <w:rsid w:val="00080955"/>
    <w:rsid w:val="000809D2"/>
    <w:rsid w:val="0008183C"/>
    <w:rsid w:val="00081BDF"/>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6D5D"/>
    <w:rsid w:val="00087309"/>
    <w:rsid w:val="00087375"/>
    <w:rsid w:val="0008766E"/>
    <w:rsid w:val="00087ABD"/>
    <w:rsid w:val="00087D29"/>
    <w:rsid w:val="0009024B"/>
    <w:rsid w:val="000902B7"/>
    <w:rsid w:val="00090B27"/>
    <w:rsid w:val="00090B63"/>
    <w:rsid w:val="00090F20"/>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68E7"/>
    <w:rsid w:val="000979AC"/>
    <w:rsid w:val="000979CE"/>
    <w:rsid w:val="00097E67"/>
    <w:rsid w:val="000A0395"/>
    <w:rsid w:val="000A05CF"/>
    <w:rsid w:val="000A0879"/>
    <w:rsid w:val="000A19F4"/>
    <w:rsid w:val="000A1E6D"/>
    <w:rsid w:val="000A2EDB"/>
    <w:rsid w:val="000A3ED0"/>
    <w:rsid w:val="000A4279"/>
    <w:rsid w:val="000A453E"/>
    <w:rsid w:val="000A48C2"/>
    <w:rsid w:val="000A4C22"/>
    <w:rsid w:val="000A4CEB"/>
    <w:rsid w:val="000A4D3E"/>
    <w:rsid w:val="000A4FEE"/>
    <w:rsid w:val="000A5778"/>
    <w:rsid w:val="000A5D8D"/>
    <w:rsid w:val="000A5E67"/>
    <w:rsid w:val="000A6CA8"/>
    <w:rsid w:val="000A6CD0"/>
    <w:rsid w:val="000A6E1A"/>
    <w:rsid w:val="000A737B"/>
    <w:rsid w:val="000A792A"/>
    <w:rsid w:val="000A7B65"/>
    <w:rsid w:val="000B03C1"/>
    <w:rsid w:val="000B0B7C"/>
    <w:rsid w:val="000B0DFD"/>
    <w:rsid w:val="000B0FF9"/>
    <w:rsid w:val="000B1394"/>
    <w:rsid w:val="000B139E"/>
    <w:rsid w:val="000B194C"/>
    <w:rsid w:val="000B2130"/>
    <w:rsid w:val="000B25C6"/>
    <w:rsid w:val="000B2792"/>
    <w:rsid w:val="000B2A78"/>
    <w:rsid w:val="000B2B52"/>
    <w:rsid w:val="000B2E9A"/>
    <w:rsid w:val="000B3970"/>
    <w:rsid w:val="000B3EA3"/>
    <w:rsid w:val="000B45C6"/>
    <w:rsid w:val="000B543A"/>
    <w:rsid w:val="000B5939"/>
    <w:rsid w:val="000B6109"/>
    <w:rsid w:val="000B629D"/>
    <w:rsid w:val="000B6A66"/>
    <w:rsid w:val="000B70DE"/>
    <w:rsid w:val="000B72EB"/>
    <w:rsid w:val="000B774B"/>
    <w:rsid w:val="000B7F70"/>
    <w:rsid w:val="000C0211"/>
    <w:rsid w:val="000C04CF"/>
    <w:rsid w:val="000C0A1B"/>
    <w:rsid w:val="000C1255"/>
    <w:rsid w:val="000C1702"/>
    <w:rsid w:val="000C1A68"/>
    <w:rsid w:val="000C1FDB"/>
    <w:rsid w:val="000C2407"/>
    <w:rsid w:val="000C2DB3"/>
    <w:rsid w:val="000C3422"/>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2D7"/>
    <w:rsid w:val="000C7300"/>
    <w:rsid w:val="000C7313"/>
    <w:rsid w:val="000C7787"/>
    <w:rsid w:val="000C7BD1"/>
    <w:rsid w:val="000C7BEF"/>
    <w:rsid w:val="000C7EF5"/>
    <w:rsid w:val="000D0874"/>
    <w:rsid w:val="000D0BFF"/>
    <w:rsid w:val="000D0C52"/>
    <w:rsid w:val="000D0E3B"/>
    <w:rsid w:val="000D0F4E"/>
    <w:rsid w:val="000D1002"/>
    <w:rsid w:val="000D1358"/>
    <w:rsid w:val="000D1906"/>
    <w:rsid w:val="000D1AA9"/>
    <w:rsid w:val="000D1E55"/>
    <w:rsid w:val="000D2511"/>
    <w:rsid w:val="000D2648"/>
    <w:rsid w:val="000D2732"/>
    <w:rsid w:val="000D28CC"/>
    <w:rsid w:val="000D2A22"/>
    <w:rsid w:val="000D2C42"/>
    <w:rsid w:val="000D3184"/>
    <w:rsid w:val="000D3277"/>
    <w:rsid w:val="000D36EA"/>
    <w:rsid w:val="000D3BE0"/>
    <w:rsid w:val="000D3DCC"/>
    <w:rsid w:val="000D4035"/>
    <w:rsid w:val="000D4300"/>
    <w:rsid w:val="000D4DED"/>
    <w:rsid w:val="000D50ED"/>
    <w:rsid w:val="000D52C1"/>
    <w:rsid w:val="000D53A2"/>
    <w:rsid w:val="000D53DB"/>
    <w:rsid w:val="000D55BC"/>
    <w:rsid w:val="000D57F2"/>
    <w:rsid w:val="000D596E"/>
    <w:rsid w:val="000D5C22"/>
    <w:rsid w:val="000D63AB"/>
    <w:rsid w:val="000D6D85"/>
    <w:rsid w:val="000D6DF3"/>
    <w:rsid w:val="000D74DF"/>
    <w:rsid w:val="000E00A0"/>
    <w:rsid w:val="000E0109"/>
    <w:rsid w:val="000E0364"/>
    <w:rsid w:val="000E09AF"/>
    <w:rsid w:val="000E121F"/>
    <w:rsid w:val="000E1D01"/>
    <w:rsid w:val="000E2145"/>
    <w:rsid w:val="000E21A8"/>
    <w:rsid w:val="000E21D2"/>
    <w:rsid w:val="000E223C"/>
    <w:rsid w:val="000E269E"/>
    <w:rsid w:val="000E2C6D"/>
    <w:rsid w:val="000E32B5"/>
    <w:rsid w:val="000E3BBC"/>
    <w:rsid w:val="000E40D6"/>
    <w:rsid w:val="000E5169"/>
    <w:rsid w:val="000E5656"/>
    <w:rsid w:val="000E5A24"/>
    <w:rsid w:val="000E5ED7"/>
    <w:rsid w:val="000E5F7C"/>
    <w:rsid w:val="000E6042"/>
    <w:rsid w:val="000E6121"/>
    <w:rsid w:val="000E654C"/>
    <w:rsid w:val="000E6EDF"/>
    <w:rsid w:val="000E725E"/>
    <w:rsid w:val="000E7DCB"/>
    <w:rsid w:val="000E7DE1"/>
    <w:rsid w:val="000E7E12"/>
    <w:rsid w:val="000E7EC1"/>
    <w:rsid w:val="000F071A"/>
    <w:rsid w:val="000F0F91"/>
    <w:rsid w:val="000F155B"/>
    <w:rsid w:val="000F1617"/>
    <w:rsid w:val="000F1E9C"/>
    <w:rsid w:val="000F24AA"/>
    <w:rsid w:val="000F263E"/>
    <w:rsid w:val="000F2B07"/>
    <w:rsid w:val="000F2D16"/>
    <w:rsid w:val="000F321A"/>
    <w:rsid w:val="000F3679"/>
    <w:rsid w:val="000F3D98"/>
    <w:rsid w:val="000F4108"/>
    <w:rsid w:val="000F41BA"/>
    <w:rsid w:val="000F4354"/>
    <w:rsid w:val="000F4903"/>
    <w:rsid w:val="000F493E"/>
    <w:rsid w:val="000F4A2C"/>
    <w:rsid w:val="000F4D27"/>
    <w:rsid w:val="000F508D"/>
    <w:rsid w:val="000F5C89"/>
    <w:rsid w:val="000F5ECC"/>
    <w:rsid w:val="000F5ED0"/>
    <w:rsid w:val="000F604D"/>
    <w:rsid w:val="000F6356"/>
    <w:rsid w:val="000F68E3"/>
    <w:rsid w:val="000F6E75"/>
    <w:rsid w:val="000F792D"/>
    <w:rsid w:val="000F7962"/>
    <w:rsid w:val="000F7D2F"/>
    <w:rsid w:val="000F7FD7"/>
    <w:rsid w:val="001001C0"/>
    <w:rsid w:val="00100AC1"/>
    <w:rsid w:val="00100CAF"/>
    <w:rsid w:val="00100E96"/>
    <w:rsid w:val="00100FDE"/>
    <w:rsid w:val="00102293"/>
    <w:rsid w:val="00102B0C"/>
    <w:rsid w:val="00102F85"/>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2B3"/>
    <w:rsid w:val="00106551"/>
    <w:rsid w:val="001072A3"/>
    <w:rsid w:val="00107971"/>
    <w:rsid w:val="00107B01"/>
    <w:rsid w:val="00107C3E"/>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3F4D"/>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3E34"/>
    <w:rsid w:val="001253FF"/>
    <w:rsid w:val="00125C5F"/>
    <w:rsid w:val="00126431"/>
    <w:rsid w:val="00126B05"/>
    <w:rsid w:val="0012725C"/>
    <w:rsid w:val="001302A2"/>
    <w:rsid w:val="001308F1"/>
    <w:rsid w:val="00130A69"/>
    <w:rsid w:val="00130B6E"/>
    <w:rsid w:val="001311CD"/>
    <w:rsid w:val="001323EA"/>
    <w:rsid w:val="001326D9"/>
    <w:rsid w:val="00132E61"/>
    <w:rsid w:val="0013385D"/>
    <w:rsid w:val="0013399D"/>
    <w:rsid w:val="00133AD2"/>
    <w:rsid w:val="001343BC"/>
    <w:rsid w:val="00134510"/>
    <w:rsid w:val="001348BE"/>
    <w:rsid w:val="00134AB8"/>
    <w:rsid w:val="001350F7"/>
    <w:rsid w:val="00136891"/>
    <w:rsid w:val="001368A1"/>
    <w:rsid w:val="00136A02"/>
    <w:rsid w:val="00136D52"/>
    <w:rsid w:val="00137077"/>
    <w:rsid w:val="001417E9"/>
    <w:rsid w:val="00141965"/>
    <w:rsid w:val="00143153"/>
    <w:rsid w:val="00143791"/>
    <w:rsid w:val="001444FF"/>
    <w:rsid w:val="001447E6"/>
    <w:rsid w:val="00144E67"/>
    <w:rsid w:val="00145332"/>
    <w:rsid w:val="00145730"/>
    <w:rsid w:val="00145C4B"/>
    <w:rsid w:val="00145E08"/>
    <w:rsid w:val="00146349"/>
    <w:rsid w:val="0014642E"/>
    <w:rsid w:val="00146B59"/>
    <w:rsid w:val="00147131"/>
    <w:rsid w:val="00147734"/>
    <w:rsid w:val="001500E4"/>
    <w:rsid w:val="00150266"/>
    <w:rsid w:val="001502DB"/>
    <w:rsid w:val="001505E0"/>
    <w:rsid w:val="00150C2B"/>
    <w:rsid w:val="00150CFD"/>
    <w:rsid w:val="0015117B"/>
    <w:rsid w:val="001520BF"/>
    <w:rsid w:val="0015226B"/>
    <w:rsid w:val="001531EA"/>
    <w:rsid w:val="001535C0"/>
    <w:rsid w:val="001535D1"/>
    <w:rsid w:val="00153771"/>
    <w:rsid w:val="001537F7"/>
    <w:rsid w:val="00153D57"/>
    <w:rsid w:val="0015402D"/>
    <w:rsid w:val="00154394"/>
    <w:rsid w:val="0015444A"/>
    <w:rsid w:val="001545C8"/>
    <w:rsid w:val="00154D8E"/>
    <w:rsid w:val="00154E94"/>
    <w:rsid w:val="00155286"/>
    <w:rsid w:val="0015584F"/>
    <w:rsid w:val="00155AA2"/>
    <w:rsid w:val="00155D3C"/>
    <w:rsid w:val="00156295"/>
    <w:rsid w:val="00156353"/>
    <w:rsid w:val="00156400"/>
    <w:rsid w:val="00156709"/>
    <w:rsid w:val="0015688C"/>
    <w:rsid w:val="001574F5"/>
    <w:rsid w:val="00157778"/>
    <w:rsid w:val="00157C45"/>
    <w:rsid w:val="00160156"/>
    <w:rsid w:val="00160E15"/>
    <w:rsid w:val="001618DB"/>
    <w:rsid w:val="00161E2C"/>
    <w:rsid w:val="00161EC0"/>
    <w:rsid w:val="00162453"/>
    <w:rsid w:val="00162524"/>
    <w:rsid w:val="00163633"/>
    <w:rsid w:val="00163799"/>
    <w:rsid w:val="00163962"/>
    <w:rsid w:val="00163BB0"/>
    <w:rsid w:val="00163F93"/>
    <w:rsid w:val="00164CF1"/>
    <w:rsid w:val="001651FD"/>
    <w:rsid w:val="001655A1"/>
    <w:rsid w:val="00165E3D"/>
    <w:rsid w:val="00166076"/>
    <w:rsid w:val="001661B7"/>
    <w:rsid w:val="00166602"/>
    <w:rsid w:val="001674FB"/>
    <w:rsid w:val="00167701"/>
    <w:rsid w:val="00170075"/>
    <w:rsid w:val="001701C2"/>
    <w:rsid w:val="001702EA"/>
    <w:rsid w:val="00170366"/>
    <w:rsid w:val="00170521"/>
    <w:rsid w:val="00170776"/>
    <w:rsid w:val="0017149E"/>
    <w:rsid w:val="0017157D"/>
    <w:rsid w:val="0017169E"/>
    <w:rsid w:val="00171DB1"/>
    <w:rsid w:val="00171FA4"/>
    <w:rsid w:val="0017209C"/>
    <w:rsid w:val="00172202"/>
    <w:rsid w:val="001726F5"/>
    <w:rsid w:val="00173204"/>
    <w:rsid w:val="00173639"/>
    <w:rsid w:val="001739DA"/>
    <w:rsid w:val="00173B73"/>
    <w:rsid w:val="0017400A"/>
    <w:rsid w:val="00174740"/>
    <w:rsid w:val="001747A6"/>
    <w:rsid w:val="001751E8"/>
    <w:rsid w:val="001753D5"/>
    <w:rsid w:val="001754DD"/>
    <w:rsid w:val="0017552F"/>
    <w:rsid w:val="0017582E"/>
    <w:rsid w:val="00175E89"/>
    <w:rsid w:val="00175EB5"/>
    <w:rsid w:val="0017624C"/>
    <w:rsid w:val="00176493"/>
    <w:rsid w:val="001769A7"/>
    <w:rsid w:val="00176A0C"/>
    <w:rsid w:val="00176BC3"/>
    <w:rsid w:val="00176C59"/>
    <w:rsid w:val="001776F4"/>
    <w:rsid w:val="00177B91"/>
    <w:rsid w:val="00177FF9"/>
    <w:rsid w:val="001804ED"/>
    <w:rsid w:val="00180AE3"/>
    <w:rsid w:val="0018168F"/>
    <w:rsid w:val="0018188C"/>
    <w:rsid w:val="00181957"/>
    <w:rsid w:val="00181A4A"/>
    <w:rsid w:val="00181B23"/>
    <w:rsid w:val="00182009"/>
    <w:rsid w:val="00182963"/>
    <w:rsid w:val="00182B4F"/>
    <w:rsid w:val="00182C58"/>
    <w:rsid w:val="00182F83"/>
    <w:rsid w:val="001837CF"/>
    <w:rsid w:val="00183827"/>
    <w:rsid w:val="00183B64"/>
    <w:rsid w:val="001842CA"/>
    <w:rsid w:val="0018450A"/>
    <w:rsid w:val="00184768"/>
    <w:rsid w:val="00184912"/>
    <w:rsid w:val="00184F4B"/>
    <w:rsid w:val="00185252"/>
    <w:rsid w:val="001852DF"/>
    <w:rsid w:val="00185C85"/>
    <w:rsid w:val="00186951"/>
    <w:rsid w:val="00186DD7"/>
    <w:rsid w:val="00186E0A"/>
    <w:rsid w:val="00186E84"/>
    <w:rsid w:val="0018747A"/>
    <w:rsid w:val="0018767F"/>
    <w:rsid w:val="0018778E"/>
    <w:rsid w:val="00187A3D"/>
    <w:rsid w:val="00187CB2"/>
    <w:rsid w:val="001902D3"/>
    <w:rsid w:val="00190CC4"/>
    <w:rsid w:val="0019179B"/>
    <w:rsid w:val="00191BEA"/>
    <w:rsid w:val="001923E4"/>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62F"/>
    <w:rsid w:val="001A1C71"/>
    <w:rsid w:val="001A2394"/>
    <w:rsid w:val="001A2F9F"/>
    <w:rsid w:val="001A38AF"/>
    <w:rsid w:val="001A397D"/>
    <w:rsid w:val="001A3AEE"/>
    <w:rsid w:val="001A4382"/>
    <w:rsid w:val="001A4508"/>
    <w:rsid w:val="001A45FF"/>
    <w:rsid w:val="001A466E"/>
    <w:rsid w:val="001A4ABC"/>
    <w:rsid w:val="001A5153"/>
    <w:rsid w:val="001A5351"/>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86B"/>
    <w:rsid w:val="001B2984"/>
    <w:rsid w:val="001B2A26"/>
    <w:rsid w:val="001B2A5C"/>
    <w:rsid w:val="001B2AC2"/>
    <w:rsid w:val="001B30C2"/>
    <w:rsid w:val="001B32BE"/>
    <w:rsid w:val="001B35BF"/>
    <w:rsid w:val="001B37C4"/>
    <w:rsid w:val="001B3E50"/>
    <w:rsid w:val="001B4CA2"/>
    <w:rsid w:val="001B5102"/>
    <w:rsid w:val="001B56EA"/>
    <w:rsid w:val="001B65B3"/>
    <w:rsid w:val="001B68FE"/>
    <w:rsid w:val="001B6DBE"/>
    <w:rsid w:val="001B6E51"/>
    <w:rsid w:val="001B7485"/>
    <w:rsid w:val="001B7577"/>
    <w:rsid w:val="001B7AA1"/>
    <w:rsid w:val="001B7C63"/>
    <w:rsid w:val="001B7E73"/>
    <w:rsid w:val="001C062F"/>
    <w:rsid w:val="001C06BD"/>
    <w:rsid w:val="001C0F41"/>
    <w:rsid w:val="001C12CE"/>
    <w:rsid w:val="001C1562"/>
    <w:rsid w:val="001C1A9F"/>
    <w:rsid w:val="001C1B34"/>
    <w:rsid w:val="001C1C5F"/>
    <w:rsid w:val="001C202F"/>
    <w:rsid w:val="001C220E"/>
    <w:rsid w:val="001C24D5"/>
    <w:rsid w:val="001C2B2C"/>
    <w:rsid w:val="001C2D72"/>
    <w:rsid w:val="001C301A"/>
    <w:rsid w:val="001C3B95"/>
    <w:rsid w:val="001C3E9B"/>
    <w:rsid w:val="001C448B"/>
    <w:rsid w:val="001C4767"/>
    <w:rsid w:val="001C4CFD"/>
    <w:rsid w:val="001C4F0E"/>
    <w:rsid w:val="001C510D"/>
    <w:rsid w:val="001C59E1"/>
    <w:rsid w:val="001C64DB"/>
    <w:rsid w:val="001C6AA7"/>
    <w:rsid w:val="001C717B"/>
    <w:rsid w:val="001C763E"/>
    <w:rsid w:val="001C76DB"/>
    <w:rsid w:val="001C7AA3"/>
    <w:rsid w:val="001D007A"/>
    <w:rsid w:val="001D02D3"/>
    <w:rsid w:val="001D0B13"/>
    <w:rsid w:val="001D1683"/>
    <w:rsid w:val="001D1AC3"/>
    <w:rsid w:val="001D1D53"/>
    <w:rsid w:val="001D2534"/>
    <w:rsid w:val="001D276E"/>
    <w:rsid w:val="001D355B"/>
    <w:rsid w:val="001D3E9B"/>
    <w:rsid w:val="001D4501"/>
    <w:rsid w:val="001D467A"/>
    <w:rsid w:val="001D4A6D"/>
    <w:rsid w:val="001D54D6"/>
    <w:rsid w:val="001D5A9B"/>
    <w:rsid w:val="001D5AF4"/>
    <w:rsid w:val="001D6098"/>
    <w:rsid w:val="001D653A"/>
    <w:rsid w:val="001D6955"/>
    <w:rsid w:val="001D6976"/>
    <w:rsid w:val="001D6E7E"/>
    <w:rsid w:val="001D7284"/>
    <w:rsid w:val="001D72BD"/>
    <w:rsid w:val="001D7332"/>
    <w:rsid w:val="001D7547"/>
    <w:rsid w:val="001D7881"/>
    <w:rsid w:val="001D7D74"/>
    <w:rsid w:val="001E0085"/>
    <w:rsid w:val="001E0941"/>
    <w:rsid w:val="001E0A9D"/>
    <w:rsid w:val="001E0E32"/>
    <w:rsid w:val="001E0F7C"/>
    <w:rsid w:val="001E1402"/>
    <w:rsid w:val="001E192F"/>
    <w:rsid w:val="001E20D6"/>
    <w:rsid w:val="001E2797"/>
    <w:rsid w:val="001E2886"/>
    <w:rsid w:val="001E2A65"/>
    <w:rsid w:val="001E2BD4"/>
    <w:rsid w:val="001E2F52"/>
    <w:rsid w:val="001E355E"/>
    <w:rsid w:val="001E3D34"/>
    <w:rsid w:val="001E3E2A"/>
    <w:rsid w:val="001E45F5"/>
    <w:rsid w:val="001E478C"/>
    <w:rsid w:val="001E4937"/>
    <w:rsid w:val="001E4D93"/>
    <w:rsid w:val="001E50EA"/>
    <w:rsid w:val="001E51A4"/>
    <w:rsid w:val="001E551D"/>
    <w:rsid w:val="001E6205"/>
    <w:rsid w:val="001E6A30"/>
    <w:rsid w:val="001E7478"/>
    <w:rsid w:val="001E7919"/>
    <w:rsid w:val="001E7A21"/>
    <w:rsid w:val="001F0219"/>
    <w:rsid w:val="001F0405"/>
    <w:rsid w:val="001F04B0"/>
    <w:rsid w:val="001F0511"/>
    <w:rsid w:val="001F0696"/>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4A1"/>
    <w:rsid w:val="001F578F"/>
    <w:rsid w:val="001F5B3E"/>
    <w:rsid w:val="001F5C38"/>
    <w:rsid w:val="001F6247"/>
    <w:rsid w:val="001F6705"/>
    <w:rsid w:val="001F6C62"/>
    <w:rsid w:val="001F6C72"/>
    <w:rsid w:val="001F73BE"/>
    <w:rsid w:val="001F7817"/>
    <w:rsid w:val="001F7C14"/>
    <w:rsid w:val="001F7F12"/>
    <w:rsid w:val="002006D0"/>
    <w:rsid w:val="00200918"/>
    <w:rsid w:val="00200AB1"/>
    <w:rsid w:val="00200F71"/>
    <w:rsid w:val="0020148B"/>
    <w:rsid w:val="00201569"/>
    <w:rsid w:val="002015BD"/>
    <w:rsid w:val="0020160B"/>
    <w:rsid w:val="00201C5B"/>
    <w:rsid w:val="002029A6"/>
    <w:rsid w:val="0020360F"/>
    <w:rsid w:val="0020371A"/>
    <w:rsid w:val="00203EBA"/>
    <w:rsid w:val="0020403B"/>
    <w:rsid w:val="00205759"/>
    <w:rsid w:val="00205B1E"/>
    <w:rsid w:val="00206A5C"/>
    <w:rsid w:val="00206CD6"/>
    <w:rsid w:val="00207142"/>
    <w:rsid w:val="00207718"/>
    <w:rsid w:val="00207F4A"/>
    <w:rsid w:val="002101AF"/>
    <w:rsid w:val="00210577"/>
    <w:rsid w:val="00210C69"/>
    <w:rsid w:val="00211467"/>
    <w:rsid w:val="002118F8"/>
    <w:rsid w:val="00211BEC"/>
    <w:rsid w:val="00211C16"/>
    <w:rsid w:val="00211CBD"/>
    <w:rsid w:val="00212D5D"/>
    <w:rsid w:val="00213099"/>
    <w:rsid w:val="0021321A"/>
    <w:rsid w:val="0021356B"/>
    <w:rsid w:val="00213A32"/>
    <w:rsid w:val="00213C23"/>
    <w:rsid w:val="00213DD5"/>
    <w:rsid w:val="00213E13"/>
    <w:rsid w:val="0021411A"/>
    <w:rsid w:val="00214A38"/>
    <w:rsid w:val="00214B53"/>
    <w:rsid w:val="00215523"/>
    <w:rsid w:val="00215D0E"/>
    <w:rsid w:val="00216706"/>
    <w:rsid w:val="00216DEC"/>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54"/>
    <w:rsid w:val="002237AA"/>
    <w:rsid w:val="00224267"/>
    <w:rsid w:val="002247AD"/>
    <w:rsid w:val="002247DB"/>
    <w:rsid w:val="002248B3"/>
    <w:rsid w:val="00224B74"/>
    <w:rsid w:val="00224CEA"/>
    <w:rsid w:val="00224D5A"/>
    <w:rsid w:val="00225949"/>
    <w:rsid w:val="00226390"/>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122"/>
    <w:rsid w:val="00234265"/>
    <w:rsid w:val="00234BE0"/>
    <w:rsid w:val="00234D13"/>
    <w:rsid w:val="00234F90"/>
    <w:rsid w:val="0023535E"/>
    <w:rsid w:val="00235851"/>
    <w:rsid w:val="00236041"/>
    <w:rsid w:val="00236124"/>
    <w:rsid w:val="00236173"/>
    <w:rsid w:val="00236928"/>
    <w:rsid w:val="00236ADA"/>
    <w:rsid w:val="002373B8"/>
    <w:rsid w:val="002376D3"/>
    <w:rsid w:val="002378F3"/>
    <w:rsid w:val="00237D95"/>
    <w:rsid w:val="00240243"/>
    <w:rsid w:val="00240529"/>
    <w:rsid w:val="002408DB"/>
    <w:rsid w:val="002408EA"/>
    <w:rsid w:val="0024105B"/>
    <w:rsid w:val="00241118"/>
    <w:rsid w:val="0024139C"/>
    <w:rsid w:val="002416C7"/>
    <w:rsid w:val="002419F1"/>
    <w:rsid w:val="00241B7F"/>
    <w:rsid w:val="00241C72"/>
    <w:rsid w:val="00241DE2"/>
    <w:rsid w:val="002421EE"/>
    <w:rsid w:val="00242541"/>
    <w:rsid w:val="0024297A"/>
    <w:rsid w:val="00242A10"/>
    <w:rsid w:val="00242C1A"/>
    <w:rsid w:val="00242DC5"/>
    <w:rsid w:val="00242E76"/>
    <w:rsid w:val="00243541"/>
    <w:rsid w:val="00243687"/>
    <w:rsid w:val="002444C1"/>
    <w:rsid w:val="002445B0"/>
    <w:rsid w:val="0024560A"/>
    <w:rsid w:val="00245C95"/>
    <w:rsid w:val="00246266"/>
    <w:rsid w:val="002462C5"/>
    <w:rsid w:val="002463CA"/>
    <w:rsid w:val="002464E5"/>
    <w:rsid w:val="002465B0"/>
    <w:rsid w:val="00246893"/>
    <w:rsid w:val="00246F4A"/>
    <w:rsid w:val="00247D8E"/>
    <w:rsid w:val="002500D4"/>
    <w:rsid w:val="00250380"/>
    <w:rsid w:val="002503F5"/>
    <w:rsid w:val="00250447"/>
    <w:rsid w:val="00250CC6"/>
    <w:rsid w:val="00250EAC"/>
    <w:rsid w:val="002510D4"/>
    <w:rsid w:val="002515E9"/>
    <w:rsid w:val="002527AB"/>
    <w:rsid w:val="002528C2"/>
    <w:rsid w:val="002533B3"/>
    <w:rsid w:val="002539E6"/>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463"/>
    <w:rsid w:val="00257797"/>
    <w:rsid w:val="00257E21"/>
    <w:rsid w:val="00260966"/>
    <w:rsid w:val="00260AEC"/>
    <w:rsid w:val="002614C1"/>
    <w:rsid w:val="00261A45"/>
    <w:rsid w:val="00261BB2"/>
    <w:rsid w:val="002620F1"/>
    <w:rsid w:val="0026214E"/>
    <w:rsid w:val="0026275D"/>
    <w:rsid w:val="00262D72"/>
    <w:rsid w:val="00262E72"/>
    <w:rsid w:val="00263746"/>
    <w:rsid w:val="00264480"/>
    <w:rsid w:val="002645E2"/>
    <w:rsid w:val="00264A09"/>
    <w:rsid w:val="00264A16"/>
    <w:rsid w:val="00264AAE"/>
    <w:rsid w:val="00265358"/>
    <w:rsid w:val="00265FFE"/>
    <w:rsid w:val="00266380"/>
    <w:rsid w:val="002667DD"/>
    <w:rsid w:val="00266A00"/>
    <w:rsid w:val="0026728F"/>
    <w:rsid w:val="002674B5"/>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222"/>
    <w:rsid w:val="00274313"/>
    <w:rsid w:val="0027454B"/>
    <w:rsid w:val="00274962"/>
    <w:rsid w:val="00274980"/>
    <w:rsid w:val="0027550B"/>
    <w:rsid w:val="002759A9"/>
    <w:rsid w:val="00275BED"/>
    <w:rsid w:val="0027611F"/>
    <w:rsid w:val="00276875"/>
    <w:rsid w:val="00277148"/>
    <w:rsid w:val="00277177"/>
    <w:rsid w:val="002771C6"/>
    <w:rsid w:val="00277BE1"/>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551"/>
    <w:rsid w:val="00285651"/>
    <w:rsid w:val="00285711"/>
    <w:rsid w:val="00285848"/>
    <w:rsid w:val="00286116"/>
    <w:rsid w:val="002866C4"/>
    <w:rsid w:val="00286CC1"/>
    <w:rsid w:val="00287DA9"/>
    <w:rsid w:val="00287E3A"/>
    <w:rsid w:val="002906D3"/>
    <w:rsid w:val="00290DFE"/>
    <w:rsid w:val="002919E6"/>
    <w:rsid w:val="00291BF8"/>
    <w:rsid w:val="00291FCD"/>
    <w:rsid w:val="00292053"/>
    <w:rsid w:val="00292857"/>
    <w:rsid w:val="00292A9E"/>
    <w:rsid w:val="00292BB8"/>
    <w:rsid w:val="00292E64"/>
    <w:rsid w:val="00293029"/>
    <w:rsid w:val="002947B1"/>
    <w:rsid w:val="00294DA2"/>
    <w:rsid w:val="00295B7B"/>
    <w:rsid w:val="00296242"/>
    <w:rsid w:val="00296669"/>
    <w:rsid w:val="0029734D"/>
    <w:rsid w:val="002A0A54"/>
    <w:rsid w:val="002A0DD8"/>
    <w:rsid w:val="002A0E9E"/>
    <w:rsid w:val="002A0ECE"/>
    <w:rsid w:val="002A0ED1"/>
    <w:rsid w:val="002A186E"/>
    <w:rsid w:val="002A1AE1"/>
    <w:rsid w:val="002A201A"/>
    <w:rsid w:val="002A223D"/>
    <w:rsid w:val="002A33F4"/>
    <w:rsid w:val="002A39F1"/>
    <w:rsid w:val="002A3A8B"/>
    <w:rsid w:val="002A409F"/>
    <w:rsid w:val="002A4341"/>
    <w:rsid w:val="002A440E"/>
    <w:rsid w:val="002A4705"/>
    <w:rsid w:val="002A4D11"/>
    <w:rsid w:val="002A507B"/>
    <w:rsid w:val="002A56E9"/>
    <w:rsid w:val="002A583F"/>
    <w:rsid w:val="002A5D52"/>
    <w:rsid w:val="002A5E81"/>
    <w:rsid w:val="002A6380"/>
    <w:rsid w:val="002A641C"/>
    <w:rsid w:val="002A67CF"/>
    <w:rsid w:val="002A7848"/>
    <w:rsid w:val="002A7A04"/>
    <w:rsid w:val="002B03AD"/>
    <w:rsid w:val="002B09A7"/>
    <w:rsid w:val="002B0F92"/>
    <w:rsid w:val="002B1216"/>
    <w:rsid w:val="002B1D4B"/>
    <w:rsid w:val="002B2C93"/>
    <w:rsid w:val="002B2F61"/>
    <w:rsid w:val="002B328E"/>
    <w:rsid w:val="002B3D2F"/>
    <w:rsid w:val="002B3E34"/>
    <w:rsid w:val="002B3E46"/>
    <w:rsid w:val="002B4299"/>
    <w:rsid w:val="002B4390"/>
    <w:rsid w:val="002B4443"/>
    <w:rsid w:val="002B4582"/>
    <w:rsid w:val="002B45E6"/>
    <w:rsid w:val="002B4B0D"/>
    <w:rsid w:val="002B5323"/>
    <w:rsid w:val="002B583F"/>
    <w:rsid w:val="002B5C7B"/>
    <w:rsid w:val="002B5DEB"/>
    <w:rsid w:val="002B6F27"/>
    <w:rsid w:val="002B7405"/>
    <w:rsid w:val="002B7704"/>
    <w:rsid w:val="002B772D"/>
    <w:rsid w:val="002B7B49"/>
    <w:rsid w:val="002C06D6"/>
    <w:rsid w:val="002C0C1E"/>
    <w:rsid w:val="002C0CC7"/>
    <w:rsid w:val="002C1021"/>
    <w:rsid w:val="002C12FE"/>
    <w:rsid w:val="002C1A7E"/>
    <w:rsid w:val="002C1D4E"/>
    <w:rsid w:val="002C1EB0"/>
    <w:rsid w:val="002C20BE"/>
    <w:rsid w:val="002C2240"/>
    <w:rsid w:val="002C27E0"/>
    <w:rsid w:val="002C297E"/>
    <w:rsid w:val="002C3074"/>
    <w:rsid w:val="002C3209"/>
    <w:rsid w:val="002C375B"/>
    <w:rsid w:val="002C4116"/>
    <w:rsid w:val="002C41FF"/>
    <w:rsid w:val="002C4B0C"/>
    <w:rsid w:val="002C5C7E"/>
    <w:rsid w:val="002C6357"/>
    <w:rsid w:val="002C677F"/>
    <w:rsid w:val="002C6846"/>
    <w:rsid w:val="002C7324"/>
    <w:rsid w:val="002C74E2"/>
    <w:rsid w:val="002D0A7C"/>
    <w:rsid w:val="002D1321"/>
    <w:rsid w:val="002D2616"/>
    <w:rsid w:val="002D2F5A"/>
    <w:rsid w:val="002D3376"/>
    <w:rsid w:val="002D3761"/>
    <w:rsid w:val="002D3A12"/>
    <w:rsid w:val="002D3D24"/>
    <w:rsid w:val="002D4126"/>
    <w:rsid w:val="002D4B2A"/>
    <w:rsid w:val="002D4BEF"/>
    <w:rsid w:val="002D4F61"/>
    <w:rsid w:val="002D5725"/>
    <w:rsid w:val="002D5776"/>
    <w:rsid w:val="002D59E9"/>
    <w:rsid w:val="002D5B2E"/>
    <w:rsid w:val="002D60E5"/>
    <w:rsid w:val="002D6B0B"/>
    <w:rsid w:val="002D73FA"/>
    <w:rsid w:val="002D74BA"/>
    <w:rsid w:val="002D75AC"/>
    <w:rsid w:val="002D75B8"/>
    <w:rsid w:val="002D7674"/>
    <w:rsid w:val="002D76A6"/>
    <w:rsid w:val="002D798B"/>
    <w:rsid w:val="002D7B9D"/>
    <w:rsid w:val="002E0002"/>
    <w:rsid w:val="002E01E7"/>
    <w:rsid w:val="002E0B40"/>
    <w:rsid w:val="002E0BB0"/>
    <w:rsid w:val="002E137B"/>
    <w:rsid w:val="002E1380"/>
    <w:rsid w:val="002E13E0"/>
    <w:rsid w:val="002E17B5"/>
    <w:rsid w:val="002E1DD6"/>
    <w:rsid w:val="002E1E55"/>
    <w:rsid w:val="002E2146"/>
    <w:rsid w:val="002E25FB"/>
    <w:rsid w:val="002E264F"/>
    <w:rsid w:val="002E2FC1"/>
    <w:rsid w:val="002E32BF"/>
    <w:rsid w:val="002E32EF"/>
    <w:rsid w:val="002E35E9"/>
    <w:rsid w:val="002E3715"/>
    <w:rsid w:val="002E3BC6"/>
    <w:rsid w:val="002E3E34"/>
    <w:rsid w:val="002E3E86"/>
    <w:rsid w:val="002E41F8"/>
    <w:rsid w:val="002E47A0"/>
    <w:rsid w:val="002E498F"/>
    <w:rsid w:val="002E4AF2"/>
    <w:rsid w:val="002E57C5"/>
    <w:rsid w:val="002E589C"/>
    <w:rsid w:val="002E5B7E"/>
    <w:rsid w:val="002E5B8E"/>
    <w:rsid w:val="002E6363"/>
    <w:rsid w:val="002E63C9"/>
    <w:rsid w:val="002E675C"/>
    <w:rsid w:val="002E6DD1"/>
    <w:rsid w:val="002E7E5D"/>
    <w:rsid w:val="002F04FD"/>
    <w:rsid w:val="002F05F9"/>
    <w:rsid w:val="002F0E49"/>
    <w:rsid w:val="002F1539"/>
    <w:rsid w:val="002F1C7C"/>
    <w:rsid w:val="002F1D3D"/>
    <w:rsid w:val="002F2393"/>
    <w:rsid w:val="002F3B88"/>
    <w:rsid w:val="002F3CFF"/>
    <w:rsid w:val="002F4A1E"/>
    <w:rsid w:val="002F4F73"/>
    <w:rsid w:val="002F54C7"/>
    <w:rsid w:val="002F58AD"/>
    <w:rsid w:val="002F5C6D"/>
    <w:rsid w:val="002F6902"/>
    <w:rsid w:val="002F6ABA"/>
    <w:rsid w:val="002F6DC4"/>
    <w:rsid w:val="002F715E"/>
    <w:rsid w:val="002F71D8"/>
    <w:rsid w:val="002F72E7"/>
    <w:rsid w:val="002F73BD"/>
    <w:rsid w:val="002F73EF"/>
    <w:rsid w:val="002F7527"/>
    <w:rsid w:val="002F76E6"/>
    <w:rsid w:val="002F77FF"/>
    <w:rsid w:val="0030021A"/>
    <w:rsid w:val="003006B0"/>
    <w:rsid w:val="0030073E"/>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3C1"/>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CCE"/>
    <w:rsid w:val="00325E2D"/>
    <w:rsid w:val="00325F0E"/>
    <w:rsid w:val="003263CE"/>
    <w:rsid w:val="00326EE7"/>
    <w:rsid w:val="00327625"/>
    <w:rsid w:val="00327AC3"/>
    <w:rsid w:val="003303EC"/>
    <w:rsid w:val="00330EBE"/>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9CB"/>
    <w:rsid w:val="00334A54"/>
    <w:rsid w:val="00334CAE"/>
    <w:rsid w:val="00334E34"/>
    <w:rsid w:val="00334ED8"/>
    <w:rsid w:val="00334EFF"/>
    <w:rsid w:val="0033562F"/>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89C"/>
    <w:rsid w:val="00345B85"/>
    <w:rsid w:val="003462FF"/>
    <w:rsid w:val="00346B1E"/>
    <w:rsid w:val="00346EC7"/>
    <w:rsid w:val="003479CD"/>
    <w:rsid w:val="003500EC"/>
    <w:rsid w:val="003503B7"/>
    <w:rsid w:val="00350A05"/>
    <w:rsid w:val="00350C3C"/>
    <w:rsid w:val="00350CAB"/>
    <w:rsid w:val="00350D48"/>
    <w:rsid w:val="00350DA4"/>
    <w:rsid w:val="00350F87"/>
    <w:rsid w:val="0035176E"/>
    <w:rsid w:val="00351C19"/>
    <w:rsid w:val="003522D7"/>
    <w:rsid w:val="00352BE3"/>
    <w:rsid w:val="00352E34"/>
    <w:rsid w:val="003531ED"/>
    <w:rsid w:val="003537AD"/>
    <w:rsid w:val="003538F5"/>
    <w:rsid w:val="00353E7F"/>
    <w:rsid w:val="003541BB"/>
    <w:rsid w:val="003541C0"/>
    <w:rsid w:val="003543D2"/>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2D7A"/>
    <w:rsid w:val="003630A7"/>
    <w:rsid w:val="00363BEF"/>
    <w:rsid w:val="0036412F"/>
    <w:rsid w:val="003644C9"/>
    <w:rsid w:val="00364763"/>
    <w:rsid w:val="003648C5"/>
    <w:rsid w:val="00364D68"/>
    <w:rsid w:val="00366505"/>
    <w:rsid w:val="003665F4"/>
    <w:rsid w:val="00366A4B"/>
    <w:rsid w:val="0036758E"/>
    <w:rsid w:val="0036765B"/>
    <w:rsid w:val="00367922"/>
    <w:rsid w:val="00367A76"/>
    <w:rsid w:val="00370314"/>
    <w:rsid w:val="00370857"/>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2E6"/>
    <w:rsid w:val="00377352"/>
    <w:rsid w:val="003775CC"/>
    <w:rsid w:val="00377AE0"/>
    <w:rsid w:val="00377C0C"/>
    <w:rsid w:val="00377D67"/>
    <w:rsid w:val="00377FB6"/>
    <w:rsid w:val="0038092D"/>
    <w:rsid w:val="00380C7A"/>
    <w:rsid w:val="00380E85"/>
    <w:rsid w:val="00380FA8"/>
    <w:rsid w:val="00381698"/>
    <w:rsid w:val="003819BA"/>
    <w:rsid w:val="00382594"/>
    <w:rsid w:val="003826A5"/>
    <w:rsid w:val="00382764"/>
    <w:rsid w:val="00382D19"/>
    <w:rsid w:val="00382FEE"/>
    <w:rsid w:val="0038333A"/>
    <w:rsid w:val="00383DC8"/>
    <w:rsid w:val="003843B2"/>
    <w:rsid w:val="00384515"/>
    <w:rsid w:val="003849CC"/>
    <w:rsid w:val="003851F3"/>
    <w:rsid w:val="003858A3"/>
    <w:rsid w:val="00386047"/>
    <w:rsid w:val="003861FB"/>
    <w:rsid w:val="00386736"/>
    <w:rsid w:val="003873E4"/>
    <w:rsid w:val="00387C09"/>
    <w:rsid w:val="0039021C"/>
    <w:rsid w:val="00390471"/>
    <w:rsid w:val="0039060B"/>
    <w:rsid w:val="00390811"/>
    <w:rsid w:val="00390815"/>
    <w:rsid w:val="00390A1C"/>
    <w:rsid w:val="00390BA5"/>
    <w:rsid w:val="00391726"/>
    <w:rsid w:val="003919F2"/>
    <w:rsid w:val="00392AD9"/>
    <w:rsid w:val="00392C1D"/>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3FB"/>
    <w:rsid w:val="003A2699"/>
    <w:rsid w:val="003A2E5E"/>
    <w:rsid w:val="003A3074"/>
    <w:rsid w:val="003A3287"/>
    <w:rsid w:val="003A339D"/>
    <w:rsid w:val="003A3413"/>
    <w:rsid w:val="003A3526"/>
    <w:rsid w:val="003A435B"/>
    <w:rsid w:val="003A436B"/>
    <w:rsid w:val="003A46AC"/>
    <w:rsid w:val="003A4880"/>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11D"/>
    <w:rsid w:val="003B02D0"/>
    <w:rsid w:val="003B11B8"/>
    <w:rsid w:val="003B16D5"/>
    <w:rsid w:val="003B1EC5"/>
    <w:rsid w:val="003B20A2"/>
    <w:rsid w:val="003B2108"/>
    <w:rsid w:val="003B21D5"/>
    <w:rsid w:val="003B222D"/>
    <w:rsid w:val="003B25CB"/>
    <w:rsid w:val="003B2601"/>
    <w:rsid w:val="003B26E5"/>
    <w:rsid w:val="003B2BC5"/>
    <w:rsid w:val="003B2E91"/>
    <w:rsid w:val="003B3294"/>
    <w:rsid w:val="003B3606"/>
    <w:rsid w:val="003B3C3A"/>
    <w:rsid w:val="003B4207"/>
    <w:rsid w:val="003B422C"/>
    <w:rsid w:val="003B423C"/>
    <w:rsid w:val="003B43DB"/>
    <w:rsid w:val="003B465E"/>
    <w:rsid w:val="003B4C64"/>
    <w:rsid w:val="003B4D27"/>
    <w:rsid w:val="003B511D"/>
    <w:rsid w:val="003B62C1"/>
    <w:rsid w:val="003B6314"/>
    <w:rsid w:val="003B67D7"/>
    <w:rsid w:val="003B684F"/>
    <w:rsid w:val="003B70DD"/>
    <w:rsid w:val="003B7765"/>
    <w:rsid w:val="003B7AB3"/>
    <w:rsid w:val="003C0FD1"/>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508"/>
    <w:rsid w:val="003C5AFC"/>
    <w:rsid w:val="003C5C2C"/>
    <w:rsid w:val="003C5E16"/>
    <w:rsid w:val="003C615C"/>
    <w:rsid w:val="003C623F"/>
    <w:rsid w:val="003C62F9"/>
    <w:rsid w:val="003C648D"/>
    <w:rsid w:val="003C670F"/>
    <w:rsid w:val="003C6940"/>
    <w:rsid w:val="003C73D4"/>
    <w:rsid w:val="003C79D4"/>
    <w:rsid w:val="003C7AAF"/>
    <w:rsid w:val="003C7B37"/>
    <w:rsid w:val="003C7B86"/>
    <w:rsid w:val="003D03A8"/>
    <w:rsid w:val="003D06DC"/>
    <w:rsid w:val="003D0963"/>
    <w:rsid w:val="003D1B59"/>
    <w:rsid w:val="003D1D2B"/>
    <w:rsid w:val="003D20F7"/>
    <w:rsid w:val="003D2523"/>
    <w:rsid w:val="003D27E1"/>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A5E"/>
    <w:rsid w:val="003E3BF1"/>
    <w:rsid w:val="003E42C5"/>
    <w:rsid w:val="003E44FA"/>
    <w:rsid w:val="003E4F5A"/>
    <w:rsid w:val="003E54CA"/>
    <w:rsid w:val="003E5A52"/>
    <w:rsid w:val="003E5E2E"/>
    <w:rsid w:val="003E6116"/>
    <w:rsid w:val="003E6372"/>
    <w:rsid w:val="003E68FB"/>
    <w:rsid w:val="003E6C12"/>
    <w:rsid w:val="003F00C0"/>
    <w:rsid w:val="003F00E3"/>
    <w:rsid w:val="003F0161"/>
    <w:rsid w:val="003F017D"/>
    <w:rsid w:val="003F04AB"/>
    <w:rsid w:val="003F0601"/>
    <w:rsid w:val="003F0A23"/>
    <w:rsid w:val="003F0AF7"/>
    <w:rsid w:val="003F0E44"/>
    <w:rsid w:val="003F0FE6"/>
    <w:rsid w:val="003F1659"/>
    <w:rsid w:val="003F2268"/>
    <w:rsid w:val="003F426C"/>
    <w:rsid w:val="003F48F8"/>
    <w:rsid w:val="003F50F0"/>
    <w:rsid w:val="003F5829"/>
    <w:rsid w:val="003F5C5C"/>
    <w:rsid w:val="003F5C81"/>
    <w:rsid w:val="003F5EA3"/>
    <w:rsid w:val="003F603D"/>
    <w:rsid w:val="003F6126"/>
    <w:rsid w:val="003F6819"/>
    <w:rsid w:val="003F6A5E"/>
    <w:rsid w:val="003F6AD3"/>
    <w:rsid w:val="003F6BFC"/>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38A8"/>
    <w:rsid w:val="004042E9"/>
    <w:rsid w:val="004042F9"/>
    <w:rsid w:val="00404FBE"/>
    <w:rsid w:val="00405163"/>
    <w:rsid w:val="00405A4B"/>
    <w:rsid w:val="00405A7D"/>
    <w:rsid w:val="004068BE"/>
    <w:rsid w:val="00406B64"/>
    <w:rsid w:val="004075B6"/>
    <w:rsid w:val="004077DA"/>
    <w:rsid w:val="00407BCB"/>
    <w:rsid w:val="00410090"/>
    <w:rsid w:val="00410496"/>
    <w:rsid w:val="004108CB"/>
    <w:rsid w:val="00410E3E"/>
    <w:rsid w:val="004113F2"/>
    <w:rsid w:val="00411D73"/>
    <w:rsid w:val="00412A45"/>
    <w:rsid w:val="004136FF"/>
    <w:rsid w:val="004137B5"/>
    <w:rsid w:val="004139CB"/>
    <w:rsid w:val="00413DF8"/>
    <w:rsid w:val="004140D5"/>
    <w:rsid w:val="0041431E"/>
    <w:rsid w:val="00415538"/>
    <w:rsid w:val="00416285"/>
    <w:rsid w:val="0041724A"/>
    <w:rsid w:val="00417470"/>
    <w:rsid w:val="004175B7"/>
    <w:rsid w:val="00417BB5"/>
    <w:rsid w:val="0042018B"/>
    <w:rsid w:val="00420952"/>
    <w:rsid w:val="00420AA6"/>
    <w:rsid w:val="00420E5B"/>
    <w:rsid w:val="004211BF"/>
    <w:rsid w:val="0042128A"/>
    <w:rsid w:val="004214ED"/>
    <w:rsid w:val="00421613"/>
    <w:rsid w:val="004216FD"/>
    <w:rsid w:val="00421843"/>
    <w:rsid w:val="00421A8C"/>
    <w:rsid w:val="00421C70"/>
    <w:rsid w:val="0042200E"/>
    <w:rsid w:val="00422295"/>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0A"/>
    <w:rsid w:val="004300AD"/>
    <w:rsid w:val="0043023E"/>
    <w:rsid w:val="00430C87"/>
    <w:rsid w:val="00430E49"/>
    <w:rsid w:val="00430F01"/>
    <w:rsid w:val="0043128B"/>
    <w:rsid w:val="00431382"/>
    <w:rsid w:val="00431825"/>
    <w:rsid w:val="0043193C"/>
    <w:rsid w:val="00431DEE"/>
    <w:rsid w:val="00432BD1"/>
    <w:rsid w:val="00432D67"/>
    <w:rsid w:val="00433538"/>
    <w:rsid w:val="0043365D"/>
    <w:rsid w:val="004337EE"/>
    <w:rsid w:val="004338B3"/>
    <w:rsid w:val="004339FA"/>
    <w:rsid w:val="00433AE9"/>
    <w:rsid w:val="00433CBB"/>
    <w:rsid w:val="00433EFF"/>
    <w:rsid w:val="00433F60"/>
    <w:rsid w:val="0043409F"/>
    <w:rsid w:val="00434289"/>
    <w:rsid w:val="0043491E"/>
    <w:rsid w:val="00434E92"/>
    <w:rsid w:val="00435040"/>
    <w:rsid w:val="0043582F"/>
    <w:rsid w:val="00435886"/>
    <w:rsid w:val="00435A3B"/>
    <w:rsid w:val="00435AB9"/>
    <w:rsid w:val="00436026"/>
    <w:rsid w:val="00436212"/>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0CF"/>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CD1"/>
    <w:rsid w:val="00454FB9"/>
    <w:rsid w:val="004555A8"/>
    <w:rsid w:val="004555C1"/>
    <w:rsid w:val="00455B3C"/>
    <w:rsid w:val="00455D82"/>
    <w:rsid w:val="00455DE9"/>
    <w:rsid w:val="004563DC"/>
    <w:rsid w:val="0045646C"/>
    <w:rsid w:val="0045652F"/>
    <w:rsid w:val="00456C0E"/>
    <w:rsid w:val="00457636"/>
    <w:rsid w:val="00457915"/>
    <w:rsid w:val="00457D84"/>
    <w:rsid w:val="00457FCA"/>
    <w:rsid w:val="00461FA5"/>
    <w:rsid w:val="00462181"/>
    <w:rsid w:val="00462213"/>
    <w:rsid w:val="004624E9"/>
    <w:rsid w:val="004632F2"/>
    <w:rsid w:val="00463F77"/>
    <w:rsid w:val="00464068"/>
    <w:rsid w:val="00464D7B"/>
    <w:rsid w:val="00465139"/>
    <w:rsid w:val="00465656"/>
    <w:rsid w:val="00465D00"/>
    <w:rsid w:val="004660BE"/>
    <w:rsid w:val="004666D4"/>
    <w:rsid w:val="00466FC9"/>
    <w:rsid w:val="004670A3"/>
    <w:rsid w:val="00467BF6"/>
    <w:rsid w:val="004700AC"/>
    <w:rsid w:val="0047051F"/>
    <w:rsid w:val="00470798"/>
    <w:rsid w:val="004707FD"/>
    <w:rsid w:val="004709E8"/>
    <w:rsid w:val="00470AAF"/>
    <w:rsid w:val="00470BDE"/>
    <w:rsid w:val="00470D17"/>
    <w:rsid w:val="00471032"/>
    <w:rsid w:val="004713A9"/>
    <w:rsid w:val="0047150D"/>
    <w:rsid w:val="004718DA"/>
    <w:rsid w:val="00471B90"/>
    <w:rsid w:val="00472652"/>
    <w:rsid w:val="004726A9"/>
    <w:rsid w:val="0047308F"/>
    <w:rsid w:val="00473422"/>
    <w:rsid w:val="00473832"/>
    <w:rsid w:val="00474003"/>
    <w:rsid w:val="004740BA"/>
    <w:rsid w:val="0047418E"/>
    <w:rsid w:val="00474FA3"/>
    <w:rsid w:val="0047504D"/>
    <w:rsid w:val="004757A9"/>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547"/>
    <w:rsid w:val="00482B20"/>
    <w:rsid w:val="00482BB3"/>
    <w:rsid w:val="00482CB8"/>
    <w:rsid w:val="00482D91"/>
    <w:rsid w:val="00482E6B"/>
    <w:rsid w:val="004830A9"/>
    <w:rsid w:val="004832A6"/>
    <w:rsid w:val="0048346F"/>
    <w:rsid w:val="0048348A"/>
    <w:rsid w:val="00483678"/>
    <w:rsid w:val="00483DA7"/>
    <w:rsid w:val="00484687"/>
    <w:rsid w:val="00484BBD"/>
    <w:rsid w:val="00484DD3"/>
    <w:rsid w:val="00484E31"/>
    <w:rsid w:val="00486184"/>
    <w:rsid w:val="00486491"/>
    <w:rsid w:val="004867C3"/>
    <w:rsid w:val="004868BA"/>
    <w:rsid w:val="00486F94"/>
    <w:rsid w:val="00487060"/>
    <w:rsid w:val="00487425"/>
    <w:rsid w:val="004874EB"/>
    <w:rsid w:val="00487634"/>
    <w:rsid w:val="0048769F"/>
    <w:rsid w:val="0049088B"/>
    <w:rsid w:val="00491850"/>
    <w:rsid w:val="00491EDF"/>
    <w:rsid w:val="00491FE8"/>
    <w:rsid w:val="0049252F"/>
    <w:rsid w:val="00492858"/>
    <w:rsid w:val="00492A7D"/>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0AA2"/>
    <w:rsid w:val="004A13EE"/>
    <w:rsid w:val="004A2336"/>
    <w:rsid w:val="004A302A"/>
    <w:rsid w:val="004A319A"/>
    <w:rsid w:val="004A323C"/>
    <w:rsid w:val="004A3748"/>
    <w:rsid w:val="004A38F9"/>
    <w:rsid w:val="004A39E5"/>
    <w:rsid w:val="004A3FD7"/>
    <w:rsid w:val="004A3FD9"/>
    <w:rsid w:val="004A439D"/>
    <w:rsid w:val="004A49C0"/>
    <w:rsid w:val="004A4C74"/>
    <w:rsid w:val="004A52CA"/>
    <w:rsid w:val="004A532F"/>
    <w:rsid w:val="004A53E9"/>
    <w:rsid w:val="004A5602"/>
    <w:rsid w:val="004A5A9D"/>
    <w:rsid w:val="004A65BB"/>
    <w:rsid w:val="004A674B"/>
    <w:rsid w:val="004A6D2C"/>
    <w:rsid w:val="004A6E8B"/>
    <w:rsid w:val="004A6FBC"/>
    <w:rsid w:val="004A7AF6"/>
    <w:rsid w:val="004A7C2A"/>
    <w:rsid w:val="004B0379"/>
    <w:rsid w:val="004B0805"/>
    <w:rsid w:val="004B08D9"/>
    <w:rsid w:val="004B0D96"/>
    <w:rsid w:val="004B107C"/>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30"/>
    <w:rsid w:val="004B45C6"/>
    <w:rsid w:val="004B482D"/>
    <w:rsid w:val="004B4F09"/>
    <w:rsid w:val="004B50CF"/>
    <w:rsid w:val="004B549D"/>
    <w:rsid w:val="004B5654"/>
    <w:rsid w:val="004B5F02"/>
    <w:rsid w:val="004B632B"/>
    <w:rsid w:val="004B6CF8"/>
    <w:rsid w:val="004B6E51"/>
    <w:rsid w:val="004B6F99"/>
    <w:rsid w:val="004B702C"/>
    <w:rsid w:val="004B772A"/>
    <w:rsid w:val="004B7739"/>
    <w:rsid w:val="004B7AC1"/>
    <w:rsid w:val="004B7B85"/>
    <w:rsid w:val="004B7F86"/>
    <w:rsid w:val="004C00BD"/>
    <w:rsid w:val="004C0A59"/>
    <w:rsid w:val="004C2844"/>
    <w:rsid w:val="004C2A76"/>
    <w:rsid w:val="004C2AFF"/>
    <w:rsid w:val="004C31BA"/>
    <w:rsid w:val="004C352E"/>
    <w:rsid w:val="004C392A"/>
    <w:rsid w:val="004C3DC6"/>
    <w:rsid w:val="004C4031"/>
    <w:rsid w:val="004C43C9"/>
    <w:rsid w:val="004C4CE7"/>
    <w:rsid w:val="004C5294"/>
    <w:rsid w:val="004C545C"/>
    <w:rsid w:val="004C57CE"/>
    <w:rsid w:val="004C57DC"/>
    <w:rsid w:val="004C58AB"/>
    <w:rsid w:val="004C5D22"/>
    <w:rsid w:val="004C5F40"/>
    <w:rsid w:val="004C647B"/>
    <w:rsid w:val="004C64D9"/>
    <w:rsid w:val="004C6920"/>
    <w:rsid w:val="004C6CE6"/>
    <w:rsid w:val="004C7121"/>
    <w:rsid w:val="004C738F"/>
    <w:rsid w:val="004C743E"/>
    <w:rsid w:val="004C7790"/>
    <w:rsid w:val="004C7E21"/>
    <w:rsid w:val="004C7E55"/>
    <w:rsid w:val="004D0163"/>
    <w:rsid w:val="004D01D0"/>
    <w:rsid w:val="004D01F9"/>
    <w:rsid w:val="004D0699"/>
    <w:rsid w:val="004D0D93"/>
    <w:rsid w:val="004D1118"/>
    <w:rsid w:val="004D1458"/>
    <w:rsid w:val="004D1BC9"/>
    <w:rsid w:val="004D1CD7"/>
    <w:rsid w:val="004D2270"/>
    <w:rsid w:val="004D22D5"/>
    <w:rsid w:val="004D4787"/>
    <w:rsid w:val="004D5466"/>
    <w:rsid w:val="004D5642"/>
    <w:rsid w:val="004D593F"/>
    <w:rsid w:val="004D5B88"/>
    <w:rsid w:val="004D5BC1"/>
    <w:rsid w:val="004D5D8C"/>
    <w:rsid w:val="004D5EB6"/>
    <w:rsid w:val="004D61BD"/>
    <w:rsid w:val="004D63EF"/>
    <w:rsid w:val="004D7701"/>
    <w:rsid w:val="004D7A37"/>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3E80"/>
    <w:rsid w:val="004E4007"/>
    <w:rsid w:val="004E4EA4"/>
    <w:rsid w:val="004E5596"/>
    <w:rsid w:val="004E577E"/>
    <w:rsid w:val="004E6F0C"/>
    <w:rsid w:val="004E7813"/>
    <w:rsid w:val="004E7980"/>
    <w:rsid w:val="004E7C42"/>
    <w:rsid w:val="004E7E52"/>
    <w:rsid w:val="004F002E"/>
    <w:rsid w:val="004F00DF"/>
    <w:rsid w:val="004F06B2"/>
    <w:rsid w:val="004F0998"/>
    <w:rsid w:val="004F0D56"/>
    <w:rsid w:val="004F0E53"/>
    <w:rsid w:val="004F2772"/>
    <w:rsid w:val="004F2EBE"/>
    <w:rsid w:val="004F355E"/>
    <w:rsid w:val="004F3619"/>
    <w:rsid w:val="004F3AB8"/>
    <w:rsid w:val="004F47F5"/>
    <w:rsid w:val="004F4BD0"/>
    <w:rsid w:val="004F4DBC"/>
    <w:rsid w:val="004F521A"/>
    <w:rsid w:val="004F524D"/>
    <w:rsid w:val="004F54B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A56"/>
    <w:rsid w:val="00503F30"/>
    <w:rsid w:val="005044CA"/>
    <w:rsid w:val="00504B23"/>
    <w:rsid w:val="00504B6B"/>
    <w:rsid w:val="00504DDA"/>
    <w:rsid w:val="005053FE"/>
    <w:rsid w:val="00505EAB"/>
    <w:rsid w:val="00505F81"/>
    <w:rsid w:val="0050634E"/>
    <w:rsid w:val="00506BBE"/>
    <w:rsid w:val="00506C88"/>
    <w:rsid w:val="005070FB"/>
    <w:rsid w:val="005077B0"/>
    <w:rsid w:val="00507F86"/>
    <w:rsid w:val="005109BE"/>
    <w:rsid w:val="00510AEE"/>
    <w:rsid w:val="00510F9B"/>
    <w:rsid w:val="00511683"/>
    <w:rsid w:val="00511A15"/>
    <w:rsid w:val="00511C9E"/>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9C7"/>
    <w:rsid w:val="00522C19"/>
    <w:rsid w:val="00522D8D"/>
    <w:rsid w:val="00522E1B"/>
    <w:rsid w:val="00522FE6"/>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2797E"/>
    <w:rsid w:val="00527981"/>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658"/>
    <w:rsid w:val="0053493B"/>
    <w:rsid w:val="00534AC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72A"/>
    <w:rsid w:val="00542AB7"/>
    <w:rsid w:val="00542ADC"/>
    <w:rsid w:val="00542BB3"/>
    <w:rsid w:val="0054323C"/>
    <w:rsid w:val="005435CF"/>
    <w:rsid w:val="0054390E"/>
    <w:rsid w:val="00543C59"/>
    <w:rsid w:val="0054407B"/>
    <w:rsid w:val="0054529F"/>
    <w:rsid w:val="00545319"/>
    <w:rsid w:val="00545EDE"/>
    <w:rsid w:val="00545F52"/>
    <w:rsid w:val="00545FB5"/>
    <w:rsid w:val="00546CB6"/>
    <w:rsid w:val="00546ED1"/>
    <w:rsid w:val="00546F58"/>
    <w:rsid w:val="00547881"/>
    <w:rsid w:val="00547DE4"/>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955"/>
    <w:rsid w:val="00555DA3"/>
    <w:rsid w:val="00556596"/>
    <w:rsid w:val="005578BC"/>
    <w:rsid w:val="00557C2C"/>
    <w:rsid w:val="00557C86"/>
    <w:rsid w:val="00557CC9"/>
    <w:rsid w:val="00557CF5"/>
    <w:rsid w:val="00557D81"/>
    <w:rsid w:val="00557DB4"/>
    <w:rsid w:val="00560107"/>
    <w:rsid w:val="00560BA0"/>
    <w:rsid w:val="00560D09"/>
    <w:rsid w:val="00561A71"/>
    <w:rsid w:val="00561AD1"/>
    <w:rsid w:val="00561C93"/>
    <w:rsid w:val="00561EBC"/>
    <w:rsid w:val="00562207"/>
    <w:rsid w:val="00562605"/>
    <w:rsid w:val="005627A1"/>
    <w:rsid w:val="00562E62"/>
    <w:rsid w:val="00563653"/>
    <w:rsid w:val="005639D0"/>
    <w:rsid w:val="00564FD7"/>
    <w:rsid w:val="00565032"/>
    <w:rsid w:val="005662F1"/>
    <w:rsid w:val="0056643F"/>
    <w:rsid w:val="00566E39"/>
    <w:rsid w:val="00566F53"/>
    <w:rsid w:val="00567462"/>
    <w:rsid w:val="00567873"/>
    <w:rsid w:val="00567C74"/>
    <w:rsid w:val="005704E1"/>
    <w:rsid w:val="00570542"/>
    <w:rsid w:val="00570658"/>
    <w:rsid w:val="00570930"/>
    <w:rsid w:val="00570AF2"/>
    <w:rsid w:val="00570C83"/>
    <w:rsid w:val="00570F39"/>
    <w:rsid w:val="005710D8"/>
    <w:rsid w:val="005711B6"/>
    <w:rsid w:val="005712CF"/>
    <w:rsid w:val="005713A1"/>
    <w:rsid w:val="00571FFF"/>
    <w:rsid w:val="00572133"/>
    <w:rsid w:val="005724D4"/>
    <w:rsid w:val="00572713"/>
    <w:rsid w:val="00572AC0"/>
    <w:rsid w:val="00572B85"/>
    <w:rsid w:val="00572DBE"/>
    <w:rsid w:val="005732AD"/>
    <w:rsid w:val="005734BD"/>
    <w:rsid w:val="0057361A"/>
    <w:rsid w:val="00573DDB"/>
    <w:rsid w:val="00573E81"/>
    <w:rsid w:val="00573F8E"/>
    <w:rsid w:val="00573F96"/>
    <w:rsid w:val="00574F2B"/>
    <w:rsid w:val="00575012"/>
    <w:rsid w:val="005756A5"/>
    <w:rsid w:val="005764DA"/>
    <w:rsid w:val="0057689B"/>
    <w:rsid w:val="0057722F"/>
    <w:rsid w:val="00577489"/>
    <w:rsid w:val="00577796"/>
    <w:rsid w:val="005804CB"/>
    <w:rsid w:val="005810B6"/>
    <w:rsid w:val="00581794"/>
    <w:rsid w:val="00581EED"/>
    <w:rsid w:val="005821EC"/>
    <w:rsid w:val="00582497"/>
    <w:rsid w:val="00582ED5"/>
    <w:rsid w:val="005831E5"/>
    <w:rsid w:val="005831F9"/>
    <w:rsid w:val="00583289"/>
    <w:rsid w:val="00583D7F"/>
    <w:rsid w:val="00584273"/>
    <w:rsid w:val="005846B6"/>
    <w:rsid w:val="00584A36"/>
    <w:rsid w:val="00584B67"/>
    <w:rsid w:val="00584CA5"/>
    <w:rsid w:val="00584D0B"/>
    <w:rsid w:val="00584EC8"/>
    <w:rsid w:val="00585538"/>
    <w:rsid w:val="005864DF"/>
    <w:rsid w:val="00587080"/>
    <w:rsid w:val="0058754B"/>
    <w:rsid w:val="005876D1"/>
    <w:rsid w:val="00587E7F"/>
    <w:rsid w:val="00590320"/>
    <w:rsid w:val="005903D6"/>
    <w:rsid w:val="005905AB"/>
    <w:rsid w:val="00590CB9"/>
    <w:rsid w:val="00590FFE"/>
    <w:rsid w:val="00591411"/>
    <w:rsid w:val="005916F2"/>
    <w:rsid w:val="00592544"/>
    <w:rsid w:val="00592D13"/>
    <w:rsid w:val="0059382A"/>
    <w:rsid w:val="005944A6"/>
    <w:rsid w:val="005947AD"/>
    <w:rsid w:val="00594AE2"/>
    <w:rsid w:val="00595B2F"/>
    <w:rsid w:val="00596040"/>
    <w:rsid w:val="005960D1"/>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DC6"/>
    <w:rsid w:val="005A507B"/>
    <w:rsid w:val="005A54B8"/>
    <w:rsid w:val="005A59C4"/>
    <w:rsid w:val="005A59CF"/>
    <w:rsid w:val="005A5C67"/>
    <w:rsid w:val="005A620B"/>
    <w:rsid w:val="005A6290"/>
    <w:rsid w:val="005A6984"/>
    <w:rsid w:val="005A69D6"/>
    <w:rsid w:val="005A6B0A"/>
    <w:rsid w:val="005A6C72"/>
    <w:rsid w:val="005A6E4F"/>
    <w:rsid w:val="005A77A7"/>
    <w:rsid w:val="005A7EA1"/>
    <w:rsid w:val="005B0493"/>
    <w:rsid w:val="005B0BD6"/>
    <w:rsid w:val="005B0C31"/>
    <w:rsid w:val="005B0EA3"/>
    <w:rsid w:val="005B103D"/>
    <w:rsid w:val="005B1485"/>
    <w:rsid w:val="005B16B5"/>
    <w:rsid w:val="005B1B79"/>
    <w:rsid w:val="005B1EDC"/>
    <w:rsid w:val="005B2493"/>
    <w:rsid w:val="005B29C3"/>
    <w:rsid w:val="005B3251"/>
    <w:rsid w:val="005B3532"/>
    <w:rsid w:val="005B3916"/>
    <w:rsid w:val="005B3C30"/>
    <w:rsid w:val="005B4FF5"/>
    <w:rsid w:val="005B50DA"/>
    <w:rsid w:val="005B5C3B"/>
    <w:rsid w:val="005B5DF7"/>
    <w:rsid w:val="005B627E"/>
    <w:rsid w:val="005B64CC"/>
    <w:rsid w:val="005B6591"/>
    <w:rsid w:val="005B6A48"/>
    <w:rsid w:val="005B70B4"/>
    <w:rsid w:val="005B7C5F"/>
    <w:rsid w:val="005B7D96"/>
    <w:rsid w:val="005C0840"/>
    <w:rsid w:val="005C106E"/>
    <w:rsid w:val="005C203A"/>
    <w:rsid w:val="005C23AB"/>
    <w:rsid w:val="005C2640"/>
    <w:rsid w:val="005C27A6"/>
    <w:rsid w:val="005C2A63"/>
    <w:rsid w:val="005C344E"/>
    <w:rsid w:val="005C346E"/>
    <w:rsid w:val="005C3497"/>
    <w:rsid w:val="005C3839"/>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DDB"/>
    <w:rsid w:val="005C7EB6"/>
    <w:rsid w:val="005D013A"/>
    <w:rsid w:val="005D055E"/>
    <w:rsid w:val="005D083F"/>
    <w:rsid w:val="005D09EB"/>
    <w:rsid w:val="005D0F7E"/>
    <w:rsid w:val="005D1206"/>
    <w:rsid w:val="005D1369"/>
    <w:rsid w:val="005D16C6"/>
    <w:rsid w:val="005D17C2"/>
    <w:rsid w:val="005D18E0"/>
    <w:rsid w:val="005D23A2"/>
    <w:rsid w:val="005D2535"/>
    <w:rsid w:val="005D265E"/>
    <w:rsid w:val="005D31AE"/>
    <w:rsid w:val="005D34F6"/>
    <w:rsid w:val="005D3935"/>
    <w:rsid w:val="005D3B5F"/>
    <w:rsid w:val="005D45BB"/>
    <w:rsid w:val="005D46AF"/>
    <w:rsid w:val="005D47D9"/>
    <w:rsid w:val="005D5382"/>
    <w:rsid w:val="005D5776"/>
    <w:rsid w:val="005D605B"/>
    <w:rsid w:val="005D63E1"/>
    <w:rsid w:val="005D65D0"/>
    <w:rsid w:val="005D6A48"/>
    <w:rsid w:val="005D6DC8"/>
    <w:rsid w:val="005D7F8F"/>
    <w:rsid w:val="005E0494"/>
    <w:rsid w:val="005E08E2"/>
    <w:rsid w:val="005E16E9"/>
    <w:rsid w:val="005E1C64"/>
    <w:rsid w:val="005E1D7B"/>
    <w:rsid w:val="005E200E"/>
    <w:rsid w:val="005E2197"/>
    <w:rsid w:val="005E2528"/>
    <w:rsid w:val="005E2765"/>
    <w:rsid w:val="005E284D"/>
    <w:rsid w:val="005E2AF7"/>
    <w:rsid w:val="005E313F"/>
    <w:rsid w:val="005E322F"/>
    <w:rsid w:val="005E3A87"/>
    <w:rsid w:val="005E3C67"/>
    <w:rsid w:val="005E3CCA"/>
    <w:rsid w:val="005E4564"/>
    <w:rsid w:val="005E4866"/>
    <w:rsid w:val="005E4F5C"/>
    <w:rsid w:val="005E54B4"/>
    <w:rsid w:val="005E5AA4"/>
    <w:rsid w:val="005E5CA0"/>
    <w:rsid w:val="005E605E"/>
    <w:rsid w:val="005E690D"/>
    <w:rsid w:val="005E6FEE"/>
    <w:rsid w:val="005F00E5"/>
    <w:rsid w:val="005F0331"/>
    <w:rsid w:val="005F084B"/>
    <w:rsid w:val="005F0CB2"/>
    <w:rsid w:val="005F0FFF"/>
    <w:rsid w:val="005F12C3"/>
    <w:rsid w:val="005F1714"/>
    <w:rsid w:val="005F1EF4"/>
    <w:rsid w:val="005F21AF"/>
    <w:rsid w:val="005F309F"/>
    <w:rsid w:val="005F3CA8"/>
    <w:rsid w:val="005F3D93"/>
    <w:rsid w:val="005F4442"/>
    <w:rsid w:val="005F46BA"/>
    <w:rsid w:val="005F51A9"/>
    <w:rsid w:val="005F5AD5"/>
    <w:rsid w:val="005F5EF6"/>
    <w:rsid w:val="005F6520"/>
    <w:rsid w:val="005F6948"/>
    <w:rsid w:val="005F7247"/>
    <w:rsid w:val="005F7AE6"/>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02B"/>
    <w:rsid w:val="006045D2"/>
    <w:rsid w:val="0060492D"/>
    <w:rsid w:val="00604CA3"/>
    <w:rsid w:val="0060576F"/>
    <w:rsid w:val="00605DD6"/>
    <w:rsid w:val="00606904"/>
    <w:rsid w:val="00606F91"/>
    <w:rsid w:val="00607036"/>
    <w:rsid w:val="0060792B"/>
    <w:rsid w:val="00607D9C"/>
    <w:rsid w:val="0061013C"/>
    <w:rsid w:val="00610CC9"/>
    <w:rsid w:val="0061172C"/>
    <w:rsid w:val="00611857"/>
    <w:rsid w:val="0061195A"/>
    <w:rsid w:val="00612E0D"/>
    <w:rsid w:val="006131C2"/>
    <w:rsid w:val="006135CC"/>
    <w:rsid w:val="0061478E"/>
    <w:rsid w:val="00614947"/>
    <w:rsid w:val="00615361"/>
    <w:rsid w:val="00615501"/>
    <w:rsid w:val="00615654"/>
    <w:rsid w:val="00615F80"/>
    <w:rsid w:val="0061632B"/>
    <w:rsid w:val="00616705"/>
    <w:rsid w:val="006168D0"/>
    <w:rsid w:val="006170F6"/>
    <w:rsid w:val="006175B7"/>
    <w:rsid w:val="0061777B"/>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1DDE"/>
    <w:rsid w:val="0062216C"/>
    <w:rsid w:val="00622B96"/>
    <w:rsid w:val="00622FB4"/>
    <w:rsid w:val="006232F9"/>
    <w:rsid w:val="0062335C"/>
    <w:rsid w:val="00623733"/>
    <w:rsid w:val="00623E2E"/>
    <w:rsid w:val="00623FC7"/>
    <w:rsid w:val="00624856"/>
    <w:rsid w:val="006249C3"/>
    <w:rsid w:val="00624A5E"/>
    <w:rsid w:val="00624ADC"/>
    <w:rsid w:val="00624AFD"/>
    <w:rsid w:val="00624C3B"/>
    <w:rsid w:val="006256E6"/>
    <w:rsid w:val="006259DD"/>
    <w:rsid w:val="00625C17"/>
    <w:rsid w:val="00626886"/>
    <w:rsid w:val="0062694C"/>
    <w:rsid w:val="00627032"/>
    <w:rsid w:val="00630059"/>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5E59"/>
    <w:rsid w:val="00636113"/>
    <w:rsid w:val="006367F8"/>
    <w:rsid w:val="00636AE2"/>
    <w:rsid w:val="00636E3E"/>
    <w:rsid w:val="006376EF"/>
    <w:rsid w:val="00637B57"/>
    <w:rsid w:val="00637C90"/>
    <w:rsid w:val="00637EC3"/>
    <w:rsid w:val="00637FC4"/>
    <w:rsid w:val="00640495"/>
    <w:rsid w:val="006404D8"/>
    <w:rsid w:val="00640637"/>
    <w:rsid w:val="006409AB"/>
    <w:rsid w:val="00640AA4"/>
    <w:rsid w:val="00640BE4"/>
    <w:rsid w:val="00640E39"/>
    <w:rsid w:val="0064117C"/>
    <w:rsid w:val="00641180"/>
    <w:rsid w:val="0064124A"/>
    <w:rsid w:val="00641C20"/>
    <w:rsid w:val="00642012"/>
    <w:rsid w:val="00642994"/>
    <w:rsid w:val="006433D5"/>
    <w:rsid w:val="00643411"/>
    <w:rsid w:val="00643B62"/>
    <w:rsid w:val="00644130"/>
    <w:rsid w:val="00644498"/>
    <w:rsid w:val="006444B6"/>
    <w:rsid w:val="006446D0"/>
    <w:rsid w:val="0064506B"/>
    <w:rsid w:val="0064508B"/>
    <w:rsid w:val="006451A2"/>
    <w:rsid w:val="00645240"/>
    <w:rsid w:val="0064524B"/>
    <w:rsid w:val="006455FC"/>
    <w:rsid w:val="0064564C"/>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67"/>
    <w:rsid w:val="00652185"/>
    <w:rsid w:val="006529A6"/>
    <w:rsid w:val="00652A1C"/>
    <w:rsid w:val="0065336A"/>
    <w:rsid w:val="006535D0"/>
    <w:rsid w:val="006538DD"/>
    <w:rsid w:val="00653B71"/>
    <w:rsid w:val="00654978"/>
    <w:rsid w:val="006549C2"/>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6C38"/>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7FD"/>
    <w:rsid w:val="00674A46"/>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ACA"/>
    <w:rsid w:val="00683C3D"/>
    <w:rsid w:val="00683DFE"/>
    <w:rsid w:val="00683F1E"/>
    <w:rsid w:val="006841C2"/>
    <w:rsid w:val="00684327"/>
    <w:rsid w:val="006843B0"/>
    <w:rsid w:val="00684843"/>
    <w:rsid w:val="00684D80"/>
    <w:rsid w:val="00684E22"/>
    <w:rsid w:val="00684E5A"/>
    <w:rsid w:val="0068524C"/>
    <w:rsid w:val="0068544C"/>
    <w:rsid w:val="00685746"/>
    <w:rsid w:val="006858DE"/>
    <w:rsid w:val="006860D7"/>
    <w:rsid w:val="00686373"/>
    <w:rsid w:val="00686881"/>
    <w:rsid w:val="006874F1"/>
    <w:rsid w:val="006875CA"/>
    <w:rsid w:val="006879A6"/>
    <w:rsid w:val="00687F6D"/>
    <w:rsid w:val="00687FC1"/>
    <w:rsid w:val="00687FE3"/>
    <w:rsid w:val="006900FC"/>
    <w:rsid w:val="00690173"/>
    <w:rsid w:val="006904A6"/>
    <w:rsid w:val="00690502"/>
    <w:rsid w:val="00690748"/>
    <w:rsid w:val="00690793"/>
    <w:rsid w:val="00690987"/>
    <w:rsid w:val="00690A31"/>
    <w:rsid w:val="00690E39"/>
    <w:rsid w:val="00690F52"/>
    <w:rsid w:val="0069171B"/>
    <w:rsid w:val="0069182A"/>
    <w:rsid w:val="0069194C"/>
    <w:rsid w:val="00691F9D"/>
    <w:rsid w:val="006921E1"/>
    <w:rsid w:val="006928CF"/>
    <w:rsid w:val="00693911"/>
    <w:rsid w:val="006960D9"/>
    <w:rsid w:val="0069653C"/>
    <w:rsid w:val="00696A18"/>
    <w:rsid w:val="00696E87"/>
    <w:rsid w:val="0069726A"/>
    <w:rsid w:val="00697A1D"/>
    <w:rsid w:val="00697A5B"/>
    <w:rsid w:val="00697D0D"/>
    <w:rsid w:val="00697EAB"/>
    <w:rsid w:val="006A06E7"/>
    <w:rsid w:val="006A087D"/>
    <w:rsid w:val="006A0907"/>
    <w:rsid w:val="006A0C6B"/>
    <w:rsid w:val="006A1AE8"/>
    <w:rsid w:val="006A1B5C"/>
    <w:rsid w:val="006A25E7"/>
    <w:rsid w:val="006A26FB"/>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6D48"/>
    <w:rsid w:val="006A71AB"/>
    <w:rsid w:val="006A7CCF"/>
    <w:rsid w:val="006A7F48"/>
    <w:rsid w:val="006B0199"/>
    <w:rsid w:val="006B01FE"/>
    <w:rsid w:val="006B0414"/>
    <w:rsid w:val="006B0842"/>
    <w:rsid w:val="006B09BC"/>
    <w:rsid w:val="006B0BE3"/>
    <w:rsid w:val="006B1325"/>
    <w:rsid w:val="006B1553"/>
    <w:rsid w:val="006B1567"/>
    <w:rsid w:val="006B1640"/>
    <w:rsid w:val="006B20FE"/>
    <w:rsid w:val="006B2682"/>
    <w:rsid w:val="006B2683"/>
    <w:rsid w:val="006B2D63"/>
    <w:rsid w:val="006B30D4"/>
    <w:rsid w:val="006B340C"/>
    <w:rsid w:val="006B3A61"/>
    <w:rsid w:val="006B3E39"/>
    <w:rsid w:val="006B40F3"/>
    <w:rsid w:val="006B480B"/>
    <w:rsid w:val="006B4946"/>
    <w:rsid w:val="006B4964"/>
    <w:rsid w:val="006B554D"/>
    <w:rsid w:val="006B566D"/>
    <w:rsid w:val="006B5DA6"/>
    <w:rsid w:val="006B6857"/>
    <w:rsid w:val="006B6938"/>
    <w:rsid w:val="006B6982"/>
    <w:rsid w:val="006B6A42"/>
    <w:rsid w:val="006B6AA9"/>
    <w:rsid w:val="006B6DFD"/>
    <w:rsid w:val="006B6EBF"/>
    <w:rsid w:val="006B7882"/>
    <w:rsid w:val="006C000B"/>
    <w:rsid w:val="006C08A2"/>
    <w:rsid w:val="006C0B15"/>
    <w:rsid w:val="006C1243"/>
    <w:rsid w:val="006C12FB"/>
    <w:rsid w:val="006C153E"/>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910"/>
    <w:rsid w:val="006C4B6C"/>
    <w:rsid w:val="006C4D7B"/>
    <w:rsid w:val="006C4D8F"/>
    <w:rsid w:val="006C4F71"/>
    <w:rsid w:val="006C579C"/>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AD8"/>
    <w:rsid w:val="006D3D1E"/>
    <w:rsid w:val="006D3D7F"/>
    <w:rsid w:val="006D3F7E"/>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701"/>
    <w:rsid w:val="006E0F91"/>
    <w:rsid w:val="006E17B8"/>
    <w:rsid w:val="006E1B3F"/>
    <w:rsid w:val="006E1B53"/>
    <w:rsid w:val="006E2856"/>
    <w:rsid w:val="006E39FA"/>
    <w:rsid w:val="006E43C7"/>
    <w:rsid w:val="006E4665"/>
    <w:rsid w:val="006E478D"/>
    <w:rsid w:val="006E49EF"/>
    <w:rsid w:val="006E4E75"/>
    <w:rsid w:val="006E4F5F"/>
    <w:rsid w:val="006E4FB4"/>
    <w:rsid w:val="006E5370"/>
    <w:rsid w:val="006E54EC"/>
    <w:rsid w:val="006E5881"/>
    <w:rsid w:val="006E58D6"/>
    <w:rsid w:val="006E5C52"/>
    <w:rsid w:val="006E5E83"/>
    <w:rsid w:val="006E6085"/>
    <w:rsid w:val="006E64B3"/>
    <w:rsid w:val="006E6B3B"/>
    <w:rsid w:val="006E6F4A"/>
    <w:rsid w:val="006E6F67"/>
    <w:rsid w:val="006E77EA"/>
    <w:rsid w:val="006E7ABA"/>
    <w:rsid w:val="006F00A3"/>
    <w:rsid w:val="006F150E"/>
    <w:rsid w:val="006F17E4"/>
    <w:rsid w:val="006F184A"/>
    <w:rsid w:val="006F1CD8"/>
    <w:rsid w:val="006F2546"/>
    <w:rsid w:val="006F2605"/>
    <w:rsid w:val="006F30BE"/>
    <w:rsid w:val="006F39A3"/>
    <w:rsid w:val="006F3BE2"/>
    <w:rsid w:val="006F3ED2"/>
    <w:rsid w:val="006F3EFF"/>
    <w:rsid w:val="006F405B"/>
    <w:rsid w:val="006F4578"/>
    <w:rsid w:val="006F462D"/>
    <w:rsid w:val="006F495B"/>
    <w:rsid w:val="006F4B25"/>
    <w:rsid w:val="006F4BCD"/>
    <w:rsid w:val="006F4C32"/>
    <w:rsid w:val="006F4D2C"/>
    <w:rsid w:val="006F5199"/>
    <w:rsid w:val="006F531B"/>
    <w:rsid w:val="006F5A80"/>
    <w:rsid w:val="006F60F9"/>
    <w:rsid w:val="006F626E"/>
    <w:rsid w:val="006F6496"/>
    <w:rsid w:val="006F68F9"/>
    <w:rsid w:val="006F6A2F"/>
    <w:rsid w:val="006F7822"/>
    <w:rsid w:val="006F7FE8"/>
    <w:rsid w:val="00700951"/>
    <w:rsid w:val="00700970"/>
    <w:rsid w:val="00700C2C"/>
    <w:rsid w:val="0070165B"/>
    <w:rsid w:val="007016DC"/>
    <w:rsid w:val="00701D7C"/>
    <w:rsid w:val="007024A7"/>
    <w:rsid w:val="00702817"/>
    <w:rsid w:val="00702C06"/>
    <w:rsid w:val="00702F17"/>
    <w:rsid w:val="00703883"/>
    <w:rsid w:val="00703E2F"/>
    <w:rsid w:val="00703F7B"/>
    <w:rsid w:val="00704195"/>
    <w:rsid w:val="00704223"/>
    <w:rsid w:val="007044A6"/>
    <w:rsid w:val="007044BD"/>
    <w:rsid w:val="007049DD"/>
    <w:rsid w:val="00704A6A"/>
    <w:rsid w:val="00705018"/>
    <w:rsid w:val="00705033"/>
    <w:rsid w:val="007052B1"/>
    <w:rsid w:val="0070531C"/>
    <w:rsid w:val="0070547E"/>
    <w:rsid w:val="00705573"/>
    <w:rsid w:val="00705836"/>
    <w:rsid w:val="007058E4"/>
    <w:rsid w:val="00705D6E"/>
    <w:rsid w:val="007062D5"/>
    <w:rsid w:val="007069D6"/>
    <w:rsid w:val="00706A24"/>
    <w:rsid w:val="0070716C"/>
    <w:rsid w:val="00707352"/>
    <w:rsid w:val="007077E0"/>
    <w:rsid w:val="00707BE8"/>
    <w:rsid w:val="00707BEA"/>
    <w:rsid w:val="00707DA7"/>
    <w:rsid w:val="00710066"/>
    <w:rsid w:val="00710220"/>
    <w:rsid w:val="0071055D"/>
    <w:rsid w:val="00710647"/>
    <w:rsid w:val="007109E5"/>
    <w:rsid w:val="007116E8"/>
    <w:rsid w:val="0071186A"/>
    <w:rsid w:val="00711CCE"/>
    <w:rsid w:val="0071235D"/>
    <w:rsid w:val="00712F35"/>
    <w:rsid w:val="00713769"/>
    <w:rsid w:val="007139DB"/>
    <w:rsid w:val="00713BBB"/>
    <w:rsid w:val="00713BC4"/>
    <w:rsid w:val="00713C28"/>
    <w:rsid w:val="00714A0F"/>
    <w:rsid w:val="00714CFE"/>
    <w:rsid w:val="00715492"/>
    <w:rsid w:val="00715A15"/>
    <w:rsid w:val="00715EED"/>
    <w:rsid w:val="00716005"/>
    <w:rsid w:val="00716659"/>
    <w:rsid w:val="0071674D"/>
    <w:rsid w:val="0071696C"/>
    <w:rsid w:val="00716C19"/>
    <w:rsid w:val="00717851"/>
    <w:rsid w:val="00717864"/>
    <w:rsid w:val="0071799D"/>
    <w:rsid w:val="007179BB"/>
    <w:rsid w:val="00717B65"/>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4DBE"/>
    <w:rsid w:val="00725505"/>
    <w:rsid w:val="007257D5"/>
    <w:rsid w:val="00725813"/>
    <w:rsid w:val="00725843"/>
    <w:rsid w:val="007261ED"/>
    <w:rsid w:val="00726869"/>
    <w:rsid w:val="007268B0"/>
    <w:rsid w:val="0072692B"/>
    <w:rsid w:val="00726DDA"/>
    <w:rsid w:val="00726FDE"/>
    <w:rsid w:val="007277EE"/>
    <w:rsid w:val="00727A5D"/>
    <w:rsid w:val="00727C3D"/>
    <w:rsid w:val="00727FB1"/>
    <w:rsid w:val="00730191"/>
    <w:rsid w:val="007308FF"/>
    <w:rsid w:val="00730985"/>
    <w:rsid w:val="00730D9F"/>
    <w:rsid w:val="00730F07"/>
    <w:rsid w:val="0073190A"/>
    <w:rsid w:val="00731C38"/>
    <w:rsid w:val="00731FF8"/>
    <w:rsid w:val="00732A4C"/>
    <w:rsid w:val="00732D89"/>
    <w:rsid w:val="00732F8A"/>
    <w:rsid w:val="0073348E"/>
    <w:rsid w:val="0073362D"/>
    <w:rsid w:val="00733A2D"/>
    <w:rsid w:val="00733FB6"/>
    <w:rsid w:val="007342EF"/>
    <w:rsid w:val="00734539"/>
    <w:rsid w:val="00735556"/>
    <w:rsid w:val="00735BEA"/>
    <w:rsid w:val="00735D06"/>
    <w:rsid w:val="00735E76"/>
    <w:rsid w:val="00735E98"/>
    <w:rsid w:val="00735F78"/>
    <w:rsid w:val="00736348"/>
    <w:rsid w:val="00736912"/>
    <w:rsid w:val="00737431"/>
    <w:rsid w:val="0073746B"/>
    <w:rsid w:val="0073758D"/>
    <w:rsid w:val="00740321"/>
    <w:rsid w:val="00740600"/>
    <w:rsid w:val="00741486"/>
    <w:rsid w:val="007418E1"/>
    <w:rsid w:val="007421AA"/>
    <w:rsid w:val="00742AA7"/>
    <w:rsid w:val="007433ED"/>
    <w:rsid w:val="00743E1A"/>
    <w:rsid w:val="00744033"/>
    <w:rsid w:val="00744336"/>
    <w:rsid w:val="007444A7"/>
    <w:rsid w:val="00744BF0"/>
    <w:rsid w:val="00745774"/>
    <w:rsid w:val="00745C4C"/>
    <w:rsid w:val="00745C8D"/>
    <w:rsid w:val="00746166"/>
    <w:rsid w:val="0074641A"/>
    <w:rsid w:val="007471BA"/>
    <w:rsid w:val="007472D1"/>
    <w:rsid w:val="007475CB"/>
    <w:rsid w:val="00747C1F"/>
    <w:rsid w:val="00747F3E"/>
    <w:rsid w:val="007502A4"/>
    <w:rsid w:val="00750330"/>
    <w:rsid w:val="007503DB"/>
    <w:rsid w:val="007504A0"/>
    <w:rsid w:val="00750630"/>
    <w:rsid w:val="00750816"/>
    <w:rsid w:val="00750DF5"/>
    <w:rsid w:val="007514C7"/>
    <w:rsid w:val="007516F7"/>
    <w:rsid w:val="00751986"/>
    <w:rsid w:val="00752877"/>
    <w:rsid w:val="007534E5"/>
    <w:rsid w:val="007539A7"/>
    <w:rsid w:val="007539C5"/>
    <w:rsid w:val="00754875"/>
    <w:rsid w:val="00754915"/>
    <w:rsid w:val="00754965"/>
    <w:rsid w:val="00754BC4"/>
    <w:rsid w:val="00755326"/>
    <w:rsid w:val="00755543"/>
    <w:rsid w:val="00756347"/>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62"/>
    <w:rsid w:val="00761CAD"/>
    <w:rsid w:val="00761D05"/>
    <w:rsid w:val="00761DE2"/>
    <w:rsid w:val="0076202B"/>
    <w:rsid w:val="0076270C"/>
    <w:rsid w:val="00762787"/>
    <w:rsid w:val="007630D0"/>
    <w:rsid w:val="00763944"/>
    <w:rsid w:val="00763EA1"/>
    <w:rsid w:val="00763EC0"/>
    <w:rsid w:val="00764147"/>
    <w:rsid w:val="00764445"/>
    <w:rsid w:val="00764D21"/>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0BB7"/>
    <w:rsid w:val="00771944"/>
    <w:rsid w:val="007725C6"/>
    <w:rsid w:val="007743A3"/>
    <w:rsid w:val="00774659"/>
    <w:rsid w:val="00774D94"/>
    <w:rsid w:val="00774DF0"/>
    <w:rsid w:val="007756DC"/>
    <w:rsid w:val="00776CBA"/>
    <w:rsid w:val="00776F0D"/>
    <w:rsid w:val="00776F5B"/>
    <w:rsid w:val="00776F93"/>
    <w:rsid w:val="0077731B"/>
    <w:rsid w:val="00777395"/>
    <w:rsid w:val="00777925"/>
    <w:rsid w:val="00780E5C"/>
    <w:rsid w:val="00780F99"/>
    <w:rsid w:val="00781541"/>
    <w:rsid w:val="007818B8"/>
    <w:rsid w:val="00781A3E"/>
    <w:rsid w:val="00781B11"/>
    <w:rsid w:val="00782B98"/>
    <w:rsid w:val="00783700"/>
    <w:rsid w:val="007837EB"/>
    <w:rsid w:val="00784E80"/>
    <w:rsid w:val="00786258"/>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3B6"/>
    <w:rsid w:val="0079271C"/>
    <w:rsid w:val="00792874"/>
    <w:rsid w:val="00792D76"/>
    <w:rsid w:val="00793439"/>
    <w:rsid w:val="00793D2F"/>
    <w:rsid w:val="00794078"/>
    <w:rsid w:val="00794922"/>
    <w:rsid w:val="007949A9"/>
    <w:rsid w:val="00794BBA"/>
    <w:rsid w:val="00794D80"/>
    <w:rsid w:val="00794D91"/>
    <w:rsid w:val="00794EF8"/>
    <w:rsid w:val="007950A7"/>
    <w:rsid w:val="0079518E"/>
    <w:rsid w:val="007951EC"/>
    <w:rsid w:val="00795643"/>
    <w:rsid w:val="007957B9"/>
    <w:rsid w:val="00795999"/>
    <w:rsid w:val="00795B28"/>
    <w:rsid w:val="0079661C"/>
    <w:rsid w:val="007967A7"/>
    <w:rsid w:val="007967E0"/>
    <w:rsid w:val="00796B33"/>
    <w:rsid w:val="00796DB3"/>
    <w:rsid w:val="00797E7A"/>
    <w:rsid w:val="007A099E"/>
    <w:rsid w:val="007A0E36"/>
    <w:rsid w:val="007A1A20"/>
    <w:rsid w:val="007A222B"/>
    <w:rsid w:val="007A22DF"/>
    <w:rsid w:val="007A2A00"/>
    <w:rsid w:val="007A2C72"/>
    <w:rsid w:val="007A2CDD"/>
    <w:rsid w:val="007A2D2C"/>
    <w:rsid w:val="007A3A2F"/>
    <w:rsid w:val="007A3BB0"/>
    <w:rsid w:val="007A3C00"/>
    <w:rsid w:val="007A3DBE"/>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04"/>
    <w:rsid w:val="007B00E1"/>
    <w:rsid w:val="007B045C"/>
    <w:rsid w:val="007B0D2F"/>
    <w:rsid w:val="007B1C25"/>
    <w:rsid w:val="007B259E"/>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BE6"/>
    <w:rsid w:val="007B7CC1"/>
    <w:rsid w:val="007B7DC1"/>
    <w:rsid w:val="007C05C2"/>
    <w:rsid w:val="007C0E6A"/>
    <w:rsid w:val="007C0EDD"/>
    <w:rsid w:val="007C1096"/>
    <w:rsid w:val="007C1223"/>
    <w:rsid w:val="007C12FB"/>
    <w:rsid w:val="007C1329"/>
    <w:rsid w:val="007C1828"/>
    <w:rsid w:val="007C1C4D"/>
    <w:rsid w:val="007C305C"/>
    <w:rsid w:val="007C3272"/>
    <w:rsid w:val="007C39ED"/>
    <w:rsid w:val="007C3EC5"/>
    <w:rsid w:val="007C3F6E"/>
    <w:rsid w:val="007C49BA"/>
    <w:rsid w:val="007C4E56"/>
    <w:rsid w:val="007C54F6"/>
    <w:rsid w:val="007C57E9"/>
    <w:rsid w:val="007C58C7"/>
    <w:rsid w:val="007C5B1D"/>
    <w:rsid w:val="007C5B8E"/>
    <w:rsid w:val="007C5FAB"/>
    <w:rsid w:val="007C6172"/>
    <w:rsid w:val="007C63DF"/>
    <w:rsid w:val="007C65CB"/>
    <w:rsid w:val="007C67AB"/>
    <w:rsid w:val="007C69C9"/>
    <w:rsid w:val="007C6A58"/>
    <w:rsid w:val="007C6FE0"/>
    <w:rsid w:val="007C7754"/>
    <w:rsid w:val="007C775D"/>
    <w:rsid w:val="007C7A2C"/>
    <w:rsid w:val="007C7B37"/>
    <w:rsid w:val="007C7E4D"/>
    <w:rsid w:val="007D03C3"/>
    <w:rsid w:val="007D0457"/>
    <w:rsid w:val="007D0578"/>
    <w:rsid w:val="007D0755"/>
    <w:rsid w:val="007D1359"/>
    <w:rsid w:val="007D19AB"/>
    <w:rsid w:val="007D1BFE"/>
    <w:rsid w:val="007D1FF9"/>
    <w:rsid w:val="007D297B"/>
    <w:rsid w:val="007D2A9A"/>
    <w:rsid w:val="007D2CF6"/>
    <w:rsid w:val="007D2E6C"/>
    <w:rsid w:val="007D2F38"/>
    <w:rsid w:val="007D3094"/>
    <w:rsid w:val="007D3627"/>
    <w:rsid w:val="007D3F19"/>
    <w:rsid w:val="007D440D"/>
    <w:rsid w:val="007D48A4"/>
    <w:rsid w:val="007D4D20"/>
    <w:rsid w:val="007D4FC4"/>
    <w:rsid w:val="007D5348"/>
    <w:rsid w:val="007D55F7"/>
    <w:rsid w:val="007D5B9C"/>
    <w:rsid w:val="007D6122"/>
    <w:rsid w:val="007D661D"/>
    <w:rsid w:val="007D66EB"/>
    <w:rsid w:val="007D68FE"/>
    <w:rsid w:val="007D6953"/>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749"/>
    <w:rsid w:val="007E1835"/>
    <w:rsid w:val="007E2BEB"/>
    <w:rsid w:val="007E3015"/>
    <w:rsid w:val="007E3597"/>
    <w:rsid w:val="007E35C5"/>
    <w:rsid w:val="007E3C03"/>
    <w:rsid w:val="007E44E4"/>
    <w:rsid w:val="007E453C"/>
    <w:rsid w:val="007E530D"/>
    <w:rsid w:val="007E54F4"/>
    <w:rsid w:val="007E56AC"/>
    <w:rsid w:val="007E5A11"/>
    <w:rsid w:val="007E5DF5"/>
    <w:rsid w:val="007E6900"/>
    <w:rsid w:val="007E72A1"/>
    <w:rsid w:val="007E72B0"/>
    <w:rsid w:val="007E76DE"/>
    <w:rsid w:val="007E78F3"/>
    <w:rsid w:val="007E7ACE"/>
    <w:rsid w:val="007E7B5E"/>
    <w:rsid w:val="007F03DD"/>
    <w:rsid w:val="007F0414"/>
    <w:rsid w:val="007F0897"/>
    <w:rsid w:val="007F0D7F"/>
    <w:rsid w:val="007F0E5F"/>
    <w:rsid w:val="007F1077"/>
    <w:rsid w:val="007F1B30"/>
    <w:rsid w:val="007F1E04"/>
    <w:rsid w:val="007F2001"/>
    <w:rsid w:val="007F237E"/>
    <w:rsid w:val="007F238D"/>
    <w:rsid w:val="007F2490"/>
    <w:rsid w:val="007F2722"/>
    <w:rsid w:val="007F2F63"/>
    <w:rsid w:val="007F33DE"/>
    <w:rsid w:val="007F341F"/>
    <w:rsid w:val="007F348E"/>
    <w:rsid w:val="007F34C0"/>
    <w:rsid w:val="007F361A"/>
    <w:rsid w:val="007F3864"/>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AC3"/>
    <w:rsid w:val="00804BCA"/>
    <w:rsid w:val="00804DA6"/>
    <w:rsid w:val="00804E27"/>
    <w:rsid w:val="00805418"/>
    <w:rsid w:val="008057D9"/>
    <w:rsid w:val="00805A33"/>
    <w:rsid w:val="00805FF0"/>
    <w:rsid w:val="0080602B"/>
    <w:rsid w:val="00806063"/>
    <w:rsid w:val="008064D6"/>
    <w:rsid w:val="00806FAA"/>
    <w:rsid w:val="00807433"/>
    <w:rsid w:val="00807F41"/>
    <w:rsid w:val="0081006C"/>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4E56"/>
    <w:rsid w:val="008159B5"/>
    <w:rsid w:val="00815A44"/>
    <w:rsid w:val="00816102"/>
    <w:rsid w:val="00816551"/>
    <w:rsid w:val="00816677"/>
    <w:rsid w:val="00816FCD"/>
    <w:rsid w:val="00817047"/>
    <w:rsid w:val="00817526"/>
    <w:rsid w:val="00817E52"/>
    <w:rsid w:val="00820158"/>
    <w:rsid w:val="00820362"/>
    <w:rsid w:val="0082093C"/>
    <w:rsid w:val="00820A8A"/>
    <w:rsid w:val="00820DD1"/>
    <w:rsid w:val="00820FCC"/>
    <w:rsid w:val="00821296"/>
    <w:rsid w:val="00821443"/>
    <w:rsid w:val="00821514"/>
    <w:rsid w:val="008217CD"/>
    <w:rsid w:val="00821C79"/>
    <w:rsid w:val="00822179"/>
    <w:rsid w:val="00822633"/>
    <w:rsid w:val="00822901"/>
    <w:rsid w:val="00822C68"/>
    <w:rsid w:val="008238B1"/>
    <w:rsid w:val="0082425B"/>
    <w:rsid w:val="0082431F"/>
    <w:rsid w:val="00824E03"/>
    <w:rsid w:val="0082506C"/>
    <w:rsid w:val="00825597"/>
    <w:rsid w:val="0082586A"/>
    <w:rsid w:val="00825A03"/>
    <w:rsid w:val="00826444"/>
    <w:rsid w:val="00826445"/>
    <w:rsid w:val="0082670B"/>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27"/>
    <w:rsid w:val="00833F84"/>
    <w:rsid w:val="00834713"/>
    <w:rsid w:val="0083630D"/>
    <w:rsid w:val="0083687B"/>
    <w:rsid w:val="00836890"/>
    <w:rsid w:val="00836FA5"/>
    <w:rsid w:val="00837398"/>
    <w:rsid w:val="00837437"/>
    <w:rsid w:val="008376FE"/>
    <w:rsid w:val="00837A3B"/>
    <w:rsid w:val="00837D1D"/>
    <w:rsid w:val="00837E6C"/>
    <w:rsid w:val="00840612"/>
    <w:rsid w:val="0084061B"/>
    <w:rsid w:val="00841107"/>
    <w:rsid w:val="00841AAD"/>
    <w:rsid w:val="00841BEE"/>
    <w:rsid w:val="00841F2E"/>
    <w:rsid w:val="008420A5"/>
    <w:rsid w:val="00842205"/>
    <w:rsid w:val="008422D9"/>
    <w:rsid w:val="00842872"/>
    <w:rsid w:val="008429B8"/>
    <w:rsid w:val="008433E6"/>
    <w:rsid w:val="0084371A"/>
    <w:rsid w:val="00843AC3"/>
    <w:rsid w:val="0084438A"/>
    <w:rsid w:val="0084458F"/>
    <w:rsid w:val="00844B6A"/>
    <w:rsid w:val="00845325"/>
    <w:rsid w:val="008456A8"/>
    <w:rsid w:val="00845C74"/>
    <w:rsid w:val="00846338"/>
    <w:rsid w:val="00846730"/>
    <w:rsid w:val="00846AE4"/>
    <w:rsid w:val="00846C3F"/>
    <w:rsid w:val="008472CD"/>
    <w:rsid w:val="008479BA"/>
    <w:rsid w:val="00847C61"/>
    <w:rsid w:val="0085062C"/>
    <w:rsid w:val="00850ABF"/>
    <w:rsid w:val="008517C8"/>
    <w:rsid w:val="00851E79"/>
    <w:rsid w:val="00852643"/>
    <w:rsid w:val="00852BEF"/>
    <w:rsid w:val="0085312C"/>
    <w:rsid w:val="00853C40"/>
    <w:rsid w:val="00853E15"/>
    <w:rsid w:val="008541ED"/>
    <w:rsid w:val="00854413"/>
    <w:rsid w:val="00854CF6"/>
    <w:rsid w:val="0085566B"/>
    <w:rsid w:val="0085598A"/>
    <w:rsid w:val="00855BA6"/>
    <w:rsid w:val="00855C66"/>
    <w:rsid w:val="00855E40"/>
    <w:rsid w:val="00855E84"/>
    <w:rsid w:val="00855F0D"/>
    <w:rsid w:val="00855F97"/>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E13"/>
    <w:rsid w:val="00863FD7"/>
    <w:rsid w:val="0086440A"/>
    <w:rsid w:val="00864488"/>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E64"/>
    <w:rsid w:val="00870F5D"/>
    <w:rsid w:val="00871263"/>
    <w:rsid w:val="00871332"/>
    <w:rsid w:val="00871BE8"/>
    <w:rsid w:val="00872361"/>
    <w:rsid w:val="008723D8"/>
    <w:rsid w:val="00872D81"/>
    <w:rsid w:val="00872F0C"/>
    <w:rsid w:val="0087317A"/>
    <w:rsid w:val="008732F6"/>
    <w:rsid w:val="00873502"/>
    <w:rsid w:val="0087353F"/>
    <w:rsid w:val="00873810"/>
    <w:rsid w:val="008739D6"/>
    <w:rsid w:val="00873D2A"/>
    <w:rsid w:val="00873D42"/>
    <w:rsid w:val="00873F75"/>
    <w:rsid w:val="008757CE"/>
    <w:rsid w:val="00875D21"/>
    <w:rsid w:val="00875D25"/>
    <w:rsid w:val="00875DDB"/>
    <w:rsid w:val="0087623B"/>
    <w:rsid w:val="00876996"/>
    <w:rsid w:val="00876A06"/>
    <w:rsid w:val="00876A25"/>
    <w:rsid w:val="00876C6A"/>
    <w:rsid w:val="0087729F"/>
    <w:rsid w:val="008775D5"/>
    <w:rsid w:val="00877BE8"/>
    <w:rsid w:val="00880318"/>
    <w:rsid w:val="00880AC4"/>
    <w:rsid w:val="00880EB3"/>
    <w:rsid w:val="008814FB"/>
    <w:rsid w:val="008815C9"/>
    <w:rsid w:val="00881862"/>
    <w:rsid w:val="00881BB4"/>
    <w:rsid w:val="00881BCD"/>
    <w:rsid w:val="00881E14"/>
    <w:rsid w:val="00881E1D"/>
    <w:rsid w:val="0088342D"/>
    <w:rsid w:val="008835D2"/>
    <w:rsid w:val="00883D17"/>
    <w:rsid w:val="00883FEB"/>
    <w:rsid w:val="00884A9F"/>
    <w:rsid w:val="00884DF3"/>
    <w:rsid w:val="00884E30"/>
    <w:rsid w:val="00885131"/>
    <w:rsid w:val="0088521A"/>
    <w:rsid w:val="00885E23"/>
    <w:rsid w:val="00886165"/>
    <w:rsid w:val="0088645A"/>
    <w:rsid w:val="0088661B"/>
    <w:rsid w:val="0088695D"/>
    <w:rsid w:val="008869B1"/>
    <w:rsid w:val="00886CF7"/>
    <w:rsid w:val="0088763A"/>
    <w:rsid w:val="00887ACB"/>
    <w:rsid w:val="00890CE2"/>
    <w:rsid w:val="008912FA"/>
    <w:rsid w:val="0089189C"/>
    <w:rsid w:val="008919E6"/>
    <w:rsid w:val="00892B11"/>
    <w:rsid w:val="00892CCE"/>
    <w:rsid w:val="00892DDD"/>
    <w:rsid w:val="00892E3D"/>
    <w:rsid w:val="0089310D"/>
    <w:rsid w:val="0089316A"/>
    <w:rsid w:val="008941D3"/>
    <w:rsid w:val="00894866"/>
    <w:rsid w:val="00894894"/>
    <w:rsid w:val="00895067"/>
    <w:rsid w:val="008953F9"/>
    <w:rsid w:val="00896325"/>
    <w:rsid w:val="00896DF2"/>
    <w:rsid w:val="00896EED"/>
    <w:rsid w:val="00897698"/>
    <w:rsid w:val="0089773B"/>
    <w:rsid w:val="00897931"/>
    <w:rsid w:val="008A0A12"/>
    <w:rsid w:val="008A11DA"/>
    <w:rsid w:val="008A1772"/>
    <w:rsid w:val="008A1B27"/>
    <w:rsid w:val="008A1D4D"/>
    <w:rsid w:val="008A2A26"/>
    <w:rsid w:val="008A2A32"/>
    <w:rsid w:val="008A3679"/>
    <w:rsid w:val="008A3B9B"/>
    <w:rsid w:val="008A3FAF"/>
    <w:rsid w:val="008A429B"/>
    <w:rsid w:val="008A485A"/>
    <w:rsid w:val="008A5002"/>
    <w:rsid w:val="008A5C60"/>
    <w:rsid w:val="008A61AF"/>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3AAD"/>
    <w:rsid w:val="008B3FE2"/>
    <w:rsid w:val="008B4094"/>
    <w:rsid w:val="008B41B8"/>
    <w:rsid w:val="008B4211"/>
    <w:rsid w:val="008B42BF"/>
    <w:rsid w:val="008B450A"/>
    <w:rsid w:val="008B477B"/>
    <w:rsid w:val="008B4E01"/>
    <w:rsid w:val="008B7D27"/>
    <w:rsid w:val="008C0633"/>
    <w:rsid w:val="008C083A"/>
    <w:rsid w:val="008C0A26"/>
    <w:rsid w:val="008C0DFB"/>
    <w:rsid w:val="008C0F02"/>
    <w:rsid w:val="008C10AF"/>
    <w:rsid w:val="008C1A9C"/>
    <w:rsid w:val="008C22B5"/>
    <w:rsid w:val="008C23C6"/>
    <w:rsid w:val="008C250D"/>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48F"/>
    <w:rsid w:val="008C663E"/>
    <w:rsid w:val="008C6AA0"/>
    <w:rsid w:val="008C6FC0"/>
    <w:rsid w:val="008C78B4"/>
    <w:rsid w:val="008C7AF4"/>
    <w:rsid w:val="008C7E89"/>
    <w:rsid w:val="008D02CD"/>
    <w:rsid w:val="008D0AEA"/>
    <w:rsid w:val="008D0AEF"/>
    <w:rsid w:val="008D0F3D"/>
    <w:rsid w:val="008D13B9"/>
    <w:rsid w:val="008D2179"/>
    <w:rsid w:val="008D21BF"/>
    <w:rsid w:val="008D2CFB"/>
    <w:rsid w:val="008D33B8"/>
    <w:rsid w:val="008D3446"/>
    <w:rsid w:val="008D3551"/>
    <w:rsid w:val="008D3604"/>
    <w:rsid w:val="008D38EE"/>
    <w:rsid w:val="008D3DA7"/>
    <w:rsid w:val="008D4136"/>
    <w:rsid w:val="008D413F"/>
    <w:rsid w:val="008D43C9"/>
    <w:rsid w:val="008D4888"/>
    <w:rsid w:val="008D4B5E"/>
    <w:rsid w:val="008D525F"/>
    <w:rsid w:val="008D5BFB"/>
    <w:rsid w:val="008D6013"/>
    <w:rsid w:val="008D64B2"/>
    <w:rsid w:val="008D6616"/>
    <w:rsid w:val="008D664A"/>
    <w:rsid w:val="008E032E"/>
    <w:rsid w:val="008E0812"/>
    <w:rsid w:val="008E0982"/>
    <w:rsid w:val="008E1E93"/>
    <w:rsid w:val="008E1E96"/>
    <w:rsid w:val="008E2394"/>
    <w:rsid w:val="008E23C1"/>
    <w:rsid w:val="008E23FB"/>
    <w:rsid w:val="008E2D87"/>
    <w:rsid w:val="008E393E"/>
    <w:rsid w:val="008E3BA8"/>
    <w:rsid w:val="008E4437"/>
    <w:rsid w:val="008E4578"/>
    <w:rsid w:val="008E49E3"/>
    <w:rsid w:val="008E4AF6"/>
    <w:rsid w:val="008E4B09"/>
    <w:rsid w:val="008E62A5"/>
    <w:rsid w:val="008E6502"/>
    <w:rsid w:val="008E65FE"/>
    <w:rsid w:val="008E6CD0"/>
    <w:rsid w:val="008E7288"/>
    <w:rsid w:val="008E7C55"/>
    <w:rsid w:val="008F028C"/>
    <w:rsid w:val="008F0292"/>
    <w:rsid w:val="008F05A4"/>
    <w:rsid w:val="008F1B7A"/>
    <w:rsid w:val="008F215F"/>
    <w:rsid w:val="008F299B"/>
    <w:rsid w:val="008F2DB6"/>
    <w:rsid w:val="008F3135"/>
    <w:rsid w:val="008F34BF"/>
    <w:rsid w:val="008F3AA1"/>
    <w:rsid w:val="008F4269"/>
    <w:rsid w:val="008F478E"/>
    <w:rsid w:val="008F5743"/>
    <w:rsid w:val="008F5E30"/>
    <w:rsid w:val="008F6CD0"/>
    <w:rsid w:val="008F6F03"/>
    <w:rsid w:val="008F73FA"/>
    <w:rsid w:val="008F7D10"/>
    <w:rsid w:val="0090038C"/>
    <w:rsid w:val="00900752"/>
    <w:rsid w:val="009008B8"/>
    <w:rsid w:val="00901016"/>
    <w:rsid w:val="0090121C"/>
    <w:rsid w:val="009012CA"/>
    <w:rsid w:val="0090130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89C"/>
    <w:rsid w:val="00906BA6"/>
    <w:rsid w:val="009070C1"/>
    <w:rsid w:val="009078A0"/>
    <w:rsid w:val="00907FBD"/>
    <w:rsid w:val="00910388"/>
    <w:rsid w:val="00910639"/>
    <w:rsid w:val="00911596"/>
    <w:rsid w:val="00911E2E"/>
    <w:rsid w:val="0091286D"/>
    <w:rsid w:val="00912E2C"/>
    <w:rsid w:val="009130EB"/>
    <w:rsid w:val="009131BF"/>
    <w:rsid w:val="00913392"/>
    <w:rsid w:val="00913737"/>
    <w:rsid w:val="0091378D"/>
    <w:rsid w:val="00913CAA"/>
    <w:rsid w:val="009141A9"/>
    <w:rsid w:val="009147D5"/>
    <w:rsid w:val="00914D7F"/>
    <w:rsid w:val="0091575D"/>
    <w:rsid w:val="009157A9"/>
    <w:rsid w:val="009158BA"/>
    <w:rsid w:val="00915A3B"/>
    <w:rsid w:val="00915B09"/>
    <w:rsid w:val="00915C73"/>
    <w:rsid w:val="009162A1"/>
    <w:rsid w:val="00916A76"/>
    <w:rsid w:val="00916C1D"/>
    <w:rsid w:val="00917222"/>
    <w:rsid w:val="0091729C"/>
    <w:rsid w:val="00917F65"/>
    <w:rsid w:val="009201B1"/>
    <w:rsid w:val="00920D1C"/>
    <w:rsid w:val="00920EDE"/>
    <w:rsid w:val="009210AC"/>
    <w:rsid w:val="0092128E"/>
    <w:rsid w:val="00921403"/>
    <w:rsid w:val="00921E2F"/>
    <w:rsid w:val="0092201A"/>
    <w:rsid w:val="009221C7"/>
    <w:rsid w:val="0092220E"/>
    <w:rsid w:val="0092250F"/>
    <w:rsid w:val="009228DD"/>
    <w:rsid w:val="00922CB5"/>
    <w:rsid w:val="0092312D"/>
    <w:rsid w:val="00923948"/>
    <w:rsid w:val="00924D8C"/>
    <w:rsid w:val="00924FD6"/>
    <w:rsid w:val="009254DC"/>
    <w:rsid w:val="009255C0"/>
    <w:rsid w:val="009255C3"/>
    <w:rsid w:val="00925E27"/>
    <w:rsid w:val="0092682A"/>
    <w:rsid w:val="00926B19"/>
    <w:rsid w:val="00927154"/>
    <w:rsid w:val="0092727B"/>
    <w:rsid w:val="009272DC"/>
    <w:rsid w:val="00930225"/>
    <w:rsid w:val="00930681"/>
    <w:rsid w:val="00930734"/>
    <w:rsid w:val="00930775"/>
    <w:rsid w:val="00931120"/>
    <w:rsid w:val="00932268"/>
    <w:rsid w:val="00932840"/>
    <w:rsid w:val="00932910"/>
    <w:rsid w:val="00932B13"/>
    <w:rsid w:val="00932F74"/>
    <w:rsid w:val="00933175"/>
    <w:rsid w:val="009332F5"/>
    <w:rsid w:val="0093341E"/>
    <w:rsid w:val="0093375A"/>
    <w:rsid w:val="00934348"/>
    <w:rsid w:val="00934391"/>
    <w:rsid w:val="009353DC"/>
    <w:rsid w:val="00936A04"/>
    <w:rsid w:val="00936A56"/>
    <w:rsid w:val="009372E3"/>
    <w:rsid w:val="009377B5"/>
    <w:rsid w:val="00940018"/>
    <w:rsid w:val="0094046F"/>
    <w:rsid w:val="0094057F"/>
    <w:rsid w:val="00940904"/>
    <w:rsid w:val="00940BD7"/>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742"/>
    <w:rsid w:val="00945EF9"/>
    <w:rsid w:val="00945FF4"/>
    <w:rsid w:val="0094642D"/>
    <w:rsid w:val="009464BB"/>
    <w:rsid w:val="00946C41"/>
    <w:rsid w:val="00946DED"/>
    <w:rsid w:val="00947CA0"/>
    <w:rsid w:val="00947FD9"/>
    <w:rsid w:val="009500AB"/>
    <w:rsid w:val="0095012A"/>
    <w:rsid w:val="0095033C"/>
    <w:rsid w:val="009503F7"/>
    <w:rsid w:val="00950CDF"/>
    <w:rsid w:val="00951014"/>
    <w:rsid w:val="009514BA"/>
    <w:rsid w:val="00951582"/>
    <w:rsid w:val="00953B44"/>
    <w:rsid w:val="00953C62"/>
    <w:rsid w:val="009541E6"/>
    <w:rsid w:val="00954445"/>
    <w:rsid w:val="00954663"/>
    <w:rsid w:val="00954FF4"/>
    <w:rsid w:val="009556DF"/>
    <w:rsid w:val="009564BE"/>
    <w:rsid w:val="0095652C"/>
    <w:rsid w:val="00956FA4"/>
    <w:rsid w:val="009574B3"/>
    <w:rsid w:val="009575B8"/>
    <w:rsid w:val="009608EC"/>
    <w:rsid w:val="00960B93"/>
    <w:rsid w:val="00960E34"/>
    <w:rsid w:val="009619BC"/>
    <w:rsid w:val="009626C8"/>
    <w:rsid w:val="009629DF"/>
    <w:rsid w:val="00962CC1"/>
    <w:rsid w:val="00962EDF"/>
    <w:rsid w:val="0096300D"/>
    <w:rsid w:val="009633CA"/>
    <w:rsid w:val="0096356D"/>
    <w:rsid w:val="009636E7"/>
    <w:rsid w:val="00963BD9"/>
    <w:rsid w:val="00964043"/>
    <w:rsid w:val="00964350"/>
    <w:rsid w:val="009644AE"/>
    <w:rsid w:val="00964C03"/>
    <w:rsid w:val="009652A0"/>
    <w:rsid w:val="00965BD6"/>
    <w:rsid w:val="009660C9"/>
    <w:rsid w:val="009661E8"/>
    <w:rsid w:val="009668A6"/>
    <w:rsid w:val="00966941"/>
    <w:rsid w:val="00966CFF"/>
    <w:rsid w:val="00966E36"/>
    <w:rsid w:val="009672B4"/>
    <w:rsid w:val="009678FE"/>
    <w:rsid w:val="00967BCE"/>
    <w:rsid w:val="00970147"/>
    <w:rsid w:val="009708F2"/>
    <w:rsid w:val="009715C3"/>
    <w:rsid w:val="0097192E"/>
    <w:rsid w:val="009719CB"/>
    <w:rsid w:val="00971EB7"/>
    <w:rsid w:val="00972055"/>
    <w:rsid w:val="0097220F"/>
    <w:rsid w:val="00972B65"/>
    <w:rsid w:val="00972FD3"/>
    <w:rsid w:val="00974141"/>
    <w:rsid w:val="00974715"/>
    <w:rsid w:val="009749A9"/>
    <w:rsid w:val="00974ADE"/>
    <w:rsid w:val="00974DBC"/>
    <w:rsid w:val="0097523C"/>
    <w:rsid w:val="0097530B"/>
    <w:rsid w:val="00975323"/>
    <w:rsid w:val="0097564C"/>
    <w:rsid w:val="00975BE9"/>
    <w:rsid w:val="00975C12"/>
    <w:rsid w:val="00976578"/>
    <w:rsid w:val="0097696C"/>
    <w:rsid w:val="00976C0C"/>
    <w:rsid w:val="00976CDC"/>
    <w:rsid w:val="00977522"/>
    <w:rsid w:val="0098077D"/>
    <w:rsid w:val="0098092C"/>
    <w:rsid w:val="009812D5"/>
    <w:rsid w:val="00981ABF"/>
    <w:rsid w:val="00981DD4"/>
    <w:rsid w:val="0098273D"/>
    <w:rsid w:val="00982837"/>
    <w:rsid w:val="009828D0"/>
    <w:rsid w:val="00982918"/>
    <w:rsid w:val="00982CC4"/>
    <w:rsid w:val="009832E4"/>
    <w:rsid w:val="009837DD"/>
    <w:rsid w:val="00983B7C"/>
    <w:rsid w:val="00983CD4"/>
    <w:rsid w:val="00984BFA"/>
    <w:rsid w:val="00984C68"/>
    <w:rsid w:val="00984C6A"/>
    <w:rsid w:val="00984F19"/>
    <w:rsid w:val="0098533D"/>
    <w:rsid w:val="0098540A"/>
    <w:rsid w:val="009857D5"/>
    <w:rsid w:val="00985AC0"/>
    <w:rsid w:val="00985CBE"/>
    <w:rsid w:val="00985DBF"/>
    <w:rsid w:val="00986582"/>
    <w:rsid w:val="009873A9"/>
    <w:rsid w:val="00987E8F"/>
    <w:rsid w:val="00990CF9"/>
    <w:rsid w:val="009910A0"/>
    <w:rsid w:val="00991274"/>
    <w:rsid w:val="00991528"/>
    <w:rsid w:val="0099192C"/>
    <w:rsid w:val="0099211C"/>
    <w:rsid w:val="009923D2"/>
    <w:rsid w:val="00992604"/>
    <w:rsid w:val="00992833"/>
    <w:rsid w:val="009929C0"/>
    <w:rsid w:val="00992F3C"/>
    <w:rsid w:val="00993837"/>
    <w:rsid w:val="00993E8B"/>
    <w:rsid w:val="00993E9C"/>
    <w:rsid w:val="009941C9"/>
    <w:rsid w:val="0099460E"/>
    <w:rsid w:val="00994E39"/>
    <w:rsid w:val="00994EB1"/>
    <w:rsid w:val="0099533D"/>
    <w:rsid w:val="00996B27"/>
    <w:rsid w:val="00996B4A"/>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473"/>
    <w:rsid w:val="009A3AA8"/>
    <w:rsid w:val="009A3E07"/>
    <w:rsid w:val="009A51F8"/>
    <w:rsid w:val="009A5473"/>
    <w:rsid w:val="009A5E32"/>
    <w:rsid w:val="009A6C92"/>
    <w:rsid w:val="009A7326"/>
    <w:rsid w:val="009A7421"/>
    <w:rsid w:val="009A755C"/>
    <w:rsid w:val="009B0189"/>
    <w:rsid w:val="009B0F41"/>
    <w:rsid w:val="009B127E"/>
    <w:rsid w:val="009B1283"/>
    <w:rsid w:val="009B14F7"/>
    <w:rsid w:val="009B202F"/>
    <w:rsid w:val="009B2939"/>
    <w:rsid w:val="009B2AA2"/>
    <w:rsid w:val="009B3464"/>
    <w:rsid w:val="009B3697"/>
    <w:rsid w:val="009B38D1"/>
    <w:rsid w:val="009B3CC2"/>
    <w:rsid w:val="009B3DF7"/>
    <w:rsid w:val="009B4AD8"/>
    <w:rsid w:val="009B4AF8"/>
    <w:rsid w:val="009B4DAB"/>
    <w:rsid w:val="009B5187"/>
    <w:rsid w:val="009B539B"/>
    <w:rsid w:val="009B56C0"/>
    <w:rsid w:val="009B5A6A"/>
    <w:rsid w:val="009B5B99"/>
    <w:rsid w:val="009B5FDA"/>
    <w:rsid w:val="009B6965"/>
    <w:rsid w:val="009B6C72"/>
    <w:rsid w:val="009B7053"/>
    <w:rsid w:val="009B7E37"/>
    <w:rsid w:val="009C0189"/>
    <w:rsid w:val="009C100A"/>
    <w:rsid w:val="009C1056"/>
    <w:rsid w:val="009C15C4"/>
    <w:rsid w:val="009C1729"/>
    <w:rsid w:val="009C2028"/>
    <w:rsid w:val="009C2397"/>
    <w:rsid w:val="009C2710"/>
    <w:rsid w:val="009C2902"/>
    <w:rsid w:val="009C2B05"/>
    <w:rsid w:val="009C33F7"/>
    <w:rsid w:val="009C3590"/>
    <w:rsid w:val="009C36E8"/>
    <w:rsid w:val="009C3792"/>
    <w:rsid w:val="009C43CE"/>
    <w:rsid w:val="009C450E"/>
    <w:rsid w:val="009C45FE"/>
    <w:rsid w:val="009C520E"/>
    <w:rsid w:val="009C58D3"/>
    <w:rsid w:val="009C5DD5"/>
    <w:rsid w:val="009C5EA2"/>
    <w:rsid w:val="009C63F4"/>
    <w:rsid w:val="009C68F4"/>
    <w:rsid w:val="009C6BB1"/>
    <w:rsid w:val="009C6E32"/>
    <w:rsid w:val="009C6ED9"/>
    <w:rsid w:val="009C72C0"/>
    <w:rsid w:val="009C7812"/>
    <w:rsid w:val="009C790B"/>
    <w:rsid w:val="009C7E9B"/>
    <w:rsid w:val="009D0230"/>
    <w:rsid w:val="009D02B8"/>
    <w:rsid w:val="009D02ED"/>
    <w:rsid w:val="009D0709"/>
    <w:rsid w:val="009D0CEA"/>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13E"/>
    <w:rsid w:val="009D72FC"/>
    <w:rsid w:val="009D7840"/>
    <w:rsid w:val="009D797A"/>
    <w:rsid w:val="009D7A53"/>
    <w:rsid w:val="009D7BCF"/>
    <w:rsid w:val="009D7EAA"/>
    <w:rsid w:val="009E05DE"/>
    <w:rsid w:val="009E0AB7"/>
    <w:rsid w:val="009E0D66"/>
    <w:rsid w:val="009E0D8B"/>
    <w:rsid w:val="009E1595"/>
    <w:rsid w:val="009E1D20"/>
    <w:rsid w:val="009E1DB5"/>
    <w:rsid w:val="009E1E5B"/>
    <w:rsid w:val="009E23C3"/>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33A"/>
    <w:rsid w:val="009F072D"/>
    <w:rsid w:val="009F1851"/>
    <w:rsid w:val="009F1979"/>
    <w:rsid w:val="009F1C75"/>
    <w:rsid w:val="009F2DDD"/>
    <w:rsid w:val="009F3299"/>
    <w:rsid w:val="009F3419"/>
    <w:rsid w:val="009F3C77"/>
    <w:rsid w:val="009F3D56"/>
    <w:rsid w:val="009F464B"/>
    <w:rsid w:val="009F4BBD"/>
    <w:rsid w:val="009F4E82"/>
    <w:rsid w:val="009F5193"/>
    <w:rsid w:val="009F573D"/>
    <w:rsid w:val="009F5C56"/>
    <w:rsid w:val="009F6109"/>
    <w:rsid w:val="009F61CE"/>
    <w:rsid w:val="009F689F"/>
    <w:rsid w:val="009F69A2"/>
    <w:rsid w:val="009F69F1"/>
    <w:rsid w:val="009F70B1"/>
    <w:rsid w:val="009F7527"/>
    <w:rsid w:val="009F7717"/>
    <w:rsid w:val="009F79B4"/>
    <w:rsid w:val="009F7B22"/>
    <w:rsid w:val="009F7FCE"/>
    <w:rsid w:val="00A0005D"/>
    <w:rsid w:val="00A00403"/>
    <w:rsid w:val="00A00675"/>
    <w:rsid w:val="00A006E8"/>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3474"/>
    <w:rsid w:val="00A0348F"/>
    <w:rsid w:val="00A040CC"/>
    <w:rsid w:val="00A04296"/>
    <w:rsid w:val="00A04630"/>
    <w:rsid w:val="00A04A21"/>
    <w:rsid w:val="00A04A55"/>
    <w:rsid w:val="00A04C46"/>
    <w:rsid w:val="00A04F99"/>
    <w:rsid w:val="00A053D5"/>
    <w:rsid w:val="00A054C2"/>
    <w:rsid w:val="00A0598B"/>
    <w:rsid w:val="00A05DC2"/>
    <w:rsid w:val="00A064C3"/>
    <w:rsid w:val="00A0664B"/>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4F6E"/>
    <w:rsid w:val="00A15408"/>
    <w:rsid w:val="00A15479"/>
    <w:rsid w:val="00A15A1F"/>
    <w:rsid w:val="00A15FB8"/>
    <w:rsid w:val="00A162BF"/>
    <w:rsid w:val="00A166CF"/>
    <w:rsid w:val="00A169B1"/>
    <w:rsid w:val="00A16A12"/>
    <w:rsid w:val="00A16C96"/>
    <w:rsid w:val="00A16EDE"/>
    <w:rsid w:val="00A170A1"/>
    <w:rsid w:val="00A17930"/>
    <w:rsid w:val="00A205F3"/>
    <w:rsid w:val="00A20C91"/>
    <w:rsid w:val="00A20EF4"/>
    <w:rsid w:val="00A210B5"/>
    <w:rsid w:val="00A21286"/>
    <w:rsid w:val="00A214C6"/>
    <w:rsid w:val="00A224FC"/>
    <w:rsid w:val="00A22F3C"/>
    <w:rsid w:val="00A23CA5"/>
    <w:rsid w:val="00A24394"/>
    <w:rsid w:val="00A248F6"/>
    <w:rsid w:val="00A24F8E"/>
    <w:rsid w:val="00A25E4C"/>
    <w:rsid w:val="00A260F3"/>
    <w:rsid w:val="00A26345"/>
    <w:rsid w:val="00A26641"/>
    <w:rsid w:val="00A267FA"/>
    <w:rsid w:val="00A270C3"/>
    <w:rsid w:val="00A27B15"/>
    <w:rsid w:val="00A27C3B"/>
    <w:rsid w:val="00A27CD8"/>
    <w:rsid w:val="00A27EBF"/>
    <w:rsid w:val="00A300BC"/>
    <w:rsid w:val="00A302A2"/>
    <w:rsid w:val="00A305C8"/>
    <w:rsid w:val="00A30C6D"/>
    <w:rsid w:val="00A311C0"/>
    <w:rsid w:val="00A3120B"/>
    <w:rsid w:val="00A31284"/>
    <w:rsid w:val="00A3150D"/>
    <w:rsid w:val="00A31D66"/>
    <w:rsid w:val="00A321F1"/>
    <w:rsid w:val="00A3233B"/>
    <w:rsid w:val="00A32611"/>
    <w:rsid w:val="00A329A6"/>
    <w:rsid w:val="00A32A13"/>
    <w:rsid w:val="00A32BC1"/>
    <w:rsid w:val="00A3321E"/>
    <w:rsid w:val="00A33220"/>
    <w:rsid w:val="00A3325A"/>
    <w:rsid w:val="00A3365E"/>
    <w:rsid w:val="00A3395A"/>
    <w:rsid w:val="00A33BD6"/>
    <w:rsid w:val="00A34A09"/>
    <w:rsid w:val="00A34C02"/>
    <w:rsid w:val="00A35043"/>
    <w:rsid w:val="00A351E6"/>
    <w:rsid w:val="00A35749"/>
    <w:rsid w:val="00A365D3"/>
    <w:rsid w:val="00A36925"/>
    <w:rsid w:val="00A37647"/>
    <w:rsid w:val="00A37920"/>
    <w:rsid w:val="00A37964"/>
    <w:rsid w:val="00A379CF"/>
    <w:rsid w:val="00A37A6A"/>
    <w:rsid w:val="00A37B20"/>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99C"/>
    <w:rsid w:val="00A439CC"/>
    <w:rsid w:val="00A43DFF"/>
    <w:rsid w:val="00A43F54"/>
    <w:rsid w:val="00A4422F"/>
    <w:rsid w:val="00A445E6"/>
    <w:rsid w:val="00A448EC"/>
    <w:rsid w:val="00A44D19"/>
    <w:rsid w:val="00A44DC0"/>
    <w:rsid w:val="00A45563"/>
    <w:rsid w:val="00A45D6A"/>
    <w:rsid w:val="00A45DA0"/>
    <w:rsid w:val="00A464D6"/>
    <w:rsid w:val="00A46645"/>
    <w:rsid w:val="00A46681"/>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3A2B"/>
    <w:rsid w:val="00A5440D"/>
    <w:rsid w:val="00A54727"/>
    <w:rsid w:val="00A5494E"/>
    <w:rsid w:val="00A5577D"/>
    <w:rsid w:val="00A56850"/>
    <w:rsid w:val="00A56B39"/>
    <w:rsid w:val="00A5712B"/>
    <w:rsid w:val="00A572BF"/>
    <w:rsid w:val="00A5766E"/>
    <w:rsid w:val="00A57B63"/>
    <w:rsid w:val="00A57D0D"/>
    <w:rsid w:val="00A6091A"/>
    <w:rsid w:val="00A60E0A"/>
    <w:rsid w:val="00A610C9"/>
    <w:rsid w:val="00A612B1"/>
    <w:rsid w:val="00A6150A"/>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B5F"/>
    <w:rsid w:val="00A66CB8"/>
    <w:rsid w:val="00A66CDB"/>
    <w:rsid w:val="00A66E23"/>
    <w:rsid w:val="00A67180"/>
    <w:rsid w:val="00A676B6"/>
    <w:rsid w:val="00A67E5E"/>
    <w:rsid w:val="00A701A7"/>
    <w:rsid w:val="00A704DA"/>
    <w:rsid w:val="00A70B8C"/>
    <w:rsid w:val="00A71570"/>
    <w:rsid w:val="00A71862"/>
    <w:rsid w:val="00A7197A"/>
    <w:rsid w:val="00A71C3B"/>
    <w:rsid w:val="00A71CCE"/>
    <w:rsid w:val="00A72553"/>
    <w:rsid w:val="00A7262F"/>
    <w:rsid w:val="00A7308B"/>
    <w:rsid w:val="00A731AE"/>
    <w:rsid w:val="00A73250"/>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4AC"/>
    <w:rsid w:val="00A84881"/>
    <w:rsid w:val="00A848D4"/>
    <w:rsid w:val="00A84EE0"/>
    <w:rsid w:val="00A853D2"/>
    <w:rsid w:val="00A8563A"/>
    <w:rsid w:val="00A8568C"/>
    <w:rsid w:val="00A859CC"/>
    <w:rsid w:val="00A86108"/>
    <w:rsid w:val="00A8621B"/>
    <w:rsid w:val="00A865EC"/>
    <w:rsid w:val="00A869EA"/>
    <w:rsid w:val="00A8751F"/>
    <w:rsid w:val="00A876DF"/>
    <w:rsid w:val="00A87B69"/>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B1A"/>
    <w:rsid w:val="00A94B77"/>
    <w:rsid w:val="00A94C02"/>
    <w:rsid w:val="00A94DBE"/>
    <w:rsid w:val="00A9509B"/>
    <w:rsid w:val="00A95332"/>
    <w:rsid w:val="00A9538A"/>
    <w:rsid w:val="00A9545D"/>
    <w:rsid w:val="00A96012"/>
    <w:rsid w:val="00A9623F"/>
    <w:rsid w:val="00A96647"/>
    <w:rsid w:val="00A9682D"/>
    <w:rsid w:val="00A96ABE"/>
    <w:rsid w:val="00A97741"/>
    <w:rsid w:val="00AA03EC"/>
    <w:rsid w:val="00AA08BF"/>
    <w:rsid w:val="00AA1CFB"/>
    <w:rsid w:val="00AA203A"/>
    <w:rsid w:val="00AA24C1"/>
    <w:rsid w:val="00AA27BB"/>
    <w:rsid w:val="00AA2E96"/>
    <w:rsid w:val="00AA3035"/>
    <w:rsid w:val="00AA33B7"/>
    <w:rsid w:val="00AA3E03"/>
    <w:rsid w:val="00AA3F86"/>
    <w:rsid w:val="00AA4B46"/>
    <w:rsid w:val="00AA4D67"/>
    <w:rsid w:val="00AA5E26"/>
    <w:rsid w:val="00AA5EAD"/>
    <w:rsid w:val="00AA5FCD"/>
    <w:rsid w:val="00AA6BE9"/>
    <w:rsid w:val="00AA6C29"/>
    <w:rsid w:val="00AA6CCC"/>
    <w:rsid w:val="00AA7130"/>
    <w:rsid w:val="00AA719A"/>
    <w:rsid w:val="00AA7337"/>
    <w:rsid w:val="00AB0D64"/>
    <w:rsid w:val="00AB0FD6"/>
    <w:rsid w:val="00AB11C4"/>
    <w:rsid w:val="00AB1356"/>
    <w:rsid w:val="00AB1417"/>
    <w:rsid w:val="00AB17D5"/>
    <w:rsid w:val="00AB1CC8"/>
    <w:rsid w:val="00AB20DE"/>
    <w:rsid w:val="00AB32AF"/>
    <w:rsid w:val="00AB4415"/>
    <w:rsid w:val="00AB4C02"/>
    <w:rsid w:val="00AB5270"/>
    <w:rsid w:val="00AB5365"/>
    <w:rsid w:val="00AB54E6"/>
    <w:rsid w:val="00AB5592"/>
    <w:rsid w:val="00AB585E"/>
    <w:rsid w:val="00AB5E0C"/>
    <w:rsid w:val="00AB5E21"/>
    <w:rsid w:val="00AB6E81"/>
    <w:rsid w:val="00AB7073"/>
    <w:rsid w:val="00AB74C7"/>
    <w:rsid w:val="00AB7E87"/>
    <w:rsid w:val="00AB7EEC"/>
    <w:rsid w:val="00AC049C"/>
    <w:rsid w:val="00AC1297"/>
    <w:rsid w:val="00AC148F"/>
    <w:rsid w:val="00AC1717"/>
    <w:rsid w:val="00AC1B55"/>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1CC"/>
    <w:rsid w:val="00AD45C1"/>
    <w:rsid w:val="00AD4603"/>
    <w:rsid w:val="00AD4BE0"/>
    <w:rsid w:val="00AD56D1"/>
    <w:rsid w:val="00AD5787"/>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4F20"/>
    <w:rsid w:val="00AE5117"/>
    <w:rsid w:val="00AE525B"/>
    <w:rsid w:val="00AE5692"/>
    <w:rsid w:val="00AE5CC7"/>
    <w:rsid w:val="00AE6636"/>
    <w:rsid w:val="00AE6705"/>
    <w:rsid w:val="00AE6A58"/>
    <w:rsid w:val="00AE6E1C"/>
    <w:rsid w:val="00AE70C2"/>
    <w:rsid w:val="00AE70C9"/>
    <w:rsid w:val="00AE723F"/>
    <w:rsid w:val="00AE75B9"/>
    <w:rsid w:val="00AE770E"/>
    <w:rsid w:val="00AE7C27"/>
    <w:rsid w:val="00AE7C78"/>
    <w:rsid w:val="00AE7C85"/>
    <w:rsid w:val="00AE7D94"/>
    <w:rsid w:val="00AE7DFB"/>
    <w:rsid w:val="00AF083A"/>
    <w:rsid w:val="00AF08F1"/>
    <w:rsid w:val="00AF09FB"/>
    <w:rsid w:val="00AF0AFA"/>
    <w:rsid w:val="00AF0B68"/>
    <w:rsid w:val="00AF108A"/>
    <w:rsid w:val="00AF16FB"/>
    <w:rsid w:val="00AF1AA1"/>
    <w:rsid w:val="00AF1EE6"/>
    <w:rsid w:val="00AF2413"/>
    <w:rsid w:val="00AF2A06"/>
    <w:rsid w:val="00AF2A27"/>
    <w:rsid w:val="00AF2CBA"/>
    <w:rsid w:val="00AF2F32"/>
    <w:rsid w:val="00AF3455"/>
    <w:rsid w:val="00AF3562"/>
    <w:rsid w:val="00AF420B"/>
    <w:rsid w:val="00AF4621"/>
    <w:rsid w:val="00AF4A57"/>
    <w:rsid w:val="00AF4B0F"/>
    <w:rsid w:val="00AF4D24"/>
    <w:rsid w:val="00AF4DF5"/>
    <w:rsid w:val="00AF5E42"/>
    <w:rsid w:val="00AF6295"/>
    <w:rsid w:val="00AF6C0C"/>
    <w:rsid w:val="00AF6E2B"/>
    <w:rsid w:val="00AF7053"/>
    <w:rsid w:val="00AF7542"/>
    <w:rsid w:val="00AF7558"/>
    <w:rsid w:val="00AF7BCF"/>
    <w:rsid w:val="00B00797"/>
    <w:rsid w:val="00B01019"/>
    <w:rsid w:val="00B010E1"/>
    <w:rsid w:val="00B010F7"/>
    <w:rsid w:val="00B01103"/>
    <w:rsid w:val="00B01423"/>
    <w:rsid w:val="00B01638"/>
    <w:rsid w:val="00B017A9"/>
    <w:rsid w:val="00B01A44"/>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0D"/>
    <w:rsid w:val="00B04AC3"/>
    <w:rsid w:val="00B04EBB"/>
    <w:rsid w:val="00B04FD4"/>
    <w:rsid w:val="00B05219"/>
    <w:rsid w:val="00B0555C"/>
    <w:rsid w:val="00B05744"/>
    <w:rsid w:val="00B05868"/>
    <w:rsid w:val="00B05DCD"/>
    <w:rsid w:val="00B0666A"/>
    <w:rsid w:val="00B06B31"/>
    <w:rsid w:val="00B06C37"/>
    <w:rsid w:val="00B071B3"/>
    <w:rsid w:val="00B07A8B"/>
    <w:rsid w:val="00B100C8"/>
    <w:rsid w:val="00B1034A"/>
    <w:rsid w:val="00B10484"/>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874"/>
    <w:rsid w:val="00B14AAF"/>
    <w:rsid w:val="00B14F04"/>
    <w:rsid w:val="00B15750"/>
    <w:rsid w:val="00B15E24"/>
    <w:rsid w:val="00B15FCB"/>
    <w:rsid w:val="00B167B5"/>
    <w:rsid w:val="00B1704E"/>
    <w:rsid w:val="00B17E5A"/>
    <w:rsid w:val="00B2004A"/>
    <w:rsid w:val="00B20791"/>
    <w:rsid w:val="00B20E0E"/>
    <w:rsid w:val="00B20EA6"/>
    <w:rsid w:val="00B21776"/>
    <w:rsid w:val="00B21AFB"/>
    <w:rsid w:val="00B21CD1"/>
    <w:rsid w:val="00B221C4"/>
    <w:rsid w:val="00B22336"/>
    <w:rsid w:val="00B226FB"/>
    <w:rsid w:val="00B22E46"/>
    <w:rsid w:val="00B237D7"/>
    <w:rsid w:val="00B24227"/>
    <w:rsid w:val="00B2442D"/>
    <w:rsid w:val="00B24B6D"/>
    <w:rsid w:val="00B25929"/>
    <w:rsid w:val="00B25D7F"/>
    <w:rsid w:val="00B2628B"/>
    <w:rsid w:val="00B26323"/>
    <w:rsid w:val="00B26507"/>
    <w:rsid w:val="00B2668C"/>
    <w:rsid w:val="00B26E39"/>
    <w:rsid w:val="00B27410"/>
    <w:rsid w:val="00B277EA"/>
    <w:rsid w:val="00B27BD4"/>
    <w:rsid w:val="00B27D91"/>
    <w:rsid w:val="00B27FD0"/>
    <w:rsid w:val="00B3038E"/>
    <w:rsid w:val="00B30E92"/>
    <w:rsid w:val="00B310FF"/>
    <w:rsid w:val="00B3136A"/>
    <w:rsid w:val="00B314F9"/>
    <w:rsid w:val="00B3156A"/>
    <w:rsid w:val="00B31A25"/>
    <w:rsid w:val="00B31D3E"/>
    <w:rsid w:val="00B31DC5"/>
    <w:rsid w:val="00B31E7E"/>
    <w:rsid w:val="00B32889"/>
    <w:rsid w:val="00B32CC8"/>
    <w:rsid w:val="00B34064"/>
    <w:rsid w:val="00B34851"/>
    <w:rsid w:val="00B351B8"/>
    <w:rsid w:val="00B35972"/>
    <w:rsid w:val="00B3615D"/>
    <w:rsid w:val="00B36329"/>
    <w:rsid w:val="00B367B5"/>
    <w:rsid w:val="00B3693E"/>
    <w:rsid w:val="00B36D21"/>
    <w:rsid w:val="00B36E3D"/>
    <w:rsid w:val="00B36EF9"/>
    <w:rsid w:val="00B374AF"/>
    <w:rsid w:val="00B379FC"/>
    <w:rsid w:val="00B37B02"/>
    <w:rsid w:val="00B400A2"/>
    <w:rsid w:val="00B40464"/>
    <w:rsid w:val="00B40A6D"/>
    <w:rsid w:val="00B41101"/>
    <w:rsid w:val="00B419E1"/>
    <w:rsid w:val="00B4241F"/>
    <w:rsid w:val="00B43294"/>
    <w:rsid w:val="00B4338F"/>
    <w:rsid w:val="00B435A5"/>
    <w:rsid w:val="00B437C3"/>
    <w:rsid w:val="00B43928"/>
    <w:rsid w:val="00B43C58"/>
    <w:rsid w:val="00B43EBA"/>
    <w:rsid w:val="00B43F28"/>
    <w:rsid w:val="00B448B1"/>
    <w:rsid w:val="00B44A65"/>
    <w:rsid w:val="00B44D4E"/>
    <w:rsid w:val="00B45928"/>
    <w:rsid w:val="00B45E8D"/>
    <w:rsid w:val="00B465E1"/>
    <w:rsid w:val="00B46C0A"/>
    <w:rsid w:val="00B4718B"/>
    <w:rsid w:val="00B471CE"/>
    <w:rsid w:val="00B4722F"/>
    <w:rsid w:val="00B4756E"/>
    <w:rsid w:val="00B47631"/>
    <w:rsid w:val="00B47AA8"/>
    <w:rsid w:val="00B47BEE"/>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562"/>
    <w:rsid w:val="00B559E2"/>
    <w:rsid w:val="00B55A5C"/>
    <w:rsid w:val="00B55D0B"/>
    <w:rsid w:val="00B55E00"/>
    <w:rsid w:val="00B562A7"/>
    <w:rsid w:val="00B5637C"/>
    <w:rsid w:val="00B5683A"/>
    <w:rsid w:val="00B5685E"/>
    <w:rsid w:val="00B56987"/>
    <w:rsid w:val="00B56AAC"/>
    <w:rsid w:val="00B56FA7"/>
    <w:rsid w:val="00B57013"/>
    <w:rsid w:val="00B57435"/>
    <w:rsid w:val="00B5771A"/>
    <w:rsid w:val="00B60236"/>
    <w:rsid w:val="00B60635"/>
    <w:rsid w:val="00B60821"/>
    <w:rsid w:val="00B60B27"/>
    <w:rsid w:val="00B60DFC"/>
    <w:rsid w:val="00B61259"/>
    <w:rsid w:val="00B612DD"/>
    <w:rsid w:val="00B61343"/>
    <w:rsid w:val="00B614C4"/>
    <w:rsid w:val="00B61BF6"/>
    <w:rsid w:val="00B6200D"/>
    <w:rsid w:val="00B62498"/>
    <w:rsid w:val="00B62510"/>
    <w:rsid w:val="00B62D75"/>
    <w:rsid w:val="00B633C0"/>
    <w:rsid w:val="00B63643"/>
    <w:rsid w:val="00B63D8A"/>
    <w:rsid w:val="00B63ED4"/>
    <w:rsid w:val="00B64390"/>
    <w:rsid w:val="00B64867"/>
    <w:rsid w:val="00B64BCF"/>
    <w:rsid w:val="00B64DB5"/>
    <w:rsid w:val="00B64EC3"/>
    <w:rsid w:val="00B64FFE"/>
    <w:rsid w:val="00B65237"/>
    <w:rsid w:val="00B65336"/>
    <w:rsid w:val="00B65715"/>
    <w:rsid w:val="00B663DF"/>
    <w:rsid w:val="00B66480"/>
    <w:rsid w:val="00B668F5"/>
    <w:rsid w:val="00B66A77"/>
    <w:rsid w:val="00B66D71"/>
    <w:rsid w:val="00B67599"/>
    <w:rsid w:val="00B676B6"/>
    <w:rsid w:val="00B67734"/>
    <w:rsid w:val="00B67FBE"/>
    <w:rsid w:val="00B70313"/>
    <w:rsid w:val="00B708BF"/>
    <w:rsid w:val="00B70AD1"/>
    <w:rsid w:val="00B70B16"/>
    <w:rsid w:val="00B70C70"/>
    <w:rsid w:val="00B70E2E"/>
    <w:rsid w:val="00B71029"/>
    <w:rsid w:val="00B7129B"/>
    <w:rsid w:val="00B72338"/>
    <w:rsid w:val="00B727C3"/>
    <w:rsid w:val="00B7316F"/>
    <w:rsid w:val="00B731DA"/>
    <w:rsid w:val="00B739F0"/>
    <w:rsid w:val="00B73E9F"/>
    <w:rsid w:val="00B74071"/>
    <w:rsid w:val="00B7489A"/>
    <w:rsid w:val="00B748DE"/>
    <w:rsid w:val="00B74D2D"/>
    <w:rsid w:val="00B74D48"/>
    <w:rsid w:val="00B7565B"/>
    <w:rsid w:val="00B75671"/>
    <w:rsid w:val="00B75757"/>
    <w:rsid w:val="00B76366"/>
    <w:rsid w:val="00B765E2"/>
    <w:rsid w:val="00B76D4A"/>
    <w:rsid w:val="00B77423"/>
    <w:rsid w:val="00B7752C"/>
    <w:rsid w:val="00B77683"/>
    <w:rsid w:val="00B77B48"/>
    <w:rsid w:val="00B80094"/>
    <w:rsid w:val="00B800F4"/>
    <w:rsid w:val="00B803D5"/>
    <w:rsid w:val="00B80704"/>
    <w:rsid w:val="00B80A2A"/>
    <w:rsid w:val="00B80B9E"/>
    <w:rsid w:val="00B8102C"/>
    <w:rsid w:val="00B8104A"/>
    <w:rsid w:val="00B8147A"/>
    <w:rsid w:val="00B814D4"/>
    <w:rsid w:val="00B81BBE"/>
    <w:rsid w:val="00B81D43"/>
    <w:rsid w:val="00B81F1F"/>
    <w:rsid w:val="00B82C0E"/>
    <w:rsid w:val="00B82C4D"/>
    <w:rsid w:val="00B82C84"/>
    <w:rsid w:val="00B82D16"/>
    <w:rsid w:val="00B82FBC"/>
    <w:rsid w:val="00B832B9"/>
    <w:rsid w:val="00B83436"/>
    <w:rsid w:val="00B83A07"/>
    <w:rsid w:val="00B84777"/>
    <w:rsid w:val="00B84A79"/>
    <w:rsid w:val="00B84AC1"/>
    <w:rsid w:val="00B84C9F"/>
    <w:rsid w:val="00B85554"/>
    <w:rsid w:val="00B8622F"/>
    <w:rsid w:val="00B8653A"/>
    <w:rsid w:val="00B86A4F"/>
    <w:rsid w:val="00B87CFD"/>
    <w:rsid w:val="00B87D9D"/>
    <w:rsid w:val="00B90073"/>
    <w:rsid w:val="00B904D9"/>
    <w:rsid w:val="00B9092D"/>
    <w:rsid w:val="00B9119A"/>
    <w:rsid w:val="00B919C8"/>
    <w:rsid w:val="00B919DE"/>
    <w:rsid w:val="00B91DF7"/>
    <w:rsid w:val="00B92BC4"/>
    <w:rsid w:val="00B92EAE"/>
    <w:rsid w:val="00B9349A"/>
    <w:rsid w:val="00B93948"/>
    <w:rsid w:val="00B94122"/>
    <w:rsid w:val="00B94951"/>
    <w:rsid w:val="00B95724"/>
    <w:rsid w:val="00B9581D"/>
    <w:rsid w:val="00B9611B"/>
    <w:rsid w:val="00B967C0"/>
    <w:rsid w:val="00B97089"/>
    <w:rsid w:val="00B97C5E"/>
    <w:rsid w:val="00BA071A"/>
    <w:rsid w:val="00BA07FD"/>
    <w:rsid w:val="00BA08E7"/>
    <w:rsid w:val="00BA0BD0"/>
    <w:rsid w:val="00BA18D5"/>
    <w:rsid w:val="00BA1B9B"/>
    <w:rsid w:val="00BA2C36"/>
    <w:rsid w:val="00BA2D27"/>
    <w:rsid w:val="00BA392F"/>
    <w:rsid w:val="00BA3C18"/>
    <w:rsid w:val="00BA3EBE"/>
    <w:rsid w:val="00BA3FF6"/>
    <w:rsid w:val="00BA49F0"/>
    <w:rsid w:val="00BA53DA"/>
    <w:rsid w:val="00BA55F5"/>
    <w:rsid w:val="00BA568A"/>
    <w:rsid w:val="00BA5BD5"/>
    <w:rsid w:val="00BA5C54"/>
    <w:rsid w:val="00BA5D44"/>
    <w:rsid w:val="00BA63F5"/>
    <w:rsid w:val="00BA6418"/>
    <w:rsid w:val="00BA64F0"/>
    <w:rsid w:val="00BA66BC"/>
    <w:rsid w:val="00BA6D66"/>
    <w:rsid w:val="00BA72AC"/>
    <w:rsid w:val="00BA7501"/>
    <w:rsid w:val="00BA7536"/>
    <w:rsid w:val="00BA784B"/>
    <w:rsid w:val="00BA7CBD"/>
    <w:rsid w:val="00BA7D34"/>
    <w:rsid w:val="00BB0287"/>
    <w:rsid w:val="00BB0E07"/>
    <w:rsid w:val="00BB19FA"/>
    <w:rsid w:val="00BB1AEA"/>
    <w:rsid w:val="00BB2119"/>
    <w:rsid w:val="00BB32D9"/>
    <w:rsid w:val="00BB332F"/>
    <w:rsid w:val="00BB337F"/>
    <w:rsid w:val="00BB350E"/>
    <w:rsid w:val="00BB4449"/>
    <w:rsid w:val="00BB4A54"/>
    <w:rsid w:val="00BB5173"/>
    <w:rsid w:val="00BB523C"/>
    <w:rsid w:val="00BB5552"/>
    <w:rsid w:val="00BB656D"/>
    <w:rsid w:val="00BB6DCE"/>
    <w:rsid w:val="00BB731C"/>
    <w:rsid w:val="00BB73BD"/>
    <w:rsid w:val="00BC09A4"/>
    <w:rsid w:val="00BC0C90"/>
    <w:rsid w:val="00BC0D50"/>
    <w:rsid w:val="00BC1181"/>
    <w:rsid w:val="00BC1407"/>
    <w:rsid w:val="00BC1476"/>
    <w:rsid w:val="00BC248E"/>
    <w:rsid w:val="00BC2A0B"/>
    <w:rsid w:val="00BC324D"/>
    <w:rsid w:val="00BC337E"/>
    <w:rsid w:val="00BC3520"/>
    <w:rsid w:val="00BC3950"/>
    <w:rsid w:val="00BC459D"/>
    <w:rsid w:val="00BC4ACF"/>
    <w:rsid w:val="00BC4D34"/>
    <w:rsid w:val="00BC5264"/>
    <w:rsid w:val="00BC57BA"/>
    <w:rsid w:val="00BC5DEA"/>
    <w:rsid w:val="00BC620C"/>
    <w:rsid w:val="00BC6548"/>
    <w:rsid w:val="00BC667A"/>
    <w:rsid w:val="00BC6B06"/>
    <w:rsid w:val="00BC6BD3"/>
    <w:rsid w:val="00BC7700"/>
    <w:rsid w:val="00BC778E"/>
    <w:rsid w:val="00BD0AB3"/>
    <w:rsid w:val="00BD0AC5"/>
    <w:rsid w:val="00BD0AD0"/>
    <w:rsid w:val="00BD106A"/>
    <w:rsid w:val="00BD10EC"/>
    <w:rsid w:val="00BD16BB"/>
    <w:rsid w:val="00BD2933"/>
    <w:rsid w:val="00BD29AD"/>
    <w:rsid w:val="00BD2E4C"/>
    <w:rsid w:val="00BD50BB"/>
    <w:rsid w:val="00BD5636"/>
    <w:rsid w:val="00BD5A68"/>
    <w:rsid w:val="00BD714D"/>
    <w:rsid w:val="00BD7684"/>
    <w:rsid w:val="00BE04BE"/>
    <w:rsid w:val="00BE0A74"/>
    <w:rsid w:val="00BE0A89"/>
    <w:rsid w:val="00BE0AE9"/>
    <w:rsid w:val="00BE0CDA"/>
    <w:rsid w:val="00BE0DC5"/>
    <w:rsid w:val="00BE0F7C"/>
    <w:rsid w:val="00BE16F4"/>
    <w:rsid w:val="00BE2215"/>
    <w:rsid w:val="00BE290F"/>
    <w:rsid w:val="00BE4115"/>
    <w:rsid w:val="00BE4510"/>
    <w:rsid w:val="00BE5767"/>
    <w:rsid w:val="00BE6235"/>
    <w:rsid w:val="00BE683F"/>
    <w:rsid w:val="00BE690B"/>
    <w:rsid w:val="00BE6CE7"/>
    <w:rsid w:val="00BE71E4"/>
    <w:rsid w:val="00BE756A"/>
    <w:rsid w:val="00BF060E"/>
    <w:rsid w:val="00BF0DDE"/>
    <w:rsid w:val="00BF0E92"/>
    <w:rsid w:val="00BF12E2"/>
    <w:rsid w:val="00BF13A6"/>
    <w:rsid w:val="00BF162C"/>
    <w:rsid w:val="00BF24FA"/>
    <w:rsid w:val="00BF2CE5"/>
    <w:rsid w:val="00BF2EF8"/>
    <w:rsid w:val="00BF381B"/>
    <w:rsid w:val="00BF3CC7"/>
    <w:rsid w:val="00BF4256"/>
    <w:rsid w:val="00BF43A2"/>
    <w:rsid w:val="00BF4D82"/>
    <w:rsid w:val="00BF50BD"/>
    <w:rsid w:val="00BF5927"/>
    <w:rsid w:val="00BF5DAA"/>
    <w:rsid w:val="00BF6071"/>
    <w:rsid w:val="00BF6615"/>
    <w:rsid w:val="00BF66B8"/>
    <w:rsid w:val="00BF6796"/>
    <w:rsid w:val="00BF6B18"/>
    <w:rsid w:val="00BF6F86"/>
    <w:rsid w:val="00BF7152"/>
    <w:rsid w:val="00BF71BA"/>
    <w:rsid w:val="00BF7D3B"/>
    <w:rsid w:val="00BF7FE0"/>
    <w:rsid w:val="00C00411"/>
    <w:rsid w:val="00C009E1"/>
    <w:rsid w:val="00C01772"/>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07A55"/>
    <w:rsid w:val="00C07FDE"/>
    <w:rsid w:val="00C10674"/>
    <w:rsid w:val="00C10984"/>
    <w:rsid w:val="00C10CA3"/>
    <w:rsid w:val="00C10E69"/>
    <w:rsid w:val="00C10FA8"/>
    <w:rsid w:val="00C11058"/>
    <w:rsid w:val="00C110C3"/>
    <w:rsid w:val="00C111CD"/>
    <w:rsid w:val="00C113C7"/>
    <w:rsid w:val="00C117EA"/>
    <w:rsid w:val="00C118C4"/>
    <w:rsid w:val="00C119E1"/>
    <w:rsid w:val="00C11E5D"/>
    <w:rsid w:val="00C12356"/>
    <w:rsid w:val="00C125E3"/>
    <w:rsid w:val="00C1265C"/>
    <w:rsid w:val="00C12890"/>
    <w:rsid w:val="00C12B6D"/>
    <w:rsid w:val="00C12B6F"/>
    <w:rsid w:val="00C133C0"/>
    <w:rsid w:val="00C1369A"/>
    <w:rsid w:val="00C138C7"/>
    <w:rsid w:val="00C147AD"/>
    <w:rsid w:val="00C15655"/>
    <w:rsid w:val="00C157FE"/>
    <w:rsid w:val="00C15B30"/>
    <w:rsid w:val="00C15B9A"/>
    <w:rsid w:val="00C1608A"/>
    <w:rsid w:val="00C1615C"/>
    <w:rsid w:val="00C16A94"/>
    <w:rsid w:val="00C16BEB"/>
    <w:rsid w:val="00C16CFA"/>
    <w:rsid w:val="00C16D6C"/>
    <w:rsid w:val="00C17B99"/>
    <w:rsid w:val="00C20729"/>
    <w:rsid w:val="00C211C3"/>
    <w:rsid w:val="00C21260"/>
    <w:rsid w:val="00C22B55"/>
    <w:rsid w:val="00C22BE2"/>
    <w:rsid w:val="00C2338F"/>
    <w:rsid w:val="00C237D5"/>
    <w:rsid w:val="00C24027"/>
    <w:rsid w:val="00C2515B"/>
    <w:rsid w:val="00C2522F"/>
    <w:rsid w:val="00C25577"/>
    <w:rsid w:val="00C25808"/>
    <w:rsid w:val="00C25835"/>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5D1"/>
    <w:rsid w:val="00C3165C"/>
    <w:rsid w:val="00C32EB2"/>
    <w:rsid w:val="00C33064"/>
    <w:rsid w:val="00C330F5"/>
    <w:rsid w:val="00C33547"/>
    <w:rsid w:val="00C33774"/>
    <w:rsid w:val="00C33B4D"/>
    <w:rsid w:val="00C33D52"/>
    <w:rsid w:val="00C341C7"/>
    <w:rsid w:val="00C344CC"/>
    <w:rsid w:val="00C3465E"/>
    <w:rsid w:val="00C34827"/>
    <w:rsid w:val="00C34960"/>
    <w:rsid w:val="00C34B4B"/>
    <w:rsid w:val="00C350A4"/>
    <w:rsid w:val="00C3515E"/>
    <w:rsid w:val="00C35168"/>
    <w:rsid w:val="00C351D9"/>
    <w:rsid w:val="00C35241"/>
    <w:rsid w:val="00C35362"/>
    <w:rsid w:val="00C35431"/>
    <w:rsid w:val="00C358D9"/>
    <w:rsid w:val="00C35E2E"/>
    <w:rsid w:val="00C3674A"/>
    <w:rsid w:val="00C36DC5"/>
    <w:rsid w:val="00C37269"/>
    <w:rsid w:val="00C375C7"/>
    <w:rsid w:val="00C37979"/>
    <w:rsid w:val="00C403E7"/>
    <w:rsid w:val="00C405AF"/>
    <w:rsid w:val="00C4060A"/>
    <w:rsid w:val="00C40673"/>
    <w:rsid w:val="00C40AD0"/>
    <w:rsid w:val="00C40D84"/>
    <w:rsid w:val="00C40F2C"/>
    <w:rsid w:val="00C416D9"/>
    <w:rsid w:val="00C417BD"/>
    <w:rsid w:val="00C41A23"/>
    <w:rsid w:val="00C41FA9"/>
    <w:rsid w:val="00C42244"/>
    <w:rsid w:val="00C42494"/>
    <w:rsid w:val="00C42612"/>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9FC"/>
    <w:rsid w:val="00C57AEA"/>
    <w:rsid w:val="00C57CB3"/>
    <w:rsid w:val="00C600A8"/>
    <w:rsid w:val="00C60582"/>
    <w:rsid w:val="00C606B4"/>
    <w:rsid w:val="00C608AD"/>
    <w:rsid w:val="00C609D8"/>
    <w:rsid w:val="00C61617"/>
    <w:rsid w:val="00C6172F"/>
    <w:rsid w:val="00C61949"/>
    <w:rsid w:val="00C61BDB"/>
    <w:rsid w:val="00C61D96"/>
    <w:rsid w:val="00C625F4"/>
    <w:rsid w:val="00C626B5"/>
    <w:rsid w:val="00C6273F"/>
    <w:rsid w:val="00C63981"/>
    <w:rsid w:val="00C63E1A"/>
    <w:rsid w:val="00C644A3"/>
    <w:rsid w:val="00C64FC2"/>
    <w:rsid w:val="00C65204"/>
    <w:rsid w:val="00C653B2"/>
    <w:rsid w:val="00C65816"/>
    <w:rsid w:val="00C66CA7"/>
    <w:rsid w:val="00C66DD6"/>
    <w:rsid w:val="00C67053"/>
    <w:rsid w:val="00C67301"/>
    <w:rsid w:val="00C67829"/>
    <w:rsid w:val="00C67906"/>
    <w:rsid w:val="00C67927"/>
    <w:rsid w:val="00C67AF0"/>
    <w:rsid w:val="00C67F61"/>
    <w:rsid w:val="00C67FD4"/>
    <w:rsid w:val="00C70123"/>
    <w:rsid w:val="00C70772"/>
    <w:rsid w:val="00C70886"/>
    <w:rsid w:val="00C70EC7"/>
    <w:rsid w:val="00C71171"/>
    <w:rsid w:val="00C712BA"/>
    <w:rsid w:val="00C71390"/>
    <w:rsid w:val="00C71637"/>
    <w:rsid w:val="00C717AE"/>
    <w:rsid w:val="00C71EF0"/>
    <w:rsid w:val="00C721F3"/>
    <w:rsid w:val="00C72A7F"/>
    <w:rsid w:val="00C72C8B"/>
    <w:rsid w:val="00C72E0F"/>
    <w:rsid w:val="00C72F10"/>
    <w:rsid w:val="00C73560"/>
    <w:rsid w:val="00C74012"/>
    <w:rsid w:val="00C7491B"/>
    <w:rsid w:val="00C75826"/>
    <w:rsid w:val="00C75CEC"/>
    <w:rsid w:val="00C765FA"/>
    <w:rsid w:val="00C766F7"/>
    <w:rsid w:val="00C76D87"/>
    <w:rsid w:val="00C76E43"/>
    <w:rsid w:val="00C77570"/>
    <w:rsid w:val="00C776A9"/>
    <w:rsid w:val="00C7781F"/>
    <w:rsid w:val="00C77857"/>
    <w:rsid w:val="00C77B03"/>
    <w:rsid w:val="00C77BAB"/>
    <w:rsid w:val="00C77C69"/>
    <w:rsid w:val="00C77CA4"/>
    <w:rsid w:val="00C77CC2"/>
    <w:rsid w:val="00C77DC4"/>
    <w:rsid w:val="00C8001A"/>
    <w:rsid w:val="00C803F0"/>
    <w:rsid w:val="00C81104"/>
    <w:rsid w:val="00C817C4"/>
    <w:rsid w:val="00C82570"/>
    <w:rsid w:val="00C82E86"/>
    <w:rsid w:val="00C833FF"/>
    <w:rsid w:val="00C83797"/>
    <w:rsid w:val="00C83D09"/>
    <w:rsid w:val="00C83D98"/>
    <w:rsid w:val="00C83EC1"/>
    <w:rsid w:val="00C8420D"/>
    <w:rsid w:val="00C845A6"/>
    <w:rsid w:val="00C847B1"/>
    <w:rsid w:val="00C85093"/>
    <w:rsid w:val="00C85C50"/>
    <w:rsid w:val="00C867BB"/>
    <w:rsid w:val="00C86C0A"/>
    <w:rsid w:val="00C86F01"/>
    <w:rsid w:val="00C86FB9"/>
    <w:rsid w:val="00C874DC"/>
    <w:rsid w:val="00C87DDA"/>
    <w:rsid w:val="00C87F70"/>
    <w:rsid w:val="00C91E27"/>
    <w:rsid w:val="00C91E2A"/>
    <w:rsid w:val="00C920BB"/>
    <w:rsid w:val="00C92216"/>
    <w:rsid w:val="00C925D9"/>
    <w:rsid w:val="00C92EF2"/>
    <w:rsid w:val="00C93385"/>
    <w:rsid w:val="00C933D3"/>
    <w:rsid w:val="00C93C76"/>
    <w:rsid w:val="00C93DFD"/>
    <w:rsid w:val="00C9404E"/>
    <w:rsid w:val="00C953B3"/>
    <w:rsid w:val="00C9555B"/>
    <w:rsid w:val="00C9561D"/>
    <w:rsid w:val="00C957FC"/>
    <w:rsid w:val="00C95A6D"/>
    <w:rsid w:val="00C95BE8"/>
    <w:rsid w:val="00C95E18"/>
    <w:rsid w:val="00C95E60"/>
    <w:rsid w:val="00C95F45"/>
    <w:rsid w:val="00C96185"/>
    <w:rsid w:val="00C96411"/>
    <w:rsid w:val="00C968FB"/>
    <w:rsid w:val="00C96B34"/>
    <w:rsid w:val="00C97E9E"/>
    <w:rsid w:val="00C97ECC"/>
    <w:rsid w:val="00C97FB5"/>
    <w:rsid w:val="00CA02E4"/>
    <w:rsid w:val="00CA0F75"/>
    <w:rsid w:val="00CA1F93"/>
    <w:rsid w:val="00CA201D"/>
    <w:rsid w:val="00CA282F"/>
    <w:rsid w:val="00CA2A72"/>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32E"/>
    <w:rsid w:val="00CA74E4"/>
    <w:rsid w:val="00CA7DB0"/>
    <w:rsid w:val="00CA7DF1"/>
    <w:rsid w:val="00CB00F0"/>
    <w:rsid w:val="00CB0100"/>
    <w:rsid w:val="00CB0723"/>
    <w:rsid w:val="00CB0EDC"/>
    <w:rsid w:val="00CB0F62"/>
    <w:rsid w:val="00CB16B2"/>
    <w:rsid w:val="00CB1958"/>
    <w:rsid w:val="00CB1BF4"/>
    <w:rsid w:val="00CB1FCF"/>
    <w:rsid w:val="00CB2138"/>
    <w:rsid w:val="00CB21AF"/>
    <w:rsid w:val="00CB2467"/>
    <w:rsid w:val="00CB3435"/>
    <w:rsid w:val="00CB3438"/>
    <w:rsid w:val="00CB3528"/>
    <w:rsid w:val="00CB39A8"/>
    <w:rsid w:val="00CB4064"/>
    <w:rsid w:val="00CB4817"/>
    <w:rsid w:val="00CB4839"/>
    <w:rsid w:val="00CB4D40"/>
    <w:rsid w:val="00CB5234"/>
    <w:rsid w:val="00CB55D7"/>
    <w:rsid w:val="00CB5671"/>
    <w:rsid w:val="00CB576C"/>
    <w:rsid w:val="00CB667D"/>
    <w:rsid w:val="00CB6AEB"/>
    <w:rsid w:val="00CB7462"/>
    <w:rsid w:val="00CB749A"/>
    <w:rsid w:val="00CB7596"/>
    <w:rsid w:val="00CB7664"/>
    <w:rsid w:val="00CB7D4B"/>
    <w:rsid w:val="00CB7EE5"/>
    <w:rsid w:val="00CB7F5A"/>
    <w:rsid w:val="00CC00CF"/>
    <w:rsid w:val="00CC0827"/>
    <w:rsid w:val="00CC091F"/>
    <w:rsid w:val="00CC098B"/>
    <w:rsid w:val="00CC0B74"/>
    <w:rsid w:val="00CC0E11"/>
    <w:rsid w:val="00CC1489"/>
    <w:rsid w:val="00CC1C2E"/>
    <w:rsid w:val="00CC1CDC"/>
    <w:rsid w:val="00CC1DBE"/>
    <w:rsid w:val="00CC1E63"/>
    <w:rsid w:val="00CC1E7E"/>
    <w:rsid w:val="00CC2053"/>
    <w:rsid w:val="00CC2136"/>
    <w:rsid w:val="00CC321E"/>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382D"/>
    <w:rsid w:val="00CD443E"/>
    <w:rsid w:val="00CD47EE"/>
    <w:rsid w:val="00CD4E44"/>
    <w:rsid w:val="00CD5345"/>
    <w:rsid w:val="00CD5526"/>
    <w:rsid w:val="00CD5A69"/>
    <w:rsid w:val="00CD5C13"/>
    <w:rsid w:val="00CD6044"/>
    <w:rsid w:val="00CD60C9"/>
    <w:rsid w:val="00CD6104"/>
    <w:rsid w:val="00CD685A"/>
    <w:rsid w:val="00CD6A7C"/>
    <w:rsid w:val="00CD6A81"/>
    <w:rsid w:val="00CD6F77"/>
    <w:rsid w:val="00CD756E"/>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64C"/>
    <w:rsid w:val="00CE47D8"/>
    <w:rsid w:val="00CE4829"/>
    <w:rsid w:val="00CE528D"/>
    <w:rsid w:val="00CE594F"/>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13D"/>
    <w:rsid w:val="00CF3579"/>
    <w:rsid w:val="00CF38A4"/>
    <w:rsid w:val="00CF390D"/>
    <w:rsid w:val="00CF3D88"/>
    <w:rsid w:val="00CF3DC5"/>
    <w:rsid w:val="00CF3E33"/>
    <w:rsid w:val="00CF415A"/>
    <w:rsid w:val="00CF431C"/>
    <w:rsid w:val="00CF456A"/>
    <w:rsid w:val="00CF4ABC"/>
    <w:rsid w:val="00CF5152"/>
    <w:rsid w:val="00CF525B"/>
    <w:rsid w:val="00CF581A"/>
    <w:rsid w:val="00CF58B7"/>
    <w:rsid w:val="00CF5FC5"/>
    <w:rsid w:val="00CF6073"/>
    <w:rsid w:val="00CF6782"/>
    <w:rsid w:val="00CF6F74"/>
    <w:rsid w:val="00CF7310"/>
    <w:rsid w:val="00CF7672"/>
    <w:rsid w:val="00CF7AF5"/>
    <w:rsid w:val="00D000DB"/>
    <w:rsid w:val="00D00268"/>
    <w:rsid w:val="00D0029E"/>
    <w:rsid w:val="00D004E5"/>
    <w:rsid w:val="00D006D7"/>
    <w:rsid w:val="00D00927"/>
    <w:rsid w:val="00D012C0"/>
    <w:rsid w:val="00D01598"/>
    <w:rsid w:val="00D01C26"/>
    <w:rsid w:val="00D01DFE"/>
    <w:rsid w:val="00D01F10"/>
    <w:rsid w:val="00D02969"/>
    <w:rsid w:val="00D02C3F"/>
    <w:rsid w:val="00D03B09"/>
    <w:rsid w:val="00D0457D"/>
    <w:rsid w:val="00D046B8"/>
    <w:rsid w:val="00D04804"/>
    <w:rsid w:val="00D04E6D"/>
    <w:rsid w:val="00D0504C"/>
    <w:rsid w:val="00D05414"/>
    <w:rsid w:val="00D058A1"/>
    <w:rsid w:val="00D05AB1"/>
    <w:rsid w:val="00D05D55"/>
    <w:rsid w:val="00D07656"/>
    <w:rsid w:val="00D07A5B"/>
    <w:rsid w:val="00D07BAC"/>
    <w:rsid w:val="00D07F6F"/>
    <w:rsid w:val="00D1042A"/>
    <w:rsid w:val="00D1056A"/>
    <w:rsid w:val="00D106BB"/>
    <w:rsid w:val="00D10A5B"/>
    <w:rsid w:val="00D11598"/>
    <w:rsid w:val="00D117B5"/>
    <w:rsid w:val="00D120F0"/>
    <w:rsid w:val="00D1275A"/>
    <w:rsid w:val="00D12E79"/>
    <w:rsid w:val="00D13288"/>
    <w:rsid w:val="00D13407"/>
    <w:rsid w:val="00D1367C"/>
    <w:rsid w:val="00D14B3F"/>
    <w:rsid w:val="00D15574"/>
    <w:rsid w:val="00D15DCF"/>
    <w:rsid w:val="00D15F6F"/>
    <w:rsid w:val="00D160EA"/>
    <w:rsid w:val="00D164E3"/>
    <w:rsid w:val="00D17756"/>
    <w:rsid w:val="00D17BF2"/>
    <w:rsid w:val="00D17F23"/>
    <w:rsid w:val="00D17FFE"/>
    <w:rsid w:val="00D20266"/>
    <w:rsid w:val="00D20500"/>
    <w:rsid w:val="00D207B8"/>
    <w:rsid w:val="00D20974"/>
    <w:rsid w:val="00D20E6F"/>
    <w:rsid w:val="00D20FFB"/>
    <w:rsid w:val="00D21DF5"/>
    <w:rsid w:val="00D2257C"/>
    <w:rsid w:val="00D22856"/>
    <w:rsid w:val="00D2328F"/>
    <w:rsid w:val="00D234A6"/>
    <w:rsid w:val="00D2371E"/>
    <w:rsid w:val="00D2380E"/>
    <w:rsid w:val="00D23974"/>
    <w:rsid w:val="00D23C9D"/>
    <w:rsid w:val="00D24375"/>
    <w:rsid w:val="00D2478B"/>
    <w:rsid w:val="00D25739"/>
    <w:rsid w:val="00D25B74"/>
    <w:rsid w:val="00D25BFD"/>
    <w:rsid w:val="00D25E9D"/>
    <w:rsid w:val="00D27718"/>
    <w:rsid w:val="00D3031B"/>
    <w:rsid w:val="00D3037D"/>
    <w:rsid w:val="00D30508"/>
    <w:rsid w:val="00D30652"/>
    <w:rsid w:val="00D30A86"/>
    <w:rsid w:val="00D312A1"/>
    <w:rsid w:val="00D31486"/>
    <w:rsid w:val="00D314D8"/>
    <w:rsid w:val="00D31696"/>
    <w:rsid w:val="00D31D57"/>
    <w:rsid w:val="00D31D91"/>
    <w:rsid w:val="00D31F4A"/>
    <w:rsid w:val="00D320BA"/>
    <w:rsid w:val="00D322B9"/>
    <w:rsid w:val="00D327C5"/>
    <w:rsid w:val="00D32F2B"/>
    <w:rsid w:val="00D33187"/>
    <w:rsid w:val="00D332FE"/>
    <w:rsid w:val="00D33D20"/>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02B"/>
    <w:rsid w:val="00D40458"/>
    <w:rsid w:val="00D41486"/>
    <w:rsid w:val="00D416BC"/>
    <w:rsid w:val="00D4170C"/>
    <w:rsid w:val="00D41E1B"/>
    <w:rsid w:val="00D41F2C"/>
    <w:rsid w:val="00D428F5"/>
    <w:rsid w:val="00D433FC"/>
    <w:rsid w:val="00D438CA"/>
    <w:rsid w:val="00D4483F"/>
    <w:rsid w:val="00D449B5"/>
    <w:rsid w:val="00D456D7"/>
    <w:rsid w:val="00D459EE"/>
    <w:rsid w:val="00D4641F"/>
    <w:rsid w:val="00D46766"/>
    <w:rsid w:val="00D468C9"/>
    <w:rsid w:val="00D47455"/>
    <w:rsid w:val="00D47CB4"/>
    <w:rsid w:val="00D47CD3"/>
    <w:rsid w:val="00D47DA0"/>
    <w:rsid w:val="00D47EC5"/>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4C38"/>
    <w:rsid w:val="00D5502E"/>
    <w:rsid w:val="00D55791"/>
    <w:rsid w:val="00D55C44"/>
    <w:rsid w:val="00D55CC7"/>
    <w:rsid w:val="00D55D0B"/>
    <w:rsid w:val="00D560AD"/>
    <w:rsid w:val="00D56F22"/>
    <w:rsid w:val="00D56F4C"/>
    <w:rsid w:val="00D56FFA"/>
    <w:rsid w:val="00D57112"/>
    <w:rsid w:val="00D572C8"/>
    <w:rsid w:val="00D573D1"/>
    <w:rsid w:val="00D57418"/>
    <w:rsid w:val="00D575EB"/>
    <w:rsid w:val="00D57721"/>
    <w:rsid w:val="00D57A5C"/>
    <w:rsid w:val="00D57F8B"/>
    <w:rsid w:val="00D6081B"/>
    <w:rsid w:val="00D608F2"/>
    <w:rsid w:val="00D61193"/>
    <w:rsid w:val="00D617EB"/>
    <w:rsid w:val="00D61BFC"/>
    <w:rsid w:val="00D62D25"/>
    <w:rsid w:val="00D635D2"/>
    <w:rsid w:val="00D639B0"/>
    <w:rsid w:val="00D64147"/>
    <w:rsid w:val="00D642BA"/>
    <w:rsid w:val="00D64517"/>
    <w:rsid w:val="00D64573"/>
    <w:rsid w:val="00D64853"/>
    <w:rsid w:val="00D648E3"/>
    <w:rsid w:val="00D64A75"/>
    <w:rsid w:val="00D64AF3"/>
    <w:rsid w:val="00D653F4"/>
    <w:rsid w:val="00D65996"/>
    <w:rsid w:val="00D65D44"/>
    <w:rsid w:val="00D667D2"/>
    <w:rsid w:val="00D6741F"/>
    <w:rsid w:val="00D674B5"/>
    <w:rsid w:val="00D6755A"/>
    <w:rsid w:val="00D677D5"/>
    <w:rsid w:val="00D67B7D"/>
    <w:rsid w:val="00D67E72"/>
    <w:rsid w:val="00D70221"/>
    <w:rsid w:val="00D71240"/>
    <w:rsid w:val="00D71841"/>
    <w:rsid w:val="00D71B98"/>
    <w:rsid w:val="00D7225D"/>
    <w:rsid w:val="00D7272D"/>
    <w:rsid w:val="00D7282A"/>
    <w:rsid w:val="00D72A75"/>
    <w:rsid w:val="00D72AAB"/>
    <w:rsid w:val="00D73269"/>
    <w:rsid w:val="00D73A17"/>
    <w:rsid w:val="00D746AA"/>
    <w:rsid w:val="00D74B98"/>
    <w:rsid w:val="00D74E6F"/>
    <w:rsid w:val="00D74F08"/>
    <w:rsid w:val="00D7520D"/>
    <w:rsid w:val="00D7535D"/>
    <w:rsid w:val="00D75783"/>
    <w:rsid w:val="00D75BEC"/>
    <w:rsid w:val="00D76096"/>
    <w:rsid w:val="00D762B4"/>
    <w:rsid w:val="00D765E5"/>
    <w:rsid w:val="00D7665D"/>
    <w:rsid w:val="00D76725"/>
    <w:rsid w:val="00D76BB6"/>
    <w:rsid w:val="00D7744A"/>
    <w:rsid w:val="00D80278"/>
    <w:rsid w:val="00D80279"/>
    <w:rsid w:val="00D81123"/>
    <w:rsid w:val="00D81B1C"/>
    <w:rsid w:val="00D81DA0"/>
    <w:rsid w:val="00D829FF"/>
    <w:rsid w:val="00D82B43"/>
    <w:rsid w:val="00D8391E"/>
    <w:rsid w:val="00D848C7"/>
    <w:rsid w:val="00D8491C"/>
    <w:rsid w:val="00D8494B"/>
    <w:rsid w:val="00D84F20"/>
    <w:rsid w:val="00D84F30"/>
    <w:rsid w:val="00D85CAE"/>
    <w:rsid w:val="00D860CA"/>
    <w:rsid w:val="00D8626D"/>
    <w:rsid w:val="00D86314"/>
    <w:rsid w:val="00D8633E"/>
    <w:rsid w:val="00D8692B"/>
    <w:rsid w:val="00D8696A"/>
    <w:rsid w:val="00D86A7A"/>
    <w:rsid w:val="00D86BF0"/>
    <w:rsid w:val="00D87136"/>
    <w:rsid w:val="00D8738E"/>
    <w:rsid w:val="00D87F93"/>
    <w:rsid w:val="00D90653"/>
    <w:rsid w:val="00D90658"/>
    <w:rsid w:val="00D90ABB"/>
    <w:rsid w:val="00D91589"/>
    <w:rsid w:val="00D915A8"/>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975B3"/>
    <w:rsid w:val="00D9791A"/>
    <w:rsid w:val="00D97D20"/>
    <w:rsid w:val="00DA01CB"/>
    <w:rsid w:val="00DA0518"/>
    <w:rsid w:val="00DA0D2A"/>
    <w:rsid w:val="00DA0F7D"/>
    <w:rsid w:val="00DA1B23"/>
    <w:rsid w:val="00DA21F3"/>
    <w:rsid w:val="00DA3807"/>
    <w:rsid w:val="00DA40F1"/>
    <w:rsid w:val="00DA4699"/>
    <w:rsid w:val="00DA4714"/>
    <w:rsid w:val="00DA476B"/>
    <w:rsid w:val="00DA47B5"/>
    <w:rsid w:val="00DA47C7"/>
    <w:rsid w:val="00DA4C61"/>
    <w:rsid w:val="00DA5810"/>
    <w:rsid w:val="00DA5D02"/>
    <w:rsid w:val="00DA60DA"/>
    <w:rsid w:val="00DA636D"/>
    <w:rsid w:val="00DA63FB"/>
    <w:rsid w:val="00DA6510"/>
    <w:rsid w:val="00DA681E"/>
    <w:rsid w:val="00DA6FDC"/>
    <w:rsid w:val="00DA7096"/>
    <w:rsid w:val="00DA7665"/>
    <w:rsid w:val="00DB006B"/>
    <w:rsid w:val="00DB05FB"/>
    <w:rsid w:val="00DB0B35"/>
    <w:rsid w:val="00DB0C1B"/>
    <w:rsid w:val="00DB0E33"/>
    <w:rsid w:val="00DB13D4"/>
    <w:rsid w:val="00DB13F3"/>
    <w:rsid w:val="00DB141E"/>
    <w:rsid w:val="00DB19C5"/>
    <w:rsid w:val="00DB19D4"/>
    <w:rsid w:val="00DB1CB6"/>
    <w:rsid w:val="00DB1EDE"/>
    <w:rsid w:val="00DB2BF5"/>
    <w:rsid w:val="00DB3150"/>
    <w:rsid w:val="00DB3192"/>
    <w:rsid w:val="00DB33D9"/>
    <w:rsid w:val="00DB34CA"/>
    <w:rsid w:val="00DB3B7B"/>
    <w:rsid w:val="00DB3E7E"/>
    <w:rsid w:val="00DB4378"/>
    <w:rsid w:val="00DB45D5"/>
    <w:rsid w:val="00DB47FE"/>
    <w:rsid w:val="00DB5220"/>
    <w:rsid w:val="00DB5B20"/>
    <w:rsid w:val="00DB61D3"/>
    <w:rsid w:val="00DB6863"/>
    <w:rsid w:val="00DB6BE1"/>
    <w:rsid w:val="00DB6D1A"/>
    <w:rsid w:val="00DB74FB"/>
    <w:rsid w:val="00DB782A"/>
    <w:rsid w:val="00DB7B6F"/>
    <w:rsid w:val="00DC0570"/>
    <w:rsid w:val="00DC08BC"/>
    <w:rsid w:val="00DC0D01"/>
    <w:rsid w:val="00DC0DDB"/>
    <w:rsid w:val="00DC1227"/>
    <w:rsid w:val="00DC159F"/>
    <w:rsid w:val="00DC1FF7"/>
    <w:rsid w:val="00DC2B5E"/>
    <w:rsid w:val="00DC3800"/>
    <w:rsid w:val="00DC4595"/>
    <w:rsid w:val="00DC4E0F"/>
    <w:rsid w:val="00DC5693"/>
    <w:rsid w:val="00DC5694"/>
    <w:rsid w:val="00DC5842"/>
    <w:rsid w:val="00DC72B8"/>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378E"/>
    <w:rsid w:val="00DD446F"/>
    <w:rsid w:val="00DD4606"/>
    <w:rsid w:val="00DD5398"/>
    <w:rsid w:val="00DD5429"/>
    <w:rsid w:val="00DD551B"/>
    <w:rsid w:val="00DD563C"/>
    <w:rsid w:val="00DD6426"/>
    <w:rsid w:val="00DD698F"/>
    <w:rsid w:val="00DD6C54"/>
    <w:rsid w:val="00DD705C"/>
    <w:rsid w:val="00DD77AB"/>
    <w:rsid w:val="00DD79FE"/>
    <w:rsid w:val="00DD7CFD"/>
    <w:rsid w:val="00DD7FEA"/>
    <w:rsid w:val="00DE022E"/>
    <w:rsid w:val="00DE06E3"/>
    <w:rsid w:val="00DE0AA5"/>
    <w:rsid w:val="00DE0BB9"/>
    <w:rsid w:val="00DE1116"/>
    <w:rsid w:val="00DE1C3F"/>
    <w:rsid w:val="00DE2771"/>
    <w:rsid w:val="00DE27EA"/>
    <w:rsid w:val="00DE2DA1"/>
    <w:rsid w:val="00DE33D0"/>
    <w:rsid w:val="00DE39C4"/>
    <w:rsid w:val="00DE3D40"/>
    <w:rsid w:val="00DE3ED0"/>
    <w:rsid w:val="00DE4082"/>
    <w:rsid w:val="00DE4234"/>
    <w:rsid w:val="00DE44F1"/>
    <w:rsid w:val="00DE5026"/>
    <w:rsid w:val="00DE5609"/>
    <w:rsid w:val="00DE5903"/>
    <w:rsid w:val="00DE61DF"/>
    <w:rsid w:val="00DE6328"/>
    <w:rsid w:val="00DE6A9E"/>
    <w:rsid w:val="00DE6C4B"/>
    <w:rsid w:val="00DE6F31"/>
    <w:rsid w:val="00DE728A"/>
    <w:rsid w:val="00DE74A2"/>
    <w:rsid w:val="00DE77E2"/>
    <w:rsid w:val="00DE7902"/>
    <w:rsid w:val="00DF0001"/>
    <w:rsid w:val="00DF0407"/>
    <w:rsid w:val="00DF055F"/>
    <w:rsid w:val="00DF0C44"/>
    <w:rsid w:val="00DF0DBF"/>
    <w:rsid w:val="00DF1576"/>
    <w:rsid w:val="00DF1A15"/>
    <w:rsid w:val="00DF1A9C"/>
    <w:rsid w:val="00DF1AAF"/>
    <w:rsid w:val="00DF1D50"/>
    <w:rsid w:val="00DF1FA1"/>
    <w:rsid w:val="00DF2989"/>
    <w:rsid w:val="00DF2CFF"/>
    <w:rsid w:val="00DF32A6"/>
    <w:rsid w:val="00DF3971"/>
    <w:rsid w:val="00DF423A"/>
    <w:rsid w:val="00DF4569"/>
    <w:rsid w:val="00DF488A"/>
    <w:rsid w:val="00DF5B8A"/>
    <w:rsid w:val="00DF60B9"/>
    <w:rsid w:val="00DF6E56"/>
    <w:rsid w:val="00DF7154"/>
    <w:rsid w:val="00DF740C"/>
    <w:rsid w:val="00DF76C4"/>
    <w:rsid w:val="00DF7E1D"/>
    <w:rsid w:val="00E0007D"/>
    <w:rsid w:val="00E000C5"/>
    <w:rsid w:val="00E00CFB"/>
    <w:rsid w:val="00E00E8E"/>
    <w:rsid w:val="00E02ABD"/>
    <w:rsid w:val="00E03D3D"/>
    <w:rsid w:val="00E03F00"/>
    <w:rsid w:val="00E045E1"/>
    <w:rsid w:val="00E04BA0"/>
    <w:rsid w:val="00E04F08"/>
    <w:rsid w:val="00E0535D"/>
    <w:rsid w:val="00E05578"/>
    <w:rsid w:val="00E0638A"/>
    <w:rsid w:val="00E065B2"/>
    <w:rsid w:val="00E065E9"/>
    <w:rsid w:val="00E07247"/>
    <w:rsid w:val="00E076DB"/>
    <w:rsid w:val="00E10389"/>
    <w:rsid w:val="00E10799"/>
    <w:rsid w:val="00E10915"/>
    <w:rsid w:val="00E109BB"/>
    <w:rsid w:val="00E10A57"/>
    <w:rsid w:val="00E10BA4"/>
    <w:rsid w:val="00E1186A"/>
    <w:rsid w:val="00E11D72"/>
    <w:rsid w:val="00E11EFA"/>
    <w:rsid w:val="00E120D8"/>
    <w:rsid w:val="00E127FA"/>
    <w:rsid w:val="00E12865"/>
    <w:rsid w:val="00E12B41"/>
    <w:rsid w:val="00E12BE4"/>
    <w:rsid w:val="00E1339E"/>
    <w:rsid w:val="00E1377E"/>
    <w:rsid w:val="00E13C80"/>
    <w:rsid w:val="00E145AE"/>
    <w:rsid w:val="00E1507B"/>
    <w:rsid w:val="00E153C1"/>
    <w:rsid w:val="00E1567D"/>
    <w:rsid w:val="00E1579F"/>
    <w:rsid w:val="00E15F0A"/>
    <w:rsid w:val="00E15F1F"/>
    <w:rsid w:val="00E16149"/>
    <w:rsid w:val="00E16232"/>
    <w:rsid w:val="00E164B9"/>
    <w:rsid w:val="00E171F3"/>
    <w:rsid w:val="00E17A14"/>
    <w:rsid w:val="00E17F3E"/>
    <w:rsid w:val="00E204D4"/>
    <w:rsid w:val="00E20628"/>
    <w:rsid w:val="00E20842"/>
    <w:rsid w:val="00E21174"/>
    <w:rsid w:val="00E21490"/>
    <w:rsid w:val="00E219E8"/>
    <w:rsid w:val="00E2226A"/>
    <w:rsid w:val="00E22737"/>
    <w:rsid w:val="00E229DA"/>
    <w:rsid w:val="00E22BEF"/>
    <w:rsid w:val="00E22EEA"/>
    <w:rsid w:val="00E23751"/>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895"/>
    <w:rsid w:val="00E32D1D"/>
    <w:rsid w:val="00E33340"/>
    <w:rsid w:val="00E33713"/>
    <w:rsid w:val="00E33B2D"/>
    <w:rsid w:val="00E33D78"/>
    <w:rsid w:val="00E33F46"/>
    <w:rsid w:val="00E33FA3"/>
    <w:rsid w:val="00E33FE5"/>
    <w:rsid w:val="00E34220"/>
    <w:rsid w:val="00E34D11"/>
    <w:rsid w:val="00E3514D"/>
    <w:rsid w:val="00E35E90"/>
    <w:rsid w:val="00E36596"/>
    <w:rsid w:val="00E3660B"/>
    <w:rsid w:val="00E3683B"/>
    <w:rsid w:val="00E36862"/>
    <w:rsid w:val="00E3778B"/>
    <w:rsid w:val="00E3787A"/>
    <w:rsid w:val="00E37B72"/>
    <w:rsid w:val="00E400AF"/>
    <w:rsid w:val="00E4047B"/>
    <w:rsid w:val="00E40664"/>
    <w:rsid w:val="00E40E00"/>
    <w:rsid w:val="00E40EBA"/>
    <w:rsid w:val="00E412FB"/>
    <w:rsid w:val="00E41806"/>
    <w:rsid w:val="00E41D3D"/>
    <w:rsid w:val="00E41F29"/>
    <w:rsid w:val="00E42077"/>
    <w:rsid w:val="00E42CA1"/>
    <w:rsid w:val="00E43079"/>
    <w:rsid w:val="00E437F7"/>
    <w:rsid w:val="00E441A3"/>
    <w:rsid w:val="00E441AE"/>
    <w:rsid w:val="00E443B2"/>
    <w:rsid w:val="00E44851"/>
    <w:rsid w:val="00E44923"/>
    <w:rsid w:val="00E44C2E"/>
    <w:rsid w:val="00E45043"/>
    <w:rsid w:val="00E45D28"/>
    <w:rsid w:val="00E46189"/>
    <w:rsid w:val="00E467A3"/>
    <w:rsid w:val="00E46DB1"/>
    <w:rsid w:val="00E4729E"/>
    <w:rsid w:val="00E473DE"/>
    <w:rsid w:val="00E4767E"/>
    <w:rsid w:val="00E47E7C"/>
    <w:rsid w:val="00E50163"/>
    <w:rsid w:val="00E5060D"/>
    <w:rsid w:val="00E50810"/>
    <w:rsid w:val="00E50EA6"/>
    <w:rsid w:val="00E511BF"/>
    <w:rsid w:val="00E51641"/>
    <w:rsid w:val="00E51712"/>
    <w:rsid w:val="00E518C6"/>
    <w:rsid w:val="00E51920"/>
    <w:rsid w:val="00E5237F"/>
    <w:rsid w:val="00E526DD"/>
    <w:rsid w:val="00E53878"/>
    <w:rsid w:val="00E53A4A"/>
    <w:rsid w:val="00E5402D"/>
    <w:rsid w:val="00E544DA"/>
    <w:rsid w:val="00E5465D"/>
    <w:rsid w:val="00E54C09"/>
    <w:rsid w:val="00E54CD6"/>
    <w:rsid w:val="00E554D7"/>
    <w:rsid w:val="00E5615E"/>
    <w:rsid w:val="00E563B4"/>
    <w:rsid w:val="00E565F9"/>
    <w:rsid w:val="00E567F2"/>
    <w:rsid w:val="00E5758A"/>
    <w:rsid w:val="00E60389"/>
    <w:rsid w:val="00E60580"/>
    <w:rsid w:val="00E61039"/>
    <w:rsid w:val="00E6116C"/>
    <w:rsid w:val="00E611EE"/>
    <w:rsid w:val="00E61EB8"/>
    <w:rsid w:val="00E62393"/>
    <w:rsid w:val="00E62429"/>
    <w:rsid w:val="00E62764"/>
    <w:rsid w:val="00E62E93"/>
    <w:rsid w:val="00E632EC"/>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3AB"/>
    <w:rsid w:val="00E6780E"/>
    <w:rsid w:val="00E67D25"/>
    <w:rsid w:val="00E67E07"/>
    <w:rsid w:val="00E71578"/>
    <w:rsid w:val="00E71B15"/>
    <w:rsid w:val="00E71D83"/>
    <w:rsid w:val="00E7234A"/>
    <w:rsid w:val="00E72500"/>
    <w:rsid w:val="00E72D79"/>
    <w:rsid w:val="00E74184"/>
    <w:rsid w:val="00E74224"/>
    <w:rsid w:val="00E7456B"/>
    <w:rsid w:val="00E757A5"/>
    <w:rsid w:val="00E75F24"/>
    <w:rsid w:val="00E76843"/>
    <w:rsid w:val="00E7691A"/>
    <w:rsid w:val="00E76B33"/>
    <w:rsid w:val="00E76E61"/>
    <w:rsid w:val="00E77218"/>
    <w:rsid w:val="00E77780"/>
    <w:rsid w:val="00E779BE"/>
    <w:rsid w:val="00E8008B"/>
    <w:rsid w:val="00E80465"/>
    <w:rsid w:val="00E80519"/>
    <w:rsid w:val="00E80B2B"/>
    <w:rsid w:val="00E81013"/>
    <w:rsid w:val="00E81041"/>
    <w:rsid w:val="00E8129D"/>
    <w:rsid w:val="00E817AC"/>
    <w:rsid w:val="00E81D2F"/>
    <w:rsid w:val="00E826B1"/>
    <w:rsid w:val="00E827D1"/>
    <w:rsid w:val="00E828E3"/>
    <w:rsid w:val="00E82CA6"/>
    <w:rsid w:val="00E831DF"/>
    <w:rsid w:val="00E834F2"/>
    <w:rsid w:val="00E845E9"/>
    <w:rsid w:val="00E84AED"/>
    <w:rsid w:val="00E84F29"/>
    <w:rsid w:val="00E84FBF"/>
    <w:rsid w:val="00E851B4"/>
    <w:rsid w:val="00E8568F"/>
    <w:rsid w:val="00E85942"/>
    <w:rsid w:val="00E85C84"/>
    <w:rsid w:val="00E85F2A"/>
    <w:rsid w:val="00E861D5"/>
    <w:rsid w:val="00E863E1"/>
    <w:rsid w:val="00E86B2E"/>
    <w:rsid w:val="00E875D1"/>
    <w:rsid w:val="00E878C4"/>
    <w:rsid w:val="00E901F2"/>
    <w:rsid w:val="00E90685"/>
    <w:rsid w:val="00E910AA"/>
    <w:rsid w:val="00E91771"/>
    <w:rsid w:val="00E91FFB"/>
    <w:rsid w:val="00E92575"/>
    <w:rsid w:val="00E92C38"/>
    <w:rsid w:val="00E92C75"/>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59F5"/>
    <w:rsid w:val="00E9644D"/>
    <w:rsid w:val="00E964E4"/>
    <w:rsid w:val="00E96A97"/>
    <w:rsid w:val="00E96E0C"/>
    <w:rsid w:val="00E9794C"/>
    <w:rsid w:val="00E97FB2"/>
    <w:rsid w:val="00EA0330"/>
    <w:rsid w:val="00EA05CD"/>
    <w:rsid w:val="00EA0726"/>
    <w:rsid w:val="00EA0767"/>
    <w:rsid w:val="00EA0C95"/>
    <w:rsid w:val="00EA0D83"/>
    <w:rsid w:val="00EA0ED9"/>
    <w:rsid w:val="00EA1268"/>
    <w:rsid w:val="00EA129E"/>
    <w:rsid w:val="00EA1890"/>
    <w:rsid w:val="00EA1CBE"/>
    <w:rsid w:val="00EA20EC"/>
    <w:rsid w:val="00EA20F1"/>
    <w:rsid w:val="00EA2619"/>
    <w:rsid w:val="00EA2739"/>
    <w:rsid w:val="00EA28C5"/>
    <w:rsid w:val="00EA2A41"/>
    <w:rsid w:val="00EA361C"/>
    <w:rsid w:val="00EA3A56"/>
    <w:rsid w:val="00EA3CCF"/>
    <w:rsid w:val="00EA3E62"/>
    <w:rsid w:val="00EA436F"/>
    <w:rsid w:val="00EA4938"/>
    <w:rsid w:val="00EA4AB6"/>
    <w:rsid w:val="00EA4CD3"/>
    <w:rsid w:val="00EA5A0D"/>
    <w:rsid w:val="00EA5B82"/>
    <w:rsid w:val="00EA6949"/>
    <w:rsid w:val="00EA6C04"/>
    <w:rsid w:val="00EA73B7"/>
    <w:rsid w:val="00EA74A1"/>
    <w:rsid w:val="00EA754F"/>
    <w:rsid w:val="00EA7767"/>
    <w:rsid w:val="00EA7B2E"/>
    <w:rsid w:val="00EB00B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0FEC"/>
    <w:rsid w:val="00EC1082"/>
    <w:rsid w:val="00EC11B7"/>
    <w:rsid w:val="00EC13DB"/>
    <w:rsid w:val="00EC184A"/>
    <w:rsid w:val="00EC1B14"/>
    <w:rsid w:val="00EC1CA4"/>
    <w:rsid w:val="00EC1CE5"/>
    <w:rsid w:val="00EC26A2"/>
    <w:rsid w:val="00EC2992"/>
    <w:rsid w:val="00EC2D1D"/>
    <w:rsid w:val="00EC2E5E"/>
    <w:rsid w:val="00EC3244"/>
    <w:rsid w:val="00EC3304"/>
    <w:rsid w:val="00EC36F9"/>
    <w:rsid w:val="00EC3DB6"/>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0A9"/>
    <w:rsid w:val="00ED1DC6"/>
    <w:rsid w:val="00ED2230"/>
    <w:rsid w:val="00ED2703"/>
    <w:rsid w:val="00ED2B79"/>
    <w:rsid w:val="00ED2C70"/>
    <w:rsid w:val="00ED3116"/>
    <w:rsid w:val="00ED32C7"/>
    <w:rsid w:val="00ED34E8"/>
    <w:rsid w:val="00ED35D8"/>
    <w:rsid w:val="00ED3BA9"/>
    <w:rsid w:val="00ED4577"/>
    <w:rsid w:val="00ED46C0"/>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E15"/>
    <w:rsid w:val="00EE4FC6"/>
    <w:rsid w:val="00EE52EB"/>
    <w:rsid w:val="00EE5326"/>
    <w:rsid w:val="00EE5731"/>
    <w:rsid w:val="00EE5899"/>
    <w:rsid w:val="00EE5D18"/>
    <w:rsid w:val="00EE5E17"/>
    <w:rsid w:val="00EE60E5"/>
    <w:rsid w:val="00EE6387"/>
    <w:rsid w:val="00EE6885"/>
    <w:rsid w:val="00EE7119"/>
    <w:rsid w:val="00EE7A39"/>
    <w:rsid w:val="00EE7FF2"/>
    <w:rsid w:val="00EF0832"/>
    <w:rsid w:val="00EF0E36"/>
    <w:rsid w:val="00EF13C5"/>
    <w:rsid w:val="00EF14AB"/>
    <w:rsid w:val="00EF21F7"/>
    <w:rsid w:val="00EF2384"/>
    <w:rsid w:val="00EF2477"/>
    <w:rsid w:val="00EF2721"/>
    <w:rsid w:val="00EF2D3D"/>
    <w:rsid w:val="00EF49A6"/>
    <w:rsid w:val="00EF4F36"/>
    <w:rsid w:val="00EF5350"/>
    <w:rsid w:val="00EF5373"/>
    <w:rsid w:val="00EF5739"/>
    <w:rsid w:val="00EF5B9C"/>
    <w:rsid w:val="00EF5F57"/>
    <w:rsid w:val="00EF60E3"/>
    <w:rsid w:val="00EF61B8"/>
    <w:rsid w:val="00EF6397"/>
    <w:rsid w:val="00EF7182"/>
    <w:rsid w:val="00EF74E8"/>
    <w:rsid w:val="00EF7663"/>
    <w:rsid w:val="00EF79C0"/>
    <w:rsid w:val="00EF7C29"/>
    <w:rsid w:val="00EF7E2C"/>
    <w:rsid w:val="00EF7E4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45AA"/>
    <w:rsid w:val="00F055F1"/>
    <w:rsid w:val="00F05A0A"/>
    <w:rsid w:val="00F05E80"/>
    <w:rsid w:val="00F05E8D"/>
    <w:rsid w:val="00F065B9"/>
    <w:rsid w:val="00F0696D"/>
    <w:rsid w:val="00F0778F"/>
    <w:rsid w:val="00F103E1"/>
    <w:rsid w:val="00F104D3"/>
    <w:rsid w:val="00F108FE"/>
    <w:rsid w:val="00F10BAC"/>
    <w:rsid w:val="00F11936"/>
    <w:rsid w:val="00F119A0"/>
    <w:rsid w:val="00F119B9"/>
    <w:rsid w:val="00F12938"/>
    <w:rsid w:val="00F129AD"/>
    <w:rsid w:val="00F12C6E"/>
    <w:rsid w:val="00F13285"/>
    <w:rsid w:val="00F132E2"/>
    <w:rsid w:val="00F13725"/>
    <w:rsid w:val="00F138D0"/>
    <w:rsid w:val="00F13E92"/>
    <w:rsid w:val="00F13FC0"/>
    <w:rsid w:val="00F14020"/>
    <w:rsid w:val="00F14299"/>
    <w:rsid w:val="00F14BD7"/>
    <w:rsid w:val="00F14C95"/>
    <w:rsid w:val="00F152F5"/>
    <w:rsid w:val="00F15595"/>
    <w:rsid w:val="00F157A0"/>
    <w:rsid w:val="00F15E93"/>
    <w:rsid w:val="00F161F5"/>
    <w:rsid w:val="00F16557"/>
    <w:rsid w:val="00F16866"/>
    <w:rsid w:val="00F17494"/>
    <w:rsid w:val="00F17AFB"/>
    <w:rsid w:val="00F213AA"/>
    <w:rsid w:val="00F2175D"/>
    <w:rsid w:val="00F21783"/>
    <w:rsid w:val="00F2185C"/>
    <w:rsid w:val="00F21ECD"/>
    <w:rsid w:val="00F21FF8"/>
    <w:rsid w:val="00F22111"/>
    <w:rsid w:val="00F221AD"/>
    <w:rsid w:val="00F22532"/>
    <w:rsid w:val="00F227C9"/>
    <w:rsid w:val="00F22C4D"/>
    <w:rsid w:val="00F23534"/>
    <w:rsid w:val="00F23780"/>
    <w:rsid w:val="00F240EF"/>
    <w:rsid w:val="00F24A92"/>
    <w:rsid w:val="00F24D96"/>
    <w:rsid w:val="00F25366"/>
    <w:rsid w:val="00F2581B"/>
    <w:rsid w:val="00F259CA"/>
    <w:rsid w:val="00F25A36"/>
    <w:rsid w:val="00F25C86"/>
    <w:rsid w:val="00F25F2B"/>
    <w:rsid w:val="00F263D1"/>
    <w:rsid w:val="00F26462"/>
    <w:rsid w:val="00F265A8"/>
    <w:rsid w:val="00F2669F"/>
    <w:rsid w:val="00F26C35"/>
    <w:rsid w:val="00F27006"/>
    <w:rsid w:val="00F273D9"/>
    <w:rsid w:val="00F27494"/>
    <w:rsid w:val="00F30049"/>
    <w:rsid w:val="00F300C2"/>
    <w:rsid w:val="00F30403"/>
    <w:rsid w:val="00F3081E"/>
    <w:rsid w:val="00F31074"/>
    <w:rsid w:val="00F31B75"/>
    <w:rsid w:val="00F3260E"/>
    <w:rsid w:val="00F33587"/>
    <w:rsid w:val="00F33965"/>
    <w:rsid w:val="00F34385"/>
    <w:rsid w:val="00F3453B"/>
    <w:rsid w:val="00F34918"/>
    <w:rsid w:val="00F34A1A"/>
    <w:rsid w:val="00F34E43"/>
    <w:rsid w:val="00F35162"/>
    <w:rsid w:val="00F35CF7"/>
    <w:rsid w:val="00F36125"/>
    <w:rsid w:val="00F3748A"/>
    <w:rsid w:val="00F3750B"/>
    <w:rsid w:val="00F376BE"/>
    <w:rsid w:val="00F37799"/>
    <w:rsid w:val="00F40DA6"/>
    <w:rsid w:val="00F40F7C"/>
    <w:rsid w:val="00F4150C"/>
    <w:rsid w:val="00F41A2F"/>
    <w:rsid w:val="00F42246"/>
    <w:rsid w:val="00F422A3"/>
    <w:rsid w:val="00F42382"/>
    <w:rsid w:val="00F43E46"/>
    <w:rsid w:val="00F44264"/>
    <w:rsid w:val="00F44607"/>
    <w:rsid w:val="00F44E7C"/>
    <w:rsid w:val="00F4580D"/>
    <w:rsid w:val="00F4600C"/>
    <w:rsid w:val="00F46A45"/>
    <w:rsid w:val="00F46B7F"/>
    <w:rsid w:val="00F46C18"/>
    <w:rsid w:val="00F47BFE"/>
    <w:rsid w:val="00F47D56"/>
    <w:rsid w:val="00F50956"/>
    <w:rsid w:val="00F50A3A"/>
    <w:rsid w:val="00F50B75"/>
    <w:rsid w:val="00F51054"/>
    <w:rsid w:val="00F51860"/>
    <w:rsid w:val="00F525EC"/>
    <w:rsid w:val="00F53826"/>
    <w:rsid w:val="00F53CC3"/>
    <w:rsid w:val="00F548B7"/>
    <w:rsid w:val="00F54F53"/>
    <w:rsid w:val="00F55204"/>
    <w:rsid w:val="00F55FCF"/>
    <w:rsid w:val="00F5625A"/>
    <w:rsid w:val="00F5690F"/>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66C5"/>
    <w:rsid w:val="00F66EDA"/>
    <w:rsid w:val="00F670F5"/>
    <w:rsid w:val="00F67205"/>
    <w:rsid w:val="00F67230"/>
    <w:rsid w:val="00F674AA"/>
    <w:rsid w:val="00F674F8"/>
    <w:rsid w:val="00F67741"/>
    <w:rsid w:val="00F67C74"/>
    <w:rsid w:val="00F702AE"/>
    <w:rsid w:val="00F7050E"/>
    <w:rsid w:val="00F71058"/>
    <w:rsid w:val="00F710E4"/>
    <w:rsid w:val="00F713F5"/>
    <w:rsid w:val="00F718EC"/>
    <w:rsid w:val="00F724A3"/>
    <w:rsid w:val="00F735DB"/>
    <w:rsid w:val="00F73602"/>
    <w:rsid w:val="00F73834"/>
    <w:rsid w:val="00F744E3"/>
    <w:rsid w:val="00F74E52"/>
    <w:rsid w:val="00F74FE2"/>
    <w:rsid w:val="00F75030"/>
    <w:rsid w:val="00F755DB"/>
    <w:rsid w:val="00F757D9"/>
    <w:rsid w:val="00F76692"/>
    <w:rsid w:val="00F772FD"/>
    <w:rsid w:val="00F777DD"/>
    <w:rsid w:val="00F77A41"/>
    <w:rsid w:val="00F77DCF"/>
    <w:rsid w:val="00F80155"/>
    <w:rsid w:val="00F80231"/>
    <w:rsid w:val="00F8169D"/>
    <w:rsid w:val="00F81AAA"/>
    <w:rsid w:val="00F81C1E"/>
    <w:rsid w:val="00F81CD3"/>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7B27"/>
    <w:rsid w:val="00F87F88"/>
    <w:rsid w:val="00F902EF"/>
    <w:rsid w:val="00F90C02"/>
    <w:rsid w:val="00F913FD"/>
    <w:rsid w:val="00F91449"/>
    <w:rsid w:val="00F91823"/>
    <w:rsid w:val="00F91ABB"/>
    <w:rsid w:val="00F91B61"/>
    <w:rsid w:val="00F91EC9"/>
    <w:rsid w:val="00F92D5C"/>
    <w:rsid w:val="00F93988"/>
    <w:rsid w:val="00F939B9"/>
    <w:rsid w:val="00F94C5F"/>
    <w:rsid w:val="00F94F82"/>
    <w:rsid w:val="00F95244"/>
    <w:rsid w:val="00F961D3"/>
    <w:rsid w:val="00F96225"/>
    <w:rsid w:val="00F96560"/>
    <w:rsid w:val="00F967F7"/>
    <w:rsid w:val="00F96FC0"/>
    <w:rsid w:val="00F97060"/>
    <w:rsid w:val="00F97606"/>
    <w:rsid w:val="00FA0572"/>
    <w:rsid w:val="00FA0A96"/>
    <w:rsid w:val="00FA0B4A"/>
    <w:rsid w:val="00FA0DE5"/>
    <w:rsid w:val="00FA0F4F"/>
    <w:rsid w:val="00FA102D"/>
    <w:rsid w:val="00FA1117"/>
    <w:rsid w:val="00FA121B"/>
    <w:rsid w:val="00FA1273"/>
    <w:rsid w:val="00FA1975"/>
    <w:rsid w:val="00FA1EF6"/>
    <w:rsid w:val="00FA2A2F"/>
    <w:rsid w:val="00FA2B7F"/>
    <w:rsid w:val="00FA2C5A"/>
    <w:rsid w:val="00FA2C5F"/>
    <w:rsid w:val="00FA2C85"/>
    <w:rsid w:val="00FA3360"/>
    <w:rsid w:val="00FA38CA"/>
    <w:rsid w:val="00FA3FE2"/>
    <w:rsid w:val="00FA42B8"/>
    <w:rsid w:val="00FA46FC"/>
    <w:rsid w:val="00FA47DD"/>
    <w:rsid w:val="00FA4B47"/>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05EF"/>
    <w:rsid w:val="00FB0B65"/>
    <w:rsid w:val="00FB12A0"/>
    <w:rsid w:val="00FB1332"/>
    <w:rsid w:val="00FB1B42"/>
    <w:rsid w:val="00FB25D4"/>
    <w:rsid w:val="00FB2A2F"/>
    <w:rsid w:val="00FB2F76"/>
    <w:rsid w:val="00FB32DE"/>
    <w:rsid w:val="00FB330C"/>
    <w:rsid w:val="00FB33FE"/>
    <w:rsid w:val="00FB3D60"/>
    <w:rsid w:val="00FB3F46"/>
    <w:rsid w:val="00FB4169"/>
    <w:rsid w:val="00FB465A"/>
    <w:rsid w:val="00FB46F5"/>
    <w:rsid w:val="00FB476C"/>
    <w:rsid w:val="00FB561B"/>
    <w:rsid w:val="00FB63A0"/>
    <w:rsid w:val="00FB683D"/>
    <w:rsid w:val="00FB70D5"/>
    <w:rsid w:val="00FC0067"/>
    <w:rsid w:val="00FC08A1"/>
    <w:rsid w:val="00FC0BBF"/>
    <w:rsid w:val="00FC1ADD"/>
    <w:rsid w:val="00FC22E4"/>
    <w:rsid w:val="00FC2D11"/>
    <w:rsid w:val="00FC304A"/>
    <w:rsid w:val="00FC3053"/>
    <w:rsid w:val="00FC32E0"/>
    <w:rsid w:val="00FC3D6C"/>
    <w:rsid w:val="00FC3F7E"/>
    <w:rsid w:val="00FC404D"/>
    <w:rsid w:val="00FC4067"/>
    <w:rsid w:val="00FC455E"/>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2EA"/>
    <w:rsid w:val="00FC78C6"/>
    <w:rsid w:val="00FC7A3A"/>
    <w:rsid w:val="00FD033D"/>
    <w:rsid w:val="00FD1D62"/>
    <w:rsid w:val="00FD1F27"/>
    <w:rsid w:val="00FD2013"/>
    <w:rsid w:val="00FD20E8"/>
    <w:rsid w:val="00FD22CB"/>
    <w:rsid w:val="00FD22E9"/>
    <w:rsid w:val="00FD27C6"/>
    <w:rsid w:val="00FD2D55"/>
    <w:rsid w:val="00FD2F06"/>
    <w:rsid w:val="00FD2FBF"/>
    <w:rsid w:val="00FD3607"/>
    <w:rsid w:val="00FD3610"/>
    <w:rsid w:val="00FD38E9"/>
    <w:rsid w:val="00FD4661"/>
    <w:rsid w:val="00FD4B68"/>
    <w:rsid w:val="00FD53E9"/>
    <w:rsid w:val="00FD549F"/>
    <w:rsid w:val="00FD5614"/>
    <w:rsid w:val="00FD5733"/>
    <w:rsid w:val="00FD57C2"/>
    <w:rsid w:val="00FD5D4C"/>
    <w:rsid w:val="00FD60C8"/>
    <w:rsid w:val="00FD62A5"/>
    <w:rsid w:val="00FD6415"/>
    <w:rsid w:val="00FD642B"/>
    <w:rsid w:val="00FD6D89"/>
    <w:rsid w:val="00FD76B1"/>
    <w:rsid w:val="00FE0664"/>
    <w:rsid w:val="00FE0811"/>
    <w:rsid w:val="00FE0DFC"/>
    <w:rsid w:val="00FE1D6E"/>
    <w:rsid w:val="00FE2417"/>
    <w:rsid w:val="00FE2B5E"/>
    <w:rsid w:val="00FE2FCE"/>
    <w:rsid w:val="00FE3033"/>
    <w:rsid w:val="00FE3434"/>
    <w:rsid w:val="00FE3724"/>
    <w:rsid w:val="00FE3B00"/>
    <w:rsid w:val="00FE3CA4"/>
    <w:rsid w:val="00FE413E"/>
    <w:rsid w:val="00FE4DAF"/>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3F99"/>
    <w:rsid w:val="00FF43CF"/>
    <w:rsid w:val="00FF4771"/>
    <w:rsid w:val="00FF492F"/>
    <w:rsid w:val="00FF4A53"/>
    <w:rsid w:val="00FF4B03"/>
    <w:rsid w:val="00FF4B7A"/>
    <w:rsid w:val="00FF4C4F"/>
    <w:rsid w:val="00FF4E74"/>
    <w:rsid w:val="00FF553B"/>
    <w:rsid w:val="00FF5849"/>
    <w:rsid w:val="00FF5871"/>
    <w:rsid w:val="00FF5A2E"/>
    <w:rsid w:val="00FF5C86"/>
    <w:rsid w:val="00FF5DC5"/>
    <w:rsid w:val="00FF5E3A"/>
    <w:rsid w:val="00FF61E7"/>
    <w:rsid w:val="00FF638F"/>
    <w:rsid w:val="00FF6890"/>
    <w:rsid w:val="00FF68A5"/>
    <w:rsid w:val="00FF6A33"/>
    <w:rsid w:val="00FF71F9"/>
    <w:rsid w:val="00FF7429"/>
    <w:rsid w:val="00FF7A91"/>
    <w:rsid w:val="00FF7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3"/>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4"/>
      </w:numPr>
      <w:tabs>
        <w:tab w:val="left" w:pos="426"/>
      </w:tabs>
      <w:spacing w:line="360" w:lineRule="auto"/>
      <w:ind w:left="644"/>
    </w:pPr>
  </w:style>
  <w:style w:type="paragraph" w:customStyle="1" w:styleId="Bulletindent3">
    <w:name w:val="Bullet indent 3"/>
    <w:basedOn w:val="NICEnormal"/>
    <w:rsid w:val="0094519E"/>
    <w:pPr>
      <w:numPr>
        <w:ilvl w:val="2"/>
        <w:numId w:val="5"/>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6"/>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 w:type="paragraph" w:customStyle="1" w:styleId="Bulletindent2">
    <w:name w:val="Bullet indent 2"/>
    <w:basedOn w:val="NICEnormal"/>
    <w:rsid w:val="0072692B"/>
    <w:pPr>
      <w:numPr>
        <w:ilvl w:val="1"/>
        <w:numId w:val="23"/>
      </w:numPr>
      <w:spacing w:after="0"/>
      <w:ind w:left="1702" w:hanging="284"/>
    </w:pPr>
    <w:rPr>
      <w:lang w:val="en-GB"/>
    </w:rPr>
  </w:style>
  <w:style w:type="character" w:customStyle="1" w:styleId="ui-provider">
    <w:name w:val="ui-provider"/>
    <w:basedOn w:val="DefaultParagraphFont"/>
    <w:rsid w:val="004B7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73360825">
      <w:bodyDiv w:val="1"/>
      <w:marLeft w:val="0"/>
      <w:marRight w:val="0"/>
      <w:marTop w:val="0"/>
      <w:marBottom w:val="0"/>
      <w:divBdr>
        <w:top w:val="none" w:sz="0" w:space="0" w:color="auto"/>
        <w:left w:val="none" w:sz="0" w:space="0" w:color="auto"/>
        <w:bottom w:val="none" w:sz="0" w:space="0" w:color="auto"/>
        <w:right w:val="none" w:sz="0" w:space="0" w:color="auto"/>
      </w:divBdr>
      <w:divsChild>
        <w:div w:id="1099638270">
          <w:marLeft w:val="446"/>
          <w:marRight w:val="0"/>
          <w:marTop w:val="200"/>
          <w:marBottom w:val="0"/>
          <w:divBdr>
            <w:top w:val="none" w:sz="0" w:space="0" w:color="auto"/>
            <w:left w:val="none" w:sz="0" w:space="0" w:color="auto"/>
            <w:bottom w:val="none" w:sz="0" w:space="0" w:color="auto"/>
            <w:right w:val="none" w:sz="0" w:space="0" w:color="auto"/>
          </w:divBdr>
        </w:div>
      </w:divsChild>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19622861">
      <w:bodyDiv w:val="1"/>
      <w:marLeft w:val="0"/>
      <w:marRight w:val="0"/>
      <w:marTop w:val="0"/>
      <w:marBottom w:val="0"/>
      <w:divBdr>
        <w:top w:val="none" w:sz="0" w:space="0" w:color="auto"/>
        <w:left w:val="none" w:sz="0" w:space="0" w:color="auto"/>
        <w:bottom w:val="none" w:sz="0" w:space="0" w:color="auto"/>
        <w:right w:val="none" w:sz="0" w:space="0" w:color="auto"/>
      </w:divBdr>
      <w:divsChild>
        <w:div w:id="5639783">
          <w:marLeft w:val="547"/>
          <w:marRight w:val="0"/>
          <w:marTop w:val="200"/>
          <w:marBottom w:val="0"/>
          <w:divBdr>
            <w:top w:val="none" w:sz="0" w:space="0" w:color="auto"/>
            <w:left w:val="none" w:sz="0" w:space="0" w:color="auto"/>
            <w:bottom w:val="none" w:sz="0" w:space="0" w:color="auto"/>
            <w:right w:val="none" w:sz="0" w:space="0" w:color="auto"/>
          </w:divBdr>
        </w:div>
        <w:div w:id="1812670364">
          <w:marLeft w:val="1627"/>
          <w:marRight w:val="0"/>
          <w:marTop w:val="100"/>
          <w:marBottom w:val="0"/>
          <w:divBdr>
            <w:top w:val="none" w:sz="0" w:space="0" w:color="auto"/>
            <w:left w:val="none" w:sz="0" w:space="0" w:color="auto"/>
            <w:bottom w:val="none" w:sz="0" w:space="0" w:color="auto"/>
            <w:right w:val="none" w:sz="0" w:space="0" w:color="auto"/>
          </w:divBdr>
        </w:div>
      </w:divsChild>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85806301">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79687891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674213803">
      <w:bodyDiv w:val="1"/>
      <w:marLeft w:val="0"/>
      <w:marRight w:val="0"/>
      <w:marTop w:val="0"/>
      <w:marBottom w:val="0"/>
      <w:divBdr>
        <w:top w:val="none" w:sz="0" w:space="0" w:color="auto"/>
        <w:left w:val="none" w:sz="0" w:space="0" w:color="auto"/>
        <w:bottom w:val="none" w:sz="0" w:space="0" w:color="auto"/>
        <w:right w:val="none" w:sz="0" w:space="0" w:color="auto"/>
      </w:divBdr>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07378651">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1643</Words>
  <Characters>8498</Characters>
  <Application>Microsoft Office Word</Application>
  <DocSecurity>0</DocSecurity>
  <Lines>70</Lines>
  <Paragraphs>20</Paragraphs>
  <ScaleCrop>false</ScaleCrop>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2023-10-26T13:09:00Z</dcterms:created>
  <dcterms:modified xsi:type="dcterms:W3CDTF">2023-10-26T13:09:00Z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2023-10-26T13:09:36Z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871c9ae7-a86d-4398-8a97-1c7b94b8c554</vt:lpwstr>
  </property>
  <property fmtid="{D5CDD505-2E9C-101B-9397-08002B2CF9AE}" pid="8" name="MSIP_Label_c69d85d5-6d9e-4305-a294-1f636ec0f2d6_ContentBits">
    <vt:lpwstr>0</vt:lpwstr>
  </property>
</Properties>
</file>