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BAB80" w14:textId="77777777" w:rsidR="004B4705" w:rsidRDefault="004B4705" w:rsidP="005614AA">
      <w:pPr>
        <w:pStyle w:val="Title20"/>
      </w:pPr>
      <w:r>
        <w:t>National Institute for Health and Care Excellence</w:t>
      </w:r>
    </w:p>
    <w:p w14:paraId="5CCC8E79" w14:textId="77777777" w:rsidR="001D7F2C" w:rsidRPr="008036DF" w:rsidRDefault="001D7F2C" w:rsidP="001D7F2C">
      <w:pPr>
        <w:pStyle w:val="Title"/>
      </w:pPr>
      <w:r>
        <w:t>Chief Executive's report</w:t>
      </w:r>
    </w:p>
    <w:p w14:paraId="2E82A5CE" w14:textId="58DA95C8" w:rsidR="001D7F2C" w:rsidRDefault="001D7F2C" w:rsidP="001D7F2C">
      <w:pPr>
        <w:pStyle w:val="NICEnormal"/>
      </w:pPr>
      <w:r>
        <w:t xml:space="preserve">This report provides </w:t>
      </w:r>
      <w:r w:rsidR="00C261AC">
        <w:t>an update to the Board on the progress of</w:t>
      </w:r>
      <w:r>
        <w:t xml:space="preserve"> our </w:t>
      </w:r>
      <w:r w:rsidR="005C4F7B">
        <w:t>major programmes and</w:t>
      </w:r>
      <w:r>
        <w:t xml:space="preserve"> </w:t>
      </w:r>
      <w:r w:rsidR="00C261AC">
        <w:t xml:space="preserve">business plan objectives </w:t>
      </w:r>
      <w:r>
        <w:t xml:space="preserve">to the end of </w:t>
      </w:r>
      <w:r w:rsidR="00195F5C">
        <w:t>December 202</w:t>
      </w:r>
      <w:r w:rsidR="002864D0">
        <w:t>0</w:t>
      </w:r>
      <w:r w:rsidR="00C261AC">
        <w:t xml:space="preserve"> and </w:t>
      </w:r>
      <w:r>
        <w:t>on other matters of interest.</w:t>
      </w:r>
    </w:p>
    <w:p w14:paraId="06A112DB" w14:textId="77777777" w:rsidR="001D7F2C" w:rsidRDefault="001D7F2C" w:rsidP="001D7F2C">
      <w:pPr>
        <w:pStyle w:val="NICEnormal"/>
      </w:pPr>
      <w:r>
        <w:t>The Board is asked to review the report.</w:t>
      </w:r>
    </w:p>
    <w:p w14:paraId="76BC661F" w14:textId="77777777" w:rsidR="001D7F2C" w:rsidRDefault="001D7F2C" w:rsidP="001D7F2C">
      <w:pPr>
        <w:pStyle w:val="NICEnormal"/>
      </w:pPr>
    </w:p>
    <w:p w14:paraId="4AD709C4" w14:textId="35862814" w:rsidR="001D7F2C" w:rsidRPr="00F523AC" w:rsidRDefault="001D7F2C" w:rsidP="001D7F2C">
      <w:pPr>
        <w:pStyle w:val="NICEnormal"/>
      </w:pPr>
      <w:r>
        <w:t>Professor Gill Leng</w:t>
      </w:r>
    </w:p>
    <w:p w14:paraId="369E8709" w14:textId="77777777" w:rsidR="001D7F2C" w:rsidRPr="00F523AC" w:rsidRDefault="001D7F2C" w:rsidP="001D7F2C">
      <w:pPr>
        <w:pStyle w:val="NICEnormal"/>
      </w:pPr>
      <w:r w:rsidRPr="006102EB">
        <w:t>Chief Executive</w:t>
      </w:r>
    </w:p>
    <w:p w14:paraId="49B3C651" w14:textId="3A998D38" w:rsidR="004B4705" w:rsidRDefault="00195F5C" w:rsidP="004511A7">
      <w:pPr>
        <w:pStyle w:val="NICEnormal"/>
      </w:pPr>
      <w:r>
        <w:t>January 2021</w:t>
      </w:r>
    </w:p>
    <w:p w14:paraId="10CBE007" w14:textId="77777777" w:rsidR="004B4705" w:rsidRPr="005F10EE" w:rsidRDefault="004B4705" w:rsidP="004511A7">
      <w:pPr>
        <w:pStyle w:val="NICEnormal"/>
      </w:pPr>
      <w:r w:rsidRPr="005F10EE">
        <w:br w:type="page"/>
      </w:r>
    </w:p>
    <w:p w14:paraId="488659AA" w14:textId="77777777" w:rsidR="006D0286" w:rsidRPr="00467B95" w:rsidRDefault="006D0286" w:rsidP="006D0286">
      <w:pPr>
        <w:pStyle w:val="Heading1boardreport"/>
      </w:pPr>
      <w:r w:rsidRPr="006D0286">
        <w:lastRenderedPageBreak/>
        <w:t>Introduction</w:t>
      </w:r>
      <w:r w:rsidRPr="00467B95">
        <w:t xml:space="preserve"> </w:t>
      </w:r>
    </w:p>
    <w:p w14:paraId="652AAF90" w14:textId="3C84BB24" w:rsidR="006D0286" w:rsidRDefault="006D0286" w:rsidP="006D0286">
      <w:pPr>
        <w:pStyle w:val="NICEnormalnumbered"/>
      </w:pPr>
      <w:r>
        <w:t>This</w:t>
      </w:r>
      <w:r w:rsidRPr="006D0286">
        <w:t xml:space="preserve"> report </w:t>
      </w:r>
      <w:r w:rsidR="00C261AC">
        <w:t xml:space="preserve">provides </w:t>
      </w:r>
      <w:r w:rsidR="00392BC6">
        <w:t>an overview of</w:t>
      </w:r>
      <w:r w:rsidR="00C261AC">
        <w:t xml:space="preserve"> the</w:t>
      </w:r>
      <w:r w:rsidRPr="006D0286">
        <w:t xml:space="preserve"> performance of the Institute against our business plan objectives for the </w:t>
      </w:r>
      <w:r w:rsidR="00745D0D">
        <w:t>9</w:t>
      </w:r>
      <w:r w:rsidR="008D4862">
        <w:t xml:space="preserve"> </w:t>
      </w:r>
      <w:r w:rsidRPr="006D0286">
        <w:t xml:space="preserve">months to the end of </w:t>
      </w:r>
      <w:r w:rsidR="00745D0D">
        <w:t>December</w:t>
      </w:r>
      <w:r w:rsidR="008D4862">
        <w:t xml:space="preserve"> </w:t>
      </w:r>
      <w:r w:rsidR="008D4862" w:rsidRPr="008D4862">
        <w:t>2020</w:t>
      </w:r>
      <w:r w:rsidRPr="008D4862">
        <w:t xml:space="preserve">. </w:t>
      </w:r>
      <w:r w:rsidRPr="006D0286">
        <w:t xml:space="preserve">The report notes the guidance published since the last public Board meeting in </w:t>
      </w:r>
      <w:r w:rsidR="00745D0D">
        <w:t>November</w:t>
      </w:r>
      <w:r w:rsidRPr="006D0286">
        <w:t xml:space="preserve"> and refers to issues not covered elsewhere on the Board agenda. </w:t>
      </w:r>
    </w:p>
    <w:p w14:paraId="66C65C9F" w14:textId="708EA5E7" w:rsidR="00E80608" w:rsidRDefault="002E3B6E" w:rsidP="002E3B6E">
      <w:pPr>
        <w:pStyle w:val="NICEnormalnumbered"/>
      </w:pPr>
      <w:r>
        <w:t xml:space="preserve">Over the last 2 months we have continued to provide wider system support on issues relevant to COVID-19.  We published an important new </w:t>
      </w:r>
      <w:r w:rsidRPr="002E3B6E">
        <w:t xml:space="preserve">guideline </w:t>
      </w:r>
      <w:r w:rsidR="008D722C">
        <w:t xml:space="preserve">in November </w:t>
      </w:r>
      <w:r w:rsidRPr="002E3B6E">
        <w:t xml:space="preserve">on ‘Long COVID’, covering ongoing symptoms after the initial acute infection.  This </w:t>
      </w:r>
      <w:r>
        <w:t>wa</w:t>
      </w:r>
      <w:r w:rsidRPr="002E3B6E">
        <w:t>s developed in conjunction with SIGN (Scottish Intercollegiate Guidelines Network), and with the Royal College of General Practitioners.</w:t>
      </w:r>
      <w:r>
        <w:t xml:space="preserve">  W</w:t>
      </w:r>
      <w:r w:rsidR="008D722C">
        <w:t>e</w:t>
      </w:r>
      <w:r>
        <w:t xml:space="preserve"> will continue to keep it up to date as new evidence emerges.  We have also been commissioned to develop </w:t>
      </w:r>
      <w:r w:rsidR="00E80608">
        <w:t>evidence summaries (</w:t>
      </w:r>
      <w:proofErr w:type="spellStart"/>
      <w:r w:rsidR="00E80608">
        <w:t>Medtech</w:t>
      </w:r>
      <w:proofErr w:type="spellEnd"/>
      <w:r w:rsidR="00E80608">
        <w:t xml:space="preserve"> Innovation Briefings) on a range of use cases for COVID-19 diagnostic tests. </w:t>
      </w:r>
    </w:p>
    <w:p w14:paraId="4B0C19B0" w14:textId="35740788" w:rsidR="002E3B6E" w:rsidRDefault="00E80608" w:rsidP="00B93E08">
      <w:pPr>
        <w:pStyle w:val="NICEnormalnumbered"/>
      </w:pPr>
      <w:r w:rsidRPr="00E80608">
        <w:t xml:space="preserve">In </w:t>
      </w:r>
      <w:r>
        <w:t xml:space="preserve">December </w:t>
      </w:r>
      <w:r w:rsidRPr="00E80608">
        <w:t xml:space="preserve">we reported a forecast </w:t>
      </w:r>
      <w:r>
        <w:t xml:space="preserve">underspend of </w:t>
      </w:r>
      <w:r w:rsidRPr="00E80608">
        <w:t>£</w:t>
      </w:r>
      <w:r>
        <w:t>1.3</w:t>
      </w:r>
      <w:r w:rsidRPr="00E80608">
        <w:t xml:space="preserve">m. This was based on the financial position and uncertainties as at the end of September. Following a forecast review we now expect the outturn to be an underspend of £3.4m in 2020/21. </w:t>
      </w:r>
      <w:r w:rsidRPr="00B93E08">
        <w:t>This</w:t>
      </w:r>
      <w:r>
        <w:t xml:space="preserve"> is due to a range of factors outlined in detail in the Resources progress report, but most notably because of an improvement in TA and HST income</w:t>
      </w:r>
      <w:r w:rsidRPr="00E80608">
        <w:t xml:space="preserve">. </w:t>
      </w:r>
    </w:p>
    <w:p w14:paraId="319E1B3A" w14:textId="77777777" w:rsidR="006D0286" w:rsidRPr="00104ADA" w:rsidRDefault="006D0286" w:rsidP="006D0286">
      <w:pPr>
        <w:pStyle w:val="Heading1boardreport"/>
      </w:pPr>
      <w:r w:rsidRPr="00104ADA">
        <w:t>Performance</w:t>
      </w:r>
    </w:p>
    <w:p w14:paraId="66B58DC2" w14:textId="0FC74B6B" w:rsidR="00C261AC" w:rsidRDefault="00C261AC" w:rsidP="00E80608">
      <w:pPr>
        <w:pStyle w:val="NICEnormalnumbered"/>
        <w:ind w:left="641" w:hanging="357"/>
      </w:pPr>
      <w:r>
        <w:t xml:space="preserve">2020/21 </w:t>
      </w:r>
      <w:r w:rsidR="007A1302">
        <w:t xml:space="preserve">has </w:t>
      </w:r>
      <w:r>
        <w:t>continue</w:t>
      </w:r>
      <w:r w:rsidR="007A1302">
        <w:t>d</w:t>
      </w:r>
      <w:r>
        <w:t xml:space="preserve"> to be an unprecedented year for NICE, as it </w:t>
      </w:r>
      <w:r w:rsidR="007A1302">
        <w:t>has</w:t>
      </w:r>
      <w:r>
        <w:t xml:space="preserve"> for the whole system and for patients. In the context of shifting priorities and ongoing pressures associated with COVID-19, our staff have rapidly adopted new ways of working and delivered an enormous amount of activity. However, while most of our business plan is on track, there are areas where we have not progressed as quickly as anticipated. As we move into the final quarter of this year, we will rigorously reprioritise to ensure we can continue to deliver critical business activities and provide capacity for our strategic development.</w:t>
      </w:r>
    </w:p>
    <w:p w14:paraId="1105F047" w14:textId="7FB9DA32" w:rsidR="006E75D5" w:rsidRDefault="00DD7821" w:rsidP="00AF0529">
      <w:pPr>
        <w:pStyle w:val="NICEnormalnumbered"/>
      </w:pPr>
      <w:r>
        <w:t>Detail of our performance is contained in</w:t>
      </w:r>
      <w:r w:rsidR="00210F66">
        <w:t xml:space="preserve"> five a</w:t>
      </w:r>
      <w:r w:rsidR="006E75D5">
        <w:t xml:space="preserve">ppendices </w:t>
      </w:r>
      <w:r>
        <w:t>to this report</w:t>
      </w:r>
      <w:r w:rsidR="006E75D5">
        <w:t>:</w:t>
      </w:r>
    </w:p>
    <w:p w14:paraId="0BD34DB0" w14:textId="359D65AF" w:rsidR="006E75D5" w:rsidRDefault="006E75D5" w:rsidP="006E75D5">
      <w:pPr>
        <w:pStyle w:val="NICEnormalnumbered"/>
        <w:numPr>
          <w:ilvl w:val="1"/>
          <w:numId w:val="29"/>
        </w:numPr>
      </w:pPr>
      <w:r>
        <w:lastRenderedPageBreak/>
        <w:t>Appendix</w:t>
      </w:r>
      <w:r w:rsidR="00AF0529">
        <w:t xml:space="preserve"> 1 presents t</w:t>
      </w:r>
      <w:r w:rsidR="00AF0529" w:rsidRPr="005C4F7B">
        <w:t xml:space="preserve">he </w:t>
      </w:r>
      <w:r w:rsidR="00AF0529">
        <w:t>volume of actual to planned outputs</w:t>
      </w:r>
      <w:r w:rsidR="00AF0529" w:rsidRPr="005C4F7B">
        <w:t xml:space="preserve"> of </w:t>
      </w:r>
      <w:r w:rsidR="00AF0529">
        <w:t>our major</w:t>
      </w:r>
      <w:r w:rsidR="00AF0529" w:rsidRPr="005C4F7B">
        <w:t xml:space="preserve"> programmes between April 2020 and December 2020.</w:t>
      </w:r>
    </w:p>
    <w:p w14:paraId="6236BFED" w14:textId="696DD551" w:rsidR="006E75D5" w:rsidRDefault="006E75D5" w:rsidP="006E75D5">
      <w:pPr>
        <w:pStyle w:val="NICEnormalnumbered"/>
        <w:numPr>
          <w:ilvl w:val="1"/>
          <w:numId w:val="29"/>
        </w:numPr>
      </w:pPr>
      <w:r>
        <w:t>Appendix 2 provides the latest position of the</w:t>
      </w:r>
      <w:r w:rsidRPr="006D0286">
        <w:t xml:space="preserve"> objectives in our </w:t>
      </w:r>
      <w:r>
        <w:t xml:space="preserve">2020/21 </w:t>
      </w:r>
      <w:r w:rsidRPr="006D0286">
        <w:t>business plan.</w:t>
      </w:r>
    </w:p>
    <w:p w14:paraId="4633F34F" w14:textId="515F8666" w:rsidR="006E75D5" w:rsidRDefault="006E75D5" w:rsidP="006E75D5">
      <w:pPr>
        <w:pStyle w:val="NICEnormalnumbered"/>
        <w:numPr>
          <w:ilvl w:val="1"/>
          <w:numId w:val="29"/>
        </w:numPr>
      </w:pPr>
      <w:r>
        <w:t>Appendix 3 explains</w:t>
      </w:r>
      <w:r w:rsidR="00AF0529">
        <w:t xml:space="preserve"> </w:t>
      </w:r>
      <w:r w:rsidR="00AF0529" w:rsidRPr="006D0286">
        <w:t xml:space="preserve">the variance </w:t>
      </w:r>
      <w:r>
        <w:t>of major programme outputs</w:t>
      </w:r>
      <w:r w:rsidR="00AF0529" w:rsidRPr="006D0286">
        <w:t>.</w:t>
      </w:r>
    </w:p>
    <w:p w14:paraId="2B4F2779" w14:textId="418A1840" w:rsidR="006E75D5" w:rsidRDefault="006E75D5" w:rsidP="006E75D5">
      <w:pPr>
        <w:pStyle w:val="NICEnormalnumbered"/>
        <w:numPr>
          <w:ilvl w:val="1"/>
          <w:numId w:val="29"/>
        </w:numPr>
      </w:pPr>
      <w:r>
        <w:t>Appendix 4 lists the g</w:t>
      </w:r>
      <w:r w:rsidR="00AF0529" w:rsidRPr="006D0286">
        <w:t xml:space="preserve">uidance, quality standards and other advice published since the last Board meeting in </w:t>
      </w:r>
      <w:r w:rsidR="00AF0529">
        <w:t xml:space="preserve">November </w:t>
      </w:r>
      <w:r>
        <w:t>2020</w:t>
      </w:r>
      <w:r w:rsidR="00AF0529" w:rsidRPr="006D0286">
        <w:t xml:space="preserve">. </w:t>
      </w:r>
    </w:p>
    <w:p w14:paraId="117EA1E1" w14:textId="163C5EE3" w:rsidR="00AF0529" w:rsidRDefault="006E75D5" w:rsidP="002E3B6E">
      <w:pPr>
        <w:pStyle w:val="NICEnormalnumbered"/>
        <w:numPr>
          <w:ilvl w:val="1"/>
          <w:numId w:val="29"/>
        </w:numPr>
      </w:pPr>
      <w:r>
        <w:t xml:space="preserve">Appendix </w:t>
      </w:r>
      <w:r w:rsidR="00210F66">
        <w:t>5</w:t>
      </w:r>
      <w:r>
        <w:t xml:space="preserve"> contains t</w:t>
      </w:r>
      <w:r w:rsidR="00AF0529">
        <w:t>he balanced scorecard showing performance against the measures in the business plan at the end of December 2020 (Q3).</w:t>
      </w:r>
    </w:p>
    <w:p w14:paraId="198759D6" w14:textId="5EE2E163" w:rsidR="006D0286" w:rsidRPr="006D0286" w:rsidRDefault="00C261AC" w:rsidP="006D0286">
      <w:pPr>
        <w:pStyle w:val="NICEnormalnumbered"/>
      </w:pPr>
      <w:r>
        <w:t>F</w:t>
      </w:r>
      <w:r w:rsidR="00947BA1">
        <w:t xml:space="preserve">urther detail on </w:t>
      </w:r>
      <w:r w:rsidR="00B6453D">
        <w:t>specific</w:t>
      </w:r>
      <w:r w:rsidR="00947BA1">
        <w:t xml:space="preserve"> areas of work </w:t>
      </w:r>
      <w:r w:rsidR="00AF0529">
        <w:t>is provided</w:t>
      </w:r>
      <w:r w:rsidR="00947BA1">
        <w:t xml:space="preserve"> in the director</w:t>
      </w:r>
      <w:r w:rsidR="00C976B4">
        <w:t>s’</w:t>
      </w:r>
      <w:r w:rsidR="00947BA1">
        <w:t xml:space="preserve"> reports</w:t>
      </w:r>
      <w:r w:rsidR="00D15EA3">
        <w:t>.</w:t>
      </w:r>
      <w:r w:rsidR="00947BA1">
        <w:t xml:space="preserve"> </w:t>
      </w:r>
    </w:p>
    <w:p w14:paraId="455F78E9" w14:textId="427409E1" w:rsidR="006D0286" w:rsidRPr="00C30FD9" w:rsidRDefault="006E75D5" w:rsidP="003F112A">
      <w:pPr>
        <w:pStyle w:val="Heading1boardreport"/>
      </w:pPr>
      <w:bookmarkStart w:id="0" w:name="_Hlk61337702"/>
      <w:r>
        <w:t>Other n</w:t>
      </w:r>
      <w:bookmarkEnd w:id="0"/>
      <w:r w:rsidR="006D0286">
        <w:t xml:space="preserve">otable </w:t>
      </w:r>
      <w:r w:rsidR="006D0286" w:rsidRPr="003F112A">
        <w:t>issues</w:t>
      </w:r>
      <w:r w:rsidR="006D0286">
        <w:t xml:space="preserve"> and developments </w:t>
      </w:r>
    </w:p>
    <w:p w14:paraId="69197D00" w14:textId="74AC7D79" w:rsidR="00FA06DD" w:rsidRDefault="00FA06DD" w:rsidP="00FA06DD">
      <w:pPr>
        <w:pStyle w:val="Heading2boardreport"/>
      </w:pPr>
      <w:r>
        <w:t>Development of the 5</w:t>
      </w:r>
      <w:r w:rsidR="00630C43">
        <w:t>-</w:t>
      </w:r>
      <w:r>
        <w:t>year strategic plan</w:t>
      </w:r>
    </w:p>
    <w:p w14:paraId="0F0F7501" w14:textId="1EA79D68" w:rsidR="006501BB" w:rsidRDefault="00C04F81" w:rsidP="00E80608">
      <w:pPr>
        <w:pStyle w:val="NICEnormalnumbered"/>
      </w:pPr>
      <w:r>
        <w:t xml:space="preserve">Work on our </w:t>
      </w:r>
      <w:r w:rsidR="00630C43">
        <w:t>new</w:t>
      </w:r>
      <w:r>
        <w:t xml:space="preserve"> strategic plan </w:t>
      </w:r>
      <w:r w:rsidR="00C261AC">
        <w:t xml:space="preserve">has </w:t>
      </w:r>
      <w:r>
        <w:t>continue</w:t>
      </w:r>
      <w:r w:rsidR="00C261AC">
        <w:t>d</w:t>
      </w:r>
      <w:r>
        <w:t xml:space="preserve"> at pace. Since the last Board </w:t>
      </w:r>
      <w:proofErr w:type="gramStart"/>
      <w:r>
        <w:t>meeting</w:t>
      </w:r>
      <w:proofErr w:type="gramEnd"/>
      <w:r>
        <w:t xml:space="preserve"> we have</w:t>
      </w:r>
      <w:r w:rsidR="00E80608">
        <w:t xml:space="preserve"> r</w:t>
      </w:r>
      <w:r w:rsidR="006501BB">
        <w:t>efined the strategic priorities under four headlines</w:t>
      </w:r>
      <w:r w:rsidR="00E80608">
        <w:t xml:space="preserve">:  rapid, robust and responsive technology evaluation; dynamic, living guideline recommendations; leadership in data, research and science; and effective guidance uptake to improve health and reduce inequalities. </w:t>
      </w:r>
    </w:p>
    <w:p w14:paraId="11DD6443" w14:textId="18B18861" w:rsidR="00FA06DD" w:rsidRDefault="00CA198C" w:rsidP="00CA198C">
      <w:pPr>
        <w:pStyle w:val="NICEnormalnumbered"/>
      </w:pPr>
      <w:r>
        <w:t>We have t</w:t>
      </w:r>
      <w:r w:rsidR="00C04F81">
        <w:t xml:space="preserve">ested the draft strategy with </w:t>
      </w:r>
      <w:r w:rsidR="008D722C">
        <w:t>the Department of Health and Social Care</w:t>
      </w:r>
      <w:r w:rsidR="00C04F81">
        <w:t xml:space="preserve">, NHS England, Skills for Care </w:t>
      </w:r>
      <w:r w:rsidR="006501BB">
        <w:t>and P</w:t>
      </w:r>
      <w:r>
        <w:t>ublic Health England</w:t>
      </w:r>
      <w:r w:rsidR="006501BB">
        <w:t>. All stakeholders were positive about the direction of travel</w:t>
      </w:r>
      <w:r w:rsidR="00630C43">
        <w:t xml:space="preserve"> and their feedback has been incorporated into the latest draft</w:t>
      </w:r>
      <w:r w:rsidR="006501BB">
        <w:t xml:space="preserve">. </w:t>
      </w:r>
      <w:r w:rsidR="00944B96">
        <w:t xml:space="preserve">Similar meetings with the </w:t>
      </w:r>
      <w:r>
        <w:t>chief executives of other key partner organisations are also scheduled</w:t>
      </w:r>
      <w:r w:rsidR="00944B96">
        <w:t xml:space="preserve">. </w:t>
      </w:r>
    </w:p>
    <w:p w14:paraId="2FB5FBF9" w14:textId="474A2E6B" w:rsidR="006501BB" w:rsidRDefault="008D722C" w:rsidP="008D722C">
      <w:pPr>
        <w:pStyle w:val="NICEnormalnumbered"/>
      </w:pPr>
      <w:r>
        <w:t>T</w:t>
      </w:r>
      <w:r w:rsidR="006501BB">
        <w:t xml:space="preserve">wo pre-launch events </w:t>
      </w:r>
      <w:r>
        <w:t xml:space="preserve">have been organised for </w:t>
      </w:r>
      <w:r w:rsidR="006501BB">
        <w:t>11</w:t>
      </w:r>
      <w:r w:rsidR="006501BB" w:rsidRPr="006501BB">
        <w:rPr>
          <w:vertAlign w:val="superscript"/>
        </w:rPr>
        <w:t>th</w:t>
      </w:r>
      <w:r w:rsidR="006501BB">
        <w:t xml:space="preserve"> and 12</w:t>
      </w:r>
      <w:r w:rsidR="006501BB" w:rsidRPr="006501BB">
        <w:rPr>
          <w:vertAlign w:val="superscript"/>
        </w:rPr>
        <w:t>th</w:t>
      </w:r>
      <w:r w:rsidR="006501BB">
        <w:t xml:space="preserve"> February </w:t>
      </w:r>
      <w:r w:rsidR="00504A8F">
        <w:t xml:space="preserve">2021 </w:t>
      </w:r>
      <w:r w:rsidR="006501BB">
        <w:t xml:space="preserve">with clusters of </w:t>
      </w:r>
      <w:r w:rsidR="00D63A8B">
        <w:t xml:space="preserve">key </w:t>
      </w:r>
      <w:r w:rsidR="006501BB">
        <w:t>stakeholders</w:t>
      </w:r>
      <w:r>
        <w:t xml:space="preserve">.  One will be </w:t>
      </w:r>
      <w:r w:rsidR="006501BB">
        <w:t xml:space="preserve">themed around life sciences and the other health and guidelines. </w:t>
      </w:r>
    </w:p>
    <w:p w14:paraId="0C50A557" w14:textId="74A6373E" w:rsidR="006501BB" w:rsidRDefault="008D722C" w:rsidP="008D722C">
      <w:pPr>
        <w:pStyle w:val="NICEnormalnumbered"/>
      </w:pPr>
      <w:r>
        <w:lastRenderedPageBreak/>
        <w:t xml:space="preserve">We have continued engagement with staff on the developing strategy.  This included an event with the new </w:t>
      </w:r>
      <w:r w:rsidR="006501BB">
        <w:t xml:space="preserve">senior </w:t>
      </w:r>
      <w:proofErr w:type="gramStart"/>
      <w:r w:rsidR="006501BB">
        <w:t>leaders</w:t>
      </w:r>
      <w:proofErr w:type="gramEnd"/>
      <w:r w:rsidR="006501BB">
        <w:t xml:space="preserve"> forum, compris</w:t>
      </w:r>
      <w:r>
        <w:t>ing</w:t>
      </w:r>
      <w:r w:rsidR="006501BB">
        <w:t xml:space="preserve"> direct reports of the Executive Team. </w:t>
      </w:r>
      <w:r>
        <w:t>We are d</w:t>
      </w:r>
      <w:r w:rsidR="006501BB">
        <w:t>evelop</w:t>
      </w:r>
      <w:r>
        <w:t>ing</w:t>
      </w:r>
      <w:r w:rsidR="006501BB">
        <w:t xml:space="preserve"> an internal communications strategy for further socialising the new strategy with staff over the coming weeks and </w:t>
      </w:r>
      <w:proofErr w:type="gramStart"/>
      <w:r w:rsidR="006501BB">
        <w:t>months</w:t>
      </w:r>
      <w:r>
        <w:t>, and</w:t>
      </w:r>
      <w:proofErr w:type="gramEnd"/>
      <w:r>
        <w:t xml:space="preserve"> will continue to engage staff on what this means for business planning and day to day working</w:t>
      </w:r>
      <w:r w:rsidR="006501BB">
        <w:t xml:space="preserve">. </w:t>
      </w:r>
    </w:p>
    <w:p w14:paraId="155FE00D" w14:textId="0617B104" w:rsidR="00504A8F" w:rsidRDefault="00504A8F" w:rsidP="00E80608">
      <w:pPr>
        <w:pStyle w:val="Paragraph"/>
        <w:spacing w:line="360" w:lineRule="auto"/>
      </w:pPr>
      <w:r>
        <w:t xml:space="preserve">The full strategy document is due to be presented to the Board for approval at its March 2021 meeting. </w:t>
      </w:r>
    </w:p>
    <w:p w14:paraId="77E690B6" w14:textId="77777777" w:rsidR="00FA06DD" w:rsidRDefault="00FA06DD" w:rsidP="00FA06DD">
      <w:pPr>
        <w:pStyle w:val="Heading2boardreport"/>
      </w:pPr>
      <w:r>
        <w:t>Response to coroners’ reports</w:t>
      </w:r>
    </w:p>
    <w:p w14:paraId="3CDAC993" w14:textId="78ABCEDB" w:rsidR="00C44689" w:rsidRDefault="00FA06DD" w:rsidP="006501BB">
      <w:pPr>
        <w:pStyle w:val="Paragraph"/>
      </w:pPr>
      <w:r>
        <w:t>Since the last Board meeting, NICE has not responded to any Coroner’s reports.</w:t>
      </w:r>
    </w:p>
    <w:p w14:paraId="06B2E8DE" w14:textId="77777777" w:rsidR="00C44689" w:rsidRDefault="00C44689" w:rsidP="00C44689">
      <w:pPr>
        <w:pStyle w:val="Paragraph"/>
        <w:numPr>
          <w:ilvl w:val="0"/>
          <w:numId w:val="0"/>
        </w:numPr>
        <w:ind w:left="644" w:hanging="360"/>
      </w:pPr>
    </w:p>
    <w:p w14:paraId="3BE7CDB9" w14:textId="77777777" w:rsidR="00C44689" w:rsidRDefault="00C44689" w:rsidP="00C44689">
      <w:pPr>
        <w:pStyle w:val="Paragraph"/>
        <w:numPr>
          <w:ilvl w:val="0"/>
          <w:numId w:val="0"/>
        </w:numPr>
        <w:ind w:left="644" w:hanging="360"/>
      </w:pPr>
    </w:p>
    <w:p w14:paraId="0F9FA36F" w14:textId="77777777" w:rsidR="00C22E82" w:rsidRDefault="00C22E82" w:rsidP="00C22E82">
      <w:pPr>
        <w:pStyle w:val="Paragraph"/>
        <w:numPr>
          <w:ilvl w:val="0"/>
          <w:numId w:val="0"/>
        </w:numPr>
        <w:ind w:left="284"/>
        <w:rPr>
          <w:rFonts w:cs="Arial"/>
          <w:b/>
          <w:bCs/>
          <w:color w:val="00506A"/>
          <w:kern w:val="32"/>
          <w:sz w:val="32"/>
          <w:szCs w:val="32"/>
          <w:lang w:eastAsia="en-US"/>
        </w:rPr>
      </w:pPr>
    </w:p>
    <w:p w14:paraId="4EDA4199" w14:textId="77777777" w:rsidR="008D722C" w:rsidRDefault="008D722C">
      <w:pPr>
        <w:rPr>
          <w:rFonts w:ascii="Arial" w:hAnsi="Arial" w:cs="Arial"/>
          <w:b/>
          <w:bCs/>
          <w:color w:val="00506A"/>
          <w:kern w:val="32"/>
          <w:sz w:val="32"/>
          <w:szCs w:val="32"/>
        </w:rPr>
      </w:pPr>
      <w:r>
        <w:rPr>
          <w:rFonts w:cs="Arial"/>
          <w:b/>
          <w:bCs/>
          <w:color w:val="00506A"/>
          <w:kern w:val="32"/>
          <w:sz w:val="32"/>
          <w:szCs w:val="32"/>
        </w:rPr>
        <w:br w:type="page"/>
      </w:r>
    </w:p>
    <w:p w14:paraId="61370C06" w14:textId="3D06F463" w:rsidR="00C44689" w:rsidRPr="00C44689" w:rsidRDefault="00C44689" w:rsidP="002E3B6E">
      <w:pPr>
        <w:pStyle w:val="Paragraph"/>
        <w:numPr>
          <w:ilvl w:val="0"/>
          <w:numId w:val="0"/>
        </w:numPr>
        <w:ind w:left="284"/>
      </w:pPr>
      <w:r w:rsidRPr="00C44689">
        <w:rPr>
          <w:rFonts w:cs="Arial"/>
          <w:b/>
          <w:bCs/>
          <w:color w:val="00506A"/>
          <w:kern w:val="32"/>
          <w:sz w:val="32"/>
          <w:szCs w:val="32"/>
          <w:lang w:eastAsia="en-US"/>
        </w:rPr>
        <w:lastRenderedPageBreak/>
        <w:t xml:space="preserve">Appendix 1: </w:t>
      </w:r>
      <w:r w:rsidR="00C61903">
        <w:rPr>
          <w:rFonts w:cs="Arial"/>
          <w:b/>
          <w:bCs/>
          <w:color w:val="00506A"/>
          <w:kern w:val="32"/>
          <w:sz w:val="32"/>
          <w:szCs w:val="32"/>
          <w:lang w:eastAsia="en-US"/>
        </w:rPr>
        <w:t>Actual versus planned</w:t>
      </w:r>
      <w:r w:rsidRPr="00C44689">
        <w:rPr>
          <w:rFonts w:cs="Arial"/>
          <w:b/>
          <w:bCs/>
          <w:color w:val="00506A"/>
          <w:kern w:val="32"/>
          <w:sz w:val="32"/>
          <w:szCs w:val="32"/>
          <w:lang w:eastAsia="en-US"/>
        </w:rPr>
        <w:t xml:space="preserve"> programme outputs</w:t>
      </w:r>
      <w:r w:rsidR="00C61903">
        <w:rPr>
          <w:rFonts w:cs="Arial"/>
          <w:b/>
          <w:bCs/>
          <w:color w:val="00506A"/>
          <w:kern w:val="32"/>
          <w:sz w:val="32"/>
          <w:szCs w:val="32"/>
          <w:lang w:eastAsia="en-US"/>
        </w:rPr>
        <w:t xml:space="preserve"> from </w:t>
      </w:r>
      <w:r w:rsidRPr="00C44689">
        <w:rPr>
          <w:rFonts w:cs="Arial"/>
          <w:b/>
          <w:bCs/>
          <w:color w:val="00506A"/>
          <w:kern w:val="32"/>
          <w:sz w:val="32"/>
          <w:szCs w:val="32"/>
          <w:lang w:eastAsia="en-US"/>
        </w:rPr>
        <w:t>April 2020 to</w:t>
      </w:r>
      <w:r>
        <w:rPr>
          <w:rFonts w:cs="Arial"/>
          <w:b/>
          <w:bCs/>
          <w:color w:val="00506A"/>
          <w:kern w:val="32"/>
          <w:sz w:val="32"/>
          <w:szCs w:val="32"/>
          <w:lang w:eastAsia="en-US"/>
        </w:rPr>
        <w:t xml:space="preserve"> </w:t>
      </w:r>
      <w:r w:rsidRPr="00C44689">
        <w:rPr>
          <w:rFonts w:cs="Arial"/>
          <w:b/>
          <w:bCs/>
          <w:color w:val="00506A"/>
          <w:kern w:val="32"/>
          <w:sz w:val="32"/>
          <w:szCs w:val="32"/>
          <w:lang w:eastAsia="en-US"/>
        </w:rPr>
        <w:t>December 2020</w:t>
      </w:r>
    </w:p>
    <w:p w14:paraId="534E0610" w14:textId="678FF23F" w:rsidR="00FA06DD" w:rsidRDefault="00C44689">
      <w:pPr>
        <w:pStyle w:val="NICEnormalnumbered"/>
        <w:numPr>
          <w:ilvl w:val="0"/>
          <w:numId w:val="0"/>
        </w:numPr>
      </w:pPr>
      <w:r>
        <w:rPr>
          <w:noProof/>
        </w:rPr>
        <w:drawing>
          <wp:inline distT="0" distB="0" distL="0" distR="0" wp14:anchorId="184D42AA" wp14:editId="75D0B53E">
            <wp:extent cx="5702300" cy="4864100"/>
            <wp:effectExtent l="0" t="0" r="12700" b="12700"/>
            <wp:docPr id="2" name="Chart 2" descr="Summary of the main programme outputs from April 2020 to December 2020. A majority of the programmes are on target with some delays due to the COVID-19 pandemic.">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5CEC2F" w14:textId="79E3A02B" w:rsidR="00677A6E" w:rsidRPr="005429BB" w:rsidRDefault="00677A6E" w:rsidP="00677A6E">
      <w:pPr>
        <w:pStyle w:val="NICEnormal"/>
      </w:pPr>
      <w:r w:rsidRPr="005429BB">
        <w:t xml:space="preserve">Notes: </w:t>
      </w:r>
    </w:p>
    <w:p w14:paraId="45DD9958" w14:textId="77777777" w:rsidR="00677A6E" w:rsidRPr="006D0286" w:rsidRDefault="00677A6E" w:rsidP="002E3B6E">
      <w:pPr>
        <w:pStyle w:val="Bulletindent2last"/>
        <w:numPr>
          <w:ilvl w:val="0"/>
          <w:numId w:val="3"/>
        </w:numPr>
      </w:pPr>
      <w:r w:rsidRPr="005429BB">
        <w:t xml:space="preserve">HST refers to the highly specialised technologies programme (drugs for </w:t>
      </w:r>
      <w:r w:rsidRPr="006D0286">
        <w:t>very rare conditions)</w:t>
      </w:r>
    </w:p>
    <w:p w14:paraId="6150AFBD" w14:textId="77777777" w:rsidR="00677A6E" w:rsidRPr="006D0286" w:rsidRDefault="00677A6E" w:rsidP="002E3B6E">
      <w:pPr>
        <w:pStyle w:val="Bulletindent2last"/>
        <w:numPr>
          <w:ilvl w:val="0"/>
          <w:numId w:val="3"/>
        </w:numPr>
      </w:pPr>
      <w:r w:rsidRPr="005429BB">
        <w:t>MIBs (</w:t>
      </w:r>
      <w:proofErr w:type="spellStart"/>
      <w:r w:rsidRPr="005429BB">
        <w:t>medtech</w:t>
      </w:r>
      <w:proofErr w:type="spellEnd"/>
      <w:r w:rsidRPr="005429BB">
        <w:t xml:space="preserve"> innovation briefings) are reviews of new medical </w:t>
      </w:r>
      <w:proofErr w:type="gramStart"/>
      <w:r w:rsidRPr="005429BB">
        <w:t>devices</w:t>
      </w:r>
      <w:proofErr w:type="gramEnd"/>
    </w:p>
    <w:p w14:paraId="6F72DFA4" w14:textId="77777777" w:rsidR="00677A6E" w:rsidRPr="006D0286" w:rsidRDefault="00677A6E" w:rsidP="002E3B6E">
      <w:pPr>
        <w:pStyle w:val="Bulletindent2last"/>
        <w:numPr>
          <w:ilvl w:val="0"/>
          <w:numId w:val="3"/>
        </w:numPr>
      </w:pPr>
      <w:r w:rsidRPr="005429BB">
        <w:t xml:space="preserve">Guidance surveillance reviews provide the basis for decisions about whether to update current NICE </w:t>
      </w:r>
      <w:proofErr w:type="gramStart"/>
      <w:r w:rsidRPr="005429BB">
        <w:t>guidance</w:t>
      </w:r>
      <w:proofErr w:type="gramEnd"/>
    </w:p>
    <w:p w14:paraId="0044C5B2" w14:textId="77777777" w:rsidR="00677A6E" w:rsidRDefault="00677A6E" w:rsidP="002E3B6E">
      <w:pPr>
        <w:pStyle w:val="Bulletindent2last"/>
        <w:numPr>
          <w:ilvl w:val="0"/>
          <w:numId w:val="3"/>
        </w:numPr>
      </w:pPr>
      <w:r w:rsidRPr="005429BB">
        <w:t xml:space="preserve">The variance is the </w:t>
      </w:r>
      <w:r w:rsidRPr="006D0286">
        <w:t xml:space="preserve">difference between the target output for the reporting period, as set out in the business plan and the actual </w:t>
      </w:r>
      <w:proofErr w:type="gramStart"/>
      <w:r w:rsidRPr="006D0286">
        <w:t>performance</w:t>
      </w:r>
      <w:proofErr w:type="gramEnd"/>
    </w:p>
    <w:p w14:paraId="3ACDDB8B" w14:textId="709E342E" w:rsidR="00677A6E" w:rsidRPr="006D0286" w:rsidRDefault="00677A6E" w:rsidP="002E3B6E">
      <w:pPr>
        <w:pStyle w:val="Bulletindent2last"/>
        <w:numPr>
          <w:ilvl w:val="0"/>
          <w:numId w:val="3"/>
        </w:numPr>
      </w:pPr>
      <w:r w:rsidRPr="005429BB">
        <w:t>‘Additional’ topics are either those which should have published in the previous financial year, or that have been added since the p</w:t>
      </w:r>
      <w:r w:rsidRPr="006D0286">
        <w:t xml:space="preserve">ublication of the business </w:t>
      </w:r>
      <w:proofErr w:type="gramStart"/>
      <w:r w:rsidRPr="006D0286">
        <w:t>plan</w:t>
      </w:r>
      <w:proofErr w:type="gramEnd"/>
    </w:p>
    <w:p w14:paraId="0C534EEE" w14:textId="77777777" w:rsidR="006D0286" w:rsidRDefault="006D0286" w:rsidP="00C976B4">
      <w:pPr>
        <w:pStyle w:val="NICEnormalnumbered"/>
        <w:numPr>
          <w:ilvl w:val="0"/>
          <w:numId w:val="0"/>
        </w:numPr>
        <w:ind w:left="284"/>
      </w:pPr>
    </w:p>
    <w:p w14:paraId="067D5B2F" w14:textId="77777777" w:rsidR="003F112A" w:rsidRDefault="003F112A">
      <w:pPr>
        <w:sectPr w:rsidR="003F112A" w:rsidSect="004B4705">
          <w:headerReference w:type="default" r:id="rId9"/>
          <w:footerReference w:type="default" r:id="rId10"/>
          <w:pgSz w:w="11906" w:h="16838"/>
          <w:pgMar w:top="1440" w:right="1440" w:bottom="1440" w:left="1440" w:header="708" w:footer="708" w:gutter="0"/>
          <w:cols w:space="708"/>
          <w:docGrid w:linePitch="360"/>
        </w:sectPr>
      </w:pPr>
    </w:p>
    <w:p w14:paraId="005FADA8" w14:textId="026B145E" w:rsidR="003F112A" w:rsidRPr="008B4B1E" w:rsidRDefault="003F112A" w:rsidP="003F112A">
      <w:pPr>
        <w:pStyle w:val="Heading1boardreport"/>
      </w:pPr>
      <w:r w:rsidRPr="008B4B1E">
        <w:lastRenderedPageBreak/>
        <w:t xml:space="preserve">Appendix </w:t>
      </w:r>
      <w:r w:rsidR="00C44689">
        <w:t>2</w:t>
      </w:r>
      <w:r w:rsidRPr="008B4B1E">
        <w:t xml:space="preserve">: Business objectives for </w:t>
      </w:r>
      <w:r>
        <w:t>2020/21 - progress update</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Transform the presentation, accessibility and utility of NICE guidance and advice, ensuring it is fully aligned to the needs of our users to support adoption"/>
      </w:tblPr>
      <w:tblGrid>
        <w:gridCol w:w="6232"/>
        <w:gridCol w:w="1701"/>
        <w:gridCol w:w="5670"/>
      </w:tblGrid>
      <w:tr w:rsidR="00336CEE" w14:paraId="12C79075" w14:textId="77777777" w:rsidTr="00123E7F">
        <w:trPr>
          <w:tblHeader/>
        </w:trPr>
        <w:tc>
          <w:tcPr>
            <w:tcW w:w="6232" w:type="dxa"/>
          </w:tcPr>
          <w:p w14:paraId="5526A2C3" w14:textId="77777777" w:rsidR="00336CEE" w:rsidRPr="007277C3" w:rsidRDefault="00336CEE" w:rsidP="007C4108">
            <w:pPr>
              <w:pStyle w:val="Tableheadingboardreport"/>
            </w:pPr>
            <w:r w:rsidRPr="00944A52">
              <w:t>Transform the presentation, accessibility and utility of NICE guidance and advice, ensuring it is fully aligned to the needs of our users to support adoption</w:t>
            </w:r>
          </w:p>
        </w:tc>
        <w:tc>
          <w:tcPr>
            <w:tcW w:w="1701" w:type="dxa"/>
          </w:tcPr>
          <w:p w14:paraId="463EFDD6" w14:textId="77777777" w:rsidR="00336CEE" w:rsidRPr="007277C3" w:rsidRDefault="00336CEE" w:rsidP="007C4108">
            <w:pPr>
              <w:pStyle w:val="Tableheadingboardreport"/>
            </w:pPr>
            <w:r>
              <w:t>Delivery date</w:t>
            </w:r>
          </w:p>
        </w:tc>
        <w:tc>
          <w:tcPr>
            <w:tcW w:w="5670" w:type="dxa"/>
          </w:tcPr>
          <w:p w14:paraId="799CE344" w14:textId="77777777" w:rsidR="00336CEE" w:rsidRPr="00F23A61" w:rsidRDefault="00336CEE" w:rsidP="007C4108">
            <w:pPr>
              <w:pStyle w:val="Tableheadingboardreport"/>
              <w:rPr>
                <w:szCs w:val="22"/>
              </w:rPr>
            </w:pPr>
            <w:r w:rsidRPr="00DD2591">
              <w:rPr>
                <w:szCs w:val="22"/>
              </w:rPr>
              <w:t>Progress update</w:t>
            </w:r>
          </w:p>
        </w:tc>
      </w:tr>
      <w:tr w:rsidR="00A13E24" w14:paraId="04B7A350" w14:textId="77777777" w:rsidTr="007C4108">
        <w:tc>
          <w:tcPr>
            <w:tcW w:w="6232" w:type="dxa"/>
          </w:tcPr>
          <w:p w14:paraId="4FE399AE" w14:textId="77777777" w:rsidR="00A13E24" w:rsidRPr="002901A2" w:rsidRDefault="00A13E24" w:rsidP="007C4108">
            <w:pPr>
              <w:pStyle w:val="Tabletext"/>
              <w:rPr>
                <w:color w:val="FF0000"/>
              </w:rPr>
            </w:pPr>
            <w:r w:rsidRPr="00944A52">
              <w:t>Delivery of internal efficiency improvements as part of NICE Connect</w:t>
            </w:r>
          </w:p>
        </w:tc>
        <w:tc>
          <w:tcPr>
            <w:tcW w:w="1701" w:type="dxa"/>
          </w:tcPr>
          <w:p w14:paraId="698B7E27" w14:textId="77777777" w:rsidR="00A13E24" w:rsidRPr="00944A52" w:rsidRDefault="00A13E24" w:rsidP="007C4108">
            <w:pPr>
              <w:pStyle w:val="Tabletext"/>
            </w:pPr>
            <w:r w:rsidRPr="00944A52">
              <w:t>Ongoing</w:t>
            </w:r>
          </w:p>
        </w:tc>
        <w:tc>
          <w:tcPr>
            <w:tcW w:w="5670" w:type="dxa"/>
          </w:tcPr>
          <w:p w14:paraId="0CED3378" w14:textId="31DF1F7E" w:rsidR="00DD1647" w:rsidRDefault="00DD1647" w:rsidP="008370B2">
            <w:pPr>
              <w:pStyle w:val="Tablebullet"/>
            </w:pPr>
            <w:r>
              <w:t>A project team has been established to lead on the identification of efficiency improvements</w:t>
            </w:r>
            <w:r w:rsidR="00FC5C4B">
              <w:t>.</w:t>
            </w:r>
          </w:p>
          <w:p w14:paraId="0C0B2929" w14:textId="50447CA0" w:rsidR="00DD1647" w:rsidRDefault="00DD1647" w:rsidP="00151CBE">
            <w:pPr>
              <w:pStyle w:val="Tablebullet"/>
            </w:pPr>
            <w:r>
              <w:t xml:space="preserve">During the COVID-19 pandemic, </w:t>
            </w:r>
            <w:r w:rsidR="00FC5C4B">
              <w:t xml:space="preserve">many </w:t>
            </w:r>
            <w:r>
              <w:t xml:space="preserve">NICE staff have </w:t>
            </w:r>
            <w:r w:rsidR="00FC5C4B">
              <w:t>needed to</w:t>
            </w:r>
            <w:r>
              <w:t xml:space="preserve"> work in more agile, collaborative ways. The efficiencies project team has interviewed </w:t>
            </w:r>
            <w:r w:rsidR="00FC5C4B">
              <w:t xml:space="preserve">a range of </w:t>
            </w:r>
            <w:r>
              <w:t>staff working in this new manner to capture any lessons learned that would help us expand the new ways of working across the organisation</w:t>
            </w:r>
            <w:r w:rsidR="00FC5C4B">
              <w:t>.</w:t>
            </w:r>
          </w:p>
          <w:p w14:paraId="15C6BFC5" w14:textId="62E8B549" w:rsidR="00DD1647" w:rsidRPr="00333DC0" w:rsidRDefault="00DD1647" w:rsidP="00151CBE">
            <w:pPr>
              <w:pStyle w:val="Tablebullet"/>
            </w:pPr>
            <w:r>
              <w:t>Work is ongoing on the objectives to identify efficiencies in our approaches to consultation and surveillance activities</w:t>
            </w:r>
          </w:p>
        </w:tc>
      </w:tr>
      <w:tr w:rsidR="00A13E24" w14:paraId="6BD4BB78" w14:textId="77777777" w:rsidTr="007C4108">
        <w:tc>
          <w:tcPr>
            <w:tcW w:w="6232" w:type="dxa"/>
          </w:tcPr>
          <w:p w14:paraId="1400F720" w14:textId="77777777" w:rsidR="00A13E24" w:rsidRPr="00944A52" w:rsidRDefault="00A13E24" w:rsidP="007C4108">
            <w:pPr>
              <w:pStyle w:val="Tabletext"/>
            </w:pPr>
            <w:r w:rsidRPr="00944A52">
              <w:t>Undertake a discovery for a commissioner/life sciences portal incorporating process and technical considerations and user research as part of NICE Connect</w:t>
            </w:r>
            <w:r>
              <w:t xml:space="preserve"> </w:t>
            </w:r>
          </w:p>
        </w:tc>
        <w:tc>
          <w:tcPr>
            <w:tcW w:w="1701" w:type="dxa"/>
          </w:tcPr>
          <w:p w14:paraId="04154FE9" w14:textId="77777777" w:rsidR="00A13E24" w:rsidRPr="00944A52" w:rsidRDefault="00A13E24" w:rsidP="007C4108">
            <w:pPr>
              <w:pStyle w:val="Tabletext"/>
            </w:pPr>
            <w:r>
              <w:t>Q4 20/21</w:t>
            </w:r>
          </w:p>
        </w:tc>
        <w:tc>
          <w:tcPr>
            <w:tcW w:w="5670" w:type="dxa"/>
          </w:tcPr>
          <w:p w14:paraId="40A7437C" w14:textId="00569832" w:rsidR="00A13E24" w:rsidRPr="00333DC0" w:rsidRDefault="00FC5C4B" w:rsidP="00301D86">
            <w:pPr>
              <w:pStyle w:val="Tablebullet"/>
            </w:pPr>
            <w:r>
              <w:t>A b</w:t>
            </w:r>
            <w:r w:rsidR="00A13E24" w:rsidRPr="00333DC0">
              <w:t xml:space="preserve">rief for the discovery </w:t>
            </w:r>
            <w:r w:rsidR="00400039">
              <w:t xml:space="preserve">has been </w:t>
            </w:r>
            <w:r w:rsidR="00A13E24" w:rsidRPr="00333DC0">
              <w:t xml:space="preserve">developed. </w:t>
            </w:r>
            <w:r>
              <w:t xml:space="preserve">Subject to </w:t>
            </w:r>
            <w:r w:rsidR="00D80CDA">
              <w:t>approval, t</w:t>
            </w:r>
            <w:r w:rsidR="00A13E24" w:rsidRPr="00333DC0">
              <w:t xml:space="preserve">he work itself </w:t>
            </w:r>
            <w:r>
              <w:t>will begin in Q4</w:t>
            </w:r>
            <w:r w:rsidR="00A13E24" w:rsidRPr="00333DC0">
              <w:t>.</w:t>
            </w:r>
          </w:p>
        </w:tc>
      </w:tr>
      <w:tr w:rsidR="00A13E24" w14:paraId="0F79ABA0" w14:textId="77777777" w:rsidTr="007C4108">
        <w:tc>
          <w:tcPr>
            <w:tcW w:w="6232" w:type="dxa"/>
          </w:tcPr>
          <w:p w14:paraId="5B28D91D" w14:textId="77777777" w:rsidR="00A13E24" w:rsidRPr="007277C3" w:rsidRDefault="00A13E24" w:rsidP="007C4108">
            <w:pPr>
              <w:pStyle w:val="Tabletext"/>
            </w:pPr>
            <w:r w:rsidRPr="00944A52">
              <w:t>Undertake a Citeable Publications feasibility study and roll out in conjunction with NIHR as part of NICE Connect</w:t>
            </w:r>
          </w:p>
        </w:tc>
        <w:tc>
          <w:tcPr>
            <w:tcW w:w="1701" w:type="dxa"/>
          </w:tcPr>
          <w:p w14:paraId="491E0460" w14:textId="77777777" w:rsidR="00A13E24" w:rsidRPr="007277C3" w:rsidRDefault="00A13E24" w:rsidP="007C4108">
            <w:pPr>
              <w:pStyle w:val="Tabletext"/>
            </w:pPr>
            <w:r w:rsidRPr="00944A52">
              <w:t>Q3 20/21</w:t>
            </w:r>
          </w:p>
        </w:tc>
        <w:tc>
          <w:tcPr>
            <w:tcW w:w="5670" w:type="dxa"/>
          </w:tcPr>
          <w:p w14:paraId="1F9AC4B9" w14:textId="3346F01D" w:rsidR="00A13E24" w:rsidRPr="002E3B6E" w:rsidRDefault="00A13E24" w:rsidP="00301D86">
            <w:pPr>
              <w:pStyle w:val="Tablebullet"/>
              <w:rPr>
                <w:rFonts w:eastAsia="Calibri"/>
              </w:rPr>
            </w:pPr>
            <w:r w:rsidRPr="00333DC0">
              <w:rPr>
                <w:rFonts w:eastAsia="Calibri"/>
              </w:rPr>
              <w:t xml:space="preserve">NICE and Wessex Institute at University of Southampton </w:t>
            </w:r>
            <w:r w:rsidR="00747204">
              <w:rPr>
                <w:rFonts w:eastAsia="Calibri"/>
              </w:rPr>
              <w:t>have started</w:t>
            </w:r>
            <w:r w:rsidR="00400039" w:rsidRPr="002E2009">
              <w:rPr>
                <w:rFonts w:eastAsia="Calibri"/>
              </w:rPr>
              <w:t xml:space="preserve"> developing the specification that will underpin the feasibility assessment</w:t>
            </w:r>
            <w:r w:rsidR="00400039">
              <w:rPr>
                <w:rFonts w:eastAsia="Calibri"/>
              </w:rPr>
              <w:t xml:space="preserve"> and options appraisal.</w:t>
            </w:r>
          </w:p>
        </w:tc>
      </w:tr>
      <w:tr w:rsidR="00A13E24" w14:paraId="4F61BA97" w14:textId="77777777" w:rsidTr="007C4108">
        <w:tc>
          <w:tcPr>
            <w:tcW w:w="6232" w:type="dxa"/>
          </w:tcPr>
          <w:p w14:paraId="49B9D85D" w14:textId="77777777" w:rsidR="00A13E24" w:rsidRPr="007277C3" w:rsidRDefault="00A13E24" w:rsidP="007C4108">
            <w:pPr>
              <w:pStyle w:val="Tabletext"/>
            </w:pPr>
            <w:r w:rsidRPr="00944A52">
              <w:t>Introduce one external registration point for stakeholder information on the website following an internal process review</w:t>
            </w:r>
          </w:p>
        </w:tc>
        <w:tc>
          <w:tcPr>
            <w:tcW w:w="1701" w:type="dxa"/>
          </w:tcPr>
          <w:p w14:paraId="79AE4D4F" w14:textId="77777777" w:rsidR="00A13E24" w:rsidRPr="007277C3" w:rsidRDefault="00A13E24" w:rsidP="007C4108">
            <w:pPr>
              <w:pStyle w:val="Tabletext"/>
            </w:pPr>
            <w:r w:rsidRPr="00944A52">
              <w:t>Ongoing</w:t>
            </w:r>
          </w:p>
        </w:tc>
        <w:tc>
          <w:tcPr>
            <w:tcW w:w="5670" w:type="dxa"/>
          </w:tcPr>
          <w:p w14:paraId="2ED8D4A0" w14:textId="5EF34994" w:rsidR="00A13E24" w:rsidRPr="002E3B6E" w:rsidRDefault="00747204" w:rsidP="00301D86">
            <w:pPr>
              <w:pStyle w:val="Tablebullet"/>
              <w:rPr>
                <w:rFonts w:eastAsia="Calibri"/>
              </w:rPr>
            </w:pPr>
            <w:r w:rsidRPr="002E3B6E">
              <w:rPr>
                <w:rFonts w:eastAsia="Calibri"/>
              </w:rPr>
              <w:t>NICE’s</w:t>
            </w:r>
            <w:r w:rsidR="00400039" w:rsidRPr="002E3B6E">
              <w:rPr>
                <w:rFonts w:eastAsia="Calibri"/>
              </w:rPr>
              <w:t xml:space="preserve"> stakeholder registration processes </w:t>
            </w:r>
            <w:r w:rsidRPr="002E3B6E">
              <w:rPr>
                <w:rFonts w:eastAsia="Calibri"/>
              </w:rPr>
              <w:t xml:space="preserve">have been successfully </w:t>
            </w:r>
            <w:r w:rsidR="00643248" w:rsidRPr="002E3B6E">
              <w:rPr>
                <w:rFonts w:eastAsia="Calibri"/>
              </w:rPr>
              <w:t>migrated</w:t>
            </w:r>
            <w:r w:rsidRPr="002E3B6E">
              <w:rPr>
                <w:rFonts w:eastAsia="Calibri"/>
              </w:rPr>
              <w:t xml:space="preserve"> </w:t>
            </w:r>
            <w:r w:rsidR="00400039" w:rsidRPr="002E3B6E">
              <w:rPr>
                <w:rFonts w:eastAsia="Calibri"/>
              </w:rPr>
              <w:t xml:space="preserve">into one </w:t>
            </w:r>
            <w:r w:rsidRPr="002E3B6E">
              <w:rPr>
                <w:rFonts w:eastAsia="Calibri"/>
              </w:rPr>
              <w:t>page on the NICE website</w:t>
            </w:r>
            <w:r w:rsidR="00400039" w:rsidRPr="002E3B6E">
              <w:rPr>
                <w:rFonts w:eastAsia="Calibri"/>
              </w:rPr>
              <w:t xml:space="preserve">. The </w:t>
            </w:r>
            <w:r w:rsidR="00643248" w:rsidRPr="002E3B6E">
              <w:rPr>
                <w:rFonts w:eastAsia="Calibri"/>
              </w:rPr>
              <w:t>data gathered on traffic to this</w:t>
            </w:r>
            <w:r w:rsidR="00400039" w:rsidRPr="002E3B6E">
              <w:rPr>
                <w:rFonts w:eastAsia="Calibri"/>
              </w:rPr>
              <w:t xml:space="preserve"> new page will </w:t>
            </w:r>
            <w:r w:rsidR="00643248" w:rsidRPr="002E3B6E">
              <w:rPr>
                <w:rFonts w:eastAsia="Calibri"/>
              </w:rPr>
              <w:t>inform a broader effort</w:t>
            </w:r>
            <w:r w:rsidR="00400039" w:rsidRPr="002E3B6E">
              <w:rPr>
                <w:rFonts w:eastAsia="Calibri"/>
              </w:rPr>
              <w:t xml:space="preserve"> to develop a single process for stakeholder registration.</w:t>
            </w:r>
          </w:p>
        </w:tc>
      </w:tr>
      <w:tr w:rsidR="00A13E24" w14:paraId="6CF94CE9" w14:textId="77777777" w:rsidTr="007C4108">
        <w:tc>
          <w:tcPr>
            <w:tcW w:w="6232" w:type="dxa"/>
          </w:tcPr>
          <w:p w14:paraId="73402318" w14:textId="77777777" w:rsidR="00A13E24" w:rsidRPr="007277C3" w:rsidRDefault="00A13E24" w:rsidP="007C4108">
            <w:pPr>
              <w:pStyle w:val="Tabletext"/>
            </w:pPr>
            <w:r w:rsidRPr="00944A52">
              <w:t xml:space="preserve">Deliver a range of tools and support for the uptake of NICE products, including resource impact support, budget impact </w:t>
            </w:r>
            <w:r w:rsidRPr="00944A52">
              <w:lastRenderedPageBreak/>
              <w:t>tests, endorsement statements, and shared learning examples</w:t>
            </w:r>
          </w:p>
        </w:tc>
        <w:tc>
          <w:tcPr>
            <w:tcW w:w="1701" w:type="dxa"/>
          </w:tcPr>
          <w:p w14:paraId="7E8F53AA" w14:textId="77777777" w:rsidR="00A13E24" w:rsidRPr="007277C3" w:rsidRDefault="00A13E24" w:rsidP="007C4108">
            <w:pPr>
              <w:pStyle w:val="Tabletext"/>
            </w:pPr>
            <w:r w:rsidRPr="00944A52">
              <w:lastRenderedPageBreak/>
              <w:t>Ongoing</w:t>
            </w:r>
          </w:p>
        </w:tc>
        <w:tc>
          <w:tcPr>
            <w:tcW w:w="5670" w:type="dxa"/>
          </w:tcPr>
          <w:p w14:paraId="79369CA9" w14:textId="2209D08F" w:rsidR="00F048F8" w:rsidRPr="002E3B6E" w:rsidRDefault="00F048F8">
            <w:pPr>
              <w:pStyle w:val="Tablebullet"/>
              <w:rPr>
                <w:rFonts w:eastAsia="Calibri"/>
              </w:rPr>
            </w:pPr>
            <w:r w:rsidRPr="002E3B6E">
              <w:rPr>
                <w:rFonts w:eastAsia="Calibri"/>
              </w:rPr>
              <w:t xml:space="preserve">We have successfully delivered a range of </w:t>
            </w:r>
            <w:r w:rsidR="00FD06B2" w:rsidRPr="002E3B6E">
              <w:rPr>
                <w:rFonts w:eastAsia="Calibri"/>
              </w:rPr>
              <w:t>initiatives to support uptake, including:</w:t>
            </w:r>
          </w:p>
          <w:p w14:paraId="5B899C03" w14:textId="54BA1DEF" w:rsidR="00A13E24" w:rsidRPr="002E3B6E" w:rsidRDefault="00FD06B2">
            <w:pPr>
              <w:pStyle w:val="Tablebullet"/>
              <w:rPr>
                <w:rFonts w:eastAsia="Calibri"/>
              </w:rPr>
            </w:pPr>
            <w:r w:rsidRPr="002E3B6E">
              <w:rPr>
                <w:rFonts w:eastAsia="Calibri"/>
              </w:rPr>
              <w:lastRenderedPageBreak/>
              <w:t>Streamlining our e</w:t>
            </w:r>
            <w:r w:rsidR="00A13E24" w:rsidRPr="002E3B6E">
              <w:rPr>
                <w:rFonts w:eastAsia="Calibri"/>
              </w:rPr>
              <w:t>ndorsement process to support COVID-19 rapid guidance.</w:t>
            </w:r>
          </w:p>
          <w:p w14:paraId="493317A6" w14:textId="0622FB4E" w:rsidR="00A13E24" w:rsidRPr="002E3B6E" w:rsidRDefault="00FD06B2">
            <w:pPr>
              <w:pStyle w:val="Tablebullet"/>
              <w:rPr>
                <w:rFonts w:eastAsia="Calibri"/>
              </w:rPr>
            </w:pPr>
            <w:r w:rsidRPr="002E3B6E">
              <w:rPr>
                <w:rFonts w:eastAsia="Calibri"/>
              </w:rPr>
              <w:t>Celebrating excellent examples of NICE guidance being used by the system at the s</w:t>
            </w:r>
            <w:r w:rsidR="00A13E24" w:rsidRPr="002E3B6E">
              <w:rPr>
                <w:rFonts w:eastAsia="Calibri"/>
              </w:rPr>
              <w:t xml:space="preserve">hared learning awards </w:t>
            </w:r>
            <w:r w:rsidR="009A2256" w:rsidRPr="002E3B6E">
              <w:rPr>
                <w:rFonts w:eastAsia="Calibri"/>
              </w:rPr>
              <w:t>in November</w:t>
            </w:r>
            <w:r w:rsidR="00A13E24" w:rsidRPr="002E3B6E">
              <w:rPr>
                <w:rFonts w:eastAsia="Calibri"/>
              </w:rPr>
              <w:t xml:space="preserve"> 2020. </w:t>
            </w:r>
          </w:p>
          <w:p w14:paraId="481F1F1C" w14:textId="7DD8CC34" w:rsidR="00A13E24" w:rsidRPr="002E3B6E" w:rsidRDefault="00FD06B2">
            <w:pPr>
              <w:pStyle w:val="Tablebullet"/>
              <w:rPr>
                <w:rFonts w:eastAsia="Calibri"/>
              </w:rPr>
            </w:pPr>
            <w:r w:rsidRPr="002E3B6E">
              <w:rPr>
                <w:rFonts w:eastAsia="Calibri"/>
              </w:rPr>
              <w:t>Publishing r</w:t>
            </w:r>
            <w:r w:rsidR="00A13E24" w:rsidRPr="002E3B6E">
              <w:rPr>
                <w:rFonts w:eastAsia="Calibri"/>
              </w:rPr>
              <w:t>esource impact tools for published technology appraisals.</w:t>
            </w:r>
          </w:p>
        </w:tc>
      </w:tr>
      <w:tr w:rsidR="00A13E24" w14:paraId="337D4A99" w14:textId="77777777" w:rsidTr="007C4108">
        <w:tc>
          <w:tcPr>
            <w:tcW w:w="6232" w:type="dxa"/>
          </w:tcPr>
          <w:p w14:paraId="33087B62" w14:textId="77777777" w:rsidR="00A13E24" w:rsidRPr="007277C3" w:rsidRDefault="00A13E24" w:rsidP="007C4108">
            <w:pPr>
              <w:pStyle w:val="Tabletext"/>
            </w:pPr>
            <w:r w:rsidRPr="00944A52">
              <w:lastRenderedPageBreak/>
              <w:t>Manage and maintain NICE’s live digital services utilising user insight and strategic service goals to prioritise use of the available resources</w:t>
            </w:r>
          </w:p>
        </w:tc>
        <w:tc>
          <w:tcPr>
            <w:tcW w:w="1701" w:type="dxa"/>
          </w:tcPr>
          <w:p w14:paraId="67723870" w14:textId="77777777" w:rsidR="00A13E24" w:rsidRPr="007277C3" w:rsidRDefault="00A13E24" w:rsidP="007C4108">
            <w:pPr>
              <w:pStyle w:val="Tabletext"/>
            </w:pPr>
            <w:r w:rsidRPr="00944A52">
              <w:t>Ongoing</w:t>
            </w:r>
          </w:p>
        </w:tc>
        <w:tc>
          <w:tcPr>
            <w:tcW w:w="5670" w:type="dxa"/>
          </w:tcPr>
          <w:p w14:paraId="23EC18BA" w14:textId="2AEA4ABC" w:rsidR="00A13E24" w:rsidRPr="00333DC0" w:rsidRDefault="00A13E24" w:rsidP="00301D86">
            <w:pPr>
              <w:pStyle w:val="Tablebullet"/>
            </w:pPr>
            <w:r w:rsidRPr="00333DC0">
              <w:t xml:space="preserve">Live service maintenance and user insight continue as part of business-as-usual activity. </w:t>
            </w:r>
          </w:p>
        </w:tc>
      </w:tr>
      <w:tr w:rsidR="00A13E24" w14:paraId="6739ADAC" w14:textId="77777777" w:rsidTr="007C4108">
        <w:tc>
          <w:tcPr>
            <w:tcW w:w="6232" w:type="dxa"/>
          </w:tcPr>
          <w:p w14:paraId="68A39DCE" w14:textId="77777777" w:rsidR="00A13E24" w:rsidRPr="007277C3" w:rsidRDefault="00A13E24" w:rsidP="007C4108">
            <w:pPr>
              <w:pStyle w:val="Tabletext"/>
            </w:pPr>
            <w:r w:rsidRPr="00944A52">
              <w:t>Commission biennial NICE reputation research to assess key stakeholders’ views of NICE, deliver a research project to understand audience requirements for implementation support, and develop and deliver an audience insights strategy to support NICE Connect</w:t>
            </w:r>
          </w:p>
        </w:tc>
        <w:tc>
          <w:tcPr>
            <w:tcW w:w="1701" w:type="dxa"/>
          </w:tcPr>
          <w:p w14:paraId="67E9D9F3" w14:textId="77777777" w:rsidR="00A13E24" w:rsidRPr="007277C3" w:rsidRDefault="00A13E24" w:rsidP="007C4108">
            <w:pPr>
              <w:pStyle w:val="Tabletext"/>
            </w:pPr>
            <w:r w:rsidRPr="00944A52">
              <w:t>Q2 and Q4</w:t>
            </w:r>
          </w:p>
        </w:tc>
        <w:tc>
          <w:tcPr>
            <w:tcW w:w="5670" w:type="dxa"/>
          </w:tcPr>
          <w:p w14:paraId="115B319F" w14:textId="698E801A" w:rsidR="00A13E24" w:rsidRDefault="00290101" w:rsidP="00301D86">
            <w:pPr>
              <w:pStyle w:val="Tablebullet"/>
            </w:pPr>
            <w:r>
              <w:t xml:space="preserve">Due to COVID-19, the </w:t>
            </w:r>
            <w:r w:rsidR="00A13E24" w:rsidRPr="00333DC0">
              <w:t xml:space="preserve">next biennial NICE reputation research project </w:t>
            </w:r>
            <w:r>
              <w:t xml:space="preserve">has been </w:t>
            </w:r>
            <w:r w:rsidR="008370B2">
              <w:t>rescheduled</w:t>
            </w:r>
            <w:r>
              <w:t xml:space="preserve"> to</w:t>
            </w:r>
            <w:r w:rsidR="00A13E24" w:rsidRPr="00333DC0">
              <w:t xml:space="preserve"> Q</w:t>
            </w:r>
            <w:r w:rsidR="00400039">
              <w:t>2</w:t>
            </w:r>
            <w:r w:rsidR="00A13E24" w:rsidRPr="00333DC0">
              <w:t xml:space="preserve"> 2021</w:t>
            </w:r>
            <w:r w:rsidR="00400039">
              <w:t>.</w:t>
            </w:r>
          </w:p>
          <w:p w14:paraId="7882CE14" w14:textId="028A9DF4" w:rsidR="00400039" w:rsidRDefault="00290101" w:rsidP="00400039">
            <w:pPr>
              <w:pStyle w:val="Tablebullet"/>
            </w:pPr>
            <w:r>
              <w:t xml:space="preserve">A study to understand our audiences’ implementation requirements was completed. </w:t>
            </w:r>
            <w:r w:rsidR="00400039">
              <w:t>The results of the study were presented to the Board in September</w:t>
            </w:r>
            <w:r>
              <w:t xml:space="preserve"> 2020</w:t>
            </w:r>
            <w:r w:rsidR="00400039">
              <w:t xml:space="preserve"> and fed into the Board's </w:t>
            </w:r>
            <w:r w:rsidR="00087BBF">
              <w:t>i</w:t>
            </w:r>
            <w:r w:rsidR="00400039">
              <w:t>mplementation deep dive in December</w:t>
            </w:r>
            <w:r>
              <w:t xml:space="preserve"> 2020</w:t>
            </w:r>
            <w:r w:rsidR="00400039">
              <w:t>.</w:t>
            </w:r>
          </w:p>
          <w:p w14:paraId="728B5B47" w14:textId="2DB28BF7" w:rsidR="00A13E24" w:rsidRPr="00333DC0" w:rsidRDefault="00400039" w:rsidP="00087BBF">
            <w:pPr>
              <w:pStyle w:val="Tablebullet"/>
            </w:pPr>
            <w:r>
              <w:t>An outline user insight strategy has been produced</w:t>
            </w:r>
            <w:r w:rsidR="00290101">
              <w:t xml:space="preserve">. This will be useful as we take forward our new </w:t>
            </w:r>
            <w:proofErr w:type="gramStart"/>
            <w:r w:rsidR="00290101">
              <w:t>five year</w:t>
            </w:r>
            <w:proofErr w:type="gramEnd"/>
            <w:r w:rsidR="00290101">
              <w:t xml:space="preserve"> strategy</w:t>
            </w:r>
            <w:r>
              <w:t>.</w:t>
            </w:r>
          </w:p>
        </w:tc>
      </w:tr>
      <w:tr w:rsidR="00A13E24" w14:paraId="21324099" w14:textId="77777777" w:rsidTr="007C4108">
        <w:tc>
          <w:tcPr>
            <w:tcW w:w="6232" w:type="dxa"/>
          </w:tcPr>
          <w:p w14:paraId="2AC89B7E" w14:textId="77777777" w:rsidR="00A13E24" w:rsidRPr="007277C3" w:rsidRDefault="00A13E24" w:rsidP="007C4108">
            <w:pPr>
              <w:pStyle w:val="Tabletext"/>
            </w:pPr>
            <w:r w:rsidRPr="00944A52">
              <w:t>Deliver multi-channel marketing activities for major initiatives through the newly established brand and marketing team</w:t>
            </w:r>
          </w:p>
        </w:tc>
        <w:tc>
          <w:tcPr>
            <w:tcW w:w="1701" w:type="dxa"/>
          </w:tcPr>
          <w:p w14:paraId="6D01FBD9" w14:textId="77777777" w:rsidR="00A13E24" w:rsidRPr="007277C3" w:rsidRDefault="00A13E24" w:rsidP="007C4108">
            <w:pPr>
              <w:pStyle w:val="Tabletext"/>
            </w:pPr>
            <w:r w:rsidRPr="00944A52">
              <w:t>Ongoing</w:t>
            </w:r>
          </w:p>
        </w:tc>
        <w:tc>
          <w:tcPr>
            <w:tcW w:w="5670" w:type="dxa"/>
          </w:tcPr>
          <w:p w14:paraId="4882FF13" w14:textId="35B042A5" w:rsidR="00400039" w:rsidRDefault="00400039" w:rsidP="00400039">
            <w:pPr>
              <w:pStyle w:val="Tablebullet"/>
            </w:pPr>
            <w:r>
              <w:t>We piloted a paid digital marketing campaign to drive registrations to 2 of our virtual events that took place in November. The campaign consisted of LinkedIn, Google Search and display banner advertising, and website retargeting.</w:t>
            </w:r>
          </w:p>
          <w:p w14:paraId="6480470E" w14:textId="38A2728A" w:rsidR="00400039" w:rsidRDefault="00C64AC8" w:rsidP="00400039">
            <w:pPr>
              <w:pStyle w:val="Tablebullet"/>
            </w:pPr>
            <w:r>
              <w:t>A n</w:t>
            </w:r>
            <w:r w:rsidR="00400039">
              <w:t xml:space="preserve">ew </w:t>
            </w:r>
            <w:r>
              <w:t>NICE-branded</w:t>
            </w:r>
            <w:r w:rsidR="00400039">
              <w:t xml:space="preserve"> PowerPoint template</w:t>
            </w:r>
            <w:r w:rsidR="00087BBF">
              <w:t xml:space="preserve"> </w:t>
            </w:r>
            <w:r>
              <w:t>was launched</w:t>
            </w:r>
            <w:r w:rsidR="00400039">
              <w:t xml:space="preserve">, to improve the presentation of NICE’s work at external events and meetings.  </w:t>
            </w:r>
          </w:p>
          <w:p w14:paraId="2832C50C" w14:textId="77777777" w:rsidR="00400039" w:rsidRDefault="00400039" w:rsidP="00400039">
            <w:pPr>
              <w:pStyle w:val="Tablebullet"/>
            </w:pPr>
            <w:r>
              <w:lastRenderedPageBreak/>
              <w:t>Our corporate newsletters and mailings continue to perform well. Both NICE News and Update for Primary Care met performance benchmarks in November, with an average open rate of 25%.</w:t>
            </w:r>
          </w:p>
          <w:p w14:paraId="0E384EC3" w14:textId="34E34917" w:rsidR="005A4EDE" w:rsidRPr="00333DC0" w:rsidRDefault="00400039" w:rsidP="005A4EDE">
            <w:pPr>
              <w:pStyle w:val="Tablebullet"/>
            </w:pPr>
            <w:r>
              <w:t xml:space="preserve">The </w:t>
            </w:r>
            <w:r w:rsidR="00F26A0A">
              <w:t>C</w:t>
            </w:r>
            <w:r>
              <w:t xml:space="preserve">hief </w:t>
            </w:r>
            <w:r w:rsidR="00F26A0A">
              <w:t>E</w:t>
            </w:r>
            <w:r>
              <w:t>xecutive’s update mailing continues to perform well, receiving an open rate of 27.7% in November (subject: our methods review) and 27.5% in December (subject: measuring the impact of NICE guidance).</w:t>
            </w:r>
          </w:p>
        </w:tc>
      </w:tr>
      <w:tr w:rsidR="00A13E24" w14:paraId="59325DB1" w14:textId="77777777" w:rsidTr="007C4108">
        <w:tc>
          <w:tcPr>
            <w:tcW w:w="6232" w:type="dxa"/>
          </w:tcPr>
          <w:p w14:paraId="1FE4E071" w14:textId="77777777" w:rsidR="00A13E24" w:rsidRPr="00944A52" w:rsidRDefault="00A13E24" w:rsidP="007C4108">
            <w:pPr>
              <w:pStyle w:val="Tabletext"/>
            </w:pPr>
            <w:r w:rsidRPr="00944A52">
              <w:lastRenderedPageBreak/>
              <w:t>Develop and implement a new social media strategy to ensure use of the most effective channels to reach and engage with our key audiences</w:t>
            </w:r>
          </w:p>
        </w:tc>
        <w:tc>
          <w:tcPr>
            <w:tcW w:w="1701" w:type="dxa"/>
          </w:tcPr>
          <w:p w14:paraId="2A831735" w14:textId="77777777" w:rsidR="00A13E24" w:rsidRPr="00944A52" w:rsidRDefault="00A13E24" w:rsidP="007C4108">
            <w:pPr>
              <w:pStyle w:val="Tabletext"/>
            </w:pPr>
            <w:r w:rsidRPr="00944A52">
              <w:t>Q2 and ongoing</w:t>
            </w:r>
          </w:p>
        </w:tc>
        <w:tc>
          <w:tcPr>
            <w:tcW w:w="5670" w:type="dxa"/>
          </w:tcPr>
          <w:p w14:paraId="021E2306" w14:textId="4B10FD10" w:rsidR="00A13E24" w:rsidRPr="00333DC0" w:rsidRDefault="00A13E24" w:rsidP="00301D86">
            <w:pPr>
              <w:pStyle w:val="Tablebullet"/>
            </w:pPr>
            <w:r w:rsidRPr="00333DC0">
              <w:t xml:space="preserve">Work to date on a social media strategy will be folded into development of a </w:t>
            </w:r>
            <w:r w:rsidR="005A4EDE">
              <w:t xml:space="preserve">holistic </w:t>
            </w:r>
            <w:r w:rsidRPr="00333DC0">
              <w:t>communications and marketing strategy to support the implementation of the new NICE strategic plan.</w:t>
            </w:r>
          </w:p>
        </w:tc>
      </w:tr>
      <w:tr w:rsidR="00A13E24" w14:paraId="64F15C3B" w14:textId="77777777" w:rsidTr="007C4108">
        <w:tc>
          <w:tcPr>
            <w:tcW w:w="6232" w:type="dxa"/>
          </w:tcPr>
          <w:p w14:paraId="7C413833" w14:textId="77777777" w:rsidR="00A13E24" w:rsidRPr="00944A52" w:rsidRDefault="00A13E24" w:rsidP="007C4108">
            <w:pPr>
              <w:pStyle w:val="Tabletext"/>
            </w:pPr>
            <w:r w:rsidRPr="00944A52">
              <w:t>Review the function and monitor performance of NICE Evidence Services (CKS, HDAS, BNF microsites, Evidence Search, Medicines Awareness Service)</w:t>
            </w:r>
          </w:p>
        </w:tc>
        <w:tc>
          <w:tcPr>
            <w:tcW w:w="1701" w:type="dxa"/>
          </w:tcPr>
          <w:p w14:paraId="6D15F8C2" w14:textId="77777777" w:rsidR="00A13E24" w:rsidRPr="00944A52" w:rsidRDefault="00A13E24" w:rsidP="007C4108">
            <w:pPr>
              <w:pStyle w:val="Tabletext"/>
            </w:pPr>
            <w:r w:rsidRPr="00944A52">
              <w:t>Ongoing</w:t>
            </w:r>
          </w:p>
        </w:tc>
        <w:tc>
          <w:tcPr>
            <w:tcW w:w="5670" w:type="dxa"/>
          </w:tcPr>
          <w:p w14:paraId="19A4DE50" w14:textId="77777777" w:rsidR="00A13E24" w:rsidRPr="00333DC0" w:rsidRDefault="00A13E24" w:rsidP="00301D86">
            <w:pPr>
              <w:pStyle w:val="Tablebullet"/>
            </w:pPr>
            <w:r w:rsidRPr="00333DC0">
              <w:t xml:space="preserve">All the NICE Evidence Services microsites have been audited for accessibility; new accessible versions of the CKS and Evidence search sites have been released which address the findings from the accessibility audits and all sites now have relevant accessibility statements in line with the EU directive.  </w:t>
            </w:r>
          </w:p>
        </w:tc>
      </w:tr>
    </w:tbl>
    <w:p w14:paraId="1A6C33FA" w14:textId="77777777" w:rsidR="00A13E24" w:rsidRDefault="00A13E24" w:rsidP="00A13E24">
      <w:pPr>
        <w:pStyle w:val="NICEnormal"/>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Transform the development of NICE guidance and advice in line with the learning from the COVID-19 response so the process is efficient, integrated, and takes advantage of new technologies including artificial intelligence"/>
      </w:tblPr>
      <w:tblGrid>
        <w:gridCol w:w="6232"/>
        <w:gridCol w:w="1701"/>
        <w:gridCol w:w="5670"/>
      </w:tblGrid>
      <w:tr w:rsidR="00336CEE" w14:paraId="76F93773" w14:textId="77777777" w:rsidTr="00123E7F">
        <w:trPr>
          <w:tblHeader/>
        </w:trPr>
        <w:tc>
          <w:tcPr>
            <w:tcW w:w="6232" w:type="dxa"/>
          </w:tcPr>
          <w:p w14:paraId="506CEF17" w14:textId="77777777" w:rsidR="00336CEE" w:rsidRPr="00944A52" w:rsidRDefault="00336CEE" w:rsidP="007C4108">
            <w:pPr>
              <w:pStyle w:val="Tableheadingboardreport"/>
            </w:pPr>
            <w:r w:rsidRPr="00944A52">
              <w:t>Transform the development of NICE guidance and advice in line with the learning from the COVID-19 response so the process is efficient, integrated, and takes advantage of new technologies including artificial intelligence</w:t>
            </w:r>
          </w:p>
        </w:tc>
        <w:tc>
          <w:tcPr>
            <w:tcW w:w="1701" w:type="dxa"/>
          </w:tcPr>
          <w:p w14:paraId="7E1D37B1" w14:textId="77777777" w:rsidR="00336CEE" w:rsidRPr="00944A52" w:rsidRDefault="00336CEE" w:rsidP="007C4108">
            <w:pPr>
              <w:pStyle w:val="Tableheadingboardreport"/>
            </w:pPr>
            <w:r>
              <w:t>Delivery date</w:t>
            </w:r>
          </w:p>
        </w:tc>
        <w:tc>
          <w:tcPr>
            <w:tcW w:w="5670" w:type="dxa"/>
          </w:tcPr>
          <w:p w14:paraId="41EE888C" w14:textId="77777777" w:rsidR="00336CEE" w:rsidRPr="00F23A61" w:rsidRDefault="00336CEE" w:rsidP="007C4108">
            <w:pPr>
              <w:pStyle w:val="Tableheadingboardreport"/>
              <w:rPr>
                <w:szCs w:val="22"/>
              </w:rPr>
            </w:pPr>
            <w:r w:rsidRPr="00DD2591">
              <w:rPr>
                <w:szCs w:val="22"/>
              </w:rPr>
              <w:t>Progress update</w:t>
            </w:r>
          </w:p>
        </w:tc>
      </w:tr>
      <w:tr w:rsidR="00A13E24" w14:paraId="42063A31" w14:textId="77777777" w:rsidTr="007C4108">
        <w:tc>
          <w:tcPr>
            <w:tcW w:w="6232" w:type="dxa"/>
          </w:tcPr>
          <w:p w14:paraId="158FA777" w14:textId="77777777" w:rsidR="00A13E24" w:rsidRPr="00944A52" w:rsidRDefault="00A13E24" w:rsidP="007C4108">
            <w:pPr>
              <w:pStyle w:val="Tabletext"/>
            </w:pPr>
            <w:r w:rsidRPr="00944A52">
              <w:t>Deliver guidance, standards, indicators and evidence products and services, in accordance with the planned volumes and requirements of the COVID-19 pandemic</w:t>
            </w:r>
          </w:p>
        </w:tc>
        <w:tc>
          <w:tcPr>
            <w:tcW w:w="1701" w:type="dxa"/>
          </w:tcPr>
          <w:p w14:paraId="431832E2" w14:textId="77777777" w:rsidR="00A13E24" w:rsidRPr="00944A52" w:rsidRDefault="00A13E24" w:rsidP="007C4108">
            <w:pPr>
              <w:pStyle w:val="Tabletext"/>
            </w:pPr>
            <w:r w:rsidRPr="00944A52">
              <w:t>Ongoing</w:t>
            </w:r>
          </w:p>
        </w:tc>
        <w:tc>
          <w:tcPr>
            <w:tcW w:w="5670" w:type="dxa"/>
          </w:tcPr>
          <w:p w14:paraId="1264D9DA" w14:textId="77777777" w:rsidR="00A13E24" w:rsidRPr="00333DC0" w:rsidRDefault="00A13E24" w:rsidP="00301D86">
            <w:pPr>
              <w:pStyle w:val="Tablebullet"/>
            </w:pPr>
            <w:r w:rsidRPr="00333DC0">
              <w:t>Details of the main programmes’ performance against plan, including explanations for any variances are set out elsewhere in this report.</w:t>
            </w:r>
          </w:p>
        </w:tc>
      </w:tr>
      <w:tr w:rsidR="00A13E24" w14:paraId="3257E339" w14:textId="77777777" w:rsidTr="007C4108">
        <w:tc>
          <w:tcPr>
            <w:tcW w:w="6232" w:type="dxa"/>
          </w:tcPr>
          <w:p w14:paraId="03F333E9" w14:textId="77777777" w:rsidR="00A13E24" w:rsidRPr="00944A52" w:rsidRDefault="00A13E24" w:rsidP="007C4108">
            <w:pPr>
              <w:pStyle w:val="Tabletext"/>
            </w:pPr>
            <w:r w:rsidRPr="00944A52">
              <w:lastRenderedPageBreak/>
              <w:t>Review the current and planned guidelines portfolio, in conjunction with NHS England and NHS Improvement (NHSE&amp;I) and the Department of Health and Social Care, with a view to consolidating on key areas and topics, in the context of NICE Connect and the COVID-19 pandemic</w:t>
            </w:r>
          </w:p>
        </w:tc>
        <w:tc>
          <w:tcPr>
            <w:tcW w:w="1701" w:type="dxa"/>
          </w:tcPr>
          <w:p w14:paraId="241B1769" w14:textId="77777777" w:rsidR="00A13E24" w:rsidRPr="00944A52" w:rsidRDefault="00A13E24" w:rsidP="007C4108">
            <w:pPr>
              <w:pStyle w:val="Tabletext"/>
            </w:pPr>
            <w:r w:rsidRPr="00944A52">
              <w:t>Q4</w:t>
            </w:r>
          </w:p>
        </w:tc>
        <w:tc>
          <w:tcPr>
            <w:tcW w:w="5670" w:type="dxa"/>
          </w:tcPr>
          <w:p w14:paraId="3E5DDF9A" w14:textId="4E49E13B" w:rsidR="00A13E24" w:rsidRPr="00333DC0" w:rsidRDefault="00A13E24" w:rsidP="00301D86">
            <w:pPr>
              <w:pStyle w:val="Tablebullet"/>
              <w:rPr>
                <w:rFonts w:eastAsia="Arial"/>
              </w:rPr>
            </w:pPr>
            <w:r w:rsidRPr="00333DC0">
              <w:t xml:space="preserve">Meeting scheduled for November </w:t>
            </w:r>
            <w:r w:rsidR="005A4EDE">
              <w:t xml:space="preserve">2020 </w:t>
            </w:r>
            <w:r w:rsidRPr="00333DC0">
              <w:t xml:space="preserve">with </w:t>
            </w:r>
            <w:r w:rsidR="00087BBF">
              <w:t>DHSC and NHSE&amp;I</w:t>
            </w:r>
            <w:r w:rsidR="00787E56">
              <w:t xml:space="preserve"> was pushed back to January</w:t>
            </w:r>
            <w:r w:rsidR="005A4EDE">
              <w:t xml:space="preserve"> 2021</w:t>
            </w:r>
            <w:r w:rsidRPr="00333DC0">
              <w:t xml:space="preserve">. This meeting will be a transition to clarify ways of working and agree high, </w:t>
            </w:r>
            <w:proofErr w:type="gramStart"/>
            <w:r w:rsidRPr="00333DC0">
              <w:t>medium</w:t>
            </w:r>
            <w:proofErr w:type="gramEnd"/>
            <w:r w:rsidRPr="00333DC0">
              <w:t xml:space="preserve"> and low priorities.</w:t>
            </w:r>
          </w:p>
        </w:tc>
      </w:tr>
      <w:tr w:rsidR="00A13E24" w14:paraId="48CDFFEB" w14:textId="77777777" w:rsidTr="007C4108">
        <w:tc>
          <w:tcPr>
            <w:tcW w:w="6232" w:type="dxa"/>
          </w:tcPr>
          <w:p w14:paraId="70B4D819" w14:textId="77777777" w:rsidR="00A13E24" w:rsidRPr="00944A52" w:rsidRDefault="00A13E24" w:rsidP="007C4108">
            <w:pPr>
              <w:pStyle w:val="Tabletext"/>
            </w:pPr>
            <w:r w:rsidRPr="00944A52">
              <w:t>Complete a r</w:t>
            </w:r>
            <w:r w:rsidRPr="00FC2B19">
              <w:t xml:space="preserve">eview </w:t>
            </w:r>
            <w:r w:rsidRPr="00944A52">
              <w:t xml:space="preserve">of </w:t>
            </w:r>
            <w:r w:rsidRPr="00FC2B19">
              <w:t>the quality standards programme to establish its future direction based on stakeholder need</w:t>
            </w:r>
            <w:r w:rsidRPr="00944A52">
              <w:t xml:space="preserve"> </w:t>
            </w:r>
            <w:r w:rsidRPr="00FC2B19">
              <w:t>and their positioning and presentation</w:t>
            </w:r>
            <w:r>
              <w:t xml:space="preserve">, </w:t>
            </w:r>
            <w:r w:rsidRPr="00FC2B19">
              <w:t>in the context of NICE Connect</w:t>
            </w:r>
          </w:p>
        </w:tc>
        <w:tc>
          <w:tcPr>
            <w:tcW w:w="1701" w:type="dxa"/>
          </w:tcPr>
          <w:p w14:paraId="64D3217A" w14:textId="77777777" w:rsidR="00A13E24" w:rsidRPr="00944A52" w:rsidRDefault="00A13E24" w:rsidP="007C4108">
            <w:pPr>
              <w:pStyle w:val="Tabletext"/>
            </w:pPr>
            <w:r>
              <w:t>Q4</w:t>
            </w:r>
          </w:p>
        </w:tc>
        <w:tc>
          <w:tcPr>
            <w:tcW w:w="5670" w:type="dxa"/>
          </w:tcPr>
          <w:p w14:paraId="12B842D4" w14:textId="65C92773" w:rsidR="00A13E24" w:rsidRPr="00333DC0" w:rsidRDefault="005A4EDE" w:rsidP="00301D86">
            <w:pPr>
              <w:pStyle w:val="Tablebullet"/>
            </w:pPr>
            <w:r>
              <w:t>A r</w:t>
            </w:r>
            <w:r w:rsidR="00A13E24" w:rsidRPr="00333DC0">
              <w:t>eview undertaken to ensure existing quality standards remain suitable and accurate during the COVID-19 pandemic.</w:t>
            </w:r>
          </w:p>
          <w:p w14:paraId="41E87C02" w14:textId="70FB6268" w:rsidR="00A13E24" w:rsidRPr="00333DC0" w:rsidRDefault="005A4EDE" w:rsidP="00301D86">
            <w:pPr>
              <w:pStyle w:val="Tablebullet"/>
            </w:pPr>
            <w:r>
              <w:t>A r</w:t>
            </w:r>
            <w:r w:rsidR="00A13E24" w:rsidRPr="00333DC0">
              <w:t>eview of methods and processes for developing and updating quality standards is in progress.</w:t>
            </w:r>
          </w:p>
          <w:p w14:paraId="0EEA2D06" w14:textId="4F3F1A14" w:rsidR="00A13E24" w:rsidRPr="00333DC0" w:rsidRDefault="005A4EDE" w:rsidP="00301D86">
            <w:pPr>
              <w:pStyle w:val="Tablebullet"/>
            </w:pPr>
            <w:r>
              <w:t>To inform prioritisation of resources within NICE for the next financial year, we are exploring ongoing requirements for the quality standards programme</w:t>
            </w:r>
          </w:p>
        </w:tc>
      </w:tr>
      <w:tr w:rsidR="00A13E24" w14:paraId="77376C2F" w14:textId="77777777" w:rsidTr="007C4108">
        <w:tc>
          <w:tcPr>
            <w:tcW w:w="6232" w:type="dxa"/>
          </w:tcPr>
          <w:p w14:paraId="21DFB1D1" w14:textId="77777777" w:rsidR="00A13E24" w:rsidRDefault="00A13E24" w:rsidP="007C4108">
            <w:pPr>
              <w:pStyle w:val="Tabletext"/>
            </w:pPr>
            <w:bookmarkStart w:id="1" w:name="_Hlk38996581"/>
            <w:r w:rsidRPr="00FC2B19">
              <w:t xml:space="preserve">Complete a review of </w:t>
            </w:r>
            <w:r w:rsidRPr="00944A52">
              <w:t>technology evaluation</w:t>
            </w:r>
            <w:r w:rsidRPr="00FC2B19">
              <w:t xml:space="preserve"> processes and methods</w:t>
            </w:r>
            <w:r w:rsidRPr="00944A52">
              <w:t xml:space="preserve">, consult on </w:t>
            </w:r>
            <w:proofErr w:type="gramStart"/>
            <w:r w:rsidRPr="00944A52">
              <w:t>changes</w:t>
            </w:r>
            <w:proofErr w:type="gramEnd"/>
            <w:r w:rsidRPr="00944A52">
              <w:t xml:space="preserve"> and </w:t>
            </w:r>
            <w:r w:rsidRPr="00FC2B19">
              <w:t>publish</w:t>
            </w:r>
            <w:r w:rsidRPr="00944A52">
              <w:t xml:space="preserve"> updated</w:t>
            </w:r>
            <w:r w:rsidRPr="00FC2B19">
              <w:t xml:space="preserve"> manual</w:t>
            </w:r>
            <w:r>
              <w:t>s</w:t>
            </w:r>
            <w:r w:rsidRPr="00944A52">
              <w:t xml:space="preserve"> </w:t>
            </w:r>
            <w:r>
              <w:t>and implement changes early, on an interim basis, where they allow for faster recovery from COVID-19</w:t>
            </w:r>
            <w:bookmarkEnd w:id="1"/>
          </w:p>
        </w:tc>
        <w:tc>
          <w:tcPr>
            <w:tcW w:w="1701" w:type="dxa"/>
          </w:tcPr>
          <w:p w14:paraId="1DB5516E" w14:textId="77777777" w:rsidR="00A13E24" w:rsidRPr="00944A52" w:rsidRDefault="00A13E24" w:rsidP="007C4108">
            <w:pPr>
              <w:pStyle w:val="Tabletext"/>
            </w:pPr>
            <w:r w:rsidRPr="00944A52">
              <w:t>Q3/4</w:t>
            </w:r>
          </w:p>
          <w:p w14:paraId="5001ACC5" w14:textId="77777777" w:rsidR="00A13E24" w:rsidRDefault="00A13E24" w:rsidP="007C4108">
            <w:pPr>
              <w:pStyle w:val="Tabletext"/>
            </w:pPr>
            <w:r w:rsidRPr="00944A52">
              <w:t>Q</w:t>
            </w:r>
            <w:r>
              <w:t>2</w:t>
            </w:r>
            <w:r w:rsidRPr="00944A52">
              <w:t xml:space="preserve"> 2021/22 (for publishing updated manual)</w:t>
            </w:r>
          </w:p>
        </w:tc>
        <w:tc>
          <w:tcPr>
            <w:tcW w:w="5670" w:type="dxa"/>
          </w:tcPr>
          <w:p w14:paraId="6B4DEA2A" w14:textId="77777777" w:rsidR="00A13E24" w:rsidRPr="00333DC0" w:rsidRDefault="00A13E24" w:rsidP="00301D86">
            <w:pPr>
              <w:pStyle w:val="Tablebullet"/>
            </w:pPr>
            <w:r w:rsidRPr="00333DC0">
              <w:t xml:space="preserve">Review is in progress. </w:t>
            </w:r>
          </w:p>
          <w:p w14:paraId="6C81583E" w14:textId="77777777" w:rsidR="00C9047E" w:rsidRPr="00087BBF" w:rsidRDefault="00C9047E" w:rsidP="00C9047E">
            <w:pPr>
              <w:pStyle w:val="Tablebullet"/>
            </w:pPr>
            <w:r w:rsidRPr="00087BBF">
              <w:t>Public consultation for Topic selection processes (principles for change) for health technologies was completed in Q3.</w:t>
            </w:r>
          </w:p>
          <w:p w14:paraId="39233949" w14:textId="77777777" w:rsidR="00C9047E" w:rsidRPr="00087BBF" w:rsidRDefault="00C9047E" w:rsidP="00C9047E">
            <w:pPr>
              <w:pStyle w:val="Tablebullet"/>
            </w:pPr>
            <w:r w:rsidRPr="00087BBF">
              <w:t xml:space="preserve">Public consultation for the Methods </w:t>
            </w:r>
            <w:proofErr w:type="gramStart"/>
            <w:r w:rsidRPr="00087BBF">
              <w:t>review</w:t>
            </w:r>
            <w:proofErr w:type="gramEnd"/>
            <w:r w:rsidRPr="00087BBF">
              <w:t xml:space="preserve"> (principles for change) was also completed in Q3.</w:t>
            </w:r>
          </w:p>
          <w:p w14:paraId="02905C73" w14:textId="3A5EAC45" w:rsidR="00A13E24" w:rsidRPr="00333DC0" w:rsidRDefault="00C9047E" w:rsidP="00301D86">
            <w:pPr>
              <w:pStyle w:val="Tablebullet"/>
            </w:pPr>
            <w:r w:rsidRPr="00087BBF">
              <w:t>Public consultation on the Process review is anticipated to commence in Q4.</w:t>
            </w:r>
          </w:p>
        </w:tc>
      </w:tr>
      <w:tr w:rsidR="00A13E24" w14:paraId="4BE4D27E" w14:textId="77777777" w:rsidTr="007C4108">
        <w:tc>
          <w:tcPr>
            <w:tcW w:w="6232" w:type="dxa"/>
          </w:tcPr>
          <w:p w14:paraId="243E4110" w14:textId="77777777" w:rsidR="00A13E24" w:rsidRDefault="00A13E24" w:rsidP="007C4108">
            <w:pPr>
              <w:pStyle w:val="Tabletext"/>
            </w:pPr>
            <w:r w:rsidRPr="00237A02">
              <w:t>Implement the comment collection tool and roll out the EPPI-Reviewer tool to the guideline Collaborating Centres</w:t>
            </w:r>
          </w:p>
        </w:tc>
        <w:tc>
          <w:tcPr>
            <w:tcW w:w="1701" w:type="dxa"/>
          </w:tcPr>
          <w:p w14:paraId="0352C248" w14:textId="77777777" w:rsidR="00A13E24" w:rsidRDefault="00A13E24" w:rsidP="007C4108">
            <w:pPr>
              <w:pStyle w:val="Tabletext"/>
            </w:pPr>
            <w:r w:rsidRPr="00944A52">
              <w:t>Ongoing</w:t>
            </w:r>
          </w:p>
        </w:tc>
        <w:tc>
          <w:tcPr>
            <w:tcW w:w="5670" w:type="dxa"/>
          </w:tcPr>
          <w:p w14:paraId="5124CD6C" w14:textId="42A59D2D" w:rsidR="00787E56" w:rsidRDefault="00DD4C88" w:rsidP="00787E56">
            <w:pPr>
              <w:pStyle w:val="Tablebullet"/>
            </w:pPr>
            <w:r>
              <w:t>D</w:t>
            </w:r>
            <w:r w:rsidR="00787E56">
              <w:t xml:space="preserve">evelopment </w:t>
            </w:r>
            <w:r>
              <w:t>of the c</w:t>
            </w:r>
            <w:r w:rsidRPr="00DD4C88">
              <w:t xml:space="preserve">omment </w:t>
            </w:r>
            <w:r>
              <w:t>c</w:t>
            </w:r>
            <w:r w:rsidRPr="00DD4C88">
              <w:t>onsultation tool</w:t>
            </w:r>
            <w:r>
              <w:t xml:space="preserve"> continued</w:t>
            </w:r>
            <w:r w:rsidR="00136D7A">
              <w:t xml:space="preserve"> but has now been paused</w:t>
            </w:r>
            <w:r w:rsidR="008370B2">
              <w:t xml:space="preserve"> in line with revised priorities</w:t>
            </w:r>
            <w:proofErr w:type="gramStart"/>
            <w:r w:rsidR="00136D7A">
              <w:t>.</w:t>
            </w:r>
            <w:r>
              <w:t xml:space="preserve"> </w:t>
            </w:r>
            <w:r w:rsidR="00787E56">
              <w:t>.</w:t>
            </w:r>
            <w:proofErr w:type="gramEnd"/>
            <w:r w:rsidR="00787E56">
              <w:t xml:space="preserve"> </w:t>
            </w:r>
          </w:p>
          <w:p w14:paraId="61927D7B" w14:textId="668B956C" w:rsidR="00A13E24" w:rsidRPr="00333DC0" w:rsidRDefault="00DD4C88" w:rsidP="00787E56">
            <w:pPr>
              <w:pStyle w:val="Tablebullet"/>
            </w:pPr>
            <w:r>
              <w:t>Both guideline</w:t>
            </w:r>
            <w:r w:rsidR="00787E56">
              <w:t xml:space="preserve"> collaborating centres have now approved the use of EPPI reviewer for their systematic review.</w:t>
            </w:r>
          </w:p>
        </w:tc>
      </w:tr>
      <w:tr w:rsidR="00A13E24" w14:paraId="01A85175" w14:textId="77777777" w:rsidTr="007C4108">
        <w:tc>
          <w:tcPr>
            <w:tcW w:w="6232" w:type="dxa"/>
          </w:tcPr>
          <w:p w14:paraId="246BFA73" w14:textId="77777777" w:rsidR="00A13E24" w:rsidRDefault="00A13E24" w:rsidP="007C4108">
            <w:pPr>
              <w:pStyle w:val="Tabletext"/>
            </w:pPr>
            <w:r w:rsidRPr="004026A6">
              <w:lastRenderedPageBreak/>
              <w:t xml:space="preserve">Establish a new science, evidence and analytics directorate to lead on the opportunities offered by new scientific developments, and </w:t>
            </w:r>
            <w:proofErr w:type="gramStart"/>
            <w:r w:rsidRPr="004026A6">
              <w:t>wide ranging</w:t>
            </w:r>
            <w:proofErr w:type="gramEnd"/>
            <w:r w:rsidRPr="004026A6">
              <w:t xml:space="preserve"> sources of data and advanced analytics, in guidance development</w:t>
            </w:r>
          </w:p>
        </w:tc>
        <w:tc>
          <w:tcPr>
            <w:tcW w:w="1701" w:type="dxa"/>
          </w:tcPr>
          <w:p w14:paraId="5D73DCFA" w14:textId="77777777" w:rsidR="00A13E24" w:rsidRDefault="00A13E24" w:rsidP="007C4108">
            <w:pPr>
              <w:pStyle w:val="Tabletext"/>
            </w:pPr>
            <w:r w:rsidRPr="00944A52">
              <w:t>Q2</w:t>
            </w:r>
          </w:p>
        </w:tc>
        <w:tc>
          <w:tcPr>
            <w:tcW w:w="5670" w:type="dxa"/>
          </w:tcPr>
          <w:p w14:paraId="40F13C6F" w14:textId="2861717D" w:rsidR="00A13E24" w:rsidRPr="00333DC0" w:rsidRDefault="00A13E24" w:rsidP="00301D86">
            <w:pPr>
              <w:pStyle w:val="Tablebullet"/>
            </w:pPr>
            <w:r w:rsidRPr="00333DC0">
              <w:t>New directorate established and Science, Evidence and Analytics Director started on 1 September</w:t>
            </w:r>
            <w:r w:rsidR="008370B2">
              <w:t xml:space="preserve"> 2020</w:t>
            </w:r>
            <w:r w:rsidRPr="00333DC0">
              <w:t xml:space="preserve">. </w:t>
            </w:r>
          </w:p>
        </w:tc>
      </w:tr>
      <w:tr w:rsidR="00A13E24" w14:paraId="152893B9" w14:textId="77777777" w:rsidTr="007C4108">
        <w:tc>
          <w:tcPr>
            <w:tcW w:w="6232" w:type="dxa"/>
          </w:tcPr>
          <w:p w14:paraId="3149B4E5" w14:textId="77777777" w:rsidR="00A13E24" w:rsidRDefault="00A13E24" w:rsidP="007C4108">
            <w:pPr>
              <w:pStyle w:val="Tabletext"/>
            </w:pPr>
            <w:r>
              <w:t>P</w:t>
            </w:r>
            <w:r w:rsidRPr="00FC2B19">
              <w:t>ublish a detailed methodological framework for consideration and use of data analytics across NICE’s programmes, following internal engagement and public consultation</w:t>
            </w:r>
            <w:r>
              <w:t xml:space="preserve">, ensuring </w:t>
            </w:r>
            <w:r w:rsidRPr="00D94409">
              <w:t>a compliant data management infrastructure to host and process this data</w:t>
            </w:r>
          </w:p>
        </w:tc>
        <w:tc>
          <w:tcPr>
            <w:tcW w:w="1701" w:type="dxa"/>
          </w:tcPr>
          <w:p w14:paraId="73AD824A" w14:textId="77777777" w:rsidR="00A13E24" w:rsidRDefault="00A13E24" w:rsidP="007C4108">
            <w:pPr>
              <w:pStyle w:val="Tabletext"/>
            </w:pPr>
            <w:r w:rsidRPr="00944A52">
              <w:t>Q4</w:t>
            </w:r>
          </w:p>
        </w:tc>
        <w:tc>
          <w:tcPr>
            <w:tcW w:w="5670" w:type="dxa"/>
          </w:tcPr>
          <w:p w14:paraId="71A1ACED" w14:textId="338921F5" w:rsidR="00A13E24" w:rsidRPr="00333DC0" w:rsidRDefault="00840D60" w:rsidP="00301D86">
            <w:pPr>
              <w:pStyle w:val="Tablebullet"/>
            </w:pPr>
            <w:r>
              <w:t>T</w:t>
            </w:r>
            <w:r w:rsidR="00A13E24" w:rsidRPr="00333DC0">
              <w:t xml:space="preserve">he team </w:t>
            </w:r>
            <w:r>
              <w:t xml:space="preserve">has </w:t>
            </w:r>
            <w:r w:rsidR="00A13E24" w:rsidRPr="00333DC0">
              <w:t>published an interim approach to assessing the quality of data and analyses used to inform NICE’s COVID-19 response in Q1.</w:t>
            </w:r>
          </w:p>
          <w:p w14:paraId="04E74DF6" w14:textId="2063D00C" w:rsidR="00A13E24" w:rsidRDefault="00840D60" w:rsidP="00301D86">
            <w:pPr>
              <w:pStyle w:val="Tablebullet"/>
            </w:pPr>
            <w:r>
              <w:t>A</w:t>
            </w:r>
            <w:r w:rsidRPr="00333DC0">
              <w:t xml:space="preserve"> </w:t>
            </w:r>
            <w:r w:rsidR="00A13E24" w:rsidRPr="00333DC0">
              <w:t xml:space="preserve">programme outline </w:t>
            </w:r>
            <w:r>
              <w:t>for</w:t>
            </w:r>
            <w:r w:rsidRPr="00840D60">
              <w:t xml:space="preserve"> </w:t>
            </w:r>
            <w:r>
              <w:t>a</w:t>
            </w:r>
            <w:r w:rsidRPr="00840D60">
              <w:t xml:space="preserve"> comprehensive data and analytics methods and standards programme, </w:t>
            </w:r>
            <w:r w:rsidR="00A13E24" w:rsidRPr="00333DC0">
              <w:t xml:space="preserve">and </w:t>
            </w:r>
            <w:r w:rsidR="00B522C4">
              <w:t xml:space="preserve">an </w:t>
            </w:r>
            <w:r w:rsidR="00A13E24" w:rsidRPr="00333DC0">
              <w:t>implementation</w:t>
            </w:r>
            <w:r w:rsidR="00B522C4">
              <w:t xml:space="preserve"> update</w:t>
            </w:r>
            <w:r>
              <w:t xml:space="preserve">, </w:t>
            </w:r>
            <w:r w:rsidR="00B522C4">
              <w:t xml:space="preserve">is presented separately on </w:t>
            </w:r>
            <w:r w:rsidR="00A13E24" w:rsidRPr="00333DC0">
              <w:t xml:space="preserve">the January </w:t>
            </w:r>
            <w:r>
              <w:t xml:space="preserve">2021 </w:t>
            </w:r>
            <w:r w:rsidR="00B522C4">
              <w:t xml:space="preserve">public </w:t>
            </w:r>
            <w:r w:rsidR="00A13E24" w:rsidRPr="00333DC0">
              <w:t>Board</w:t>
            </w:r>
            <w:r w:rsidR="00B522C4">
              <w:t xml:space="preserve"> agenda</w:t>
            </w:r>
            <w:r w:rsidR="00A13E24" w:rsidRPr="00333DC0">
              <w:t>.</w:t>
            </w:r>
          </w:p>
          <w:p w14:paraId="6273F270" w14:textId="666CC1FF" w:rsidR="00840D60" w:rsidRPr="00333DC0" w:rsidRDefault="00840D60" w:rsidP="00840D60">
            <w:pPr>
              <w:pStyle w:val="Tablebullet"/>
            </w:pPr>
            <w:r w:rsidRPr="00333DC0">
              <w:t xml:space="preserve">The data and analytics team </w:t>
            </w:r>
            <w:proofErr w:type="gramStart"/>
            <w:r>
              <w:t>is</w:t>
            </w:r>
            <w:proofErr w:type="gramEnd"/>
            <w:r w:rsidRPr="00333DC0">
              <w:t xml:space="preserve"> recruiting additional staff to take forward the comprehensive standards and methods programme to utilise broader sources of data and evidence. </w:t>
            </w:r>
          </w:p>
        </w:tc>
      </w:tr>
      <w:tr w:rsidR="00A13E24" w14:paraId="2FAA1D56" w14:textId="77777777" w:rsidTr="007C4108">
        <w:tc>
          <w:tcPr>
            <w:tcW w:w="6232" w:type="dxa"/>
          </w:tcPr>
          <w:p w14:paraId="50B7DC4D" w14:textId="77777777" w:rsidR="00A13E24" w:rsidRDefault="00A13E24" w:rsidP="007C4108">
            <w:pPr>
              <w:pStyle w:val="Tabletext"/>
            </w:pPr>
            <w:r>
              <w:t xml:space="preserve">Complete the pilot </w:t>
            </w:r>
            <w:r w:rsidRPr="00744E7E">
              <w:t xml:space="preserve">for </w:t>
            </w:r>
            <w:r>
              <w:t xml:space="preserve">the development of </w:t>
            </w:r>
            <w:r w:rsidRPr="00744E7E">
              <w:t xml:space="preserve">a digital health technology evaluation workstream, </w:t>
            </w:r>
            <w:r>
              <w:t xml:space="preserve">publish process and methods for routine consideration of selected digital health technologies, and further develop </w:t>
            </w:r>
            <w:r w:rsidRPr="00744E7E">
              <w:t>the Evidence for Effectiveness standards</w:t>
            </w:r>
          </w:p>
        </w:tc>
        <w:tc>
          <w:tcPr>
            <w:tcW w:w="1701" w:type="dxa"/>
          </w:tcPr>
          <w:p w14:paraId="388B4360" w14:textId="77777777" w:rsidR="00A13E24" w:rsidRDefault="00A13E24" w:rsidP="007C4108">
            <w:pPr>
              <w:pStyle w:val="Tabletext"/>
            </w:pPr>
            <w:r w:rsidRPr="00944A52">
              <w:t>Q</w:t>
            </w:r>
            <w:r>
              <w:t>3</w:t>
            </w:r>
          </w:p>
        </w:tc>
        <w:tc>
          <w:tcPr>
            <w:tcW w:w="5670" w:type="dxa"/>
          </w:tcPr>
          <w:p w14:paraId="4A79B653" w14:textId="77777777" w:rsidR="00C71962" w:rsidRDefault="00B522C4" w:rsidP="00301D86">
            <w:pPr>
              <w:pStyle w:val="Tablebullet"/>
            </w:pPr>
            <w:r>
              <w:t xml:space="preserve">The </w:t>
            </w:r>
            <w:r w:rsidR="00C71962">
              <w:t xml:space="preserve">pilot of digital technologies was </w:t>
            </w:r>
            <w:proofErr w:type="gramStart"/>
            <w:r w:rsidR="00C71962">
              <w:t>completed</w:t>
            </w:r>
            <w:proofErr w:type="gramEnd"/>
            <w:r w:rsidR="00C71962">
              <w:t xml:space="preserve"> and the </w:t>
            </w:r>
            <w:r>
              <w:t xml:space="preserve">Board received a </w:t>
            </w:r>
            <w:r w:rsidR="00A13E24" w:rsidRPr="00333DC0">
              <w:t xml:space="preserve">report on the pilot </w:t>
            </w:r>
            <w:r>
              <w:t>in</w:t>
            </w:r>
            <w:r w:rsidR="00A13E24" w:rsidRPr="00333DC0">
              <w:t xml:space="preserve"> November</w:t>
            </w:r>
            <w:r w:rsidR="00C71962">
              <w:t xml:space="preserve"> 2020</w:t>
            </w:r>
            <w:r>
              <w:t xml:space="preserve">. </w:t>
            </w:r>
          </w:p>
          <w:p w14:paraId="54E998A4" w14:textId="77777777" w:rsidR="00C71962" w:rsidRDefault="00A13E24" w:rsidP="00301D86">
            <w:pPr>
              <w:pStyle w:val="Tablebullet"/>
            </w:pPr>
            <w:r w:rsidRPr="00333DC0">
              <w:t xml:space="preserve">An update to the Evidence for Effectiveness Standards is planned for publication in </w:t>
            </w:r>
            <w:r w:rsidR="00B522C4">
              <w:t>early 2021</w:t>
            </w:r>
            <w:r w:rsidRPr="00333DC0">
              <w:t>.</w:t>
            </w:r>
          </w:p>
          <w:p w14:paraId="217A54CF" w14:textId="3031175E" w:rsidR="00A13E24" w:rsidRDefault="00A13E24" w:rsidP="00301D86">
            <w:pPr>
              <w:pStyle w:val="Tablebullet"/>
            </w:pPr>
            <w:r w:rsidRPr="00333DC0">
              <w:t xml:space="preserve">MTG guidance for Zio XT for detecting cardiac arrhythmias, one of the digital pilot topics, </w:t>
            </w:r>
            <w:r w:rsidR="00B522C4">
              <w:t>was</w:t>
            </w:r>
            <w:r w:rsidRPr="00333DC0">
              <w:t xml:space="preserve"> published in December 2020. </w:t>
            </w:r>
          </w:p>
          <w:p w14:paraId="51A485B4" w14:textId="57307B0C" w:rsidR="00C9047E" w:rsidRPr="00333DC0" w:rsidRDefault="00C71962" w:rsidP="00301D86">
            <w:pPr>
              <w:pStyle w:val="Tablebullet"/>
            </w:pPr>
            <w:r>
              <w:t>As</w:t>
            </w:r>
            <w:r w:rsidRPr="00087BBF">
              <w:t xml:space="preserve"> </w:t>
            </w:r>
            <w:r w:rsidR="00C9047E" w:rsidRPr="00087BBF">
              <w:t xml:space="preserve">a formal review of CHTE methods and processes is running in parallel, </w:t>
            </w:r>
            <w:r>
              <w:t>we plan to</w:t>
            </w:r>
            <w:r w:rsidR="00C9047E" w:rsidRPr="00087BBF">
              <w:t xml:space="preserve"> synchronise efforts and include processes and methods for evaluation of digital health technologies </w:t>
            </w:r>
            <w:r w:rsidR="00C9047E" w:rsidRPr="00087BBF">
              <w:lastRenderedPageBreak/>
              <w:t xml:space="preserve">within one CHTE manual, instead of </w:t>
            </w:r>
            <w:r>
              <w:t>publishing separate</w:t>
            </w:r>
            <w:r w:rsidR="00C9047E" w:rsidRPr="00087BBF">
              <w:t xml:space="preserve"> DHT specific processes and methods.</w:t>
            </w:r>
          </w:p>
        </w:tc>
      </w:tr>
      <w:tr w:rsidR="00A13E24" w14:paraId="06D4C83D" w14:textId="77777777" w:rsidTr="007C4108">
        <w:tc>
          <w:tcPr>
            <w:tcW w:w="6232" w:type="dxa"/>
          </w:tcPr>
          <w:p w14:paraId="2C344901" w14:textId="77777777" w:rsidR="00A13E24" w:rsidRDefault="00A13E24" w:rsidP="007C4108">
            <w:pPr>
              <w:pStyle w:val="Tabletext"/>
            </w:pPr>
            <w:r w:rsidRPr="00FC2B19">
              <w:lastRenderedPageBreak/>
              <w:t>Develop and emb</w:t>
            </w:r>
            <w:r w:rsidRPr="00944A52">
              <w:t>ed new data and information management capability including establishing an integrated digital, information and technology directorate</w:t>
            </w:r>
          </w:p>
        </w:tc>
        <w:tc>
          <w:tcPr>
            <w:tcW w:w="1701" w:type="dxa"/>
          </w:tcPr>
          <w:p w14:paraId="6CE18041" w14:textId="77777777" w:rsidR="00A13E24" w:rsidRDefault="00A13E24" w:rsidP="007C4108">
            <w:pPr>
              <w:pStyle w:val="Tabletext"/>
            </w:pPr>
            <w:r w:rsidRPr="00944A52">
              <w:t>Q2</w:t>
            </w:r>
          </w:p>
        </w:tc>
        <w:tc>
          <w:tcPr>
            <w:tcW w:w="5670" w:type="dxa"/>
          </w:tcPr>
          <w:p w14:paraId="2202361A" w14:textId="77777777" w:rsidR="00A13E24" w:rsidRPr="00333DC0" w:rsidRDefault="00A13E24" w:rsidP="00301D86">
            <w:pPr>
              <w:pStyle w:val="Tablebullet"/>
            </w:pPr>
            <w:r w:rsidRPr="00333DC0">
              <w:t xml:space="preserve">The Digital, Information and Technology (DIT) directorate was formally launched on 1 September. </w:t>
            </w:r>
          </w:p>
          <w:p w14:paraId="49E239EB" w14:textId="79B91A3D" w:rsidR="00A13E24" w:rsidRPr="00333DC0" w:rsidRDefault="00A13E24" w:rsidP="00301D86">
            <w:pPr>
              <w:pStyle w:val="Tablebullet"/>
            </w:pPr>
            <w:r w:rsidRPr="00333DC0">
              <w:t xml:space="preserve">Work to recruit new specialist roles to support NICE Connect and NICE strategic priorities </w:t>
            </w:r>
            <w:r w:rsidR="00787E56">
              <w:t>continues (11 of 24 posts appointed)</w:t>
            </w:r>
            <w:r w:rsidRPr="00333DC0">
              <w:t xml:space="preserve">. </w:t>
            </w:r>
          </w:p>
        </w:tc>
      </w:tr>
      <w:tr w:rsidR="00A13E24" w14:paraId="748091BE" w14:textId="77777777" w:rsidTr="007C4108">
        <w:tc>
          <w:tcPr>
            <w:tcW w:w="6232" w:type="dxa"/>
          </w:tcPr>
          <w:p w14:paraId="2C1273CC" w14:textId="77777777" w:rsidR="00A13E24" w:rsidRDefault="00A13E24" w:rsidP="007C4108">
            <w:pPr>
              <w:pStyle w:val="Tabletext"/>
            </w:pPr>
            <w:r w:rsidRPr="00944A52">
              <w:t>Identify priority areas for digital investment and deliver these in partnership with the business through the NICE Connect taskforces</w:t>
            </w:r>
            <w:r w:rsidRPr="00944A52" w:rsidDel="00671DBA">
              <w:t xml:space="preserve"> </w:t>
            </w:r>
            <w:r w:rsidRPr="00944A52">
              <w:t>and the wider Connect programme</w:t>
            </w:r>
          </w:p>
        </w:tc>
        <w:tc>
          <w:tcPr>
            <w:tcW w:w="1701" w:type="dxa"/>
          </w:tcPr>
          <w:p w14:paraId="5AF13652" w14:textId="77777777" w:rsidR="00A13E24" w:rsidRDefault="00A13E24" w:rsidP="007C4108">
            <w:pPr>
              <w:pStyle w:val="Tabletext"/>
            </w:pPr>
            <w:r w:rsidRPr="00944A52">
              <w:t>Ongoing</w:t>
            </w:r>
          </w:p>
        </w:tc>
        <w:tc>
          <w:tcPr>
            <w:tcW w:w="5670" w:type="dxa"/>
          </w:tcPr>
          <w:p w14:paraId="1AE0CC0A" w14:textId="11FB8645" w:rsidR="007720F3" w:rsidRDefault="00A13E24" w:rsidP="00301D86">
            <w:pPr>
              <w:pStyle w:val="Tablebullet"/>
            </w:pPr>
            <w:r w:rsidRPr="00333DC0">
              <w:t xml:space="preserve">DIT </w:t>
            </w:r>
            <w:r w:rsidR="009D108E">
              <w:t>has identified a range of digital investment</w:t>
            </w:r>
            <w:r w:rsidRPr="00333DC0">
              <w:t xml:space="preserve"> priorities for NICE Connect, the wider NICE Strategy and </w:t>
            </w:r>
            <w:r w:rsidR="009D108E">
              <w:t>to support</w:t>
            </w:r>
            <w:r w:rsidRPr="00333DC0">
              <w:t xml:space="preserve"> our live service provision. </w:t>
            </w:r>
          </w:p>
          <w:p w14:paraId="52A2376B" w14:textId="795AB8C4" w:rsidR="007720F3" w:rsidRDefault="00A13E24" w:rsidP="00301D86">
            <w:pPr>
              <w:pStyle w:val="Tablebullet"/>
            </w:pPr>
            <w:r w:rsidRPr="00333DC0">
              <w:t xml:space="preserve">A new Technology Governance Board to support a strategic digital and technology roadmap and prioritisation with the wider business </w:t>
            </w:r>
            <w:r w:rsidR="007720F3">
              <w:t>will be</w:t>
            </w:r>
            <w:r w:rsidRPr="00333DC0">
              <w:t xml:space="preserve"> established</w:t>
            </w:r>
            <w:r w:rsidR="007720F3">
              <w:t xml:space="preserve"> in Q1 2021/22</w:t>
            </w:r>
            <w:r w:rsidRPr="00333DC0">
              <w:t xml:space="preserve">. </w:t>
            </w:r>
          </w:p>
          <w:p w14:paraId="72BDC020" w14:textId="3B1F74CA" w:rsidR="00A13E24" w:rsidRPr="00333DC0" w:rsidRDefault="00A13E24" w:rsidP="00806C39">
            <w:pPr>
              <w:pStyle w:val="Tablebullet"/>
              <w:numPr>
                <w:ilvl w:val="0"/>
                <w:numId w:val="0"/>
              </w:numPr>
            </w:pPr>
          </w:p>
        </w:tc>
      </w:tr>
    </w:tbl>
    <w:p w14:paraId="03642BA0" w14:textId="77777777" w:rsidR="00A13E24" w:rsidRDefault="00A13E24" w:rsidP="00A13E24">
      <w:pPr>
        <w:pStyle w:val="NICEnormal"/>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Play an active, influential role in the national stewardship of the health and care system"/>
      </w:tblPr>
      <w:tblGrid>
        <w:gridCol w:w="6232"/>
        <w:gridCol w:w="1701"/>
        <w:gridCol w:w="5670"/>
      </w:tblGrid>
      <w:tr w:rsidR="00336CEE" w14:paraId="08051308" w14:textId="77777777" w:rsidTr="00123E7F">
        <w:trPr>
          <w:tblHeader/>
        </w:trPr>
        <w:tc>
          <w:tcPr>
            <w:tcW w:w="6232" w:type="dxa"/>
          </w:tcPr>
          <w:p w14:paraId="04541C8D" w14:textId="77777777" w:rsidR="00336CEE" w:rsidRPr="00944A52" w:rsidRDefault="00336CEE" w:rsidP="007C4108">
            <w:pPr>
              <w:pStyle w:val="Tableheadingboardreport"/>
            </w:pPr>
            <w:r w:rsidRPr="00802086">
              <w:t>Play an active, influential role in the national stewardship of the health and care system</w:t>
            </w:r>
          </w:p>
        </w:tc>
        <w:tc>
          <w:tcPr>
            <w:tcW w:w="1701" w:type="dxa"/>
          </w:tcPr>
          <w:p w14:paraId="29D80306" w14:textId="77777777" w:rsidR="00336CEE" w:rsidRPr="00944A52" w:rsidRDefault="00336CEE" w:rsidP="007C4108">
            <w:pPr>
              <w:pStyle w:val="Tableheadingboardreport"/>
            </w:pPr>
            <w:r>
              <w:t>Delivery date</w:t>
            </w:r>
          </w:p>
        </w:tc>
        <w:tc>
          <w:tcPr>
            <w:tcW w:w="5670" w:type="dxa"/>
          </w:tcPr>
          <w:p w14:paraId="5EF8C0B0" w14:textId="77777777" w:rsidR="00336CEE" w:rsidRPr="00F23A61" w:rsidRDefault="00336CEE" w:rsidP="007C4108">
            <w:pPr>
              <w:pStyle w:val="Tableheadingboardreport"/>
              <w:rPr>
                <w:szCs w:val="22"/>
              </w:rPr>
            </w:pPr>
            <w:r w:rsidRPr="00DD2591">
              <w:rPr>
                <w:szCs w:val="22"/>
              </w:rPr>
              <w:t xml:space="preserve">Progress update </w:t>
            </w:r>
          </w:p>
        </w:tc>
      </w:tr>
      <w:tr w:rsidR="00A13E24" w14:paraId="6C2E9C1D" w14:textId="77777777" w:rsidTr="00123E7F">
        <w:tc>
          <w:tcPr>
            <w:tcW w:w="6232" w:type="dxa"/>
          </w:tcPr>
          <w:p w14:paraId="25F59956" w14:textId="77777777" w:rsidR="00A13E24" w:rsidRPr="00802086" w:rsidRDefault="00A13E24" w:rsidP="007C4108">
            <w:pPr>
              <w:pStyle w:val="Tabletext"/>
            </w:pPr>
            <w:r w:rsidRPr="00802086">
              <w:t>Support the wider health and care system by producing and maintaining guidelines and other products relevant to the management of COVID-19, and to actively participate in the multi-agency initiative with the MHRA, NHSE&amp;I and NIHR to support the transition from research to access for promising treatments</w:t>
            </w:r>
          </w:p>
        </w:tc>
        <w:tc>
          <w:tcPr>
            <w:tcW w:w="1701" w:type="dxa"/>
          </w:tcPr>
          <w:p w14:paraId="5A0831F0" w14:textId="77777777" w:rsidR="00A13E24" w:rsidRPr="00802086" w:rsidRDefault="00A13E24" w:rsidP="007C4108">
            <w:pPr>
              <w:pStyle w:val="Tabletext"/>
            </w:pPr>
            <w:r w:rsidRPr="00802086">
              <w:t>Ongoing</w:t>
            </w:r>
          </w:p>
        </w:tc>
        <w:tc>
          <w:tcPr>
            <w:tcW w:w="5670" w:type="dxa"/>
          </w:tcPr>
          <w:p w14:paraId="077098C9" w14:textId="40D02DDE" w:rsidR="00A13E24" w:rsidRPr="00123E7F" w:rsidRDefault="00A13E24" w:rsidP="00123E7F">
            <w:pPr>
              <w:pStyle w:val="Tablebullet"/>
            </w:pPr>
            <w:r w:rsidRPr="00123E7F">
              <w:t xml:space="preserve">The migration and hosting of </w:t>
            </w:r>
            <w:r w:rsidR="0020652F">
              <w:t xml:space="preserve">NHSE&amp;I </w:t>
            </w:r>
            <w:r w:rsidRPr="00123E7F">
              <w:t xml:space="preserve">COVID specialty guides </w:t>
            </w:r>
            <w:proofErr w:type="gramStart"/>
            <w:r w:rsidR="00787E56">
              <w:t>was</w:t>
            </w:r>
            <w:proofErr w:type="gramEnd"/>
            <w:r w:rsidR="00787E56">
              <w:t xml:space="preserve"> completed </w:t>
            </w:r>
            <w:r w:rsidRPr="00123E7F">
              <w:t>in October</w:t>
            </w:r>
            <w:r w:rsidR="008C191E">
              <w:t xml:space="preserve"> 2020.</w:t>
            </w:r>
          </w:p>
          <w:p w14:paraId="05A20D46" w14:textId="34652597" w:rsidR="00A13E24" w:rsidRPr="00333DC0" w:rsidRDefault="00787E56" w:rsidP="00123E7F">
            <w:pPr>
              <w:pStyle w:val="Tablebullet"/>
            </w:pPr>
            <w:r w:rsidRPr="00787E56">
              <w:t>Three new guidelines were published in November and December</w:t>
            </w:r>
            <w:r w:rsidR="008C191E">
              <w:t xml:space="preserve"> 2020</w:t>
            </w:r>
            <w:r w:rsidRPr="00787E56">
              <w:t xml:space="preserve"> on managing the </w:t>
            </w:r>
            <w:proofErr w:type="gramStart"/>
            <w:r w:rsidRPr="00787E56">
              <w:t>long term</w:t>
            </w:r>
            <w:proofErr w:type="gramEnd"/>
            <w:r w:rsidRPr="00787E56">
              <w:t xml:space="preserve"> effects of COVID-19; reducing the risk of venous thromboembolism in over 16s with COVID-19; and vitamin D. </w:t>
            </w:r>
          </w:p>
          <w:p w14:paraId="1F3F3F96" w14:textId="244F1344" w:rsidR="00A13E24" w:rsidRPr="00333DC0" w:rsidRDefault="00A13E24" w:rsidP="00123E7F">
            <w:pPr>
              <w:pStyle w:val="Tablebullet"/>
            </w:pPr>
            <w:r w:rsidRPr="00333DC0">
              <w:lastRenderedPageBreak/>
              <w:t xml:space="preserve">The Research to Access Pathway for Investigational Drugs for COVID-19 (RAPID-C19) has been recognised as a critical part of the DHSC Therapeutics Taskforce's ongoing response to COVID-19 and is now participating in the newly established Therapeutics Taskforce programme board. The RAPID-C19 oversight group continues to meet weekly. To date, access to </w:t>
            </w:r>
            <w:r w:rsidR="00C9047E">
              <w:t>5</w:t>
            </w:r>
            <w:r w:rsidR="00C9047E" w:rsidRPr="00333DC0">
              <w:t xml:space="preserve"> </w:t>
            </w:r>
            <w:r w:rsidRPr="00333DC0">
              <w:t xml:space="preserve">drugs has been facilitated, </w:t>
            </w:r>
            <w:r w:rsidR="00C9047E">
              <w:t>46</w:t>
            </w:r>
            <w:r w:rsidR="00C9047E" w:rsidRPr="00333DC0">
              <w:t xml:space="preserve"> </w:t>
            </w:r>
            <w:r w:rsidRPr="00333DC0">
              <w:t>technologies are in active monitoring and further technologies are being investigated.</w:t>
            </w:r>
          </w:p>
          <w:p w14:paraId="58771A08" w14:textId="7BF7C899" w:rsidR="00A13E24" w:rsidRPr="00333DC0" w:rsidRDefault="00C9047E" w:rsidP="00123E7F">
            <w:pPr>
              <w:pStyle w:val="Tablebullet"/>
            </w:pPr>
            <w:r w:rsidRPr="00087BBF">
              <w:t>We are developing medical innovation briefings in which we assess viral detection tests for COVID</w:t>
            </w:r>
            <w:r w:rsidR="0020652F">
              <w:t>-19</w:t>
            </w:r>
            <w:r w:rsidRPr="00087BBF">
              <w:t xml:space="preserve"> against the MHRA’s target product profiles. We expect the first of these to be published in January 2021</w:t>
            </w:r>
            <w:r>
              <w:t xml:space="preserve"> </w:t>
            </w:r>
            <w:r w:rsidRPr="00087BBF">
              <w:t>and contracts are being drawn up to cover future products</w:t>
            </w:r>
            <w:r w:rsidRPr="00C9047E">
              <w:t>.</w:t>
            </w:r>
          </w:p>
        </w:tc>
      </w:tr>
      <w:tr w:rsidR="00A13E24" w14:paraId="0A2AD3BF" w14:textId="77777777" w:rsidTr="00123E7F">
        <w:tc>
          <w:tcPr>
            <w:tcW w:w="6232" w:type="dxa"/>
          </w:tcPr>
          <w:p w14:paraId="5328045D" w14:textId="77777777" w:rsidR="00A13E24" w:rsidRPr="00802086" w:rsidRDefault="00A13E24" w:rsidP="007C4108">
            <w:pPr>
              <w:pStyle w:val="Tabletext"/>
            </w:pPr>
            <w:r w:rsidRPr="00802086">
              <w:lastRenderedPageBreak/>
              <w:t>Work with NHSE&amp;I and other health and care system partners to support the implementation of the NHS long term plan as part of a strategic engagement plan</w:t>
            </w:r>
          </w:p>
        </w:tc>
        <w:tc>
          <w:tcPr>
            <w:tcW w:w="1701" w:type="dxa"/>
          </w:tcPr>
          <w:p w14:paraId="413C3921" w14:textId="77777777" w:rsidR="00A13E24" w:rsidRPr="00802086" w:rsidRDefault="00A13E24" w:rsidP="007C4108">
            <w:pPr>
              <w:pStyle w:val="Tabletext"/>
            </w:pPr>
            <w:r w:rsidRPr="00802086">
              <w:t>Ongoing</w:t>
            </w:r>
          </w:p>
        </w:tc>
        <w:tc>
          <w:tcPr>
            <w:tcW w:w="5670" w:type="dxa"/>
          </w:tcPr>
          <w:p w14:paraId="74CE00DD" w14:textId="16C32643" w:rsidR="009A2256" w:rsidRDefault="008C191E" w:rsidP="00123E7F">
            <w:pPr>
              <w:pStyle w:val="Tablebullet"/>
            </w:pPr>
            <w:r>
              <w:t>We have engaged with a wide range of system partners to support shifting</w:t>
            </w:r>
            <w:r w:rsidR="009A2256">
              <w:t xml:space="preserve"> priorities.</w:t>
            </w:r>
            <w:r w:rsidR="009A2256" w:rsidRPr="00123E7F">
              <w:t xml:space="preserve"> This included engagement</w:t>
            </w:r>
            <w:r w:rsidR="009A2256">
              <w:t xml:space="preserve"> with the </w:t>
            </w:r>
            <w:r w:rsidR="009A2256" w:rsidRPr="00123E7F">
              <w:t>CQC</w:t>
            </w:r>
            <w:r w:rsidR="009A2256">
              <w:t xml:space="preserve"> on a comprehensive plan of joint work as well as with the 4 themes of their strategy and some very positive engagement with the medical colleges.</w:t>
            </w:r>
          </w:p>
          <w:p w14:paraId="497F3E0F" w14:textId="48CB04C9" w:rsidR="00A13E24" w:rsidRPr="00333DC0" w:rsidRDefault="00A13E24" w:rsidP="00123E7F">
            <w:pPr>
              <w:pStyle w:val="Tablebullet"/>
            </w:pPr>
            <w:r w:rsidRPr="006F57FF">
              <w:t xml:space="preserve">Work </w:t>
            </w:r>
            <w:r w:rsidR="008C191E">
              <w:t xml:space="preserve">was </w:t>
            </w:r>
            <w:r w:rsidRPr="006F57FF">
              <w:t xml:space="preserve">undertaken to review who we believe our key strategic partners are and ensure </w:t>
            </w:r>
            <w:proofErr w:type="gramStart"/>
            <w:r w:rsidRPr="006F57FF">
              <w:t>future plans</w:t>
            </w:r>
            <w:proofErr w:type="gramEnd"/>
            <w:r w:rsidRPr="006F57FF">
              <w:t xml:space="preserve"> remain relevant to the current context.</w:t>
            </w:r>
          </w:p>
          <w:p w14:paraId="317CA38F" w14:textId="2A651B18" w:rsidR="00A13E24" w:rsidRPr="00333DC0" w:rsidRDefault="008C191E" w:rsidP="00123E7F">
            <w:pPr>
              <w:pStyle w:val="Tablebullet"/>
            </w:pPr>
            <w:r>
              <w:t>The</w:t>
            </w:r>
            <w:r w:rsidR="00A13E24" w:rsidRPr="00333DC0">
              <w:t xml:space="preserve"> NHSE</w:t>
            </w:r>
            <w:r w:rsidR="0020652F">
              <w:t>&amp;</w:t>
            </w:r>
            <w:r w:rsidR="00A13E24" w:rsidRPr="00333DC0">
              <w:t xml:space="preserve">I oversight meeting </w:t>
            </w:r>
            <w:r>
              <w:t>will take place in</w:t>
            </w:r>
            <w:r w:rsidR="009A2256">
              <w:t xml:space="preserve"> Q4 </w:t>
            </w:r>
            <w:r w:rsidR="009A2256" w:rsidRPr="00333DC0">
              <w:t xml:space="preserve">with items including </w:t>
            </w:r>
            <w:r w:rsidR="009A2256">
              <w:t xml:space="preserve">an update on the NICE strategy, </w:t>
            </w:r>
            <w:r w:rsidR="009A2256" w:rsidRPr="00333DC0">
              <w:t>long term plan, new NHS structures, public health role and non-COVID priorities</w:t>
            </w:r>
            <w:r w:rsidR="00A13E24" w:rsidRPr="00333DC0">
              <w:t>.</w:t>
            </w:r>
          </w:p>
          <w:p w14:paraId="159B8430" w14:textId="03CD2264" w:rsidR="00A13E24" w:rsidRPr="00333DC0" w:rsidRDefault="0020652F" w:rsidP="00123E7F">
            <w:pPr>
              <w:pStyle w:val="Tablebullet"/>
            </w:pPr>
            <w:r>
              <w:lastRenderedPageBreak/>
              <w:t>Six-</w:t>
            </w:r>
            <w:r w:rsidR="00A13E24" w:rsidRPr="00333DC0">
              <w:t xml:space="preserve">weekly </w:t>
            </w:r>
            <w:r w:rsidR="008C191E">
              <w:t>meetings have been established</w:t>
            </w:r>
            <w:r w:rsidR="00A13E24" w:rsidRPr="00333DC0">
              <w:t xml:space="preserve"> with </w:t>
            </w:r>
            <w:r w:rsidR="008C191E">
              <w:t xml:space="preserve">the </w:t>
            </w:r>
            <w:r w:rsidR="00A13E24" w:rsidRPr="00333DC0">
              <w:t>new DHSC Adult social care team to align priorities and support system.</w:t>
            </w:r>
            <w:r w:rsidR="009A2256">
              <w:t xml:space="preserve"> Regular engagement with Social Care Institute for Excellence (SCIE) at Chief Executive level as well as other levels and quick guides commissioned from SCIE to support implementation of the safeguarding guideline</w:t>
            </w:r>
            <w:r>
              <w:t xml:space="preserve">. </w:t>
            </w:r>
          </w:p>
        </w:tc>
      </w:tr>
      <w:tr w:rsidR="00A13E24" w14:paraId="773A8C70" w14:textId="77777777" w:rsidTr="00123E7F">
        <w:tc>
          <w:tcPr>
            <w:tcW w:w="6232" w:type="dxa"/>
          </w:tcPr>
          <w:p w14:paraId="280A039B" w14:textId="77777777" w:rsidR="00A13E24" w:rsidRPr="00944A52" w:rsidRDefault="00A13E24" w:rsidP="007C4108">
            <w:pPr>
              <w:pStyle w:val="Tabletext"/>
            </w:pPr>
            <w:r w:rsidRPr="00802086">
              <w:lastRenderedPageBreak/>
              <w:t>Further develop the relationship with NHSE&amp;I Specialised Commissioning in the areas of commercial and managed access, genomics and guidance and advice development</w:t>
            </w:r>
          </w:p>
        </w:tc>
        <w:tc>
          <w:tcPr>
            <w:tcW w:w="1701" w:type="dxa"/>
          </w:tcPr>
          <w:p w14:paraId="23391426" w14:textId="77777777" w:rsidR="00A13E24" w:rsidRPr="00944A52" w:rsidRDefault="00A13E24" w:rsidP="007C4108">
            <w:pPr>
              <w:pStyle w:val="Tabletext"/>
            </w:pPr>
            <w:r w:rsidRPr="00802086">
              <w:t>Ongoing</w:t>
            </w:r>
          </w:p>
        </w:tc>
        <w:tc>
          <w:tcPr>
            <w:tcW w:w="5670" w:type="dxa"/>
          </w:tcPr>
          <w:p w14:paraId="4791009D" w14:textId="6FAD126B" w:rsidR="00C9047E" w:rsidRPr="00087BBF" w:rsidRDefault="00C9047E" w:rsidP="00C9047E">
            <w:pPr>
              <w:pStyle w:val="Tablebullet"/>
            </w:pPr>
            <w:r w:rsidRPr="00087BBF">
              <w:t xml:space="preserve">Work with colleagues in NHSE&amp;I </w:t>
            </w:r>
            <w:proofErr w:type="gramStart"/>
            <w:r w:rsidRPr="00087BBF">
              <w:t xml:space="preserve">continues </w:t>
            </w:r>
            <w:r w:rsidR="00D66A36">
              <w:t xml:space="preserve"> on</w:t>
            </w:r>
            <w:proofErr w:type="gramEnd"/>
            <w:r w:rsidRPr="00087BBF">
              <w:t>:</w:t>
            </w:r>
          </w:p>
          <w:p w14:paraId="20D166DF" w14:textId="73A8B97E" w:rsidR="00C9047E" w:rsidRPr="00087BBF" w:rsidRDefault="00C9047E" w:rsidP="00C9047E">
            <w:pPr>
              <w:pStyle w:val="Tablebullet"/>
              <w:numPr>
                <w:ilvl w:val="0"/>
                <w:numId w:val="28"/>
              </w:numPr>
              <w:ind w:left="750"/>
            </w:pPr>
            <w:r w:rsidRPr="00087BBF">
              <w:t xml:space="preserve">the implementation of the commercial </w:t>
            </w:r>
            <w:proofErr w:type="gramStart"/>
            <w:r w:rsidRPr="00087BBF">
              <w:t>medicines</w:t>
            </w:r>
            <w:proofErr w:type="gramEnd"/>
            <w:r w:rsidRPr="00087BBF">
              <w:t xml:space="preserve"> framework and NICE </w:t>
            </w:r>
            <w:r w:rsidR="0020652F">
              <w:t>i</w:t>
            </w:r>
            <w:r w:rsidRPr="00087BBF">
              <w:t>nterim statement on commercial and managed access</w:t>
            </w:r>
          </w:p>
          <w:p w14:paraId="1C6438B4" w14:textId="77777777" w:rsidR="00C9047E" w:rsidRPr="00087BBF" w:rsidRDefault="00C9047E" w:rsidP="00C9047E">
            <w:pPr>
              <w:pStyle w:val="Tablebullet"/>
              <w:numPr>
                <w:ilvl w:val="0"/>
                <w:numId w:val="28"/>
              </w:numPr>
              <w:ind w:left="750"/>
            </w:pPr>
            <w:r w:rsidRPr="00087BBF">
              <w:t>Manged Access Policy Principles</w:t>
            </w:r>
          </w:p>
          <w:p w14:paraId="4BE01400" w14:textId="77777777" w:rsidR="00C9047E" w:rsidRPr="00087BBF" w:rsidRDefault="00C9047E" w:rsidP="00C9047E">
            <w:pPr>
              <w:pStyle w:val="Tablebullet"/>
              <w:numPr>
                <w:ilvl w:val="0"/>
                <w:numId w:val="28"/>
              </w:numPr>
              <w:ind w:left="750"/>
            </w:pPr>
            <w:r w:rsidRPr="00087BBF">
              <w:t xml:space="preserve">The Innovative Medicines Fund </w:t>
            </w:r>
          </w:p>
          <w:p w14:paraId="6E6C3032" w14:textId="77777777" w:rsidR="00C9047E" w:rsidRPr="00087BBF" w:rsidRDefault="00C9047E" w:rsidP="00C9047E">
            <w:pPr>
              <w:pStyle w:val="Tablebullet"/>
              <w:numPr>
                <w:ilvl w:val="0"/>
                <w:numId w:val="28"/>
              </w:numPr>
              <w:ind w:left="750"/>
            </w:pPr>
            <w:r w:rsidRPr="00087BBF">
              <w:t>The Budget Impact Test</w:t>
            </w:r>
          </w:p>
          <w:p w14:paraId="4781D318" w14:textId="7A5760A8" w:rsidR="00C9047E" w:rsidRPr="00087BBF" w:rsidRDefault="00C9047E" w:rsidP="00C9047E">
            <w:pPr>
              <w:pStyle w:val="Tablebullet"/>
              <w:numPr>
                <w:ilvl w:val="0"/>
                <w:numId w:val="28"/>
              </w:numPr>
              <w:ind w:left="750"/>
            </w:pPr>
            <w:r w:rsidRPr="00087BBF">
              <w:t xml:space="preserve">The role of </w:t>
            </w:r>
            <w:r>
              <w:t xml:space="preserve">the commercial liaison team </w:t>
            </w:r>
            <w:r w:rsidRPr="00087BBF">
              <w:t>in the review of Commercial Access Arrangement (CAA) Proposals</w:t>
            </w:r>
          </w:p>
          <w:p w14:paraId="13CE9519" w14:textId="5501AF3C" w:rsidR="00A13E24" w:rsidRPr="00333DC0" w:rsidRDefault="00C9047E" w:rsidP="00123E7F">
            <w:pPr>
              <w:pStyle w:val="Tablebullet"/>
            </w:pPr>
            <w:r w:rsidRPr="00087BBF">
              <w:t xml:space="preserve">We </w:t>
            </w:r>
            <w:r w:rsidR="00D66A36">
              <w:t>are working to develop</w:t>
            </w:r>
            <w:r w:rsidRPr="00087BBF">
              <w:t xml:space="preserve"> a strategy for NICE’s role in the consideration of ‘genomics’ with colleagues in NHSE&amp;I and Genomics England.</w:t>
            </w:r>
          </w:p>
        </w:tc>
      </w:tr>
      <w:tr w:rsidR="00A13E24" w14:paraId="227BCD48" w14:textId="77777777" w:rsidTr="00123E7F">
        <w:tc>
          <w:tcPr>
            <w:tcW w:w="6232" w:type="dxa"/>
          </w:tcPr>
          <w:p w14:paraId="1C2A92E9" w14:textId="77777777" w:rsidR="00A13E24" w:rsidRPr="00944A52" w:rsidRDefault="00A13E24" w:rsidP="007C4108">
            <w:pPr>
              <w:pStyle w:val="Tabletext"/>
            </w:pPr>
            <w:r w:rsidRPr="00802086">
              <w:t xml:space="preserve">Design and put in place changes to our current technology appraisal processes </w:t>
            </w:r>
            <w:proofErr w:type="gramStart"/>
            <w:r w:rsidRPr="00802086">
              <w:t>in order to</w:t>
            </w:r>
            <w:proofErr w:type="gramEnd"/>
            <w:r w:rsidRPr="00802086">
              <w:t xml:space="preserve"> continue to ensure consistency with UK regulatory arrangements, incorporating learning from the joint response to COVID-19</w:t>
            </w:r>
          </w:p>
        </w:tc>
        <w:tc>
          <w:tcPr>
            <w:tcW w:w="1701" w:type="dxa"/>
          </w:tcPr>
          <w:p w14:paraId="2852AF9D" w14:textId="77777777" w:rsidR="00A13E24" w:rsidRPr="00944A52" w:rsidRDefault="00A13E24" w:rsidP="007C4108">
            <w:pPr>
              <w:pStyle w:val="Tabletext"/>
            </w:pPr>
            <w:r w:rsidRPr="00802086">
              <w:t>End of Q3</w:t>
            </w:r>
          </w:p>
        </w:tc>
        <w:tc>
          <w:tcPr>
            <w:tcW w:w="5670" w:type="dxa"/>
          </w:tcPr>
          <w:p w14:paraId="3C96B50B" w14:textId="3CAC665E" w:rsidR="00C9047E" w:rsidRPr="00087BBF" w:rsidRDefault="00C9047E" w:rsidP="00C9047E">
            <w:pPr>
              <w:pStyle w:val="Tablebullet"/>
            </w:pPr>
            <w:r w:rsidRPr="00087BBF">
              <w:t xml:space="preserve">NICE </w:t>
            </w:r>
            <w:r w:rsidR="002D53A7">
              <w:t>is</w:t>
            </w:r>
            <w:r w:rsidR="002D53A7" w:rsidRPr="00087BBF">
              <w:t xml:space="preserve"> </w:t>
            </w:r>
            <w:r w:rsidRPr="00087BBF">
              <w:t>a formal partner in the MHRA Innovative Licensing and Access Pathway and contributed to a series of pilots for individual products in Q3.</w:t>
            </w:r>
          </w:p>
          <w:p w14:paraId="0727F201" w14:textId="3B69ECE4" w:rsidR="00A13E24" w:rsidRPr="00123E7F" w:rsidRDefault="00C9047E" w:rsidP="00C9047E">
            <w:pPr>
              <w:pStyle w:val="Tablebullet"/>
            </w:pPr>
            <w:r w:rsidRPr="00087BBF">
              <w:t>Sharing of operational information regarding regulatory processes and timings for individual products are currently evolving.</w:t>
            </w:r>
          </w:p>
        </w:tc>
      </w:tr>
      <w:tr w:rsidR="00A13E24" w14:paraId="7E626822" w14:textId="77777777" w:rsidTr="00123E7F">
        <w:tc>
          <w:tcPr>
            <w:tcW w:w="6232" w:type="dxa"/>
          </w:tcPr>
          <w:p w14:paraId="027F107D" w14:textId="77777777" w:rsidR="00A13E24" w:rsidRPr="00944A52" w:rsidRDefault="00A13E24" w:rsidP="007C4108">
            <w:pPr>
              <w:pStyle w:val="Tabletext"/>
            </w:pPr>
            <w:r w:rsidRPr="00802086">
              <w:t xml:space="preserve">Work with system partners on relevant areas of policy interest including NHSE&amp;I and Public Health England on antimicrobial stewardship, the review of adult screening programmes in England, quality of life measurements, emerging technology </w:t>
            </w:r>
            <w:r w:rsidRPr="00802086">
              <w:lastRenderedPageBreak/>
              <w:t>areas such as genomics, and relevant aspects of the Independent Medicines and Medical Devices Safety (IMMDS) Review</w:t>
            </w:r>
          </w:p>
        </w:tc>
        <w:tc>
          <w:tcPr>
            <w:tcW w:w="1701" w:type="dxa"/>
          </w:tcPr>
          <w:p w14:paraId="5FA829E8" w14:textId="77777777" w:rsidR="00A13E24" w:rsidRPr="00944A52" w:rsidRDefault="00A13E24" w:rsidP="007C4108">
            <w:pPr>
              <w:pStyle w:val="Tabletext"/>
            </w:pPr>
            <w:r w:rsidRPr="00802086">
              <w:lastRenderedPageBreak/>
              <w:t>Ongoing</w:t>
            </w:r>
          </w:p>
        </w:tc>
        <w:tc>
          <w:tcPr>
            <w:tcW w:w="5670" w:type="dxa"/>
          </w:tcPr>
          <w:p w14:paraId="027721CD" w14:textId="196835AD" w:rsidR="00C9047E" w:rsidRDefault="0020652F" w:rsidP="00C9047E">
            <w:pPr>
              <w:pStyle w:val="Tablebullet"/>
            </w:pPr>
            <w:r>
              <w:t>C</w:t>
            </w:r>
            <w:r w:rsidR="00C9047E">
              <w:t>ross-directorate Patient Safety Oversight Group</w:t>
            </w:r>
            <w:r>
              <w:t xml:space="preserve"> established</w:t>
            </w:r>
            <w:r w:rsidR="00C9047E">
              <w:t xml:space="preserve">. The group provides oversight of NICE’s response to the Independent Medicines and Medical Devices Safety (IMMDS) Review, </w:t>
            </w:r>
            <w:r w:rsidR="00C9047E">
              <w:lastRenderedPageBreak/>
              <w:t xml:space="preserve">facilitating and co-ordinating across directorates the actions </w:t>
            </w:r>
            <w:r>
              <w:t>agreed</w:t>
            </w:r>
            <w:r w:rsidR="00C9047E">
              <w:t xml:space="preserve"> by the Board in September 2020. The group is also conducting a review of patient safety activity at NICE, which will generate recommendations for a sustainable model for managing patient safety issues in a structured and systematic way across the organisation, as well as the potential resources required to support such changes.</w:t>
            </w:r>
          </w:p>
          <w:p w14:paraId="211EBB77" w14:textId="77777777" w:rsidR="003C4D92" w:rsidRPr="00123E7F" w:rsidRDefault="003C4D92" w:rsidP="003C4D92">
            <w:pPr>
              <w:pStyle w:val="Tablebullet"/>
            </w:pPr>
            <w:r w:rsidRPr="00123E7F">
              <w:t xml:space="preserve">An exceptional review of the NICE guideline on urinary incontinence and pelvic organ prolapse in women (NG123) </w:t>
            </w:r>
            <w:r>
              <w:t xml:space="preserve">was </w:t>
            </w:r>
            <w:r w:rsidRPr="00123E7F">
              <w:t xml:space="preserve">completed </w:t>
            </w:r>
            <w:r>
              <w:t xml:space="preserve">in </w:t>
            </w:r>
            <w:r w:rsidRPr="00123E7F">
              <w:t>December</w:t>
            </w:r>
            <w:r>
              <w:t xml:space="preserve"> and concluded that no update to the guideline was required</w:t>
            </w:r>
            <w:r w:rsidRPr="00123E7F">
              <w:t>.</w:t>
            </w:r>
          </w:p>
          <w:p w14:paraId="06AB8D8F" w14:textId="03FF19E7" w:rsidR="00A13E24" w:rsidRPr="00333DC0" w:rsidRDefault="00B522C4" w:rsidP="00123E7F">
            <w:pPr>
              <w:pStyle w:val="Tablebullet"/>
            </w:pPr>
            <w:r>
              <w:t xml:space="preserve">Two antimicrobial products have been selected through a procurement process for the </w:t>
            </w:r>
            <w:r w:rsidRPr="00333DC0">
              <w:t>NICE and NHSE&amp;I project to develop and test models for the evaluation and purchase of antimicrobials</w:t>
            </w:r>
            <w:r>
              <w:t xml:space="preserve">. </w:t>
            </w:r>
            <w:r w:rsidR="0020652F">
              <w:t>The</w:t>
            </w:r>
            <w:r w:rsidRPr="00333DC0">
              <w:t xml:space="preserve"> special committee required for the project</w:t>
            </w:r>
            <w:r>
              <w:t xml:space="preserve"> has been </w:t>
            </w:r>
            <w:r w:rsidR="0020652F">
              <w:t xml:space="preserve">recruited </w:t>
            </w:r>
            <w:r>
              <w:t>and the NICE-led health technology evaluation phase</w:t>
            </w:r>
            <w:r w:rsidRPr="00333DC0">
              <w:t xml:space="preserve"> is progressing.</w:t>
            </w:r>
          </w:p>
        </w:tc>
      </w:tr>
      <w:tr w:rsidR="00A13E24" w14:paraId="45FDA086" w14:textId="77777777" w:rsidTr="00123E7F">
        <w:tc>
          <w:tcPr>
            <w:tcW w:w="6232" w:type="dxa"/>
          </w:tcPr>
          <w:p w14:paraId="2041E19B" w14:textId="77777777" w:rsidR="00A13E24" w:rsidRPr="00944A52" w:rsidRDefault="00A13E24" w:rsidP="007C4108">
            <w:pPr>
              <w:pStyle w:val="Tabletext"/>
            </w:pPr>
            <w:r w:rsidRPr="00802086">
              <w:lastRenderedPageBreak/>
              <w:t>Renew the national framework for content procurement for the NHS (Q3) and put in place a new contract for access to the Cochrane Library in England (Q1)</w:t>
            </w:r>
          </w:p>
        </w:tc>
        <w:tc>
          <w:tcPr>
            <w:tcW w:w="1701" w:type="dxa"/>
          </w:tcPr>
          <w:p w14:paraId="1A78B786" w14:textId="77777777" w:rsidR="00A13E24" w:rsidRPr="00944A52" w:rsidRDefault="00A13E24" w:rsidP="007C4108">
            <w:pPr>
              <w:pStyle w:val="Tabletext"/>
            </w:pPr>
            <w:r w:rsidRPr="00802086">
              <w:t>Q3 and Q1</w:t>
            </w:r>
          </w:p>
        </w:tc>
        <w:tc>
          <w:tcPr>
            <w:tcW w:w="5670" w:type="dxa"/>
          </w:tcPr>
          <w:p w14:paraId="24255CB5" w14:textId="77777777" w:rsidR="00A13E24" w:rsidRPr="00123E7F" w:rsidRDefault="00A13E24" w:rsidP="00123E7F">
            <w:pPr>
              <w:pStyle w:val="Tablebullet"/>
            </w:pPr>
            <w:r w:rsidRPr="00123E7F">
              <w:t>Successfully negotiated a new three-year deal for national access to the Cochrane Library for England commencing from May 2020.</w:t>
            </w:r>
          </w:p>
          <w:p w14:paraId="48625B1A" w14:textId="5DBF17E5" w:rsidR="00A13E24" w:rsidRPr="00333DC0" w:rsidRDefault="00A13E24" w:rsidP="00123E7F">
            <w:pPr>
              <w:pStyle w:val="Tablebullet"/>
            </w:pPr>
            <w:r w:rsidRPr="00123E7F">
              <w:t>Support</w:t>
            </w:r>
            <w:r w:rsidR="00260069">
              <w:t xml:space="preserve">ing </w:t>
            </w:r>
            <w:r w:rsidRPr="00123E7F">
              <w:t xml:space="preserve">Health Education England (HEE) in their tender process evaluating </w:t>
            </w:r>
            <w:r w:rsidRPr="006F57FF">
              <w:t>responses for a national resource discovery servi</w:t>
            </w:r>
            <w:r w:rsidRPr="00333DC0">
              <w:t xml:space="preserve">ce which aims to meet the evidence search needs for </w:t>
            </w:r>
            <w:proofErr w:type="gramStart"/>
            <w:r w:rsidRPr="00333DC0">
              <w:t>the majority of</w:t>
            </w:r>
            <w:proofErr w:type="gramEnd"/>
            <w:r w:rsidRPr="00333DC0">
              <w:t xml:space="preserve"> health professionals in England.</w:t>
            </w:r>
          </w:p>
          <w:p w14:paraId="004DDC00" w14:textId="77777777" w:rsidR="00A13E24" w:rsidRPr="00333DC0" w:rsidRDefault="00A13E24" w:rsidP="00123E7F">
            <w:pPr>
              <w:pStyle w:val="Tablebullet"/>
            </w:pPr>
            <w:r w:rsidRPr="00333DC0">
              <w:t xml:space="preserve">Continued to develop the specification and tender documentation in preparation to renew the national </w:t>
            </w:r>
            <w:r w:rsidRPr="00333DC0">
              <w:lastRenderedPageBreak/>
              <w:t xml:space="preserve">framework for content procurement, working with stakeholders from Health Education England and NHS Library Leads from Wales, </w:t>
            </w:r>
            <w:proofErr w:type="gramStart"/>
            <w:r w:rsidRPr="00333DC0">
              <w:t>Scotland</w:t>
            </w:r>
            <w:proofErr w:type="gramEnd"/>
            <w:r w:rsidRPr="00333DC0">
              <w:t xml:space="preserve"> and Northern Ireland.</w:t>
            </w:r>
          </w:p>
        </w:tc>
      </w:tr>
    </w:tbl>
    <w:p w14:paraId="03145721" w14:textId="77777777" w:rsidR="00BC1731" w:rsidRDefault="00BC1731"/>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Play an active, influential role in the national stewardship of the health and care system"/>
      </w:tblPr>
      <w:tblGrid>
        <w:gridCol w:w="6232"/>
        <w:gridCol w:w="1701"/>
        <w:gridCol w:w="5670"/>
      </w:tblGrid>
      <w:tr w:rsidR="00455DF4" w14:paraId="46B9316B" w14:textId="77777777" w:rsidTr="00123E7F">
        <w:trPr>
          <w:tblHeader/>
        </w:trPr>
        <w:tc>
          <w:tcPr>
            <w:tcW w:w="6232" w:type="dxa"/>
          </w:tcPr>
          <w:p w14:paraId="6D2A8E08" w14:textId="77777777" w:rsidR="00455DF4" w:rsidRPr="00944A52" w:rsidRDefault="00455DF4" w:rsidP="007C4108">
            <w:pPr>
              <w:pStyle w:val="Tableheadingboardreport"/>
            </w:pPr>
            <w:r w:rsidRPr="00153D0F">
              <w:t>Support the UK’s ambition to enhance its position as a global life sciences destination</w:t>
            </w:r>
          </w:p>
        </w:tc>
        <w:tc>
          <w:tcPr>
            <w:tcW w:w="1701" w:type="dxa"/>
          </w:tcPr>
          <w:p w14:paraId="1497A885" w14:textId="77777777" w:rsidR="00455DF4" w:rsidRPr="00944A52" w:rsidRDefault="00455DF4" w:rsidP="007C4108">
            <w:pPr>
              <w:pStyle w:val="Tableheadingboardreport"/>
            </w:pPr>
            <w:r>
              <w:t>Delivery date</w:t>
            </w:r>
          </w:p>
        </w:tc>
        <w:tc>
          <w:tcPr>
            <w:tcW w:w="5670" w:type="dxa"/>
          </w:tcPr>
          <w:p w14:paraId="1928A11A" w14:textId="77777777" w:rsidR="00455DF4" w:rsidRPr="00F23A61" w:rsidRDefault="00455DF4" w:rsidP="007C4108">
            <w:pPr>
              <w:pStyle w:val="Tableheadingboardreport"/>
              <w:rPr>
                <w:szCs w:val="22"/>
              </w:rPr>
            </w:pPr>
            <w:r w:rsidRPr="00DD2591">
              <w:rPr>
                <w:szCs w:val="22"/>
              </w:rPr>
              <w:t>Progress update</w:t>
            </w:r>
          </w:p>
        </w:tc>
      </w:tr>
      <w:tr w:rsidR="00A13E24" w14:paraId="6A8FA95B" w14:textId="77777777" w:rsidTr="007C4108">
        <w:tc>
          <w:tcPr>
            <w:tcW w:w="6232" w:type="dxa"/>
          </w:tcPr>
          <w:p w14:paraId="35DD981A" w14:textId="77777777" w:rsidR="00A13E24" w:rsidRPr="00153D0F" w:rsidRDefault="00A13E24" w:rsidP="007C4108">
            <w:pPr>
              <w:pStyle w:val="Tabletext"/>
            </w:pPr>
            <w:r w:rsidRPr="00153D0F">
              <w:t>Develop technology appraisal guidance in line with the commitments in the 2019 Voluntary Scheme</w:t>
            </w:r>
          </w:p>
        </w:tc>
        <w:tc>
          <w:tcPr>
            <w:tcW w:w="1701" w:type="dxa"/>
          </w:tcPr>
          <w:p w14:paraId="1120EB86" w14:textId="77777777" w:rsidR="00A13E24" w:rsidRPr="00153D0F" w:rsidRDefault="00A13E24" w:rsidP="007C4108">
            <w:pPr>
              <w:pStyle w:val="Tabletext"/>
            </w:pPr>
            <w:r w:rsidRPr="00153D0F">
              <w:t>Q4</w:t>
            </w:r>
          </w:p>
        </w:tc>
        <w:tc>
          <w:tcPr>
            <w:tcW w:w="5670" w:type="dxa"/>
          </w:tcPr>
          <w:p w14:paraId="147712CE" w14:textId="27E2370B" w:rsidR="003C4D92" w:rsidRDefault="003C4D92" w:rsidP="00123E7F">
            <w:pPr>
              <w:pStyle w:val="Tablebullet"/>
            </w:pPr>
            <w:r>
              <w:t>Majority of</w:t>
            </w:r>
            <w:r w:rsidRPr="00907061">
              <w:t xml:space="preserve"> </w:t>
            </w:r>
            <w:r w:rsidR="00C9047E" w:rsidRPr="00907061">
              <w:t xml:space="preserve">Technology Appraisals topics </w:t>
            </w:r>
            <w:r>
              <w:t xml:space="preserve">that were </w:t>
            </w:r>
            <w:r w:rsidR="00C9047E" w:rsidRPr="00907061">
              <w:t xml:space="preserve">paused due to COVID-19 </w:t>
            </w:r>
            <w:r>
              <w:t>have been</w:t>
            </w:r>
            <w:r w:rsidR="00C9047E" w:rsidRPr="00907061">
              <w:t xml:space="preserve"> restarted or rescheduled</w:t>
            </w:r>
            <w:r>
              <w:t>. A small</w:t>
            </w:r>
            <w:r w:rsidR="00C9047E" w:rsidRPr="00907061">
              <w:t xml:space="preserve"> percentage remain paused or delayed at </w:t>
            </w:r>
            <w:r>
              <w:t xml:space="preserve">the </w:t>
            </w:r>
            <w:r w:rsidR="00C9047E" w:rsidRPr="00907061">
              <w:t>company</w:t>
            </w:r>
            <w:r>
              <w:t>’s</w:t>
            </w:r>
            <w:r w:rsidR="00C9047E" w:rsidRPr="00907061">
              <w:t xml:space="preserve"> request. 55% are expected to publish in 2020/21. </w:t>
            </w:r>
          </w:p>
          <w:p w14:paraId="36F8317F" w14:textId="7142384F" w:rsidR="00A13E24" w:rsidRPr="00333DC0" w:rsidRDefault="00C9047E" w:rsidP="00123E7F">
            <w:pPr>
              <w:pStyle w:val="Tablebullet"/>
            </w:pPr>
            <w:r w:rsidRPr="00907061">
              <w:t>All new active substances and significant licence extensions of existing medicines are being routed to the technology appraisal or highly specialised technologies programmes (unless there is clear rationale not to do so).</w:t>
            </w:r>
          </w:p>
        </w:tc>
      </w:tr>
      <w:tr w:rsidR="00A13E24" w14:paraId="3AD6F078" w14:textId="77777777" w:rsidTr="007C4108">
        <w:tc>
          <w:tcPr>
            <w:tcW w:w="6232" w:type="dxa"/>
          </w:tcPr>
          <w:p w14:paraId="2460E832" w14:textId="77777777" w:rsidR="00A13E24" w:rsidRPr="00153D0F" w:rsidRDefault="00A13E24" w:rsidP="007C4108">
            <w:pPr>
              <w:pStyle w:val="Tabletext"/>
            </w:pPr>
            <w:r w:rsidRPr="00153D0F">
              <w:t>Deliver the actions set out for NICE in the Government’s life sciences sector deals, including enhancing NICE’s role as an active partner in the Accelerated Access Collaborative (AAC)</w:t>
            </w:r>
          </w:p>
        </w:tc>
        <w:tc>
          <w:tcPr>
            <w:tcW w:w="1701" w:type="dxa"/>
          </w:tcPr>
          <w:p w14:paraId="34B87B5D" w14:textId="77777777" w:rsidR="00A13E24" w:rsidRPr="00153D0F" w:rsidRDefault="00A13E24" w:rsidP="007C4108">
            <w:pPr>
              <w:pStyle w:val="Tabletext"/>
            </w:pPr>
            <w:r w:rsidRPr="00153D0F">
              <w:t xml:space="preserve">Ongoing </w:t>
            </w:r>
          </w:p>
        </w:tc>
        <w:tc>
          <w:tcPr>
            <w:tcW w:w="5670" w:type="dxa"/>
          </w:tcPr>
          <w:p w14:paraId="28C66652" w14:textId="6D13F401" w:rsidR="00C10C44" w:rsidRDefault="00C10C44" w:rsidP="00123E7F">
            <w:pPr>
              <w:pStyle w:val="Tablebullet"/>
            </w:pPr>
            <w:r>
              <w:t>W</w:t>
            </w:r>
            <w:r w:rsidR="00A13E24" w:rsidRPr="00123E7F">
              <w:t xml:space="preserve">e continue to deliver RAPID-C19 as part of our secretariat commitment for the AAC. </w:t>
            </w:r>
          </w:p>
          <w:p w14:paraId="4A29A620" w14:textId="37F3A6C6" w:rsidR="00A13E24" w:rsidRPr="00333DC0" w:rsidRDefault="00A13E24" w:rsidP="00123E7F">
            <w:pPr>
              <w:pStyle w:val="Tablebullet"/>
            </w:pPr>
            <w:r w:rsidRPr="00123E7F">
              <w:t xml:space="preserve">NICE teams are continuing to contribute to ongoing work in key AAC focus areas including integrated system horizon scanning, ATMP </w:t>
            </w:r>
            <w:r w:rsidRPr="006F57FF">
              <w:t xml:space="preserve">and Histology Independent system access activities (system mapping, </w:t>
            </w:r>
            <w:proofErr w:type="gramStart"/>
            <w:r w:rsidRPr="006F57FF">
              <w:t>RWE</w:t>
            </w:r>
            <w:proofErr w:type="gramEnd"/>
            <w:r w:rsidRPr="006F57FF">
              <w:t xml:space="preserve"> and dat</w:t>
            </w:r>
            <w:r w:rsidRPr="00333DC0">
              <w:t>a infrastructure), Strategic Metrics development, AAC Innovation Service, AI Award and RUPs uptake.</w:t>
            </w:r>
          </w:p>
        </w:tc>
      </w:tr>
      <w:tr w:rsidR="00A13E24" w14:paraId="043F8B2D" w14:textId="77777777" w:rsidTr="007C4108">
        <w:tc>
          <w:tcPr>
            <w:tcW w:w="6232" w:type="dxa"/>
          </w:tcPr>
          <w:p w14:paraId="62D3F313" w14:textId="77777777" w:rsidR="00A13E24" w:rsidRPr="00944A52" w:rsidRDefault="00A13E24" w:rsidP="007C4108">
            <w:pPr>
              <w:pStyle w:val="Tabletext"/>
            </w:pPr>
            <w:r w:rsidRPr="00153D0F">
              <w:t>Maintain and develop a fully integrated offer to the life sciences industry, including topic selection, guidance development, commercial and managed access activities, and NICE Scientific Advice</w:t>
            </w:r>
          </w:p>
        </w:tc>
        <w:tc>
          <w:tcPr>
            <w:tcW w:w="1701" w:type="dxa"/>
          </w:tcPr>
          <w:p w14:paraId="782104AE" w14:textId="77777777" w:rsidR="00A13E24" w:rsidRPr="00944A52" w:rsidRDefault="00A13E24" w:rsidP="007C4108">
            <w:pPr>
              <w:pStyle w:val="Tabletext"/>
            </w:pPr>
            <w:r w:rsidRPr="00153D0F">
              <w:t>Ongoing</w:t>
            </w:r>
          </w:p>
        </w:tc>
        <w:tc>
          <w:tcPr>
            <w:tcW w:w="5670" w:type="dxa"/>
          </w:tcPr>
          <w:p w14:paraId="25BD6CD1" w14:textId="71F40CB8" w:rsidR="00A13E24" w:rsidRPr="006F57FF" w:rsidRDefault="00A13E24" w:rsidP="00123E7F">
            <w:pPr>
              <w:pStyle w:val="Tablebullet"/>
            </w:pPr>
            <w:r w:rsidRPr="00123E7F">
              <w:t xml:space="preserve">Work is ongoing to evolve the NICE Office for Market Access offering in the light of ongoing developments in the medicines access landscape including the NHSE&amp;I Commercial Framework, the MHRA Innovative Licensing and Access Pathway.  </w:t>
            </w:r>
          </w:p>
          <w:p w14:paraId="6F044D16" w14:textId="77777777" w:rsidR="00A13E24" w:rsidRPr="00333DC0" w:rsidRDefault="00A13E24" w:rsidP="00123E7F">
            <w:pPr>
              <w:pStyle w:val="Tablebullet"/>
            </w:pPr>
            <w:r w:rsidRPr="00333DC0">
              <w:lastRenderedPageBreak/>
              <w:t>An interim statement on NICE Commercial and Managed Access activities is in development; this will complement the NHSE&amp;I Commercial Framework when published.</w:t>
            </w:r>
          </w:p>
          <w:p w14:paraId="130E49EB" w14:textId="77777777" w:rsidR="00A13E24" w:rsidRPr="00333DC0" w:rsidRDefault="00A13E24" w:rsidP="00123E7F">
            <w:pPr>
              <w:pStyle w:val="Tablebullet"/>
            </w:pPr>
            <w:r w:rsidRPr="00333DC0">
              <w:t>Work is underway to develop a governance framework to allow data sharing between the managed access team, the Office for Market Access and NICE Scientific Advice for products that are selected for the Innovative Licensing and Access Pathway.</w:t>
            </w:r>
          </w:p>
          <w:p w14:paraId="263678D7" w14:textId="77777777" w:rsidR="00A13E24" w:rsidRPr="00333DC0" w:rsidRDefault="00A13E24" w:rsidP="00123E7F">
            <w:pPr>
              <w:pStyle w:val="Tablebullet"/>
            </w:pPr>
            <w:r w:rsidRPr="00333DC0">
              <w:t>Teams across NICE have been engaged in the development of the AAC Innovation Service, which will be built out of HealthTech Connect and will signpost innovators to relevant NICE services.</w:t>
            </w:r>
          </w:p>
          <w:p w14:paraId="12C699FD" w14:textId="77777777" w:rsidR="00A13E24" w:rsidRPr="00333DC0" w:rsidRDefault="00A13E24" w:rsidP="00123E7F">
            <w:pPr>
              <w:pStyle w:val="Tablebullet"/>
            </w:pPr>
            <w:r w:rsidRPr="00333DC0">
              <w:t>NICE is supporting the AAC AI in Health and Care Award through an integrated offer involving scientific advice, data and analytics, topic selection and guidance production teams.</w:t>
            </w:r>
          </w:p>
          <w:p w14:paraId="680E3621" w14:textId="3C9A7632" w:rsidR="00A13E24" w:rsidRPr="00333DC0" w:rsidRDefault="00A13E24" w:rsidP="00123E7F">
            <w:pPr>
              <w:pStyle w:val="Tablebullet"/>
            </w:pPr>
            <w:r w:rsidRPr="00333DC0">
              <w:t>NICE is leading the development of a multi-agency advice service for AI health technologies (funded by NHS</w:t>
            </w:r>
            <w:r w:rsidR="00DA3913">
              <w:t>X</w:t>
            </w:r>
            <w:r w:rsidRPr="00333DC0">
              <w:t>), along with partners MHRA, HRA and CQC.</w:t>
            </w:r>
          </w:p>
        </w:tc>
      </w:tr>
      <w:tr w:rsidR="00A13E24" w14:paraId="25C45FFB" w14:textId="77777777" w:rsidTr="007C4108">
        <w:tc>
          <w:tcPr>
            <w:tcW w:w="6232" w:type="dxa"/>
          </w:tcPr>
          <w:p w14:paraId="14CAE224" w14:textId="77777777" w:rsidR="00A13E24" w:rsidRPr="00944A52" w:rsidRDefault="00A13E24" w:rsidP="007C4108">
            <w:pPr>
              <w:pStyle w:val="Tabletext"/>
            </w:pPr>
            <w:r w:rsidRPr="00153D0F">
              <w:lastRenderedPageBreak/>
              <w:t xml:space="preserve">Work with NHSE&amp;I and DHSC on plans for the creation of an innovative medicines fund that extends opportunities for managed access beyond cancer, secure additional funding to support NICE’s contribution, recruit staff and implement changes to </w:t>
            </w:r>
            <w:proofErr w:type="gramStart"/>
            <w:r w:rsidRPr="00153D0F">
              <w:t>business as usual</w:t>
            </w:r>
            <w:proofErr w:type="gramEnd"/>
            <w:r w:rsidRPr="00153D0F">
              <w:t xml:space="preserve"> processes</w:t>
            </w:r>
          </w:p>
        </w:tc>
        <w:tc>
          <w:tcPr>
            <w:tcW w:w="1701" w:type="dxa"/>
          </w:tcPr>
          <w:p w14:paraId="465239AC" w14:textId="77777777" w:rsidR="00A13E24" w:rsidRPr="00944A52" w:rsidRDefault="00A13E24" w:rsidP="007C4108">
            <w:pPr>
              <w:pStyle w:val="Tabletext"/>
            </w:pPr>
            <w:r w:rsidRPr="00153D0F">
              <w:t>Q4</w:t>
            </w:r>
          </w:p>
        </w:tc>
        <w:tc>
          <w:tcPr>
            <w:tcW w:w="5670" w:type="dxa"/>
          </w:tcPr>
          <w:p w14:paraId="48CF026D" w14:textId="612EEA46" w:rsidR="00C9047E" w:rsidRPr="00087BBF" w:rsidRDefault="00C9047E" w:rsidP="00C9047E">
            <w:pPr>
              <w:pStyle w:val="Tablebullet"/>
            </w:pPr>
            <w:r w:rsidRPr="00087BBF">
              <w:t>Work is progressing well with NHSE&amp;I on the development of Managed Access policy principles, which will underpin the Innovative Medicines Fund</w:t>
            </w:r>
            <w:r>
              <w:t>.</w:t>
            </w:r>
            <w:r w:rsidRPr="00087BBF">
              <w:t xml:space="preserve"> </w:t>
            </w:r>
          </w:p>
          <w:p w14:paraId="5B7B56F8" w14:textId="5AA5E3C8" w:rsidR="00A13E24" w:rsidRPr="00087BBF" w:rsidRDefault="00C9047E" w:rsidP="00C9047E">
            <w:pPr>
              <w:pStyle w:val="Tablebullet"/>
            </w:pPr>
            <w:r w:rsidRPr="00087BBF">
              <w:t>A business case is under</w:t>
            </w:r>
            <w:r>
              <w:t xml:space="preserve"> </w:t>
            </w:r>
            <w:r w:rsidRPr="00087BBF">
              <w:t>development with NHSE&amp;I to confirm funding available for NICE’s Managed Access function covering 2021/22 to 2023/24.</w:t>
            </w:r>
          </w:p>
        </w:tc>
      </w:tr>
      <w:tr w:rsidR="00A13E24" w14:paraId="6603F3DB" w14:textId="77777777" w:rsidTr="007C4108">
        <w:tc>
          <w:tcPr>
            <w:tcW w:w="6232" w:type="dxa"/>
          </w:tcPr>
          <w:p w14:paraId="79A2EBA2" w14:textId="77777777" w:rsidR="00A13E24" w:rsidRPr="00944A52" w:rsidRDefault="00A13E24" w:rsidP="007C4108">
            <w:pPr>
              <w:pStyle w:val="Tabletext"/>
            </w:pPr>
            <w:r w:rsidRPr="00153D0F">
              <w:lastRenderedPageBreak/>
              <w:t xml:space="preserve">Enhance collaboration with system partners, including </w:t>
            </w:r>
            <w:proofErr w:type="spellStart"/>
            <w:r w:rsidRPr="00153D0F">
              <w:t>NHS</w:t>
            </w:r>
            <w:r>
              <w:t>x</w:t>
            </w:r>
            <w:proofErr w:type="spellEnd"/>
            <w:r w:rsidRPr="00153D0F">
              <w:t xml:space="preserve"> and the MHRA on activities supporting future regulatory and health technology assessment offers for medicines, medical technologies, </w:t>
            </w:r>
            <w:proofErr w:type="gramStart"/>
            <w:r w:rsidRPr="00153D0F">
              <w:t>diagnostics</w:t>
            </w:r>
            <w:proofErr w:type="gramEnd"/>
            <w:r w:rsidRPr="00153D0F">
              <w:t xml:space="preserve"> and digital/AI health technologies, including the use of real-world evidence pre- and post-licence and the provision of early scientific advice, incorporating learning from the joint response to COVID-19</w:t>
            </w:r>
          </w:p>
        </w:tc>
        <w:tc>
          <w:tcPr>
            <w:tcW w:w="1701" w:type="dxa"/>
          </w:tcPr>
          <w:p w14:paraId="7A36A2AE" w14:textId="77777777" w:rsidR="00A13E24" w:rsidRPr="00944A52" w:rsidRDefault="00A13E24" w:rsidP="007C4108">
            <w:pPr>
              <w:pStyle w:val="Tabletext"/>
            </w:pPr>
            <w:r w:rsidRPr="00153D0F">
              <w:t xml:space="preserve">Ongoing </w:t>
            </w:r>
          </w:p>
        </w:tc>
        <w:tc>
          <w:tcPr>
            <w:tcW w:w="5670" w:type="dxa"/>
          </w:tcPr>
          <w:p w14:paraId="1D0BDEBB" w14:textId="77777777" w:rsidR="00A13E24" w:rsidRPr="00123E7F" w:rsidRDefault="00A13E24" w:rsidP="00123E7F">
            <w:pPr>
              <w:pStyle w:val="Tablebullet"/>
            </w:pPr>
            <w:r w:rsidRPr="00123E7F">
              <w:t xml:space="preserve">RAPID-C19 process implemented in collaboration with MHRA, NICE and NHSE&amp;I to fast-track access to COVID-19 medicines. </w:t>
            </w:r>
          </w:p>
          <w:p w14:paraId="2BC8208A" w14:textId="0CB5218D" w:rsidR="00260069" w:rsidRPr="00333DC0" w:rsidRDefault="00260069" w:rsidP="00260069">
            <w:pPr>
              <w:pStyle w:val="Tablebullet"/>
            </w:pPr>
            <w:r w:rsidRPr="006F57FF">
              <w:t>Strong progress has been made through the MHRA and NICE Core Strategic Group on</w:t>
            </w:r>
            <w:r>
              <w:t xml:space="preserve"> the I</w:t>
            </w:r>
            <w:r w:rsidRPr="006F57FF">
              <w:t xml:space="preserve">nnovative </w:t>
            </w:r>
            <w:r>
              <w:t>L</w:t>
            </w:r>
            <w:r w:rsidRPr="006F57FF">
              <w:t xml:space="preserve">icensing and </w:t>
            </w:r>
            <w:r>
              <w:t>A</w:t>
            </w:r>
            <w:r w:rsidRPr="006F57FF">
              <w:t xml:space="preserve">ccess </w:t>
            </w:r>
            <w:r>
              <w:t>P</w:t>
            </w:r>
            <w:r w:rsidRPr="006F57FF">
              <w:t xml:space="preserve">athway </w:t>
            </w:r>
            <w:r>
              <w:t>that was launched on 1 January 2021</w:t>
            </w:r>
            <w:r w:rsidRPr="006F57FF">
              <w:t xml:space="preserve">.  </w:t>
            </w:r>
          </w:p>
          <w:p w14:paraId="38A90467" w14:textId="6EE1EC96" w:rsidR="00A13E24" w:rsidRPr="00333DC0" w:rsidRDefault="00C10C44" w:rsidP="00123E7F">
            <w:pPr>
              <w:pStyle w:val="Tablebullet"/>
            </w:pPr>
            <w:bookmarkStart w:id="2" w:name="_Hlk44681899"/>
            <w:r>
              <w:t>In July</w:t>
            </w:r>
            <w:r w:rsidR="00885390">
              <w:t xml:space="preserve"> 2020</w:t>
            </w:r>
            <w:r>
              <w:t xml:space="preserve"> we started a</w:t>
            </w:r>
            <w:r w:rsidR="00A13E24" w:rsidRPr="00333DC0">
              <w:t xml:space="preserve"> £3m 3-year project in collaboration with the MHRA, CQC and HRA to design a multi-agency advice service to support developers and users of AI-driven digital health technologies.</w:t>
            </w:r>
          </w:p>
          <w:p w14:paraId="09E44039" w14:textId="77777777" w:rsidR="00A13E24" w:rsidRPr="00087BBF" w:rsidRDefault="00A13E24" w:rsidP="00123E7F">
            <w:pPr>
              <w:pStyle w:val="Tablebullet"/>
            </w:pPr>
            <w:r w:rsidRPr="00333DC0">
              <w:t xml:space="preserve">Multi-agency advisory service for AI technologies established with support from </w:t>
            </w:r>
            <w:r w:rsidR="00781715" w:rsidRPr="00333DC0">
              <w:t>NHSX</w:t>
            </w:r>
            <w:r w:rsidRPr="00333DC0">
              <w:t>.</w:t>
            </w:r>
            <w:r w:rsidRPr="00333DC0">
              <w:rPr>
                <w:rFonts w:eastAsia="Calibri"/>
              </w:rPr>
              <w:t xml:space="preserve"> </w:t>
            </w:r>
            <w:bookmarkEnd w:id="2"/>
          </w:p>
          <w:p w14:paraId="471AB0F8" w14:textId="14806FCD" w:rsidR="00260069" w:rsidRPr="00333DC0" w:rsidRDefault="00260069" w:rsidP="00123E7F">
            <w:pPr>
              <w:pStyle w:val="Tablebullet"/>
            </w:pPr>
            <w:r>
              <w:rPr>
                <w:rFonts w:eastAsia="Calibri"/>
              </w:rPr>
              <w:t>Joint working programme on regulatory and access approaches for digital health technologies established with NHSX and MHRA.</w:t>
            </w:r>
          </w:p>
        </w:tc>
      </w:tr>
      <w:tr w:rsidR="00A13E24" w14:paraId="63FA4416" w14:textId="77777777" w:rsidTr="007C4108">
        <w:tc>
          <w:tcPr>
            <w:tcW w:w="6232" w:type="dxa"/>
          </w:tcPr>
          <w:p w14:paraId="40AF09A0" w14:textId="77777777" w:rsidR="00A13E24" w:rsidRPr="00944A52" w:rsidRDefault="00A13E24" w:rsidP="007C4108">
            <w:pPr>
              <w:pStyle w:val="Tabletext"/>
            </w:pPr>
            <w:r w:rsidRPr="00153D0F">
              <w:t>Maintain and further develop NICE’s global leadership role in use of health technology assessment and guideline development processes and methods to inform decision making in health and social care systems across the world</w:t>
            </w:r>
          </w:p>
        </w:tc>
        <w:tc>
          <w:tcPr>
            <w:tcW w:w="1701" w:type="dxa"/>
          </w:tcPr>
          <w:p w14:paraId="16111CA3" w14:textId="77777777" w:rsidR="00A13E24" w:rsidRPr="00944A52" w:rsidRDefault="00A13E24" w:rsidP="007C4108">
            <w:pPr>
              <w:pStyle w:val="Tabletext"/>
            </w:pPr>
            <w:r w:rsidRPr="00153D0F">
              <w:t>Ongoing</w:t>
            </w:r>
          </w:p>
        </w:tc>
        <w:tc>
          <w:tcPr>
            <w:tcW w:w="5670" w:type="dxa"/>
          </w:tcPr>
          <w:p w14:paraId="29846711" w14:textId="3ECA342D" w:rsidR="00A13E24" w:rsidRDefault="00BC1731" w:rsidP="00123E7F">
            <w:pPr>
              <w:pStyle w:val="Tablebullet"/>
              <w:rPr>
                <w:rFonts w:eastAsia="Arial"/>
              </w:rPr>
            </w:pPr>
            <w:r w:rsidRPr="00123E7F">
              <w:rPr>
                <w:rFonts w:eastAsia="Arial"/>
              </w:rPr>
              <w:t xml:space="preserve">We </w:t>
            </w:r>
            <w:r>
              <w:rPr>
                <w:rFonts w:eastAsia="Arial"/>
              </w:rPr>
              <w:t xml:space="preserve">are represented on the executive team for </w:t>
            </w:r>
            <w:r w:rsidRPr="003B34B8">
              <w:rPr>
                <w:rFonts w:eastAsia="Arial"/>
              </w:rPr>
              <w:t xml:space="preserve">COVID-19 </w:t>
            </w:r>
            <w:r>
              <w:rPr>
                <w:rFonts w:eastAsia="Arial"/>
              </w:rPr>
              <w:t>l</w:t>
            </w:r>
            <w:r w:rsidRPr="003B34B8">
              <w:rPr>
                <w:rFonts w:eastAsia="Arial"/>
              </w:rPr>
              <w:t xml:space="preserve">iving </w:t>
            </w:r>
            <w:r>
              <w:rPr>
                <w:rFonts w:eastAsia="Arial"/>
              </w:rPr>
              <w:t>e</w:t>
            </w:r>
            <w:r w:rsidRPr="003B34B8">
              <w:rPr>
                <w:rFonts w:eastAsia="Arial"/>
              </w:rPr>
              <w:t xml:space="preserve">vidence and </w:t>
            </w:r>
            <w:r>
              <w:rPr>
                <w:rFonts w:eastAsia="Arial"/>
              </w:rPr>
              <w:t>r</w:t>
            </w:r>
            <w:r w:rsidRPr="003B34B8">
              <w:rPr>
                <w:rFonts w:eastAsia="Arial"/>
              </w:rPr>
              <w:t xml:space="preserve">ecommendations </w:t>
            </w:r>
            <w:r>
              <w:rPr>
                <w:rFonts w:eastAsia="Arial"/>
              </w:rPr>
              <w:t xml:space="preserve">funded by the </w:t>
            </w:r>
            <w:r w:rsidRPr="00925D80">
              <w:rPr>
                <w:rFonts w:eastAsia="Arial"/>
              </w:rPr>
              <w:t xml:space="preserve">Canadian Institutes of Health Research </w:t>
            </w:r>
            <w:r>
              <w:rPr>
                <w:rFonts w:eastAsia="Arial"/>
              </w:rPr>
              <w:t xml:space="preserve">and led by McMaster University. The living map includes the recommendations from NICE’s COVID-19 guidelines. We also </w:t>
            </w:r>
            <w:r w:rsidR="00A13E24" w:rsidRPr="00123E7F">
              <w:rPr>
                <w:rFonts w:eastAsia="Arial"/>
              </w:rPr>
              <w:t>continue to engage in collaborative opportunities coordinated by the World Health Organisation (the Evidence Collaborative for COVID-19 [ECC-19]), the Cochrane Collaboration and the International Network of Agencies for Health Technology Assessment (INAHTA), the COVID-19 Evidence Network to support Decision-Making (COVID-END) hosted by McMaster University</w:t>
            </w:r>
            <w:r w:rsidR="00DA3913">
              <w:rPr>
                <w:rFonts w:eastAsia="Arial"/>
              </w:rPr>
              <w:t>,</w:t>
            </w:r>
            <w:r w:rsidR="00C9047E" w:rsidRPr="006F57FF">
              <w:rPr>
                <w:rFonts w:eastAsia="Arial"/>
              </w:rPr>
              <w:t xml:space="preserve"> the European </w:t>
            </w:r>
            <w:r w:rsidR="00C9047E" w:rsidRPr="006F57FF">
              <w:rPr>
                <w:rFonts w:eastAsia="Arial"/>
              </w:rPr>
              <w:lastRenderedPageBreak/>
              <w:t>Network for Heath Technology Assessment (</w:t>
            </w:r>
            <w:proofErr w:type="spellStart"/>
            <w:r w:rsidR="00C9047E" w:rsidRPr="006F57FF">
              <w:rPr>
                <w:rFonts w:eastAsia="Arial"/>
              </w:rPr>
              <w:t>EUnetHTA</w:t>
            </w:r>
            <w:proofErr w:type="spellEnd"/>
            <w:r w:rsidR="00C9047E" w:rsidRPr="006F57FF">
              <w:rPr>
                <w:rFonts w:eastAsia="Arial"/>
              </w:rPr>
              <w:t>)</w:t>
            </w:r>
            <w:r w:rsidR="00A13E24" w:rsidRPr="00123E7F">
              <w:rPr>
                <w:rFonts w:eastAsia="Arial"/>
              </w:rPr>
              <w:t xml:space="preserve">, </w:t>
            </w:r>
            <w:r w:rsidR="00DA3913">
              <w:rPr>
                <w:rFonts w:eastAsia="Arial"/>
              </w:rPr>
              <w:t xml:space="preserve">and </w:t>
            </w:r>
            <w:r w:rsidR="00A13E24" w:rsidRPr="00123E7F">
              <w:rPr>
                <w:rFonts w:eastAsia="Arial"/>
              </w:rPr>
              <w:t>a new coll</w:t>
            </w:r>
            <w:r w:rsidR="00A13E24" w:rsidRPr="006F57FF">
              <w:rPr>
                <w:rFonts w:eastAsia="Arial"/>
              </w:rPr>
              <w:t>aboration initiated by NICE between the Canadian Agency for Drugs and Technologies in Health (CADTH</w:t>
            </w:r>
            <w:r w:rsidR="00A13E24" w:rsidRPr="00AE656B">
              <w:rPr>
                <w:rFonts w:eastAsia="Arial"/>
              </w:rPr>
              <w:t>),</w:t>
            </w:r>
            <w:r w:rsidR="00AE656B" w:rsidRPr="00345626">
              <w:rPr>
                <w:rFonts w:eastAsia="Arial"/>
              </w:rPr>
              <w:t xml:space="preserve"> </w:t>
            </w:r>
            <w:r w:rsidR="00AE656B" w:rsidRPr="00087BBF">
              <w:rPr>
                <w:rFonts w:eastAsia="Arial"/>
              </w:rPr>
              <w:t xml:space="preserve">the Australian government and the Scottish Medicines Consortium (SMC). </w:t>
            </w:r>
          </w:p>
          <w:p w14:paraId="1834B553" w14:textId="77777777" w:rsidR="00345626" w:rsidRPr="00087BBF" w:rsidRDefault="00345626" w:rsidP="00345626">
            <w:pPr>
              <w:pStyle w:val="Tablebullet"/>
              <w:rPr>
                <w:rFonts w:eastAsia="Arial"/>
              </w:rPr>
            </w:pPr>
            <w:r w:rsidRPr="00087BBF">
              <w:rPr>
                <w:rFonts w:eastAsia="Arial"/>
              </w:rPr>
              <w:t xml:space="preserve">A strategic international engagement plan is being developed for the Institute, coordinated by NICE International. </w:t>
            </w:r>
          </w:p>
          <w:p w14:paraId="7BBA3AFB" w14:textId="39F972AA" w:rsidR="00BC1731" w:rsidRDefault="00BC1731" w:rsidP="00BC1731">
            <w:pPr>
              <w:pStyle w:val="Tablebullet"/>
              <w:rPr>
                <w:rFonts w:eastAsia="Arial"/>
              </w:rPr>
            </w:pPr>
            <w:r>
              <w:rPr>
                <w:rFonts w:eastAsia="Arial"/>
              </w:rPr>
              <w:t xml:space="preserve">In </w:t>
            </w:r>
            <w:proofErr w:type="gramStart"/>
            <w:r>
              <w:rPr>
                <w:rFonts w:eastAsia="Arial"/>
              </w:rPr>
              <w:t>September</w:t>
            </w:r>
            <w:proofErr w:type="gramEnd"/>
            <w:r>
              <w:rPr>
                <w:rFonts w:eastAsia="Arial"/>
              </w:rPr>
              <w:t xml:space="preserve"> the internship </w:t>
            </w:r>
            <w:r w:rsidR="00A13E24" w:rsidRPr="00333DC0">
              <w:rPr>
                <w:rFonts w:eastAsia="Arial"/>
              </w:rPr>
              <w:t xml:space="preserve">student from Harvard University </w:t>
            </w:r>
            <w:r>
              <w:rPr>
                <w:rFonts w:eastAsia="Arial"/>
              </w:rPr>
              <w:t xml:space="preserve">concluded </w:t>
            </w:r>
            <w:r w:rsidR="00A13E24" w:rsidRPr="00333DC0">
              <w:rPr>
                <w:rFonts w:eastAsia="Arial"/>
              </w:rPr>
              <w:t>a comparative review assessing the quality and recommendations of critical care and pneumonia COVID-19 guidelines published internationally.</w:t>
            </w:r>
            <w:r>
              <w:rPr>
                <w:rFonts w:eastAsia="Arial"/>
              </w:rPr>
              <w:t xml:space="preserve"> </w:t>
            </w:r>
            <w:r w:rsidRPr="00AD04C6">
              <w:rPr>
                <w:rFonts w:eastAsia="Arial"/>
              </w:rPr>
              <w:t>A paper describing the findings of the work has been submitted to a journal for publication.</w:t>
            </w:r>
          </w:p>
          <w:p w14:paraId="58923CC1" w14:textId="3BDA843F" w:rsidR="00345626" w:rsidRPr="00087BBF" w:rsidRDefault="00345626" w:rsidP="00345626">
            <w:pPr>
              <w:pStyle w:val="Tablebullet"/>
              <w:rPr>
                <w:rFonts w:eastAsia="Arial"/>
              </w:rPr>
            </w:pPr>
            <w:r w:rsidRPr="00087BBF">
              <w:rPr>
                <w:rFonts w:eastAsia="Arial"/>
              </w:rPr>
              <w:t xml:space="preserve">NICE International presented its first annual review to the </w:t>
            </w:r>
            <w:r w:rsidR="00DA3913">
              <w:rPr>
                <w:rFonts w:eastAsia="Arial"/>
              </w:rPr>
              <w:t>B</w:t>
            </w:r>
            <w:r w:rsidRPr="00087BBF">
              <w:rPr>
                <w:rFonts w:eastAsia="Arial"/>
              </w:rPr>
              <w:t>oard, which outlined many case studies of its work in the past year. This will soon be published on the NICE International webpage.</w:t>
            </w:r>
          </w:p>
          <w:p w14:paraId="0C7E4A6F" w14:textId="695A1FD5" w:rsidR="00A13E24" w:rsidRPr="00333DC0" w:rsidRDefault="00A13E24" w:rsidP="00123E7F">
            <w:pPr>
              <w:pStyle w:val="Tablebullet"/>
            </w:pPr>
            <w:r w:rsidRPr="00333DC0">
              <w:t xml:space="preserve">Preparations for the </w:t>
            </w:r>
            <w:proofErr w:type="spellStart"/>
            <w:r w:rsidRPr="00333DC0">
              <w:t>HTAi</w:t>
            </w:r>
            <w:proofErr w:type="spellEnd"/>
            <w:r w:rsidRPr="00333DC0">
              <w:t xml:space="preserve"> 2021 </w:t>
            </w:r>
            <w:proofErr w:type="gramStart"/>
            <w:r w:rsidRPr="00333DC0">
              <w:t xml:space="preserve">conference </w:t>
            </w:r>
            <w:r w:rsidR="00885390">
              <w:t xml:space="preserve"> in</w:t>
            </w:r>
            <w:proofErr w:type="gramEnd"/>
            <w:r w:rsidR="008D722C">
              <w:t xml:space="preserve"> </w:t>
            </w:r>
            <w:r w:rsidR="00465CB8" w:rsidRPr="00333DC0">
              <w:t>Manchester continue</w:t>
            </w:r>
            <w:r w:rsidRPr="00333DC0">
              <w:t>, with staff involved in both the Local Organising Committee (LOC) and the International Scientific Programme Committee (ISPC).</w:t>
            </w:r>
          </w:p>
        </w:tc>
      </w:tr>
    </w:tbl>
    <w:p w14:paraId="1312EFF0" w14:textId="77777777" w:rsidR="00A13E24" w:rsidRDefault="00A13E24" w:rsidP="00A13E24">
      <w:pPr>
        <w:pStyle w:val="NICEnormal"/>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Generate and manage effectively the resources needed to maintain and transform our offer to the health and care system"/>
      </w:tblPr>
      <w:tblGrid>
        <w:gridCol w:w="6232"/>
        <w:gridCol w:w="1701"/>
        <w:gridCol w:w="5670"/>
      </w:tblGrid>
      <w:tr w:rsidR="00CF5C10" w14:paraId="0D4321D4" w14:textId="77777777" w:rsidTr="00123E7F">
        <w:trPr>
          <w:tblHeader/>
        </w:trPr>
        <w:tc>
          <w:tcPr>
            <w:tcW w:w="6232" w:type="dxa"/>
          </w:tcPr>
          <w:p w14:paraId="4D224169" w14:textId="77777777" w:rsidR="00CF5C10" w:rsidRPr="00944A52" w:rsidRDefault="00CF5C10" w:rsidP="007C4108">
            <w:pPr>
              <w:pStyle w:val="Tableheadingboardreport"/>
            </w:pPr>
            <w:r w:rsidRPr="00153D0F">
              <w:lastRenderedPageBreak/>
              <w:t>Generate and manage effectively the resources needed to maintain and transform our offer to the health and care system</w:t>
            </w:r>
          </w:p>
        </w:tc>
        <w:tc>
          <w:tcPr>
            <w:tcW w:w="1701" w:type="dxa"/>
          </w:tcPr>
          <w:p w14:paraId="3634498A" w14:textId="77777777" w:rsidR="00CF5C10" w:rsidRPr="00944A52" w:rsidRDefault="00CF5C10" w:rsidP="007C4108">
            <w:pPr>
              <w:pStyle w:val="Tableheadingboardreport"/>
            </w:pPr>
            <w:r>
              <w:t>Delivery date</w:t>
            </w:r>
          </w:p>
        </w:tc>
        <w:tc>
          <w:tcPr>
            <w:tcW w:w="5670" w:type="dxa"/>
          </w:tcPr>
          <w:p w14:paraId="0EF5F84C" w14:textId="77777777" w:rsidR="00CF5C10" w:rsidRPr="00F23A61" w:rsidRDefault="00CF5C10" w:rsidP="007C4108">
            <w:pPr>
              <w:pStyle w:val="Tableheadingboardreport"/>
              <w:rPr>
                <w:szCs w:val="22"/>
              </w:rPr>
            </w:pPr>
            <w:r w:rsidRPr="00DD2591">
              <w:rPr>
                <w:szCs w:val="22"/>
              </w:rPr>
              <w:t>Progress update</w:t>
            </w:r>
          </w:p>
        </w:tc>
      </w:tr>
      <w:tr w:rsidR="00A13E24" w14:paraId="618576B9" w14:textId="77777777" w:rsidTr="007C4108">
        <w:tc>
          <w:tcPr>
            <w:tcW w:w="6232" w:type="dxa"/>
          </w:tcPr>
          <w:p w14:paraId="6F680477" w14:textId="77777777" w:rsidR="00A13E24" w:rsidRPr="00153D0F" w:rsidRDefault="00A13E24" w:rsidP="007C4108">
            <w:pPr>
              <w:pStyle w:val="Tabletext"/>
            </w:pPr>
            <w:r w:rsidRPr="00153D0F">
              <w:t>Review our business processes and roll-out new tools to improve our operational productivity to enable us to do more with our resources as part of the NICE Connect transformation</w:t>
            </w:r>
          </w:p>
        </w:tc>
        <w:tc>
          <w:tcPr>
            <w:tcW w:w="1701" w:type="dxa"/>
          </w:tcPr>
          <w:p w14:paraId="04803581" w14:textId="77777777" w:rsidR="00A13E24" w:rsidRPr="00153D0F" w:rsidRDefault="00A13E24" w:rsidP="007C4108">
            <w:pPr>
              <w:pStyle w:val="Tabletext"/>
            </w:pPr>
            <w:r w:rsidRPr="00153D0F">
              <w:t>Ongoing</w:t>
            </w:r>
          </w:p>
        </w:tc>
        <w:tc>
          <w:tcPr>
            <w:tcW w:w="5670" w:type="dxa"/>
          </w:tcPr>
          <w:p w14:paraId="5AD1DD50" w14:textId="573BF21D" w:rsidR="00151CBE" w:rsidRDefault="00151CBE" w:rsidP="00151CBE">
            <w:pPr>
              <w:pStyle w:val="Tablebullet"/>
            </w:pPr>
            <w:r>
              <w:t xml:space="preserve">Formal Lean Six Sigma training, a quality improvement methodology to improve efficiency, was delivered in November.  This was a week-long 'Green Belt' course for 16 staff working on operational productivity projects, and an overview session for senior leaders.  </w:t>
            </w:r>
            <w:r w:rsidR="00C10C44">
              <w:t>We will</w:t>
            </w:r>
            <w:r>
              <w:t xml:space="preserve"> </w:t>
            </w:r>
            <w:r w:rsidR="00C10C44">
              <w:t>offer the course</w:t>
            </w:r>
            <w:r>
              <w:t xml:space="preserve"> to additional staff during Q4 2020/21. </w:t>
            </w:r>
          </w:p>
          <w:p w14:paraId="746F00FA" w14:textId="73EB18F1" w:rsidR="00A13E24" w:rsidRPr="00333DC0" w:rsidRDefault="00151CBE" w:rsidP="00151CBE">
            <w:pPr>
              <w:pStyle w:val="Tablebullet"/>
            </w:pPr>
            <w:r>
              <w:t>The business case for Microsoft 365 is being refined following presentation to the Board in September and a date for its revised submission to Board will be confirmed during Q4 2020/21.</w:t>
            </w:r>
          </w:p>
        </w:tc>
      </w:tr>
      <w:tr w:rsidR="00A13E24" w14:paraId="1CC1CA1F" w14:textId="77777777" w:rsidTr="007C4108">
        <w:tc>
          <w:tcPr>
            <w:tcW w:w="6232" w:type="dxa"/>
          </w:tcPr>
          <w:p w14:paraId="58287371" w14:textId="77777777" w:rsidR="00A13E24" w:rsidRPr="00153D0F" w:rsidRDefault="00A13E24" w:rsidP="007C4108">
            <w:pPr>
              <w:pStyle w:val="Tabletext"/>
            </w:pPr>
            <w:r w:rsidRPr="00153D0F">
              <w:t>Deliver against plan for all budgets and achieve or exceed on non-Grant-in-Aid income targets</w:t>
            </w:r>
          </w:p>
        </w:tc>
        <w:tc>
          <w:tcPr>
            <w:tcW w:w="1701" w:type="dxa"/>
          </w:tcPr>
          <w:p w14:paraId="22E1A6E5" w14:textId="77777777" w:rsidR="00A13E24" w:rsidRPr="00153D0F" w:rsidRDefault="00A13E24" w:rsidP="007C4108">
            <w:pPr>
              <w:pStyle w:val="Tabletext"/>
            </w:pPr>
            <w:r w:rsidRPr="00153D0F">
              <w:t>End of March 2021</w:t>
            </w:r>
          </w:p>
        </w:tc>
        <w:tc>
          <w:tcPr>
            <w:tcW w:w="5670" w:type="dxa"/>
          </w:tcPr>
          <w:p w14:paraId="5C24C2B8" w14:textId="16560554" w:rsidR="00151CBE" w:rsidRDefault="00151CBE" w:rsidP="00151CBE">
            <w:pPr>
              <w:pStyle w:val="Tablebullet"/>
            </w:pPr>
            <w:r>
              <w:t>After 9 months the budget was under spent by £3.4m (</w:t>
            </w:r>
            <w:r w:rsidR="00B93E08">
              <w:t>9</w:t>
            </w:r>
            <w:r>
              <w:t xml:space="preserve"> %). </w:t>
            </w:r>
          </w:p>
          <w:p w14:paraId="094EEF9A" w14:textId="0F755852" w:rsidR="00151CBE" w:rsidRDefault="00151CBE" w:rsidP="00151CBE">
            <w:pPr>
              <w:pStyle w:val="Tablebullet"/>
            </w:pPr>
            <w:r>
              <w:t>The underspend is due to vacancies and savings on travel budgets across the year. Costs have also been avoided due to the Stratford move completion date slipping and planned digital investments being deferred into 2021/22.</w:t>
            </w:r>
          </w:p>
          <w:p w14:paraId="7A6F594D" w14:textId="449D555F" w:rsidR="00A13E24" w:rsidRPr="00333DC0" w:rsidRDefault="00151CBE" w:rsidP="00151CBE">
            <w:pPr>
              <w:pStyle w:val="Tablebullet"/>
            </w:pPr>
            <w:r>
              <w:t>Income from technology appraisals and highly specialised technologies increased significantly (rising from £1.7m in Q2 to £2.4m in Q3 which is close to full cost recovery). Other non-GIA income targets have been achieved in the first 9 months, including a £0.5m surplus in NICE Scientific Advice.</w:t>
            </w:r>
          </w:p>
        </w:tc>
      </w:tr>
      <w:tr w:rsidR="00A13E24" w14:paraId="0F92D728" w14:textId="77777777" w:rsidTr="007C4108">
        <w:tc>
          <w:tcPr>
            <w:tcW w:w="6232" w:type="dxa"/>
          </w:tcPr>
          <w:p w14:paraId="5173D782" w14:textId="77777777" w:rsidR="00A13E24" w:rsidRPr="00944A52" w:rsidRDefault="00A13E24" w:rsidP="007C4108">
            <w:pPr>
              <w:pStyle w:val="Tabletext"/>
            </w:pPr>
            <w:r w:rsidRPr="00153D0F">
              <w:t>Collaborate with the research and policy communities nationally and internationally in topic areas agreed strategically important to NICE, delivering existing grant funded research projects to plan and timetable, and securing a pipeline of new projects for 2021/22</w:t>
            </w:r>
          </w:p>
        </w:tc>
        <w:tc>
          <w:tcPr>
            <w:tcW w:w="1701" w:type="dxa"/>
          </w:tcPr>
          <w:p w14:paraId="641F84AB" w14:textId="77777777" w:rsidR="00A13E24" w:rsidRPr="00944A52" w:rsidRDefault="00A13E24" w:rsidP="007C4108">
            <w:pPr>
              <w:pStyle w:val="Tabletext"/>
            </w:pPr>
            <w:r w:rsidRPr="00153D0F">
              <w:t>End of March 2021</w:t>
            </w:r>
          </w:p>
        </w:tc>
        <w:tc>
          <w:tcPr>
            <w:tcW w:w="5670" w:type="dxa"/>
          </w:tcPr>
          <w:p w14:paraId="4BB7A142" w14:textId="77777777" w:rsidR="00A13E24" w:rsidRDefault="00A13E24" w:rsidP="00123E7F">
            <w:pPr>
              <w:pStyle w:val="Tablebullet"/>
            </w:pPr>
            <w:r w:rsidRPr="00123E7F">
              <w:t xml:space="preserve">Portfolio of </w:t>
            </w:r>
            <w:r w:rsidR="00260069">
              <w:t xml:space="preserve">existing </w:t>
            </w:r>
            <w:r w:rsidRPr="00123E7F">
              <w:t>H2020 and IMI projects aligned with NICE’s research interests progressing to plan with virtual engagement with collaborating partners going well.</w:t>
            </w:r>
          </w:p>
          <w:p w14:paraId="5EB245DE" w14:textId="23EF257E" w:rsidR="00260069" w:rsidRDefault="00260069" w:rsidP="00260069">
            <w:pPr>
              <w:pStyle w:val="Tablebullet"/>
            </w:pPr>
            <w:r>
              <w:t xml:space="preserve">A new externally funded project (IMI HARMONY PLUS – big data in oncology) </w:t>
            </w:r>
            <w:r w:rsidR="00DA3913">
              <w:t xml:space="preserve">has been </w:t>
            </w:r>
            <w:r>
              <w:t>initiated.</w:t>
            </w:r>
          </w:p>
          <w:p w14:paraId="782F328E" w14:textId="354B86E2" w:rsidR="00260069" w:rsidRDefault="00DA3913" w:rsidP="00260069">
            <w:pPr>
              <w:pStyle w:val="Tablebullet"/>
            </w:pPr>
            <w:r>
              <w:lastRenderedPageBreak/>
              <w:t>First</w:t>
            </w:r>
            <w:r w:rsidR="00260069">
              <w:t xml:space="preserve"> milestone results from an exploratory research project on the use of </w:t>
            </w:r>
            <w:proofErr w:type="gramStart"/>
            <w:r w:rsidR="00260069">
              <w:t>real world</w:t>
            </w:r>
            <w:proofErr w:type="gramEnd"/>
            <w:r w:rsidR="00260069">
              <w:t xml:space="preserve"> evidence (RWE) in oncology with Flatiron Health</w:t>
            </w:r>
            <w:r>
              <w:t xml:space="preserve"> delivered</w:t>
            </w:r>
            <w:r w:rsidR="00260069">
              <w:t>. Discussions</w:t>
            </w:r>
            <w:r>
              <w:t xml:space="preserve"> underway</w:t>
            </w:r>
            <w:r w:rsidR="00260069">
              <w:t xml:space="preserve"> with another technology provider (</w:t>
            </w:r>
            <w:proofErr w:type="spellStart"/>
            <w:r w:rsidR="00260069">
              <w:t>Aetion</w:t>
            </w:r>
            <w:proofErr w:type="spellEnd"/>
            <w:r w:rsidR="00260069">
              <w:t>) regarding an exploratory project of using RWE to support effectiveness estimates of non-oncology products.</w:t>
            </w:r>
          </w:p>
          <w:p w14:paraId="45B37AC8" w14:textId="6142475B" w:rsidR="00260069" w:rsidRDefault="00DA3913" w:rsidP="00260069">
            <w:pPr>
              <w:pStyle w:val="Tablebullet"/>
            </w:pPr>
            <w:r>
              <w:t>P</w:t>
            </w:r>
            <w:r w:rsidR="00260069">
              <w:t>ilot study with external partners on the use of routine clinical data for improving understanding of multimorbidity in diabetes</w:t>
            </w:r>
            <w:r>
              <w:t xml:space="preserve"> initiated</w:t>
            </w:r>
            <w:r w:rsidR="00260069">
              <w:t>. The project aims to develop general learnings of using RWE in guideline development.</w:t>
            </w:r>
          </w:p>
          <w:p w14:paraId="28318A49" w14:textId="117A149D" w:rsidR="00260069" w:rsidRPr="00123E7F" w:rsidRDefault="00260069" w:rsidP="00260069">
            <w:pPr>
              <w:pStyle w:val="Tablebullet"/>
            </w:pPr>
            <w:r>
              <w:t>Continued engagement on two ISPOR task forces on transparency of RWE and machine learning.</w:t>
            </w:r>
          </w:p>
        </w:tc>
      </w:tr>
      <w:tr w:rsidR="00A13E24" w14:paraId="1D127199" w14:textId="77777777" w:rsidTr="007C4108">
        <w:tc>
          <w:tcPr>
            <w:tcW w:w="6232" w:type="dxa"/>
          </w:tcPr>
          <w:p w14:paraId="0F54DBB2" w14:textId="77777777" w:rsidR="00A13E24" w:rsidRPr="00944A52" w:rsidRDefault="00A13E24" w:rsidP="007C4108">
            <w:pPr>
              <w:pStyle w:val="Tabletext"/>
            </w:pPr>
            <w:r w:rsidRPr="00153D0F">
              <w:lastRenderedPageBreak/>
              <w:t>Deliver scientific advice, including the offers in the context of COVID-19, and NICE International activities to target</w:t>
            </w:r>
          </w:p>
        </w:tc>
        <w:tc>
          <w:tcPr>
            <w:tcW w:w="1701" w:type="dxa"/>
          </w:tcPr>
          <w:p w14:paraId="457CFE0D" w14:textId="77777777" w:rsidR="00A13E24" w:rsidRPr="00944A52" w:rsidRDefault="00A13E24" w:rsidP="007C4108">
            <w:pPr>
              <w:pStyle w:val="Tabletext"/>
            </w:pPr>
            <w:r w:rsidRPr="00153D0F">
              <w:t>End of March 2021</w:t>
            </w:r>
          </w:p>
        </w:tc>
        <w:tc>
          <w:tcPr>
            <w:tcW w:w="5670" w:type="dxa"/>
          </w:tcPr>
          <w:p w14:paraId="672B1003" w14:textId="77777777" w:rsidR="00A13E24" w:rsidRPr="00123E7F" w:rsidRDefault="00A13E24" w:rsidP="00123E7F">
            <w:pPr>
              <w:pStyle w:val="Tablebullet"/>
            </w:pPr>
            <w:r w:rsidRPr="00123E7F">
              <w:t>NICE Scientific Advice (including NICE International) is on track to recover all costs and make a full contribution to the NICE overheads.</w:t>
            </w:r>
          </w:p>
          <w:p w14:paraId="27705FA8" w14:textId="0310DE22" w:rsidR="00A13E24" w:rsidRPr="00333DC0" w:rsidRDefault="00A13E24" w:rsidP="00345626">
            <w:pPr>
              <w:pStyle w:val="Tablebullet"/>
            </w:pPr>
            <w:r w:rsidRPr="006F57FF">
              <w:t xml:space="preserve">The team has initiated </w:t>
            </w:r>
            <w:r w:rsidR="00345626">
              <w:t>7</w:t>
            </w:r>
            <w:r w:rsidR="00345626" w:rsidRPr="006F57FF">
              <w:t xml:space="preserve">0 </w:t>
            </w:r>
            <w:r w:rsidRPr="006F57FF">
              <w:t>different pro</w:t>
            </w:r>
            <w:r w:rsidRPr="00795BC5">
              <w:t>jects since the start of the f</w:t>
            </w:r>
            <w:r w:rsidRPr="00333DC0">
              <w:t xml:space="preserve">inancial year. </w:t>
            </w:r>
            <w:r w:rsidR="00345626">
              <w:t>Twelve</w:t>
            </w:r>
            <w:r w:rsidR="00345626" w:rsidRPr="00333DC0">
              <w:t xml:space="preserve"> </w:t>
            </w:r>
            <w:r w:rsidRPr="00333DC0">
              <w:t>of these projects have involved giving free advice on COVID-19 products.</w:t>
            </w:r>
          </w:p>
        </w:tc>
      </w:tr>
    </w:tbl>
    <w:p w14:paraId="2CB00743" w14:textId="77777777" w:rsidR="00151CBE" w:rsidRDefault="00151CBE"/>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Generate and manage effectively the resources needed to maintain and transform our offer to the health and care system"/>
      </w:tblPr>
      <w:tblGrid>
        <w:gridCol w:w="6232"/>
        <w:gridCol w:w="1701"/>
        <w:gridCol w:w="5670"/>
      </w:tblGrid>
      <w:tr w:rsidR="00CF5C10" w:rsidRPr="00944A52" w14:paraId="15B95CAB" w14:textId="77777777" w:rsidTr="00123E7F">
        <w:trPr>
          <w:tblHeader/>
        </w:trPr>
        <w:tc>
          <w:tcPr>
            <w:tcW w:w="6232" w:type="dxa"/>
          </w:tcPr>
          <w:p w14:paraId="572444D2" w14:textId="77777777" w:rsidR="00CF5C10" w:rsidRPr="00153D0F" w:rsidRDefault="00CF5C10" w:rsidP="007C4108">
            <w:pPr>
              <w:pStyle w:val="Tableheadingboardreport"/>
            </w:pPr>
            <w:r w:rsidRPr="00153D0F">
              <w:t>Maintain a motivated, well-led and adaptable workforce</w:t>
            </w:r>
          </w:p>
        </w:tc>
        <w:tc>
          <w:tcPr>
            <w:tcW w:w="1701" w:type="dxa"/>
          </w:tcPr>
          <w:p w14:paraId="25710F1F" w14:textId="77777777" w:rsidR="00CF5C10" w:rsidRPr="00153D0F" w:rsidRDefault="00CF5C10" w:rsidP="007C4108">
            <w:pPr>
              <w:pStyle w:val="Tableheadingboardreport"/>
            </w:pPr>
            <w:r>
              <w:t>Delivery date</w:t>
            </w:r>
          </w:p>
        </w:tc>
        <w:tc>
          <w:tcPr>
            <w:tcW w:w="5670" w:type="dxa"/>
          </w:tcPr>
          <w:p w14:paraId="7D5DE223" w14:textId="77777777" w:rsidR="00CF5C10" w:rsidRPr="00F23A61" w:rsidRDefault="00CF5C10" w:rsidP="007C4108">
            <w:pPr>
              <w:pStyle w:val="Tableheadingboardreport"/>
              <w:rPr>
                <w:szCs w:val="22"/>
              </w:rPr>
            </w:pPr>
            <w:r w:rsidRPr="00DD2591">
              <w:rPr>
                <w:szCs w:val="22"/>
              </w:rPr>
              <w:t>Progress update</w:t>
            </w:r>
          </w:p>
        </w:tc>
      </w:tr>
      <w:tr w:rsidR="00A13E24" w:rsidRPr="00153D0F" w14:paraId="2F3FF86C" w14:textId="77777777" w:rsidTr="007C4108">
        <w:tc>
          <w:tcPr>
            <w:tcW w:w="6232" w:type="dxa"/>
          </w:tcPr>
          <w:p w14:paraId="22F74932" w14:textId="77777777" w:rsidR="00A13E24" w:rsidRPr="00153D0F" w:rsidRDefault="00A13E24" w:rsidP="007C4108">
            <w:pPr>
              <w:pStyle w:val="Tabletext"/>
            </w:pPr>
            <w:r w:rsidRPr="00153D0F">
              <w:t>Ensure that all staff have clear objectives supported by personal development plans</w:t>
            </w:r>
          </w:p>
        </w:tc>
        <w:tc>
          <w:tcPr>
            <w:tcW w:w="1701" w:type="dxa"/>
          </w:tcPr>
          <w:p w14:paraId="03BFD2E4" w14:textId="77777777" w:rsidR="00A13E24" w:rsidRPr="00153D0F" w:rsidRDefault="00A13E24" w:rsidP="007C4108">
            <w:pPr>
              <w:pStyle w:val="Tabletext"/>
            </w:pPr>
            <w:r w:rsidRPr="00153D0F">
              <w:t>End of Q1</w:t>
            </w:r>
          </w:p>
        </w:tc>
        <w:tc>
          <w:tcPr>
            <w:tcW w:w="5670" w:type="dxa"/>
          </w:tcPr>
          <w:p w14:paraId="710A327E" w14:textId="14E0AD10" w:rsidR="00A13E24" w:rsidRPr="006F57FF" w:rsidRDefault="00A13E24" w:rsidP="00123E7F">
            <w:pPr>
              <w:pStyle w:val="Tablebullet"/>
            </w:pPr>
            <w:r w:rsidRPr="00123E7F">
              <w:t xml:space="preserve">Our refreshed appraisals approach “Appraisal: My Contribution” has been successfully launched, with virtual training available for staff and managers, which has been well-attended. We are now seeking feedback on the new approach and </w:t>
            </w:r>
            <w:r w:rsidR="00151CBE">
              <w:t>preparing to deliver training for the new appraisal season.</w:t>
            </w:r>
          </w:p>
        </w:tc>
      </w:tr>
      <w:tr w:rsidR="00A13E24" w:rsidRPr="00153D0F" w14:paraId="5855F128" w14:textId="77777777" w:rsidTr="007C4108">
        <w:tc>
          <w:tcPr>
            <w:tcW w:w="6232" w:type="dxa"/>
          </w:tcPr>
          <w:p w14:paraId="442A0965" w14:textId="77777777" w:rsidR="00A13E24" w:rsidRPr="00153D0F" w:rsidRDefault="00A13E24" w:rsidP="007C4108">
            <w:pPr>
              <w:pStyle w:val="Tabletext"/>
            </w:pPr>
            <w:r w:rsidRPr="00153D0F">
              <w:lastRenderedPageBreak/>
              <w:t>Actively manage staff engagement and morale in the context of the COVID-19 pandemic and the NICE Connect transformation, with the objective of ensuring that staff feel supported and able to work remotely when required</w:t>
            </w:r>
          </w:p>
        </w:tc>
        <w:tc>
          <w:tcPr>
            <w:tcW w:w="1701" w:type="dxa"/>
          </w:tcPr>
          <w:p w14:paraId="1BB75072" w14:textId="77777777" w:rsidR="00A13E24" w:rsidRPr="00153D0F" w:rsidRDefault="00A13E24" w:rsidP="007C4108">
            <w:pPr>
              <w:pStyle w:val="Tabletext"/>
            </w:pPr>
            <w:r w:rsidRPr="00153D0F">
              <w:t>Ongoing</w:t>
            </w:r>
          </w:p>
        </w:tc>
        <w:tc>
          <w:tcPr>
            <w:tcW w:w="5670" w:type="dxa"/>
          </w:tcPr>
          <w:p w14:paraId="6295D657" w14:textId="77777777" w:rsidR="00A13E24" w:rsidRPr="006F57FF" w:rsidRDefault="00A13E24" w:rsidP="00123E7F">
            <w:pPr>
              <w:pStyle w:val="Tablebullet"/>
            </w:pPr>
            <w:r w:rsidRPr="00123E7F">
              <w:t>Our Health and Wellbeing Group continues to meet regularly. We are producing resources and support for staff and managers to help everyone to work as effectively as possible from home.</w:t>
            </w:r>
          </w:p>
          <w:p w14:paraId="294CB8E6" w14:textId="0A5BEA33" w:rsidR="00A13E24" w:rsidRPr="00333DC0" w:rsidRDefault="00A13E24" w:rsidP="00123E7F">
            <w:pPr>
              <w:pStyle w:val="Tablebullet"/>
            </w:pPr>
            <w:r w:rsidRPr="00333DC0">
              <w:t xml:space="preserve">In September we ran our first virtual Healthy Work Week, </w:t>
            </w:r>
            <w:r w:rsidR="00151CBE">
              <w:t xml:space="preserve">and we are preparing to run our next one in January 2021. </w:t>
            </w:r>
          </w:p>
          <w:p w14:paraId="7F5E1B9A" w14:textId="03346087" w:rsidR="00A13E24" w:rsidRPr="00333DC0" w:rsidRDefault="00A13E24" w:rsidP="00123E7F">
            <w:pPr>
              <w:pStyle w:val="Tablebullet"/>
            </w:pPr>
            <w:r w:rsidRPr="00333DC0">
              <w:t xml:space="preserve">Our fourth pulse survey was conducted in September, which shows that 81% of staff feel that working from home is going "very well" or "fairly well". However, staff also remarked on workload, </w:t>
            </w:r>
            <w:proofErr w:type="gramStart"/>
            <w:r w:rsidRPr="00333DC0">
              <w:t>wellbeing</w:t>
            </w:r>
            <w:proofErr w:type="gramEnd"/>
            <w:r w:rsidRPr="00333DC0">
              <w:t xml:space="preserve"> and resilience, which </w:t>
            </w:r>
            <w:r w:rsidR="00151CBE">
              <w:t xml:space="preserve">continue to </w:t>
            </w:r>
            <w:r w:rsidRPr="00333DC0">
              <w:t xml:space="preserve">be addressed through a range of channels including SMT, CRG and Health and Wellbeing Group in the coming weeks. </w:t>
            </w:r>
          </w:p>
        </w:tc>
      </w:tr>
      <w:tr w:rsidR="00A13E24" w:rsidRPr="00153D0F" w14:paraId="777FDCF8" w14:textId="77777777" w:rsidTr="007C4108">
        <w:tc>
          <w:tcPr>
            <w:tcW w:w="6232" w:type="dxa"/>
          </w:tcPr>
          <w:p w14:paraId="74118271" w14:textId="77777777" w:rsidR="00A13E24" w:rsidRPr="00153D0F" w:rsidRDefault="00A13E24" w:rsidP="007C4108">
            <w:pPr>
              <w:pStyle w:val="Tabletext"/>
            </w:pPr>
            <w:r w:rsidRPr="00153D0F">
              <w:t>Review our people processes to enable different ways of working as part of the NICE Connect transformation</w:t>
            </w:r>
          </w:p>
        </w:tc>
        <w:tc>
          <w:tcPr>
            <w:tcW w:w="1701" w:type="dxa"/>
          </w:tcPr>
          <w:p w14:paraId="5EC60D01" w14:textId="77777777" w:rsidR="00A13E24" w:rsidRPr="00153D0F" w:rsidRDefault="00A13E24" w:rsidP="007C4108">
            <w:pPr>
              <w:pStyle w:val="Tabletext"/>
            </w:pPr>
            <w:r w:rsidRPr="00153D0F">
              <w:t>Ongoing</w:t>
            </w:r>
          </w:p>
        </w:tc>
        <w:tc>
          <w:tcPr>
            <w:tcW w:w="5670" w:type="dxa"/>
          </w:tcPr>
          <w:p w14:paraId="6EEDC530" w14:textId="77777777" w:rsidR="00A13E24" w:rsidRPr="006F57FF" w:rsidRDefault="00A13E24" w:rsidP="00123E7F">
            <w:pPr>
              <w:pStyle w:val="Tablebullet"/>
            </w:pPr>
            <w:r w:rsidRPr="00123E7F">
              <w:t>We have been learning from COVID-19 experience and have released resources to help managers and staff to understand virtual team/matrix team working.</w:t>
            </w:r>
          </w:p>
          <w:p w14:paraId="32B2BCDF" w14:textId="77777777" w:rsidR="00A13E24" w:rsidRPr="00333DC0" w:rsidRDefault="00A13E24" w:rsidP="00123E7F">
            <w:pPr>
              <w:pStyle w:val="Tablebullet"/>
            </w:pPr>
            <w:r w:rsidRPr="00333DC0">
              <w:t xml:space="preserve">We have started a programme of work to standardise job descriptions, which will allow for a more flexible workforce in the future. </w:t>
            </w:r>
          </w:p>
          <w:p w14:paraId="0E04895C" w14:textId="77777777" w:rsidR="00A13E24" w:rsidRPr="00333DC0" w:rsidRDefault="00A13E24" w:rsidP="00123E7F">
            <w:pPr>
              <w:pStyle w:val="Tablebullet"/>
            </w:pPr>
            <w:r w:rsidRPr="00333DC0">
              <w:t>We have developed an interim organisational development action plan to support NICE Connect.</w:t>
            </w:r>
          </w:p>
          <w:p w14:paraId="5F1659CC" w14:textId="77777777" w:rsidR="00A13E24" w:rsidRPr="00333DC0" w:rsidRDefault="00A13E24" w:rsidP="00123E7F">
            <w:pPr>
              <w:pStyle w:val="Tablebullet"/>
            </w:pPr>
            <w:r w:rsidRPr="00333DC0">
              <w:t xml:space="preserve">We are investigating opportunities to continue to work flexibly post-COVID, which may include joint base contracts. </w:t>
            </w:r>
          </w:p>
        </w:tc>
      </w:tr>
      <w:tr w:rsidR="00A13E24" w:rsidRPr="00153D0F" w14:paraId="5C2A32DE" w14:textId="77777777" w:rsidTr="007C4108">
        <w:tc>
          <w:tcPr>
            <w:tcW w:w="6232" w:type="dxa"/>
          </w:tcPr>
          <w:p w14:paraId="7F4D0B94" w14:textId="77777777" w:rsidR="00A13E24" w:rsidRPr="00153D0F" w:rsidRDefault="00A13E24" w:rsidP="007C4108">
            <w:pPr>
              <w:pStyle w:val="Tabletext"/>
            </w:pPr>
            <w:r w:rsidRPr="00153D0F">
              <w:t>Implement the actions set out in the workforce strategy for 2020/21</w:t>
            </w:r>
          </w:p>
        </w:tc>
        <w:tc>
          <w:tcPr>
            <w:tcW w:w="1701" w:type="dxa"/>
          </w:tcPr>
          <w:p w14:paraId="49C225C6" w14:textId="77777777" w:rsidR="00A13E24" w:rsidRPr="00153D0F" w:rsidRDefault="00A13E24" w:rsidP="007C4108">
            <w:pPr>
              <w:pStyle w:val="Tabletext"/>
            </w:pPr>
            <w:r w:rsidRPr="00153D0F">
              <w:t>End of Q4</w:t>
            </w:r>
          </w:p>
        </w:tc>
        <w:tc>
          <w:tcPr>
            <w:tcW w:w="5670" w:type="dxa"/>
          </w:tcPr>
          <w:p w14:paraId="38300442" w14:textId="77777777" w:rsidR="00A13E24" w:rsidRPr="00123E7F" w:rsidRDefault="00A13E24" w:rsidP="00123E7F">
            <w:pPr>
              <w:pStyle w:val="Tablebullet"/>
            </w:pPr>
            <w:r w:rsidRPr="00123E7F">
              <w:t xml:space="preserve">We have now launched our values and behaviours, and our focus is now to embed them in a range of workstreams including induction, </w:t>
            </w:r>
            <w:proofErr w:type="gramStart"/>
            <w:r w:rsidRPr="00123E7F">
              <w:t>appraisal</w:t>
            </w:r>
            <w:proofErr w:type="gramEnd"/>
            <w:r w:rsidRPr="00123E7F">
              <w:t xml:space="preserve"> and recruitment. </w:t>
            </w:r>
          </w:p>
          <w:p w14:paraId="25201DF6" w14:textId="77777777" w:rsidR="00A13E24" w:rsidRPr="00333DC0" w:rsidRDefault="00A13E24" w:rsidP="00123E7F">
            <w:pPr>
              <w:pStyle w:val="Tablebullet"/>
            </w:pPr>
            <w:r w:rsidRPr="006F57FF">
              <w:lastRenderedPageBreak/>
              <w:t>We continue to deliver training (both in-house and outsourced) virtually.</w:t>
            </w:r>
          </w:p>
        </w:tc>
      </w:tr>
      <w:tr w:rsidR="00A13E24" w:rsidRPr="00153D0F" w14:paraId="59D19084" w14:textId="77777777" w:rsidTr="007C4108">
        <w:tc>
          <w:tcPr>
            <w:tcW w:w="6232" w:type="dxa"/>
          </w:tcPr>
          <w:p w14:paraId="59EE59F2" w14:textId="77777777" w:rsidR="00A13E24" w:rsidRPr="00153D0F" w:rsidRDefault="00A13E24" w:rsidP="007C4108">
            <w:pPr>
              <w:pStyle w:val="Tabletext"/>
            </w:pPr>
            <w:r w:rsidRPr="00153D0F">
              <w:lastRenderedPageBreak/>
              <w:t>Plan and deliver the move to the new London office, including transforming NICE’s IT arrangements to fit the multi-tenant site and adjusting working arrangements across the whole NICE workforce accordingly</w:t>
            </w:r>
          </w:p>
        </w:tc>
        <w:tc>
          <w:tcPr>
            <w:tcW w:w="1701" w:type="dxa"/>
          </w:tcPr>
          <w:p w14:paraId="27FD76F3" w14:textId="77777777" w:rsidR="00A13E24" w:rsidRPr="00153D0F" w:rsidRDefault="00A13E24" w:rsidP="007C4108">
            <w:pPr>
              <w:pStyle w:val="Tabletext"/>
            </w:pPr>
            <w:r w:rsidRPr="00153D0F">
              <w:t>End of Q4</w:t>
            </w:r>
          </w:p>
        </w:tc>
        <w:tc>
          <w:tcPr>
            <w:tcW w:w="5670" w:type="dxa"/>
          </w:tcPr>
          <w:p w14:paraId="41C9208B" w14:textId="67AC6065" w:rsidR="00A13E24" w:rsidRPr="00333DC0" w:rsidRDefault="00A13E24" w:rsidP="00123E7F">
            <w:pPr>
              <w:pStyle w:val="Tablebullet"/>
            </w:pPr>
            <w:r w:rsidRPr="00123E7F">
              <w:t xml:space="preserve">The date for the opening of the Stratford office is </w:t>
            </w:r>
            <w:r w:rsidR="003643D4" w:rsidRPr="00123E7F">
              <w:t xml:space="preserve">still expected to be </w:t>
            </w:r>
            <w:r w:rsidR="00C10C44">
              <w:t xml:space="preserve">18 </w:t>
            </w:r>
            <w:r w:rsidR="003643D4" w:rsidRPr="00123E7F">
              <w:t>January 2021</w:t>
            </w:r>
            <w:r w:rsidR="00885390">
              <w:t>, but usage will be strictly limited during the national Lockdown</w:t>
            </w:r>
            <w:r w:rsidRPr="00123E7F">
              <w:t xml:space="preserve">. </w:t>
            </w:r>
          </w:p>
          <w:p w14:paraId="0339C1EF" w14:textId="5351A7FE" w:rsidR="00A13E24" w:rsidRPr="00333DC0" w:rsidRDefault="00A13E24" w:rsidP="00B14519">
            <w:pPr>
              <w:pStyle w:val="Tablebullet"/>
            </w:pPr>
            <w:r w:rsidRPr="00333DC0">
              <w:t>The development of the shared IT solutions has continued, and the high-level design for the shared infrastructure has been signed off.</w:t>
            </w:r>
          </w:p>
        </w:tc>
      </w:tr>
      <w:tr w:rsidR="00A13E24" w:rsidRPr="00153D0F" w14:paraId="4633836A" w14:textId="77777777" w:rsidTr="007C4108">
        <w:tc>
          <w:tcPr>
            <w:tcW w:w="6232" w:type="dxa"/>
          </w:tcPr>
          <w:p w14:paraId="57A1F59D" w14:textId="77777777" w:rsidR="00A13E24" w:rsidRPr="00153D0F" w:rsidRDefault="00A13E24" w:rsidP="007C4108">
            <w:pPr>
              <w:pStyle w:val="Tabletext"/>
            </w:pPr>
            <w:r w:rsidRPr="00153D0F">
              <w:t>Begin a programme of improvements to the Manchester office to ensure best use of the space availabl</w:t>
            </w:r>
            <w:r>
              <w:t>e</w:t>
            </w:r>
          </w:p>
        </w:tc>
        <w:tc>
          <w:tcPr>
            <w:tcW w:w="1701" w:type="dxa"/>
          </w:tcPr>
          <w:p w14:paraId="7B587AD2" w14:textId="77777777" w:rsidR="00A13E24" w:rsidRPr="00153D0F" w:rsidRDefault="00A13E24" w:rsidP="007C4108">
            <w:pPr>
              <w:pStyle w:val="Tabletext"/>
            </w:pPr>
            <w:r w:rsidRPr="00153D0F">
              <w:t>End of Q4</w:t>
            </w:r>
          </w:p>
        </w:tc>
        <w:tc>
          <w:tcPr>
            <w:tcW w:w="5670" w:type="dxa"/>
          </w:tcPr>
          <w:p w14:paraId="0C6CD4FC" w14:textId="228130D1" w:rsidR="00A13E24" w:rsidRPr="006F57FF" w:rsidRDefault="0016457E" w:rsidP="00123E7F">
            <w:pPr>
              <w:pStyle w:val="Tablebullet"/>
            </w:pPr>
            <w:r w:rsidRPr="0016457E">
              <w:t>The refurbishment works to back reception continue as planned, contractor is due to be appointed in January and work completed by end of March 2021</w:t>
            </w:r>
            <w:r w:rsidR="00321A28">
              <w:t xml:space="preserve">. </w:t>
            </w:r>
            <w:r w:rsidR="00321A28" w:rsidRPr="00087BBF">
              <w:t xml:space="preserve">The office opened 3 days per week in December but has reverted to 1 day per week </w:t>
            </w:r>
            <w:r w:rsidR="00B14519" w:rsidRPr="00087BBF">
              <w:t>for essential/critical works during the current lockdown</w:t>
            </w:r>
            <w:r w:rsidR="00B14519" w:rsidRPr="00B14519">
              <w:t>.</w:t>
            </w:r>
          </w:p>
        </w:tc>
      </w:tr>
    </w:tbl>
    <w:p w14:paraId="2220BEB3" w14:textId="54B0D971" w:rsidR="003F112A" w:rsidRPr="008B4B1E" w:rsidRDefault="003F112A" w:rsidP="00DA3913">
      <w:pPr>
        <w:pStyle w:val="Heading1boardreport"/>
      </w:pPr>
      <w:r>
        <w:br w:type="page"/>
      </w:r>
      <w:r w:rsidRPr="008B4B1E">
        <w:lastRenderedPageBreak/>
        <w:t xml:space="preserve">Appendix </w:t>
      </w:r>
      <w:r w:rsidR="00677A6E">
        <w:t>3</w:t>
      </w:r>
      <w:r w:rsidRPr="008B4B1E">
        <w:t>: Guidance development</w:t>
      </w:r>
      <w:r>
        <w:t xml:space="preserve"> - </w:t>
      </w:r>
      <w:r w:rsidRPr="008B4B1E">
        <w:t xml:space="preserve">variation against plan </w:t>
      </w:r>
      <w:r w:rsidR="00C374A7">
        <w:t xml:space="preserve">April 2020 to </w:t>
      </w:r>
      <w:r w:rsidR="00FC4EC8">
        <w:t>December</w:t>
      </w:r>
      <w:r w:rsidR="00C374A7">
        <w:t xml:space="preserve"> 2020</w:t>
      </w:r>
      <w:r>
        <w:t xml:space="preserve"> </w:t>
      </w:r>
    </w:p>
    <w:p w14:paraId="3777E9BD" w14:textId="2E2CAFBE" w:rsidR="008F78FA" w:rsidRDefault="008F78FA" w:rsidP="00DA0736">
      <w:pPr>
        <w:pStyle w:val="NICEnormal"/>
      </w:pPr>
      <w:bookmarkStart w:id="3" w:name="_Hlk60912068"/>
      <w:r w:rsidRPr="00E74585">
        <w:t>The variation against the business plan is explained below:</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dd the table title (caption) here"/>
        <w:tblDescription w:val="Add a brief description summarising the contents of the table"/>
      </w:tblPr>
      <w:tblGrid>
        <w:gridCol w:w="4508"/>
        <w:gridCol w:w="8670"/>
      </w:tblGrid>
      <w:tr w:rsidR="00375764" w14:paraId="45B82F03" w14:textId="77777777" w:rsidTr="00350EF5">
        <w:tc>
          <w:tcPr>
            <w:tcW w:w="4508" w:type="dxa"/>
          </w:tcPr>
          <w:p w14:paraId="0A8B8532" w14:textId="7BD5D937" w:rsidR="00375764" w:rsidRPr="00375764" w:rsidRDefault="00375764" w:rsidP="00375764">
            <w:pPr>
              <w:pStyle w:val="Tableheadingboardreport"/>
            </w:pPr>
            <w:bookmarkStart w:id="4" w:name="_Hlk61338068"/>
            <w:r>
              <w:t>COVID-19 rapid guidelines</w:t>
            </w:r>
          </w:p>
        </w:tc>
        <w:tc>
          <w:tcPr>
            <w:tcW w:w="8670" w:type="dxa"/>
          </w:tcPr>
          <w:p w14:paraId="7352ACB2" w14:textId="1105672A" w:rsidR="00375764" w:rsidRPr="00375764" w:rsidRDefault="00375764" w:rsidP="00350EF5">
            <w:pPr>
              <w:pStyle w:val="Tabletext"/>
            </w:pPr>
            <w:r>
              <w:t>No variation against plan 2020/21.</w:t>
            </w:r>
          </w:p>
        </w:tc>
      </w:tr>
      <w:tr w:rsidR="00375764" w14:paraId="21B04A67" w14:textId="77777777" w:rsidTr="00350EF5">
        <w:tc>
          <w:tcPr>
            <w:tcW w:w="4508" w:type="dxa"/>
          </w:tcPr>
          <w:p w14:paraId="45F053CA" w14:textId="1DB5F640" w:rsidR="00375764" w:rsidRPr="00375764" w:rsidRDefault="00375764" w:rsidP="00375764">
            <w:pPr>
              <w:pStyle w:val="Tableheadingboardreport"/>
            </w:pPr>
            <w:r w:rsidRPr="00375764">
              <w:t>Clinical guidelines</w:t>
            </w:r>
          </w:p>
        </w:tc>
        <w:tc>
          <w:tcPr>
            <w:tcW w:w="8670" w:type="dxa"/>
          </w:tcPr>
          <w:p w14:paraId="26659275" w14:textId="17535FD9" w:rsidR="00375764" w:rsidRPr="00375764" w:rsidRDefault="00375764" w:rsidP="00350EF5">
            <w:pPr>
              <w:pStyle w:val="Tabletext"/>
            </w:pPr>
            <w:r w:rsidRPr="00375764">
              <w:t>No variation against plan 2020/21</w:t>
            </w:r>
            <w:r>
              <w:t>.</w:t>
            </w:r>
          </w:p>
        </w:tc>
      </w:tr>
      <w:tr w:rsidR="00931AE9" w14:paraId="59572763" w14:textId="77777777" w:rsidTr="00350EF5">
        <w:tc>
          <w:tcPr>
            <w:tcW w:w="4508" w:type="dxa"/>
          </w:tcPr>
          <w:p w14:paraId="0323183B" w14:textId="1BF8FDE6" w:rsidR="00931AE9" w:rsidRPr="00375764" w:rsidRDefault="00931AE9" w:rsidP="00931AE9">
            <w:pPr>
              <w:pStyle w:val="Tableheadingboardreport"/>
            </w:pPr>
            <w:r w:rsidRPr="00375764">
              <w:t>Interventional procedures</w:t>
            </w:r>
          </w:p>
        </w:tc>
        <w:tc>
          <w:tcPr>
            <w:tcW w:w="8670" w:type="dxa"/>
          </w:tcPr>
          <w:p w14:paraId="101F423B" w14:textId="77777777" w:rsidR="00931AE9" w:rsidRDefault="00931AE9" w:rsidP="00931AE9">
            <w:pPr>
              <w:pStyle w:val="Tabletext"/>
            </w:pPr>
            <w:r>
              <w:t>2</w:t>
            </w:r>
            <w:r w:rsidRPr="00375764">
              <w:t xml:space="preserve"> topic</w:t>
            </w:r>
            <w:r>
              <w:t>s</w:t>
            </w:r>
            <w:r w:rsidRPr="00375764">
              <w:t xml:space="preserve"> delayed</w:t>
            </w:r>
            <w:r>
              <w:t>:</w:t>
            </w:r>
            <w:r w:rsidRPr="00375764">
              <w:t xml:space="preserve"> </w:t>
            </w:r>
          </w:p>
          <w:p w14:paraId="1A3C89C8" w14:textId="775BC1A9" w:rsidR="00931AE9" w:rsidRDefault="00931AE9" w:rsidP="00931AE9">
            <w:pPr>
              <w:pStyle w:val="Tablebullet"/>
              <w:keepNext/>
            </w:pPr>
            <w:r w:rsidRPr="008205CF">
              <w:t xml:space="preserve">Minimally invasive radical hysterectomy for </w:t>
            </w:r>
            <w:proofErr w:type="gramStart"/>
            <w:r w:rsidRPr="008205CF">
              <w:t>early stage</w:t>
            </w:r>
            <w:proofErr w:type="gramEnd"/>
            <w:r w:rsidRPr="008205CF">
              <w:t xml:space="preserve"> cervical cancer</w:t>
            </w:r>
            <w:r w:rsidRPr="00375764">
              <w:t xml:space="preserve">: </w:t>
            </w:r>
            <w:r w:rsidRPr="008205CF">
              <w:t xml:space="preserve">Delay due to availability of </w:t>
            </w:r>
            <w:r w:rsidR="00745D0D">
              <w:t>c</w:t>
            </w:r>
            <w:r w:rsidRPr="008205CF">
              <w:t>ommittee slots</w:t>
            </w:r>
            <w:r w:rsidRPr="00375764">
              <w:t xml:space="preserve">. </w:t>
            </w:r>
            <w:r>
              <w:t>Anticipated gu</w:t>
            </w:r>
            <w:r w:rsidRPr="00375764">
              <w:t xml:space="preserve">idance publication </w:t>
            </w:r>
            <w:r>
              <w:t>is January 2021 (Q4 2020/21)</w:t>
            </w:r>
            <w:r w:rsidRPr="00375764">
              <w:t>.</w:t>
            </w:r>
          </w:p>
          <w:p w14:paraId="69C22D77" w14:textId="1F7E87EA" w:rsidR="00931AE9" w:rsidRPr="00375764" w:rsidRDefault="00931AE9" w:rsidP="00931AE9">
            <w:pPr>
              <w:pStyle w:val="Tablebullet"/>
            </w:pPr>
            <w:r w:rsidRPr="008205CF">
              <w:t xml:space="preserve">Melphalan </w:t>
            </w:r>
            <w:proofErr w:type="spellStart"/>
            <w:r w:rsidRPr="008205CF">
              <w:t>chemosaturation</w:t>
            </w:r>
            <w:proofErr w:type="spellEnd"/>
            <w:r w:rsidRPr="008205CF">
              <w:t xml:space="preserve"> with percutaneous hepatic artery perfusion and hepatic vein isolation for primary or metastatic liver cancer</w:t>
            </w:r>
            <w:r>
              <w:t xml:space="preserve">: </w:t>
            </w:r>
            <w:r w:rsidRPr="008205CF">
              <w:t>Delay due to second consultation taking place.</w:t>
            </w:r>
            <w:r>
              <w:t xml:space="preserve"> Anticipated gu</w:t>
            </w:r>
            <w:r w:rsidRPr="00375764">
              <w:t xml:space="preserve">idance publication </w:t>
            </w:r>
            <w:r>
              <w:t>is April 2021 (Q1 2021/22)</w:t>
            </w:r>
            <w:r w:rsidRPr="00375764">
              <w:t>.</w:t>
            </w:r>
          </w:p>
        </w:tc>
      </w:tr>
      <w:tr w:rsidR="00375764" w14:paraId="6A91B229" w14:textId="77777777" w:rsidTr="00375764">
        <w:tc>
          <w:tcPr>
            <w:tcW w:w="4508" w:type="dxa"/>
          </w:tcPr>
          <w:p w14:paraId="3803D195" w14:textId="3BC19D6E" w:rsidR="00375764" w:rsidRPr="00375764" w:rsidRDefault="00375764" w:rsidP="00375764">
            <w:pPr>
              <w:pStyle w:val="Tableheadingboardreport"/>
            </w:pPr>
            <w:r w:rsidRPr="00375764">
              <w:t>Medical technologies</w:t>
            </w:r>
          </w:p>
        </w:tc>
        <w:tc>
          <w:tcPr>
            <w:tcW w:w="8670" w:type="dxa"/>
          </w:tcPr>
          <w:p w14:paraId="058C186D" w14:textId="2950B1FC" w:rsidR="00375764" w:rsidRPr="00375764" w:rsidRDefault="00F9635F" w:rsidP="00F9635F">
            <w:pPr>
              <w:pStyle w:val="Tabletext"/>
            </w:pPr>
            <w:r>
              <w:t>No variation against plan 2020/21.</w:t>
            </w:r>
          </w:p>
        </w:tc>
      </w:tr>
      <w:tr w:rsidR="004422A5" w14:paraId="59CFD0A9" w14:textId="77777777" w:rsidTr="00375764">
        <w:tc>
          <w:tcPr>
            <w:tcW w:w="4508" w:type="dxa"/>
          </w:tcPr>
          <w:p w14:paraId="0AB73C89" w14:textId="1F0C4735" w:rsidR="004422A5" w:rsidRPr="00375764" w:rsidRDefault="004422A5" w:rsidP="004422A5">
            <w:pPr>
              <w:pStyle w:val="Tableheadingboardreport"/>
            </w:pPr>
            <w:r w:rsidRPr="004422A5">
              <w:t>Public health</w:t>
            </w:r>
          </w:p>
        </w:tc>
        <w:tc>
          <w:tcPr>
            <w:tcW w:w="8670" w:type="dxa"/>
          </w:tcPr>
          <w:p w14:paraId="329A0573" w14:textId="41788F27" w:rsidR="004422A5" w:rsidRPr="004422A5" w:rsidRDefault="004422A5" w:rsidP="004422A5">
            <w:pPr>
              <w:pStyle w:val="Tabletext"/>
            </w:pPr>
            <w:r>
              <w:t>No variation against plan 2020/21.</w:t>
            </w:r>
          </w:p>
        </w:tc>
      </w:tr>
      <w:tr w:rsidR="004422A5" w14:paraId="3089E9B1" w14:textId="77777777" w:rsidTr="00375764">
        <w:tc>
          <w:tcPr>
            <w:tcW w:w="4508" w:type="dxa"/>
          </w:tcPr>
          <w:p w14:paraId="394A6147" w14:textId="76D7277D" w:rsidR="004422A5" w:rsidRPr="00375764" w:rsidRDefault="004422A5" w:rsidP="004422A5">
            <w:pPr>
              <w:pStyle w:val="Tableheadingboardreport"/>
            </w:pPr>
            <w:r w:rsidRPr="004422A5">
              <w:t>Quality standards</w:t>
            </w:r>
          </w:p>
        </w:tc>
        <w:tc>
          <w:tcPr>
            <w:tcW w:w="8670" w:type="dxa"/>
          </w:tcPr>
          <w:p w14:paraId="3B458BC2" w14:textId="5C34C367" w:rsidR="004422A5" w:rsidRDefault="0035505D" w:rsidP="004422A5">
            <w:pPr>
              <w:pStyle w:val="Tabletext"/>
            </w:pPr>
            <w:r>
              <w:t>1 topic delayed:</w:t>
            </w:r>
          </w:p>
          <w:p w14:paraId="7582A892" w14:textId="1B02C4A4" w:rsidR="0035505D" w:rsidRPr="004422A5" w:rsidRDefault="0035505D" w:rsidP="00087BBF">
            <w:pPr>
              <w:pStyle w:val="Tablebullet"/>
            </w:pPr>
            <w:r w:rsidRPr="0035505D">
              <w:t>Suspected neurological conditions</w:t>
            </w:r>
            <w:r>
              <w:t>: Topic</w:t>
            </w:r>
            <w:r w:rsidRPr="0035505D">
              <w:t xml:space="preserve"> delayed </w:t>
            </w:r>
            <w:proofErr w:type="gramStart"/>
            <w:r w:rsidRPr="0035505D">
              <w:t>to allow</w:t>
            </w:r>
            <w:proofErr w:type="gramEnd"/>
            <w:r w:rsidRPr="0035505D">
              <w:t xml:space="preserve"> for further consultation on additional statements requested by the committee. </w:t>
            </w:r>
            <w:r>
              <w:t>Quality standard p</w:t>
            </w:r>
            <w:r w:rsidRPr="0035505D">
              <w:t>ublished</w:t>
            </w:r>
            <w:r>
              <w:t xml:space="preserve"> on</w:t>
            </w:r>
            <w:r w:rsidRPr="0035505D">
              <w:t xml:space="preserve"> 8 January</w:t>
            </w:r>
            <w:r>
              <w:t xml:space="preserve"> 2021 (Q4 2020/21).</w:t>
            </w:r>
          </w:p>
        </w:tc>
      </w:tr>
      <w:tr w:rsidR="00931AE9" w14:paraId="0F8F1B92" w14:textId="77777777" w:rsidTr="00375764">
        <w:tc>
          <w:tcPr>
            <w:tcW w:w="4508" w:type="dxa"/>
          </w:tcPr>
          <w:p w14:paraId="2531BBD5" w14:textId="41507D42" w:rsidR="00931AE9" w:rsidRPr="004422A5" w:rsidRDefault="00931AE9" w:rsidP="00931AE9">
            <w:pPr>
              <w:pStyle w:val="Tableheadingboardreport"/>
            </w:pPr>
            <w:r>
              <w:t>Diagnostics</w:t>
            </w:r>
          </w:p>
        </w:tc>
        <w:tc>
          <w:tcPr>
            <w:tcW w:w="8670" w:type="dxa"/>
          </w:tcPr>
          <w:p w14:paraId="7FFFB351" w14:textId="0E18F758" w:rsidR="00931AE9" w:rsidRDefault="00931AE9" w:rsidP="00931AE9">
            <w:pPr>
              <w:pStyle w:val="Tabletext"/>
            </w:pPr>
            <w:r>
              <w:t>No variation against plan 2020/21.</w:t>
            </w:r>
          </w:p>
        </w:tc>
      </w:tr>
      <w:tr w:rsidR="004422A5" w14:paraId="79C1B5C4" w14:textId="77777777" w:rsidTr="00375764">
        <w:tc>
          <w:tcPr>
            <w:tcW w:w="4508" w:type="dxa"/>
          </w:tcPr>
          <w:p w14:paraId="719BB3C5" w14:textId="51331B79" w:rsidR="004422A5" w:rsidRPr="004422A5" w:rsidRDefault="004422A5" w:rsidP="004422A5">
            <w:pPr>
              <w:pStyle w:val="Tableheadingboardreport"/>
            </w:pPr>
            <w:r>
              <w:t>Technology appraisals and highly specialised technologies</w:t>
            </w:r>
          </w:p>
        </w:tc>
        <w:tc>
          <w:tcPr>
            <w:tcW w:w="8670" w:type="dxa"/>
          </w:tcPr>
          <w:p w14:paraId="1F49CAAA" w14:textId="77777777" w:rsidR="00931AE9" w:rsidRDefault="00931AE9" w:rsidP="00931AE9">
            <w:pPr>
              <w:pStyle w:val="Tabletext"/>
            </w:pPr>
            <w:r>
              <w:t xml:space="preserve">2 topics delayed: </w:t>
            </w:r>
          </w:p>
          <w:p w14:paraId="6CF0A423" w14:textId="7C1FC2F2" w:rsidR="00931AE9" w:rsidRDefault="00931AE9" w:rsidP="00931AE9">
            <w:pPr>
              <w:pStyle w:val="Tablebullet"/>
            </w:pPr>
            <w:r>
              <w:t>Liraglutide for managing overweight and obesity: Topic paused due to COVID-19. Second committee meeting and publication subsequently delayed.</w:t>
            </w:r>
            <w:r w:rsidR="00385B45">
              <w:t xml:space="preserve"> Anticipated guidance publication date is to be confirmed.</w:t>
            </w:r>
          </w:p>
          <w:p w14:paraId="7D4C78C2" w14:textId="77E7366C" w:rsidR="004422A5" w:rsidRDefault="00931AE9" w:rsidP="00385B45">
            <w:pPr>
              <w:pStyle w:val="Tablebullet"/>
            </w:pPr>
            <w:r>
              <w:t>Upadacitinib for treating severe rheumatoid arthritis: Topic paused due to COVID-19. Second committee meeting and publication subsequently delayed.</w:t>
            </w:r>
            <w:r w:rsidR="00385B45">
              <w:t xml:space="preserve"> Anticipated guidance publication date is to be confirmed.</w:t>
            </w:r>
          </w:p>
        </w:tc>
      </w:tr>
      <w:tr w:rsidR="004422A5" w14:paraId="644E95D0" w14:textId="77777777" w:rsidTr="00375764">
        <w:tc>
          <w:tcPr>
            <w:tcW w:w="4508" w:type="dxa"/>
          </w:tcPr>
          <w:p w14:paraId="301F28C5" w14:textId="4E4F7A4D" w:rsidR="004422A5" w:rsidRPr="004422A5" w:rsidRDefault="004422A5" w:rsidP="004422A5">
            <w:pPr>
              <w:pStyle w:val="Tableheadingboardreport"/>
            </w:pPr>
            <w:r>
              <w:t>Social Care</w:t>
            </w:r>
          </w:p>
        </w:tc>
        <w:tc>
          <w:tcPr>
            <w:tcW w:w="8670" w:type="dxa"/>
          </w:tcPr>
          <w:p w14:paraId="366BE575" w14:textId="11313872" w:rsidR="004422A5" w:rsidRDefault="004422A5" w:rsidP="004422A5">
            <w:pPr>
              <w:pStyle w:val="Tabletext"/>
            </w:pPr>
            <w:r>
              <w:t>No variation against plan 2020/21.</w:t>
            </w:r>
          </w:p>
        </w:tc>
      </w:tr>
      <w:tr w:rsidR="00931AE9" w14:paraId="7E22AC47" w14:textId="77777777" w:rsidTr="00375764">
        <w:tc>
          <w:tcPr>
            <w:tcW w:w="4508" w:type="dxa"/>
          </w:tcPr>
          <w:p w14:paraId="3A0CBD34" w14:textId="3BF07C75" w:rsidR="00931AE9" w:rsidRDefault="00931AE9" w:rsidP="00931AE9">
            <w:pPr>
              <w:pStyle w:val="Tableheadingboardreport"/>
            </w:pPr>
            <w:r w:rsidRPr="004422A5">
              <w:t>Managing common infections</w:t>
            </w:r>
          </w:p>
        </w:tc>
        <w:tc>
          <w:tcPr>
            <w:tcW w:w="8670" w:type="dxa"/>
          </w:tcPr>
          <w:p w14:paraId="15C33DB3" w14:textId="5EF49C9C" w:rsidR="00931AE9" w:rsidRDefault="00931AE9" w:rsidP="00931AE9">
            <w:pPr>
              <w:pStyle w:val="Tabletext"/>
            </w:pPr>
            <w:r>
              <w:t>No variation against plan 2020/21.</w:t>
            </w:r>
          </w:p>
        </w:tc>
      </w:tr>
    </w:tbl>
    <w:bookmarkEnd w:id="3"/>
    <w:bookmarkEnd w:id="4"/>
    <w:p w14:paraId="07B06902" w14:textId="1F92AC5A" w:rsidR="003F112A" w:rsidRPr="008B4B1E" w:rsidRDefault="003F112A" w:rsidP="003F112A">
      <w:pPr>
        <w:pStyle w:val="Heading1boardreport"/>
      </w:pPr>
      <w:r w:rsidRPr="008B4B1E">
        <w:lastRenderedPageBreak/>
        <w:t xml:space="preserve">Appendix </w:t>
      </w:r>
      <w:r w:rsidR="00677A6E">
        <w:t>4</w:t>
      </w:r>
      <w:r w:rsidRPr="008B4B1E">
        <w:t xml:space="preserve">:  Guidance </w:t>
      </w:r>
      <w:r>
        <w:t xml:space="preserve">and advice </w:t>
      </w:r>
      <w:r w:rsidRPr="008B4B1E">
        <w:t xml:space="preserve">published since the Board meeting in </w:t>
      </w:r>
      <w:r w:rsidR="00FC4EC8">
        <w:t>November</w:t>
      </w:r>
      <w:r w:rsidR="00C374A7">
        <w:t xml:space="preserve"> </w:t>
      </w:r>
      <w:proofErr w:type="gramStart"/>
      <w:r w:rsidR="00C374A7">
        <w:t>2020</w:t>
      </w:r>
      <w:proofErr w:type="gramEnd"/>
      <w:r w:rsidR="00C374A7">
        <w:t xml:space="preserve"> </w:t>
      </w:r>
    </w:p>
    <w:p w14:paraId="0FD73024" w14:textId="334DDEB2" w:rsidR="008F78FA" w:rsidRDefault="008F78FA" w:rsidP="00350EF5">
      <w:pPr>
        <w:pStyle w:val="NICEnormal"/>
      </w:pPr>
      <w:bookmarkStart w:id="5" w:name="_Hlk60905145"/>
      <w:r w:rsidRPr="00066135">
        <w:t xml:space="preserve">Since the </w:t>
      </w:r>
      <w:r>
        <w:t xml:space="preserve">report to the </w:t>
      </w:r>
      <w:r w:rsidRPr="00066135">
        <w:t xml:space="preserve">Board meeting in </w:t>
      </w:r>
      <w:r w:rsidR="00FC4EC8">
        <w:t>November</w:t>
      </w:r>
      <w:r>
        <w:t xml:space="preserve"> 2020</w:t>
      </w:r>
      <w:r w:rsidRPr="00066135">
        <w:t xml:space="preserve"> the Institute has published the following guidance</w:t>
      </w:r>
      <w:r w:rsidR="00921C91">
        <w:t xml:space="preserve"> and advice products.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111"/>
        <w:gridCol w:w="5811"/>
      </w:tblGrid>
      <w:tr w:rsidR="00E41D8C" w14:paraId="0C52AADF" w14:textId="77777777" w:rsidTr="00350EF5">
        <w:trPr>
          <w:tblHeader/>
        </w:trPr>
        <w:tc>
          <w:tcPr>
            <w:tcW w:w="3681" w:type="dxa"/>
          </w:tcPr>
          <w:p w14:paraId="356E2974" w14:textId="646D2A81" w:rsidR="00E41D8C" w:rsidRPr="00E41D8C" w:rsidRDefault="00921C91" w:rsidP="00E41D8C">
            <w:pPr>
              <w:pStyle w:val="Tableheadingboardreport"/>
            </w:pPr>
            <w:r>
              <w:t>Product</w:t>
            </w:r>
          </w:p>
        </w:tc>
        <w:tc>
          <w:tcPr>
            <w:tcW w:w="4111" w:type="dxa"/>
          </w:tcPr>
          <w:p w14:paraId="5E3918D0" w14:textId="3056DF8C" w:rsidR="00E41D8C" w:rsidRPr="00E41D8C" w:rsidRDefault="00E41D8C" w:rsidP="00E41D8C">
            <w:pPr>
              <w:pStyle w:val="Tableheadingboardreport"/>
            </w:pPr>
            <w:r>
              <w:t>Topic</w:t>
            </w:r>
          </w:p>
        </w:tc>
        <w:tc>
          <w:tcPr>
            <w:tcW w:w="5811" w:type="dxa"/>
          </w:tcPr>
          <w:p w14:paraId="4F79BCF4" w14:textId="76FE0308" w:rsidR="00E41D8C" w:rsidRPr="00E41D8C" w:rsidRDefault="00E41D8C" w:rsidP="00E41D8C">
            <w:pPr>
              <w:pStyle w:val="Tableheadingboardreport"/>
            </w:pPr>
            <w:r>
              <w:t>Recommendation</w:t>
            </w:r>
          </w:p>
        </w:tc>
      </w:tr>
      <w:tr w:rsidR="00E41D8C" w14:paraId="08C45FED" w14:textId="77777777" w:rsidTr="00350EF5">
        <w:tc>
          <w:tcPr>
            <w:tcW w:w="3681" w:type="dxa"/>
          </w:tcPr>
          <w:p w14:paraId="5A71D266" w14:textId="4BC15DDA" w:rsidR="00E41D8C" w:rsidRPr="00E41D8C" w:rsidRDefault="00E41D8C" w:rsidP="00E41D8C">
            <w:pPr>
              <w:pStyle w:val="Tabletext"/>
            </w:pPr>
            <w:r>
              <w:t>COVID-19 rapid guidelines</w:t>
            </w:r>
          </w:p>
        </w:tc>
        <w:tc>
          <w:tcPr>
            <w:tcW w:w="4111" w:type="dxa"/>
          </w:tcPr>
          <w:p w14:paraId="5BA18565" w14:textId="0296FB8D" w:rsidR="00E41D8C" w:rsidRPr="00E41D8C" w:rsidRDefault="00FC4EC8" w:rsidP="00E41D8C">
            <w:pPr>
              <w:pStyle w:val="Tabletext"/>
            </w:pPr>
            <w:r>
              <w:t>R</w:t>
            </w:r>
            <w:r w:rsidRPr="00FC4EC8">
              <w:t>educing the risk of venous thromboembolism in over 16s with COVID-19</w:t>
            </w:r>
          </w:p>
        </w:tc>
        <w:tc>
          <w:tcPr>
            <w:tcW w:w="5811" w:type="dxa"/>
          </w:tcPr>
          <w:p w14:paraId="5E875492" w14:textId="707C0A99" w:rsidR="00E41D8C" w:rsidRPr="00E41D8C" w:rsidRDefault="00E41D8C" w:rsidP="00E41D8C">
            <w:pPr>
              <w:pStyle w:val="Tabletext"/>
            </w:pPr>
            <w:r>
              <w:t>General guidance</w:t>
            </w:r>
          </w:p>
        </w:tc>
      </w:tr>
      <w:tr w:rsidR="00E41D8C" w14:paraId="0D90ECDC" w14:textId="77777777" w:rsidTr="00350EF5">
        <w:tc>
          <w:tcPr>
            <w:tcW w:w="3681" w:type="dxa"/>
          </w:tcPr>
          <w:p w14:paraId="70A0B660" w14:textId="49874166" w:rsidR="00E41D8C" w:rsidRPr="00E41D8C" w:rsidRDefault="00E41D8C" w:rsidP="00E41D8C">
            <w:pPr>
              <w:pStyle w:val="Tabletext"/>
            </w:pPr>
            <w:r>
              <w:t>COVID-19 rapid guidelines</w:t>
            </w:r>
          </w:p>
        </w:tc>
        <w:tc>
          <w:tcPr>
            <w:tcW w:w="4111" w:type="dxa"/>
          </w:tcPr>
          <w:p w14:paraId="60817251" w14:textId="6C74C65D" w:rsidR="00E41D8C" w:rsidRPr="00E41D8C" w:rsidRDefault="00FC4EC8" w:rsidP="00350EF5">
            <w:pPr>
              <w:pStyle w:val="Tabletext"/>
            </w:pPr>
            <w:r>
              <w:t>V</w:t>
            </w:r>
            <w:r w:rsidRPr="00FC4EC8">
              <w:t>itamin D</w:t>
            </w:r>
          </w:p>
        </w:tc>
        <w:tc>
          <w:tcPr>
            <w:tcW w:w="5811" w:type="dxa"/>
          </w:tcPr>
          <w:p w14:paraId="610B6790" w14:textId="544A38B5" w:rsidR="00E41D8C" w:rsidRPr="00E41D8C" w:rsidRDefault="00E41D8C" w:rsidP="00350EF5">
            <w:pPr>
              <w:pStyle w:val="Tabletext"/>
            </w:pPr>
            <w:r>
              <w:t>General guidance</w:t>
            </w:r>
          </w:p>
        </w:tc>
      </w:tr>
      <w:tr w:rsidR="00E41D8C" w14:paraId="2FB405C3" w14:textId="77777777" w:rsidTr="00E41D8C">
        <w:tc>
          <w:tcPr>
            <w:tcW w:w="3681" w:type="dxa"/>
          </w:tcPr>
          <w:p w14:paraId="6E4492AF" w14:textId="3DB4B231" w:rsidR="00E41D8C" w:rsidRDefault="00E41D8C" w:rsidP="00E41D8C">
            <w:pPr>
              <w:pStyle w:val="Tabletext"/>
            </w:pPr>
            <w:r w:rsidRPr="00E170CC">
              <w:t>COVID-19 rapid guidelines</w:t>
            </w:r>
          </w:p>
        </w:tc>
        <w:tc>
          <w:tcPr>
            <w:tcW w:w="4111" w:type="dxa"/>
          </w:tcPr>
          <w:p w14:paraId="57BC2BF3" w14:textId="27404BDE" w:rsidR="00E41D8C" w:rsidRPr="00E41D8C" w:rsidRDefault="00FC4EC8" w:rsidP="00E41D8C">
            <w:pPr>
              <w:pStyle w:val="Tabletext"/>
            </w:pPr>
            <w:r>
              <w:t>M</w:t>
            </w:r>
            <w:r w:rsidRPr="00FC4EC8">
              <w:t>anaging the long-term effects of COVID-19</w:t>
            </w:r>
          </w:p>
        </w:tc>
        <w:tc>
          <w:tcPr>
            <w:tcW w:w="5811" w:type="dxa"/>
          </w:tcPr>
          <w:p w14:paraId="68EEE42A" w14:textId="74030D5A" w:rsidR="00E41D8C" w:rsidRDefault="00E41D8C" w:rsidP="00E41D8C">
            <w:pPr>
              <w:pStyle w:val="Tabletext"/>
            </w:pPr>
            <w:r w:rsidRPr="00D6228B">
              <w:t>General guidance</w:t>
            </w:r>
          </w:p>
        </w:tc>
      </w:tr>
      <w:tr w:rsidR="00E41D8C" w14:paraId="6BB6BCD1" w14:textId="77777777" w:rsidTr="00E41D8C">
        <w:tc>
          <w:tcPr>
            <w:tcW w:w="3681" w:type="dxa"/>
          </w:tcPr>
          <w:p w14:paraId="67C25B8A" w14:textId="26BC0530" w:rsidR="00E41D8C" w:rsidRPr="00E170CC" w:rsidRDefault="00E41D8C" w:rsidP="00E41D8C">
            <w:pPr>
              <w:pStyle w:val="Tabletext"/>
            </w:pPr>
            <w:r w:rsidRPr="00E41D8C">
              <w:t>Clinical guidelines</w:t>
            </w:r>
          </w:p>
        </w:tc>
        <w:tc>
          <w:tcPr>
            <w:tcW w:w="4111" w:type="dxa"/>
          </w:tcPr>
          <w:p w14:paraId="263E9B78" w14:textId="389CBD4E" w:rsidR="00E41D8C" w:rsidRPr="00E41D8C" w:rsidRDefault="00FC4EC8" w:rsidP="00E41D8C">
            <w:pPr>
              <w:pStyle w:val="Tabletext"/>
            </w:pPr>
            <w:r w:rsidRPr="00FC4EC8">
              <w:t>Acute coronary syndromes</w:t>
            </w:r>
          </w:p>
        </w:tc>
        <w:tc>
          <w:tcPr>
            <w:tcW w:w="5811" w:type="dxa"/>
          </w:tcPr>
          <w:p w14:paraId="4ADF185E" w14:textId="70EB7F30" w:rsidR="00E41D8C" w:rsidRPr="00D6228B" w:rsidRDefault="00FC4EC8" w:rsidP="00E41D8C">
            <w:pPr>
              <w:pStyle w:val="Tabletext"/>
            </w:pPr>
            <w:r>
              <w:t>General guidance</w:t>
            </w:r>
          </w:p>
        </w:tc>
      </w:tr>
      <w:tr w:rsidR="00E41D8C" w14:paraId="0B98A3FB" w14:textId="77777777" w:rsidTr="00E41D8C">
        <w:tc>
          <w:tcPr>
            <w:tcW w:w="3681" w:type="dxa"/>
          </w:tcPr>
          <w:p w14:paraId="44F98E57" w14:textId="60F22D4F" w:rsidR="00E41D8C" w:rsidRPr="00E41D8C" w:rsidRDefault="00E41D8C" w:rsidP="00E41D8C">
            <w:pPr>
              <w:pStyle w:val="Tabletext"/>
            </w:pPr>
            <w:r>
              <w:t>Public health</w:t>
            </w:r>
          </w:p>
        </w:tc>
        <w:tc>
          <w:tcPr>
            <w:tcW w:w="4111" w:type="dxa"/>
          </w:tcPr>
          <w:p w14:paraId="34D67FE4" w14:textId="74DEBFE3" w:rsidR="00E41D8C" w:rsidRDefault="00FC4EC8" w:rsidP="00E41D8C">
            <w:pPr>
              <w:pStyle w:val="Tabletext"/>
            </w:pPr>
            <w:r>
              <w:t>No publications</w:t>
            </w:r>
          </w:p>
        </w:tc>
        <w:tc>
          <w:tcPr>
            <w:tcW w:w="5811" w:type="dxa"/>
          </w:tcPr>
          <w:p w14:paraId="23F510F7" w14:textId="58D2F9B7" w:rsidR="00E41D8C" w:rsidRDefault="00FC4EC8" w:rsidP="00E41D8C">
            <w:pPr>
              <w:pStyle w:val="Tabletext"/>
            </w:pPr>
            <w:r>
              <w:t>Not applicable</w:t>
            </w:r>
          </w:p>
        </w:tc>
      </w:tr>
      <w:tr w:rsidR="00E41D8C" w14:paraId="45471E6A" w14:textId="77777777" w:rsidTr="00E41D8C">
        <w:tc>
          <w:tcPr>
            <w:tcW w:w="3681" w:type="dxa"/>
          </w:tcPr>
          <w:p w14:paraId="7F5835A2" w14:textId="76CBB854" w:rsidR="00E41D8C" w:rsidRDefault="00CB76CB" w:rsidP="00E41D8C">
            <w:pPr>
              <w:pStyle w:val="Tabletext"/>
            </w:pPr>
            <w:r>
              <w:t>Managing common infections</w:t>
            </w:r>
          </w:p>
        </w:tc>
        <w:tc>
          <w:tcPr>
            <w:tcW w:w="4111" w:type="dxa"/>
          </w:tcPr>
          <w:p w14:paraId="760E862D" w14:textId="14DE0BEE" w:rsidR="00E41D8C" w:rsidRPr="00E41D8C" w:rsidRDefault="00FC4EC8" w:rsidP="00E41D8C">
            <w:pPr>
              <w:pStyle w:val="Tabletext"/>
            </w:pPr>
            <w:r w:rsidRPr="00FC4EC8">
              <w:t>Human and animal bites</w:t>
            </w:r>
            <w:r w:rsidR="00CB76CB" w:rsidRPr="00CB76CB">
              <w:t>: antimicrobial prescribing</w:t>
            </w:r>
          </w:p>
        </w:tc>
        <w:tc>
          <w:tcPr>
            <w:tcW w:w="5811" w:type="dxa"/>
          </w:tcPr>
          <w:p w14:paraId="263E7625" w14:textId="70D356C6" w:rsidR="00E41D8C" w:rsidRDefault="00CB76CB" w:rsidP="00E41D8C">
            <w:pPr>
              <w:pStyle w:val="Tabletext"/>
            </w:pPr>
            <w:r>
              <w:t>General guidance</w:t>
            </w:r>
          </w:p>
        </w:tc>
      </w:tr>
      <w:tr w:rsidR="00CB76CB" w14:paraId="72B1CE7A" w14:textId="77777777" w:rsidTr="00E41D8C">
        <w:tc>
          <w:tcPr>
            <w:tcW w:w="3681" w:type="dxa"/>
          </w:tcPr>
          <w:p w14:paraId="07027A26" w14:textId="2F0661F4" w:rsidR="00CB76CB" w:rsidRDefault="00CB76CB" w:rsidP="00E41D8C">
            <w:pPr>
              <w:pStyle w:val="Tabletext"/>
            </w:pPr>
            <w:r>
              <w:t>Social care</w:t>
            </w:r>
          </w:p>
        </w:tc>
        <w:tc>
          <w:tcPr>
            <w:tcW w:w="4111" w:type="dxa"/>
          </w:tcPr>
          <w:p w14:paraId="0514AC45" w14:textId="1136BE8D" w:rsidR="00CB76CB" w:rsidRPr="00CB76CB" w:rsidRDefault="00CB76CB" w:rsidP="00E41D8C">
            <w:pPr>
              <w:pStyle w:val="Tabletext"/>
            </w:pPr>
            <w:r>
              <w:t>No publications</w:t>
            </w:r>
          </w:p>
        </w:tc>
        <w:tc>
          <w:tcPr>
            <w:tcW w:w="5811" w:type="dxa"/>
          </w:tcPr>
          <w:p w14:paraId="052189D8" w14:textId="6CBA24D1" w:rsidR="00CB76CB" w:rsidRDefault="00CB76CB" w:rsidP="00E41D8C">
            <w:pPr>
              <w:pStyle w:val="Tabletext"/>
            </w:pPr>
            <w:r>
              <w:t>Not applicable</w:t>
            </w:r>
          </w:p>
        </w:tc>
      </w:tr>
      <w:tr w:rsidR="00CB76CB" w14:paraId="3F37E1B7" w14:textId="77777777" w:rsidTr="00E41D8C">
        <w:tc>
          <w:tcPr>
            <w:tcW w:w="3681" w:type="dxa"/>
          </w:tcPr>
          <w:p w14:paraId="185AA9A1" w14:textId="7236C19D" w:rsidR="00CB76CB" w:rsidRDefault="00CB76CB" w:rsidP="00CB76CB">
            <w:pPr>
              <w:pStyle w:val="Tabletext"/>
            </w:pPr>
            <w:r>
              <w:t>Interventional procedures</w:t>
            </w:r>
          </w:p>
        </w:tc>
        <w:tc>
          <w:tcPr>
            <w:tcW w:w="4111" w:type="dxa"/>
          </w:tcPr>
          <w:p w14:paraId="692A55CF" w14:textId="03BAB8BE" w:rsidR="00CB76CB" w:rsidRDefault="00586F54" w:rsidP="00CB76CB">
            <w:pPr>
              <w:pStyle w:val="Tabletext"/>
            </w:pPr>
            <w:r w:rsidRPr="00586F54">
              <w:t>Swallowable gastric balloon capsule for weight loss</w:t>
            </w:r>
          </w:p>
        </w:tc>
        <w:tc>
          <w:tcPr>
            <w:tcW w:w="5811" w:type="dxa"/>
          </w:tcPr>
          <w:p w14:paraId="182ADB9D" w14:textId="1B4BC4E3" w:rsidR="00CB76CB" w:rsidRDefault="00E53FF6" w:rsidP="00CB76CB">
            <w:pPr>
              <w:pStyle w:val="Tabletext"/>
            </w:pPr>
            <w:r>
              <w:t>Special and research (split recommendation)</w:t>
            </w:r>
          </w:p>
        </w:tc>
      </w:tr>
      <w:tr w:rsidR="00CB76CB" w14:paraId="50749C1D" w14:textId="77777777" w:rsidTr="00E41D8C">
        <w:tc>
          <w:tcPr>
            <w:tcW w:w="3681" w:type="dxa"/>
          </w:tcPr>
          <w:p w14:paraId="14C48079" w14:textId="4133F5B8" w:rsidR="00CB76CB" w:rsidRDefault="00CB76CB" w:rsidP="00CB76CB">
            <w:pPr>
              <w:pStyle w:val="Tabletext"/>
            </w:pPr>
            <w:r>
              <w:t>Interventional procedures</w:t>
            </w:r>
          </w:p>
        </w:tc>
        <w:tc>
          <w:tcPr>
            <w:tcW w:w="4111" w:type="dxa"/>
          </w:tcPr>
          <w:p w14:paraId="51816731" w14:textId="42B6821B" w:rsidR="00CB76CB" w:rsidRDefault="00586F54" w:rsidP="00CB76CB">
            <w:pPr>
              <w:pStyle w:val="Tabletext"/>
            </w:pPr>
            <w:r w:rsidRPr="00586F54">
              <w:t>Low-energy contact X-ray brachytherapy (the Papillon technique) for locally advanced rectal cancer</w:t>
            </w:r>
          </w:p>
        </w:tc>
        <w:tc>
          <w:tcPr>
            <w:tcW w:w="5811" w:type="dxa"/>
          </w:tcPr>
          <w:p w14:paraId="6C609658" w14:textId="02DC5A9F" w:rsidR="00CB76CB" w:rsidRDefault="00E53FF6" w:rsidP="00CB76CB">
            <w:pPr>
              <w:pStyle w:val="Tabletext"/>
            </w:pPr>
            <w:r>
              <w:t>Research</w:t>
            </w:r>
          </w:p>
        </w:tc>
      </w:tr>
      <w:tr w:rsidR="00CB76CB" w14:paraId="23BE9D0E" w14:textId="77777777" w:rsidTr="00E41D8C">
        <w:tc>
          <w:tcPr>
            <w:tcW w:w="3681" w:type="dxa"/>
          </w:tcPr>
          <w:p w14:paraId="55EA6A63" w14:textId="1F843EB5" w:rsidR="00CB76CB" w:rsidRDefault="00CB76CB" w:rsidP="00CB76CB">
            <w:pPr>
              <w:pStyle w:val="Tabletext"/>
            </w:pPr>
            <w:r>
              <w:t>Medical technologies</w:t>
            </w:r>
          </w:p>
        </w:tc>
        <w:tc>
          <w:tcPr>
            <w:tcW w:w="4111" w:type="dxa"/>
          </w:tcPr>
          <w:p w14:paraId="1D002CB6" w14:textId="694C9827" w:rsidR="00CB76CB" w:rsidRDefault="00586F54" w:rsidP="00CB76CB">
            <w:pPr>
              <w:pStyle w:val="Tabletext"/>
            </w:pPr>
            <w:r w:rsidRPr="00586F54">
              <w:t>Zio XT for detecting cardiac arrhythmias</w:t>
            </w:r>
          </w:p>
        </w:tc>
        <w:tc>
          <w:tcPr>
            <w:tcW w:w="5811" w:type="dxa"/>
          </w:tcPr>
          <w:p w14:paraId="2AC0064E" w14:textId="2B097EC4" w:rsidR="00CB76CB" w:rsidRDefault="00E53FF6" w:rsidP="00CB76CB">
            <w:pPr>
              <w:pStyle w:val="Tabletext"/>
            </w:pPr>
            <w:r>
              <w:t>Case for adoption is partially supported</w:t>
            </w:r>
          </w:p>
        </w:tc>
      </w:tr>
      <w:tr w:rsidR="00CB76CB" w14:paraId="3AA235FA" w14:textId="77777777" w:rsidTr="00E41D8C">
        <w:tc>
          <w:tcPr>
            <w:tcW w:w="3681" w:type="dxa"/>
          </w:tcPr>
          <w:p w14:paraId="2C406B18" w14:textId="6247789E" w:rsidR="00CB76CB" w:rsidRDefault="00CB76CB" w:rsidP="00CB76CB">
            <w:pPr>
              <w:pStyle w:val="Tabletext"/>
            </w:pPr>
            <w:r>
              <w:t>Diagnostics</w:t>
            </w:r>
          </w:p>
        </w:tc>
        <w:tc>
          <w:tcPr>
            <w:tcW w:w="4111" w:type="dxa"/>
          </w:tcPr>
          <w:p w14:paraId="3E594A24" w14:textId="23524C1D" w:rsidR="00CB76CB" w:rsidRPr="00CB76CB" w:rsidRDefault="00586F54" w:rsidP="00CB76CB">
            <w:pPr>
              <w:pStyle w:val="Tabletext"/>
            </w:pPr>
            <w:r>
              <w:t>No publications</w:t>
            </w:r>
          </w:p>
        </w:tc>
        <w:tc>
          <w:tcPr>
            <w:tcW w:w="5811" w:type="dxa"/>
          </w:tcPr>
          <w:p w14:paraId="027E196E" w14:textId="7DA27C98" w:rsidR="00CB76CB" w:rsidRPr="00CB76CB" w:rsidRDefault="00586F54" w:rsidP="00CB76CB">
            <w:pPr>
              <w:pStyle w:val="Tabletext"/>
            </w:pPr>
            <w:r>
              <w:t>Not applicable</w:t>
            </w:r>
          </w:p>
        </w:tc>
      </w:tr>
      <w:tr w:rsidR="00CB76CB" w14:paraId="3BAC8894" w14:textId="77777777" w:rsidTr="00E41D8C">
        <w:tc>
          <w:tcPr>
            <w:tcW w:w="3681" w:type="dxa"/>
          </w:tcPr>
          <w:p w14:paraId="21AE155E" w14:textId="0F16AB29" w:rsidR="00CB76CB" w:rsidRDefault="00CB76CB" w:rsidP="00CB76CB">
            <w:pPr>
              <w:pStyle w:val="Tabletext"/>
            </w:pPr>
            <w:r>
              <w:t>Quality standards</w:t>
            </w:r>
          </w:p>
        </w:tc>
        <w:tc>
          <w:tcPr>
            <w:tcW w:w="4111" w:type="dxa"/>
          </w:tcPr>
          <w:p w14:paraId="2E766934" w14:textId="603FE74B" w:rsidR="00CB76CB" w:rsidRPr="00CB76CB" w:rsidRDefault="001E542B" w:rsidP="00CB76CB">
            <w:pPr>
              <w:pStyle w:val="Tabletext"/>
            </w:pPr>
            <w:r w:rsidRPr="001E542B">
              <w:t>Acute coronary syndromes in adults</w:t>
            </w:r>
          </w:p>
        </w:tc>
        <w:tc>
          <w:tcPr>
            <w:tcW w:w="5811" w:type="dxa"/>
          </w:tcPr>
          <w:p w14:paraId="0FAEB042" w14:textId="72A9FD57" w:rsidR="00CB76CB" w:rsidRPr="00CB76CB" w:rsidRDefault="00CB76CB" w:rsidP="00CB76CB">
            <w:pPr>
              <w:pStyle w:val="Tabletext"/>
            </w:pPr>
            <w:r w:rsidRPr="00CB76CB">
              <w:t>Quality improvement</w:t>
            </w:r>
          </w:p>
        </w:tc>
      </w:tr>
      <w:tr w:rsidR="00CB76CB" w14:paraId="30CF37C5" w14:textId="77777777" w:rsidTr="00E41D8C">
        <w:tc>
          <w:tcPr>
            <w:tcW w:w="3681" w:type="dxa"/>
          </w:tcPr>
          <w:p w14:paraId="2E9B2EF0" w14:textId="09D0C116" w:rsidR="00CB76CB" w:rsidRDefault="00CB76CB" w:rsidP="00CB76CB">
            <w:pPr>
              <w:pStyle w:val="Tabletext"/>
            </w:pPr>
            <w:r>
              <w:t>Indicators</w:t>
            </w:r>
          </w:p>
        </w:tc>
        <w:tc>
          <w:tcPr>
            <w:tcW w:w="4111" w:type="dxa"/>
          </w:tcPr>
          <w:p w14:paraId="126476FF" w14:textId="7CA3762A" w:rsidR="00CB76CB" w:rsidRPr="00CB76CB" w:rsidRDefault="003D3585" w:rsidP="00CB76CB">
            <w:pPr>
              <w:pStyle w:val="Tabletext"/>
            </w:pPr>
            <w:r>
              <w:t>No publications</w:t>
            </w:r>
          </w:p>
        </w:tc>
        <w:tc>
          <w:tcPr>
            <w:tcW w:w="5811" w:type="dxa"/>
          </w:tcPr>
          <w:p w14:paraId="3335C4E4" w14:textId="04D427B7" w:rsidR="00CB76CB" w:rsidRPr="00CB76CB" w:rsidRDefault="003D3585" w:rsidP="00CB76CB">
            <w:pPr>
              <w:pStyle w:val="Tabletext"/>
            </w:pPr>
            <w:r>
              <w:t>Not applicable</w:t>
            </w:r>
          </w:p>
        </w:tc>
      </w:tr>
      <w:tr w:rsidR="00CB76CB" w14:paraId="12D197A4" w14:textId="77777777" w:rsidTr="00E41D8C">
        <w:tc>
          <w:tcPr>
            <w:tcW w:w="3681" w:type="dxa"/>
          </w:tcPr>
          <w:p w14:paraId="35F3DF26" w14:textId="37671D31" w:rsidR="00CB76CB" w:rsidRDefault="00CB76CB" w:rsidP="00CB76CB">
            <w:pPr>
              <w:pStyle w:val="Tabletext"/>
            </w:pPr>
            <w:r>
              <w:t>Technology appraisals</w:t>
            </w:r>
          </w:p>
        </w:tc>
        <w:tc>
          <w:tcPr>
            <w:tcW w:w="4111" w:type="dxa"/>
          </w:tcPr>
          <w:p w14:paraId="67C484E7" w14:textId="2175E86A" w:rsidR="00CB76CB" w:rsidRPr="00CB76CB" w:rsidRDefault="003D3585" w:rsidP="00CB76CB">
            <w:pPr>
              <w:pStyle w:val="Tabletext"/>
            </w:pPr>
            <w:proofErr w:type="spellStart"/>
            <w:r w:rsidRPr="003D3585">
              <w:t>Galcanezumab</w:t>
            </w:r>
            <w:proofErr w:type="spellEnd"/>
            <w:r w:rsidRPr="003D3585">
              <w:t xml:space="preserve"> for preventing migraine</w:t>
            </w:r>
          </w:p>
        </w:tc>
        <w:tc>
          <w:tcPr>
            <w:tcW w:w="5811" w:type="dxa"/>
          </w:tcPr>
          <w:p w14:paraId="792B726C" w14:textId="6B316902" w:rsidR="00CB76CB" w:rsidRPr="00CB76CB" w:rsidRDefault="00444AF4" w:rsidP="00CB76CB">
            <w:pPr>
              <w:pStyle w:val="Tabletext"/>
            </w:pPr>
            <w:r>
              <w:t>Optimised</w:t>
            </w:r>
          </w:p>
        </w:tc>
      </w:tr>
      <w:tr w:rsidR="00CB76CB" w14:paraId="5FBC8D71" w14:textId="77777777" w:rsidTr="00E41D8C">
        <w:tc>
          <w:tcPr>
            <w:tcW w:w="3681" w:type="dxa"/>
          </w:tcPr>
          <w:p w14:paraId="2C89FBE9" w14:textId="0A32CBBE" w:rsidR="00CB76CB" w:rsidRPr="00CB76CB" w:rsidRDefault="00CB76CB" w:rsidP="00CB76CB">
            <w:pPr>
              <w:pStyle w:val="Tabletext"/>
            </w:pPr>
            <w:r w:rsidRPr="00CB76CB">
              <w:lastRenderedPageBreak/>
              <w:t>Technology appraisals</w:t>
            </w:r>
          </w:p>
        </w:tc>
        <w:tc>
          <w:tcPr>
            <w:tcW w:w="4111" w:type="dxa"/>
          </w:tcPr>
          <w:p w14:paraId="4491E027" w14:textId="7197DA00" w:rsidR="00CB76CB" w:rsidRPr="00CB76CB" w:rsidRDefault="003D3585" w:rsidP="00CB76CB">
            <w:pPr>
              <w:pStyle w:val="Tabletext"/>
            </w:pPr>
            <w:proofErr w:type="spellStart"/>
            <w:r w:rsidRPr="003D3585">
              <w:t>Isatuximab</w:t>
            </w:r>
            <w:proofErr w:type="spellEnd"/>
            <w:r w:rsidRPr="003D3585">
              <w:t xml:space="preserve"> with pomalidomide and dexamethasone for treating relapsed and refractory multiple myeloma</w:t>
            </w:r>
          </w:p>
        </w:tc>
        <w:tc>
          <w:tcPr>
            <w:tcW w:w="5811" w:type="dxa"/>
          </w:tcPr>
          <w:p w14:paraId="2B510F16" w14:textId="6264A867" w:rsidR="00CB76CB" w:rsidRPr="00CB76CB" w:rsidRDefault="00444AF4" w:rsidP="00CB76CB">
            <w:pPr>
              <w:pStyle w:val="Tabletext"/>
            </w:pPr>
            <w:r>
              <w:t>Optimised within CDF</w:t>
            </w:r>
          </w:p>
        </w:tc>
      </w:tr>
      <w:tr w:rsidR="00CB76CB" w14:paraId="5DC3C5A4" w14:textId="77777777" w:rsidTr="00E41D8C">
        <w:tc>
          <w:tcPr>
            <w:tcW w:w="3681" w:type="dxa"/>
          </w:tcPr>
          <w:p w14:paraId="386AE781" w14:textId="59BEE0A2" w:rsidR="00CB76CB" w:rsidRPr="00CB76CB" w:rsidRDefault="00CB76CB" w:rsidP="00CB76CB">
            <w:pPr>
              <w:pStyle w:val="Tabletext"/>
            </w:pPr>
            <w:r w:rsidRPr="00CB76CB">
              <w:t>Technology appraisals</w:t>
            </w:r>
          </w:p>
        </w:tc>
        <w:tc>
          <w:tcPr>
            <w:tcW w:w="4111" w:type="dxa"/>
          </w:tcPr>
          <w:p w14:paraId="7840246A" w14:textId="41708A3F" w:rsidR="00CB76CB" w:rsidRPr="00CB76CB" w:rsidRDefault="003D3585" w:rsidP="00CB76CB">
            <w:pPr>
              <w:pStyle w:val="Tabletext"/>
            </w:pPr>
            <w:r w:rsidRPr="003D3585">
              <w:t>Carfilzomib for previously treated multiple myeloma</w:t>
            </w:r>
          </w:p>
        </w:tc>
        <w:tc>
          <w:tcPr>
            <w:tcW w:w="5811" w:type="dxa"/>
          </w:tcPr>
          <w:p w14:paraId="4FC1ED91" w14:textId="287BA40A" w:rsidR="00CB76CB" w:rsidRPr="00CB76CB" w:rsidRDefault="00444AF4" w:rsidP="00CB76CB">
            <w:pPr>
              <w:pStyle w:val="Tabletext"/>
            </w:pPr>
            <w:r>
              <w:t>Optimised</w:t>
            </w:r>
          </w:p>
        </w:tc>
      </w:tr>
      <w:tr w:rsidR="00CB76CB" w14:paraId="3D40A679" w14:textId="77777777" w:rsidTr="00E41D8C">
        <w:tc>
          <w:tcPr>
            <w:tcW w:w="3681" w:type="dxa"/>
          </w:tcPr>
          <w:p w14:paraId="10B3F849" w14:textId="0ABC91ED" w:rsidR="00CB76CB" w:rsidRPr="00CB76CB" w:rsidRDefault="00CB76CB" w:rsidP="00CB76CB">
            <w:pPr>
              <w:pStyle w:val="Tabletext"/>
            </w:pPr>
            <w:r w:rsidRPr="00CB76CB">
              <w:t>Technology appraisals</w:t>
            </w:r>
          </w:p>
        </w:tc>
        <w:tc>
          <w:tcPr>
            <w:tcW w:w="4111" w:type="dxa"/>
          </w:tcPr>
          <w:p w14:paraId="6348B014" w14:textId="713DA968" w:rsidR="00CB76CB" w:rsidRPr="00CB76CB" w:rsidRDefault="003D3585" w:rsidP="00CB76CB">
            <w:pPr>
              <w:pStyle w:val="Tabletext"/>
            </w:pPr>
            <w:r w:rsidRPr="003D3585">
              <w:t>Siponimod for treating secondary progressive multiple sclerosis</w:t>
            </w:r>
          </w:p>
        </w:tc>
        <w:tc>
          <w:tcPr>
            <w:tcW w:w="5811" w:type="dxa"/>
          </w:tcPr>
          <w:p w14:paraId="7697EBDE" w14:textId="3586548C" w:rsidR="00CB76CB" w:rsidRPr="00CB76CB" w:rsidRDefault="00444AF4" w:rsidP="00CB76CB">
            <w:pPr>
              <w:pStyle w:val="Tabletext"/>
            </w:pPr>
            <w:r>
              <w:t>Recommended</w:t>
            </w:r>
          </w:p>
        </w:tc>
      </w:tr>
      <w:tr w:rsidR="00CB76CB" w14:paraId="70609783" w14:textId="77777777" w:rsidTr="00E41D8C">
        <w:tc>
          <w:tcPr>
            <w:tcW w:w="3681" w:type="dxa"/>
          </w:tcPr>
          <w:p w14:paraId="6AE29BBC" w14:textId="7F36FA39" w:rsidR="00CB76CB" w:rsidRPr="00CB76CB" w:rsidRDefault="00CB76CB" w:rsidP="00CB76CB">
            <w:pPr>
              <w:pStyle w:val="Tabletext"/>
            </w:pPr>
            <w:r w:rsidRPr="00CB76CB">
              <w:t>Technology appraisals</w:t>
            </w:r>
          </w:p>
        </w:tc>
        <w:tc>
          <w:tcPr>
            <w:tcW w:w="4111" w:type="dxa"/>
          </w:tcPr>
          <w:p w14:paraId="127D6613" w14:textId="1E7BF6C5" w:rsidR="00CB76CB" w:rsidRPr="00CB76CB" w:rsidRDefault="003D3585" w:rsidP="00CB76CB">
            <w:pPr>
              <w:pStyle w:val="Tabletext"/>
            </w:pPr>
            <w:r w:rsidRPr="003D3585">
              <w:t>Durvalumab in combination for untreated extensive-stage small-cell lung cancer</w:t>
            </w:r>
          </w:p>
        </w:tc>
        <w:tc>
          <w:tcPr>
            <w:tcW w:w="5811" w:type="dxa"/>
          </w:tcPr>
          <w:p w14:paraId="6FC1943B" w14:textId="70EA1361" w:rsidR="00CB76CB" w:rsidRPr="00CB76CB" w:rsidRDefault="003D3585" w:rsidP="00CB76CB">
            <w:pPr>
              <w:pStyle w:val="Tabletext"/>
            </w:pPr>
            <w:r w:rsidRPr="00CB76CB">
              <w:t>Terminated guidance</w:t>
            </w:r>
          </w:p>
        </w:tc>
      </w:tr>
      <w:tr w:rsidR="00CB76CB" w14:paraId="5E81A42F" w14:textId="77777777" w:rsidTr="00E41D8C">
        <w:tc>
          <w:tcPr>
            <w:tcW w:w="3681" w:type="dxa"/>
          </w:tcPr>
          <w:p w14:paraId="4D6A185E" w14:textId="7B2A67B2" w:rsidR="00CB76CB" w:rsidRPr="00CB76CB" w:rsidRDefault="00CB76CB" w:rsidP="00CB76CB">
            <w:pPr>
              <w:pStyle w:val="Tabletext"/>
            </w:pPr>
            <w:r w:rsidRPr="00CB76CB">
              <w:t>Technology appraisals</w:t>
            </w:r>
          </w:p>
        </w:tc>
        <w:tc>
          <w:tcPr>
            <w:tcW w:w="4111" w:type="dxa"/>
          </w:tcPr>
          <w:p w14:paraId="7A35BAB7" w14:textId="3019F85E" w:rsidR="00CB76CB" w:rsidRPr="00CB76CB" w:rsidRDefault="003D3585" w:rsidP="00CB76CB">
            <w:pPr>
              <w:pStyle w:val="Tabletext"/>
            </w:pPr>
            <w:r w:rsidRPr="003D3585">
              <w:t>Pembrolizumab for untreated metastatic or unresectable recurrent head and neck squamous cell carcinoma</w:t>
            </w:r>
          </w:p>
        </w:tc>
        <w:tc>
          <w:tcPr>
            <w:tcW w:w="5811" w:type="dxa"/>
          </w:tcPr>
          <w:p w14:paraId="7A49063F" w14:textId="6EADB06F" w:rsidR="00CB76CB" w:rsidRPr="00CB76CB" w:rsidRDefault="00444AF4" w:rsidP="00CB76CB">
            <w:pPr>
              <w:pStyle w:val="Tabletext"/>
            </w:pPr>
            <w:r>
              <w:t>Optimised</w:t>
            </w:r>
          </w:p>
        </w:tc>
      </w:tr>
      <w:tr w:rsidR="00CB76CB" w14:paraId="40690238" w14:textId="77777777" w:rsidTr="00E41D8C">
        <w:tc>
          <w:tcPr>
            <w:tcW w:w="3681" w:type="dxa"/>
          </w:tcPr>
          <w:p w14:paraId="4B8EF6C5" w14:textId="24D915C5" w:rsidR="00CB76CB" w:rsidRPr="00CB76CB" w:rsidRDefault="00CB76CB" w:rsidP="00CB76CB">
            <w:pPr>
              <w:pStyle w:val="Tabletext"/>
            </w:pPr>
            <w:r w:rsidRPr="00CB76CB">
              <w:t>Technology appraisals</w:t>
            </w:r>
          </w:p>
        </w:tc>
        <w:tc>
          <w:tcPr>
            <w:tcW w:w="4111" w:type="dxa"/>
          </w:tcPr>
          <w:p w14:paraId="469DBE4E" w14:textId="2EDBC1BC" w:rsidR="00CB76CB" w:rsidRPr="00CB76CB" w:rsidRDefault="003D3585" w:rsidP="00CB76CB">
            <w:pPr>
              <w:pStyle w:val="Tabletext"/>
            </w:pPr>
            <w:proofErr w:type="spellStart"/>
            <w:r w:rsidRPr="003D3585">
              <w:t>Darolutamide</w:t>
            </w:r>
            <w:proofErr w:type="spellEnd"/>
            <w:r w:rsidRPr="003D3585">
              <w:t xml:space="preserve"> with androgen deprivation therapy for treating hormone-relapsed non-metastatic prostate cancer</w:t>
            </w:r>
          </w:p>
        </w:tc>
        <w:tc>
          <w:tcPr>
            <w:tcW w:w="5811" w:type="dxa"/>
          </w:tcPr>
          <w:p w14:paraId="2C9A8EE7" w14:textId="321E85BE" w:rsidR="00CB76CB" w:rsidRPr="00CB76CB" w:rsidRDefault="00444AF4" w:rsidP="00CB76CB">
            <w:pPr>
              <w:pStyle w:val="Tabletext"/>
            </w:pPr>
            <w:r>
              <w:t>Recommended</w:t>
            </w:r>
          </w:p>
        </w:tc>
      </w:tr>
      <w:tr w:rsidR="00CB76CB" w14:paraId="595F2629" w14:textId="77777777" w:rsidTr="00E41D8C">
        <w:tc>
          <w:tcPr>
            <w:tcW w:w="3681" w:type="dxa"/>
          </w:tcPr>
          <w:p w14:paraId="47200941" w14:textId="3724F504" w:rsidR="00CB76CB" w:rsidRPr="00CB76CB" w:rsidRDefault="00CB76CB" w:rsidP="00CB76CB">
            <w:pPr>
              <w:pStyle w:val="Tabletext"/>
            </w:pPr>
            <w:r w:rsidRPr="00CB76CB">
              <w:t>Technology appraisals</w:t>
            </w:r>
          </w:p>
        </w:tc>
        <w:tc>
          <w:tcPr>
            <w:tcW w:w="4111" w:type="dxa"/>
          </w:tcPr>
          <w:p w14:paraId="330FEA04" w14:textId="24366883" w:rsidR="00CB76CB" w:rsidRPr="00CB76CB" w:rsidRDefault="003D3585" w:rsidP="00CB76CB">
            <w:pPr>
              <w:pStyle w:val="Tabletext"/>
            </w:pPr>
            <w:r w:rsidRPr="003D3585">
              <w:t>Upadacitinib for treating severe rheumatoid arthritis</w:t>
            </w:r>
          </w:p>
        </w:tc>
        <w:tc>
          <w:tcPr>
            <w:tcW w:w="5811" w:type="dxa"/>
          </w:tcPr>
          <w:p w14:paraId="04916869" w14:textId="7C7D1B0E" w:rsidR="00CB76CB" w:rsidRPr="00CB76CB" w:rsidRDefault="00444AF4" w:rsidP="00CB76CB">
            <w:pPr>
              <w:pStyle w:val="Tabletext"/>
            </w:pPr>
            <w:r>
              <w:t>Optimised</w:t>
            </w:r>
          </w:p>
        </w:tc>
      </w:tr>
      <w:tr w:rsidR="00CB76CB" w14:paraId="06256B5F" w14:textId="77777777" w:rsidTr="00E41D8C">
        <w:tc>
          <w:tcPr>
            <w:tcW w:w="3681" w:type="dxa"/>
          </w:tcPr>
          <w:p w14:paraId="096DAB89" w14:textId="1FD87B1D" w:rsidR="00CB76CB" w:rsidRPr="00CB76CB" w:rsidRDefault="00CB76CB" w:rsidP="00CB76CB">
            <w:pPr>
              <w:pStyle w:val="Tabletext"/>
            </w:pPr>
            <w:r w:rsidRPr="00CB76CB">
              <w:t>Technology appraisals</w:t>
            </w:r>
          </w:p>
        </w:tc>
        <w:tc>
          <w:tcPr>
            <w:tcW w:w="4111" w:type="dxa"/>
          </w:tcPr>
          <w:p w14:paraId="4F5A5201" w14:textId="5A0917B7" w:rsidR="00CB76CB" w:rsidRPr="00CB76CB" w:rsidRDefault="003D3585" w:rsidP="00CB76CB">
            <w:pPr>
              <w:pStyle w:val="Tabletext"/>
            </w:pPr>
            <w:r w:rsidRPr="003D3585">
              <w:t>Liraglutide for managing overweight and obesity</w:t>
            </w:r>
          </w:p>
        </w:tc>
        <w:tc>
          <w:tcPr>
            <w:tcW w:w="5811" w:type="dxa"/>
          </w:tcPr>
          <w:p w14:paraId="5708C2C9" w14:textId="32858C2B" w:rsidR="00CB76CB" w:rsidRPr="00CB76CB" w:rsidRDefault="00444AF4" w:rsidP="00CB76CB">
            <w:pPr>
              <w:pStyle w:val="Tabletext"/>
            </w:pPr>
            <w:r>
              <w:t>Optimised</w:t>
            </w:r>
          </w:p>
        </w:tc>
      </w:tr>
      <w:tr w:rsidR="00CB76CB" w14:paraId="4154F125" w14:textId="77777777" w:rsidTr="00E41D8C">
        <w:tc>
          <w:tcPr>
            <w:tcW w:w="3681" w:type="dxa"/>
          </w:tcPr>
          <w:p w14:paraId="08C97769" w14:textId="207A7AED" w:rsidR="00CB76CB" w:rsidRDefault="00CB76CB" w:rsidP="00CB76CB">
            <w:pPr>
              <w:pStyle w:val="Tabletext"/>
            </w:pPr>
            <w:r>
              <w:t>Technology appraisals</w:t>
            </w:r>
          </w:p>
        </w:tc>
        <w:tc>
          <w:tcPr>
            <w:tcW w:w="4111" w:type="dxa"/>
          </w:tcPr>
          <w:p w14:paraId="33F6B809" w14:textId="3E3FBB77" w:rsidR="00CB76CB" w:rsidRPr="00CB76CB" w:rsidRDefault="003D3585" w:rsidP="00CB76CB">
            <w:pPr>
              <w:pStyle w:val="Tabletext"/>
            </w:pPr>
            <w:proofErr w:type="spellStart"/>
            <w:r w:rsidRPr="003D3585">
              <w:t>Venetoclax</w:t>
            </w:r>
            <w:proofErr w:type="spellEnd"/>
            <w:r w:rsidRPr="003D3585">
              <w:t xml:space="preserve"> with </w:t>
            </w:r>
            <w:proofErr w:type="spellStart"/>
            <w:r w:rsidRPr="003D3585">
              <w:t>obinutuzumab</w:t>
            </w:r>
            <w:proofErr w:type="spellEnd"/>
            <w:r w:rsidRPr="003D3585">
              <w:t xml:space="preserve"> for untreated chronic lymphocytic leukaemia</w:t>
            </w:r>
          </w:p>
        </w:tc>
        <w:tc>
          <w:tcPr>
            <w:tcW w:w="5811" w:type="dxa"/>
          </w:tcPr>
          <w:p w14:paraId="1AFEF049" w14:textId="1E5E686E" w:rsidR="00CB76CB" w:rsidRPr="00CB76CB" w:rsidRDefault="00444AF4" w:rsidP="00CB76CB">
            <w:pPr>
              <w:pStyle w:val="Tabletext"/>
            </w:pPr>
            <w:r>
              <w:t>Optimised</w:t>
            </w:r>
          </w:p>
        </w:tc>
      </w:tr>
      <w:tr w:rsidR="00CB76CB" w14:paraId="5931045A" w14:textId="77777777" w:rsidTr="00E41D8C">
        <w:tc>
          <w:tcPr>
            <w:tcW w:w="3681" w:type="dxa"/>
          </w:tcPr>
          <w:p w14:paraId="11ADFD3D" w14:textId="15CAA1A1" w:rsidR="00CB76CB" w:rsidRDefault="00CB76CB" w:rsidP="00CB76CB">
            <w:pPr>
              <w:pStyle w:val="Tabletext"/>
            </w:pPr>
            <w:r>
              <w:t>Technology appraisals</w:t>
            </w:r>
          </w:p>
        </w:tc>
        <w:tc>
          <w:tcPr>
            <w:tcW w:w="4111" w:type="dxa"/>
          </w:tcPr>
          <w:p w14:paraId="5AD8DA56" w14:textId="3C0A93E7" w:rsidR="00CB76CB" w:rsidRPr="00CB76CB" w:rsidRDefault="003D3585" w:rsidP="00CB76CB">
            <w:pPr>
              <w:pStyle w:val="Tabletext"/>
            </w:pPr>
            <w:proofErr w:type="spellStart"/>
            <w:r w:rsidRPr="003D3585">
              <w:t>Caplacizumab</w:t>
            </w:r>
            <w:proofErr w:type="spellEnd"/>
            <w:r w:rsidRPr="003D3585">
              <w:t xml:space="preserve"> with plasma exchange and immunosuppression for treating acute acquired thrombotic thrombocytopenic purpura</w:t>
            </w:r>
          </w:p>
        </w:tc>
        <w:tc>
          <w:tcPr>
            <w:tcW w:w="5811" w:type="dxa"/>
          </w:tcPr>
          <w:p w14:paraId="4C3CF287" w14:textId="2C9A706A" w:rsidR="00CB76CB" w:rsidRPr="00CB76CB" w:rsidRDefault="00444AF4" w:rsidP="00CB76CB">
            <w:pPr>
              <w:pStyle w:val="Tabletext"/>
            </w:pPr>
            <w:r>
              <w:t>Recommended</w:t>
            </w:r>
          </w:p>
        </w:tc>
      </w:tr>
      <w:tr w:rsidR="003D3585" w14:paraId="098CA11C" w14:textId="77777777" w:rsidTr="00E41D8C">
        <w:tc>
          <w:tcPr>
            <w:tcW w:w="3681" w:type="dxa"/>
          </w:tcPr>
          <w:p w14:paraId="174D8D59" w14:textId="4629C346" w:rsidR="003D3585" w:rsidRDefault="003D3585" w:rsidP="00CB76CB">
            <w:pPr>
              <w:pStyle w:val="Tabletext"/>
            </w:pPr>
            <w:r w:rsidRPr="003D3585">
              <w:t>Technology appraisals</w:t>
            </w:r>
          </w:p>
        </w:tc>
        <w:tc>
          <w:tcPr>
            <w:tcW w:w="4111" w:type="dxa"/>
          </w:tcPr>
          <w:p w14:paraId="1534607B" w14:textId="0C749EA4" w:rsidR="003D3585" w:rsidRPr="003D3585" w:rsidRDefault="003D3585" w:rsidP="00CB76CB">
            <w:pPr>
              <w:pStyle w:val="Tabletext"/>
            </w:pPr>
            <w:r w:rsidRPr="003D3585">
              <w:t>Atezolizumab with bevacizumab for treating advanced or unresectable hepatocellular carcinoma</w:t>
            </w:r>
          </w:p>
        </w:tc>
        <w:tc>
          <w:tcPr>
            <w:tcW w:w="5811" w:type="dxa"/>
          </w:tcPr>
          <w:p w14:paraId="15661DA9" w14:textId="74E8D909" w:rsidR="003D3585" w:rsidRPr="00CB76CB" w:rsidRDefault="00444AF4" w:rsidP="00CB76CB">
            <w:pPr>
              <w:pStyle w:val="Tabletext"/>
            </w:pPr>
            <w:r>
              <w:t>Optimised</w:t>
            </w:r>
          </w:p>
        </w:tc>
      </w:tr>
      <w:tr w:rsidR="00CB76CB" w14:paraId="54152355" w14:textId="77777777" w:rsidTr="00E41D8C">
        <w:tc>
          <w:tcPr>
            <w:tcW w:w="3681" w:type="dxa"/>
          </w:tcPr>
          <w:p w14:paraId="08FEBD25" w14:textId="3355521C" w:rsidR="00CB76CB" w:rsidRDefault="00CB76CB" w:rsidP="00CB76CB">
            <w:pPr>
              <w:pStyle w:val="Tabletext"/>
            </w:pPr>
            <w:r>
              <w:lastRenderedPageBreak/>
              <w:t>Highly specialised technologies</w:t>
            </w:r>
          </w:p>
        </w:tc>
        <w:tc>
          <w:tcPr>
            <w:tcW w:w="4111" w:type="dxa"/>
          </w:tcPr>
          <w:p w14:paraId="2FAAF867" w14:textId="731F11BB" w:rsidR="00CB76CB" w:rsidRPr="00CB76CB" w:rsidRDefault="009B3BB8" w:rsidP="00CB76CB">
            <w:pPr>
              <w:pStyle w:val="Tabletext"/>
            </w:pPr>
            <w:r>
              <w:t>No publications</w:t>
            </w:r>
          </w:p>
        </w:tc>
        <w:tc>
          <w:tcPr>
            <w:tcW w:w="5811" w:type="dxa"/>
          </w:tcPr>
          <w:p w14:paraId="4D085797" w14:textId="7D1E6F3C" w:rsidR="00CB76CB" w:rsidRPr="00CB76CB" w:rsidRDefault="009B3BB8" w:rsidP="00CB76CB">
            <w:pPr>
              <w:pStyle w:val="Tabletext"/>
            </w:pPr>
            <w:r>
              <w:t>Not applicable</w:t>
            </w:r>
          </w:p>
        </w:tc>
      </w:tr>
      <w:tr w:rsidR="00CB76CB" w14:paraId="001A736C" w14:textId="77777777" w:rsidTr="00E41D8C">
        <w:tc>
          <w:tcPr>
            <w:tcW w:w="3681" w:type="dxa"/>
          </w:tcPr>
          <w:p w14:paraId="36DEC053" w14:textId="7F1204EA"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1A851383" w14:textId="6D2F3059" w:rsidR="00CB76CB" w:rsidRPr="00CB76CB" w:rsidRDefault="009B3BB8" w:rsidP="00CB76CB">
            <w:pPr>
              <w:pStyle w:val="Tabletext"/>
            </w:pPr>
            <w:r w:rsidRPr="009B3BB8">
              <w:t>Dexcom G6 for real-time continuous glucose monitoring</w:t>
            </w:r>
          </w:p>
        </w:tc>
        <w:tc>
          <w:tcPr>
            <w:tcW w:w="5811" w:type="dxa"/>
          </w:tcPr>
          <w:p w14:paraId="7E4A3684" w14:textId="3B180C15" w:rsidR="00CB76CB" w:rsidRPr="00CB76CB" w:rsidRDefault="00CB76CB" w:rsidP="00CB76CB">
            <w:pPr>
              <w:pStyle w:val="Tabletext"/>
            </w:pPr>
            <w:r w:rsidRPr="00CB76CB">
              <w:t>Summary of best available evidence</w:t>
            </w:r>
          </w:p>
        </w:tc>
      </w:tr>
      <w:tr w:rsidR="00CB76CB" w14:paraId="3B43DB22" w14:textId="77777777" w:rsidTr="00E41D8C">
        <w:tc>
          <w:tcPr>
            <w:tcW w:w="3681" w:type="dxa"/>
          </w:tcPr>
          <w:p w14:paraId="0557E4E4" w14:textId="44CE18AA"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17F4B2FB" w14:textId="5F24174C" w:rsidR="00CB76CB" w:rsidRPr="00CB76CB" w:rsidRDefault="009B3BB8" w:rsidP="00CB76CB">
            <w:pPr>
              <w:pStyle w:val="Tabletext"/>
            </w:pPr>
            <w:proofErr w:type="spellStart"/>
            <w:r w:rsidRPr="009B3BB8">
              <w:t>ClearGuard</w:t>
            </w:r>
            <w:proofErr w:type="spellEnd"/>
            <w:r w:rsidRPr="009B3BB8">
              <w:t xml:space="preserve"> HD Antimicrobial Barrier Cap for preventing haemodialysis catheter-related bloodstream infections</w:t>
            </w:r>
          </w:p>
        </w:tc>
        <w:tc>
          <w:tcPr>
            <w:tcW w:w="5811" w:type="dxa"/>
          </w:tcPr>
          <w:p w14:paraId="21830AD9" w14:textId="6B5D7290" w:rsidR="00CB76CB" w:rsidRPr="00CB76CB" w:rsidRDefault="00CB76CB" w:rsidP="00CB76CB">
            <w:pPr>
              <w:pStyle w:val="Tabletext"/>
            </w:pPr>
            <w:r w:rsidRPr="00CB76CB">
              <w:t>Summary of best available evidence</w:t>
            </w:r>
          </w:p>
        </w:tc>
      </w:tr>
      <w:tr w:rsidR="00CB76CB" w14:paraId="45486075" w14:textId="77777777" w:rsidTr="00E41D8C">
        <w:tc>
          <w:tcPr>
            <w:tcW w:w="3681" w:type="dxa"/>
          </w:tcPr>
          <w:p w14:paraId="72C8C4DC" w14:textId="319500A9"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1B351F64" w14:textId="455D2CF2" w:rsidR="00CB76CB" w:rsidRPr="00CB76CB" w:rsidRDefault="009B3BB8" w:rsidP="00CB76CB">
            <w:pPr>
              <w:pStyle w:val="Tabletext"/>
            </w:pPr>
            <w:r w:rsidRPr="009B3BB8">
              <w:t>NPi-200 for pupillary light reflex in critical care patients</w:t>
            </w:r>
          </w:p>
        </w:tc>
        <w:tc>
          <w:tcPr>
            <w:tcW w:w="5811" w:type="dxa"/>
          </w:tcPr>
          <w:p w14:paraId="6001EF5B" w14:textId="6FCC4426" w:rsidR="00CB76CB" w:rsidRPr="00CB76CB" w:rsidRDefault="00CB76CB" w:rsidP="00CB76CB">
            <w:pPr>
              <w:pStyle w:val="Tabletext"/>
            </w:pPr>
            <w:r w:rsidRPr="00CB76CB">
              <w:t>Summary of best available evidence</w:t>
            </w:r>
          </w:p>
        </w:tc>
      </w:tr>
      <w:tr w:rsidR="00CB76CB" w14:paraId="725B58F1" w14:textId="77777777" w:rsidTr="00E41D8C">
        <w:tc>
          <w:tcPr>
            <w:tcW w:w="3681" w:type="dxa"/>
          </w:tcPr>
          <w:p w14:paraId="011D0019" w14:textId="3C471123"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50997721" w14:textId="00F91114" w:rsidR="00CB76CB" w:rsidRPr="00CB76CB" w:rsidRDefault="00AE37AD" w:rsidP="00CB76CB">
            <w:pPr>
              <w:pStyle w:val="Tabletext"/>
            </w:pPr>
            <w:proofErr w:type="spellStart"/>
            <w:r w:rsidRPr="00AE37AD">
              <w:t>Magseed</w:t>
            </w:r>
            <w:proofErr w:type="spellEnd"/>
            <w:r w:rsidRPr="00AE37AD">
              <w:t xml:space="preserve"> for locating impalpable breast cancer lesions</w:t>
            </w:r>
          </w:p>
        </w:tc>
        <w:tc>
          <w:tcPr>
            <w:tcW w:w="5811" w:type="dxa"/>
          </w:tcPr>
          <w:p w14:paraId="2A7C01BC" w14:textId="07693D08" w:rsidR="00CB76CB" w:rsidRPr="00CB76CB" w:rsidRDefault="00CB76CB" w:rsidP="00CB76CB">
            <w:pPr>
              <w:pStyle w:val="Tabletext"/>
            </w:pPr>
            <w:r w:rsidRPr="00CB76CB">
              <w:t>Summary of best available evidence</w:t>
            </w:r>
          </w:p>
        </w:tc>
      </w:tr>
      <w:tr w:rsidR="00CB76CB" w14:paraId="4BFFC48C" w14:textId="77777777" w:rsidTr="00E41D8C">
        <w:tc>
          <w:tcPr>
            <w:tcW w:w="3681" w:type="dxa"/>
          </w:tcPr>
          <w:p w14:paraId="56CDBCDE" w14:textId="0D6938F8"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2DD3858A" w14:textId="77F0177E" w:rsidR="00CB76CB" w:rsidRPr="00CB76CB" w:rsidRDefault="00AE37AD" w:rsidP="00CB76CB">
            <w:pPr>
              <w:pStyle w:val="Tabletext"/>
            </w:pPr>
            <w:proofErr w:type="spellStart"/>
            <w:r w:rsidRPr="00AE37AD">
              <w:t>QuickChange</w:t>
            </w:r>
            <w:proofErr w:type="spellEnd"/>
            <w:r w:rsidRPr="00AE37AD">
              <w:t xml:space="preserve"> Incontinence Wrap for urinary incontinence in men</w:t>
            </w:r>
          </w:p>
        </w:tc>
        <w:tc>
          <w:tcPr>
            <w:tcW w:w="5811" w:type="dxa"/>
          </w:tcPr>
          <w:p w14:paraId="26B6C066" w14:textId="05801994" w:rsidR="00CB76CB" w:rsidRPr="00CB76CB" w:rsidRDefault="00CB76CB" w:rsidP="00CB76CB">
            <w:pPr>
              <w:pStyle w:val="Tabletext"/>
            </w:pPr>
            <w:r w:rsidRPr="00CB76CB">
              <w:t>Summary of best available evidence</w:t>
            </w:r>
          </w:p>
        </w:tc>
      </w:tr>
      <w:tr w:rsidR="00CB76CB" w14:paraId="6CA8C347" w14:textId="77777777" w:rsidTr="00E41D8C">
        <w:tc>
          <w:tcPr>
            <w:tcW w:w="3681" w:type="dxa"/>
          </w:tcPr>
          <w:p w14:paraId="6B31F636" w14:textId="18BB3FFD"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76BF55E6" w14:textId="1CB7B4A7" w:rsidR="00CB76CB" w:rsidRPr="00CB76CB" w:rsidRDefault="00AE37AD" w:rsidP="00CB76CB">
            <w:pPr>
              <w:pStyle w:val="Tabletext"/>
            </w:pPr>
            <w:r w:rsidRPr="00AE37AD">
              <w:t>Evoke Spinal Cord Stimulator for managing chronic neuropathic or ischaemic pain</w:t>
            </w:r>
          </w:p>
        </w:tc>
        <w:tc>
          <w:tcPr>
            <w:tcW w:w="5811" w:type="dxa"/>
          </w:tcPr>
          <w:p w14:paraId="254F4221" w14:textId="31752013" w:rsidR="00CB76CB" w:rsidRPr="00CB76CB" w:rsidRDefault="00CB76CB" w:rsidP="00CB76CB">
            <w:pPr>
              <w:pStyle w:val="Tabletext"/>
            </w:pPr>
            <w:r w:rsidRPr="00CB76CB">
              <w:t>Summary of best available evidence</w:t>
            </w:r>
          </w:p>
        </w:tc>
      </w:tr>
      <w:tr w:rsidR="00CB76CB" w14:paraId="3EBFDC69" w14:textId="77777777" w:rsidTr="00E41D8C">
        <w:tc>
          <w:tcPr>
            <w:tcW w:w="3681" w:type="dxa"/>
          </w:tcPr>
          <w:p w14:paraId="60D9823A" w14:textId="629281BC"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1365E774" w14:textId="4E48BBF6" w:rsidR="00CB76CB" w:rsidRPr="00CB76CB" w:rsidRDefault="00AE37AD" w:rsidP="00CB76CB">
            <w:pPr>
              <w:pStyle w:val="Tabletext"/>
            </w:pPr>
            <w:proofErr w:type="spellStart"/>
            <w:r w:rsidRPr="00AE37AD">
              <w:t>Cytosponge</w:t>
            </w:r>
            <w:proofErr w:type="spellEnd"/>
            <w:r w:rsidRPr="00AE37AD">
              <w:t xml:space="preserve"> for detecting abnormal cells in the oesophagus</w:t>
            </w:r>
          </w:p>
        </w:tc>
        <w:tc>
          <w:tcPr>
            <w:tcW w:w="5811" w:type="dxa"/>
          </w:tcPr>
          <w:p w14:paraId="476D14B2" w14:textId="6DC8C3C4" w:rsidR="00CB76CB" w:rsidRPr="00CB76CB" w:rsidRDefault="00CB76CB" w:rsidP="00CB76CB">
            <w:pPr>
              <w:pStyle w:val="Tabletext"/>
            </w:pPr>
            <w:r w:rsidRPr="00CB76CB">
              <w:t>Summary of best available evidence</w:t>
            </w:r>
          </w:p>
        </w:tc>
      </w:tr>
      <w:tr w:rsidR="00CB76CB" w14:paraId="08D8DD65" w14:textId="77777777" w:rsidTr="00E41D8C">
        <w:tc>
          <w:tcPr>
            <w:tcW w:w="3681" w:type="dxa"/>
          </w:tcPr>
          <w:p w14:paraId="5E2B9A34" w14:textId="2987E54F"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49C7A138" w14:textId="5A8C8B0C" w:rsidR="00CB76CB" w:rsidRPr="00CB76CB" w:rsidRDefault="00AE37AD" w:rsidP="00CB76CB">
            <w:pPr>
              <w:pStyle w:val="Tabletext"/>
            </w:pPr>
            <w:r w:rsidRPr="00AE37AD">
              <w:t>ReStore Soft Exo-Suit for gait rehabilitation</w:t>
            </w:r>
          </w:p>
        </w:tc>
        <w:tc>
          <w:tcPr>
            <w:tcW w:w="5811" w:type="dxa"/>
          </w:tcPr>
          <w:p w14:paraId="0A80C381" w14:textId="2BBCFF52" w:rsidR="00CB76CB" w:rsidRPr="00CB76CB" w:rsidRDefault="00CB76CB" w:rsidP="00CB76CB">
            <w:pPr>
              <w:pStyle w:val="Tabletext"/>
            </w:pPr>
            <w:r w:rsidRPr="00CB76CB">
              <w:t>Summary of best available evidence</w:t>
            </w:r>
          </w:p>
        </w:tc>
      </w:tr>
      <w:tr w:rsidR="00931AE9" w14:paraId="764F050E" w14:textId="77777777" w:rsidTr="00E41D8C">
        <w:tc>
          <w:tcPr>
            <w:tcW w:w="3681" w:type="dxa"/>
          </w:tcPr>
          <w:p w14:paraId="2D48DD20" w14:textId="2A46145B" w:rsidR="00931AE9" w:rsidRDefault="00931AE9" w:rsidP="00931AE9">
            <w:pPr>
              <w:pStyle w:val="Tabletext"/>
            </w:pPr>
            <w:r w:rsidRPr="00400212">
              <w:t>Guidance surveillance reviews</w:t>
            </w:r>
          </w:p>
        </w:tc>
        <w:tc>
          <w:tcPr>
            <w:tcW w:w="4111" w:type="dxa"/>
          </w:tcPr>
          <w:p w14:paraId="5F57ED43" w14:textId="5D87AD31" w:rsidR="00931AE9" w:rsidRPr="00CB76CB" w:rsidRDefault="00931AE9" w:rsidP="00931AE9">
            <w:pPr>
              <w:pStyle w:val="Tabletext"/>
            </w:pPr>
            <w:r w:rsidRPr="00400212">
              <w:t>NG36 Cancer of the upper aerodigestive tract – Exceptional review</w:t>
            </w:r>
          </w:p>
        </w:tc>
        <w:tc>
          <w:tcPr>
            <w:tcW w:w="5811" w:type="dxa"/>
          </w:tcPr>
          <w:p w14:paraId="4B361EF9" w14:textId="390C0B3D" w:rsidR="00931AE9" w:rsidRPr="00CB76CB" w:rsidRDefault="00931AE9" w:rsidP="00931AE9">
            <w:pPr>
              <w:pStyle w:val="Tabletext"/>
            </w:pPr>
            <w:r w:rsidRPr="00400212">
              <w:t>Summary of best available evidence</w:t>
            </w:r>
          </w:p>
        </w:tc>
      </w:tr>
      <w:tr w:rsidR="00931AE9" w14:paraId="398DEEF0" w14:textId="77777777" w:rsidTr="00E41D8C">
        <w:tc>
          <w:tcPr>
            <w:tcW w:w="3681" w:type="dxa"/>
          </w:tcPr>
          <w:p w14:paraId="73B0FF64" w14:textId="1AB34AC4" w:rsidR="00931AE9" w:rsidRDefault="00931AE9" w:rsidP="00931AE9">
            <w:pPr>
              <w:pStyle w:val="Tabletext"/>
            </w:pPr>
            <w:r w:rsidRPr="00400212">
              <w:t>Guidance surveillance reviews</w:t>
            </w:r>
          </w:p>
        </w:tc>
        <w:tc>
          <w:tcPr>
            <w:tcW w:w="4111" w:type="dxa"/>
          </w:tcPr>
          <w:p w14:paraId="6842A778" w14:textId="6B48126C" w:rsidR="00931AE9" w:rsidRPr="00CB76CB" w:rsidRDefault="00931AE9" w:rsidP="00931AE9">
            <w:pPr>
              <w:pStyle w:val="Tabletext"/>
            </w:pPr>
            <w:r w:rsidRPr="00400212">
              <w:t>NG122 Lung cancer: diagnosis and management – Exceptional review</w:t>
            </w:r>
          </w:p>
        </w:tc>
        <w:tc>
          <w:tcPr>
            <w:tcW w:w="5811" w:type="dxa"/>
          </w:tcPr>
          <w:p w14:paraId="601FA871" w14:textId="46F7B58A" w:rsidR="00931AE9" w:rsidRPr="00CB76CB" w:rsidRDefault="00931AE9" w:rsidP="00931AE9">
            <w:pPr>
              <w:pStyle w:val="Tabletext"/>
            </w:pPr>
            <w:r w:rsidRPr="00400212">
              <w:t>Summary of best available evidence</w:t>
            </w:r>
          </w:p>
        </w:tc>
      </w:tr>
      <w:tr w:rsidR="00931AE9" w14:paraId="5F996A24" w14:textId="77777777" w:rsidTr="00E41D8C">
        <w:tc>
          <w:tcPr>
            <w:tcW w:w="3681" w:type="dxa"/>
          </w:tcPr>
          <w:p w14:paraId="7C98EFCD" w14:textId="1682335F" w:rsidR="00931AE9" w:rsidRDefault="00931AE9" w:rsidP="00931AE9">
            <w:pPr>
              <w:pStyle w:val="Tabletext"/>
            </w:pPr>
            <w:r w:rsidRPr="00400212">
              <w:t>Guidance surveillance reviews</w:t>
            </w:r>
          </w:p>
        </w:tc>
        <w:tc>
          <w:tcPr>
            <w:tcW w:w="4111" w:type="dxa"/>
          </w:tcPr>
          <w:p w14:paraId="12349592" w14:textId="1BF97A23" w:rsidR="00931AE9" w:rsidRPr="00CB76CB" w:rsidRDefault="00931AE9" w:rsidP="00931AE9">
            <w:pPr>
              <w:pStyle w:val="Tabletext"/>
            </w:pPr>
            <w:r w:rsidRPr="00400212">
              <w:t>NG151 Colorectal cancer – Exceptional review</w:t>
            </w:r>
          </w:p>
        </w:tc>
        <w:tc>
          <w:tcPr>
            <w:tcW w:w="5811" w:type="dxa"/>
          </w:tcPr>
          <w:p w14:paraId="065AAC87" w14:textId="4CCF5426" w:rsidR="00931AE9" w:rsidRPr="00CB76CB" w:rsidRDefault="00931AE9" w:rsidP="00931AE9">
            <w:pPr>
              <w:pStyle w:val="Tabletext"/>
            </w:pPr>
            <w:r w:rsidRPr="00400212">
              <w:t>Summary of best available evidence</w:t>
            </w:r>
          </w:p>
        </w:tc>
      </w:tr>
      <w:tr w:rsidR="00931AE9" w14:paraId="683FEBB2" w14:textId="77777777" w:rsidTr="00E41D8C">
        <w:tc>
          <w:tcPr>
            <w:tcW w:w="3681" w:type="dxa"/>
          </w:tcPr>
          <w:p w14:paraId="5C6739F5" w14:textId="48DC21ED" w:rsidR="00931AE9" w:rsidRDefault="00931AE9" w:rsidP="00931AE9">
            <w:pPr>
              <w:pStyle w:val="Tabletext"/>
            </w:pPr>
            <w:r w:rsidRPr="00400212">
              <w:t>Guidance surveillance reviews</w:t>
            </w:r>
          </w:p>
        </w:tc>
        <w:tc>
          <w:tcPr>
            <w:tcW w:w="4111" w:type="dxa"/>
          </w:tcPr>
          <w:p w14:paraId="7F2758DF" w14:textId="400E5F0F" w:rsidR="00931AE9" w:rsidRPr="00CB76CB" w:rsidRDefault="00931AE9" w:rsidP="00931AE9">
            <w:pPr>
              <w:pStyle w:val="Tabletext"/>
            </w:pPr>
            <w:r w:rsidRPr="00400212">
              <w:t>A review of the impact of PHE opiates report on related NICE guidance – Exceptional review</w:t>
            </w:r>
          </w:p>
        </w:tc>
        <w:tc>
          <w:tcPr>
            <w:tcW w:w="5811" w:type="dxa"/>
          </w:tcPr>
          <w:p w14:paraId="2389604B" w14:textId="026193C0" w:rsidR="00931AE9" w:rsidRPr="00CB76CB" w:rsidRDefault="00931AE9" w:rsidP="00931AE9">
            <w:pPr>
              <w:pStyle w:val="Tabletext"/>
            </w:pPr>
            <w:r w:rsidRPr="00400212">
              <w:t>Summary of best available evidence</w:t>
            </w:r>
          </w:p>
        </w:tc>
      </w:tr>
      <w:tr w:rsidR="00931AE9" w14:paraId="2AC16745" w14:textId="77777777" w:rsidTr="00E41D8C">
        <w:tc>
          <w:tcPr>
            <w:tcW w:w="3681" w:type="dxa"/>
          </w:tcPr>
          <w:p w14:paraId="0739E172" w14:textId="746DE34C" w:rsidR="00931AE9" w:rsidRDefault="00931AE9" w:rsidP="00931AE9">
            <w:pPr>
              <w:pStyle w:val="Tabletext"/>
            </w:pPr>
            <w:r w:rsidRPr="00400212">
              <w:lastRenderedPageBreak/>
              <w:t>Guidance surveillance reviews</w:t>
            </w:r>
          </w:p>
        </w:tc>
        <w:tc>
          <w:tcPr>
            <w:tcW w:w="4111" w:type="dxa"/>
          </w:tcPr>
          <w:p w14:paraId="528A8C7C" w14:textId="36B5BD71" w:rsidR="00931AE9" w:rsidRPr="00CB76CB" w:rsidRDefault="00931AE9" w:rsidP="00931AE9">
            <w:pPr>
              <w:pStyle w:val="Tabletext"/>
            </w:pPr>
            <w:r w:rsidRPr="00400212">
              <w:t xml:space="preserve">NG54 Mental health problems in people with learning disabilities: prevention, </w:t>
            </w:r>
            <w:proofErr w:type="gramStart"/>
            <w:r w:rsidRPr="00400212">
              <w:t>assessment</w:t>
            </w:r>
            <w:proofErr w:type="gramEnd"/>
            <w:r w:rsidRPr="00400212">
              <w:t xml:space="preserve"> and management</w:t>
            </w:r>
          </w:p>
        </w:tc>
        <w:tc>
          <w:tcPr>
            <w:tcW w:w="5811" w:type="dxa"/>
          </w:tcPr>
          <w:p w14:paraId="283C421F" w14:textId="753178EE" w:rsidR="00931AE9" w:rsidRPr="00CB76CB" w:rsidRDefault="00931AE9" w:rsidP="00931AE9">
            <w:pPr>
              <w:pStyle w:val="Tabletext"/>
            </w:pPr>
            <w:r w:rsidRPr="00400212">
              <w:t>Summary of best available evidence</w:t>
            </w:r>
          </w:p>
        </w:tc>
      </w:tr>
      <w:tr w:rsidR="00931AE9" w14:paraId="219694B4" w14:textId="77777777" w:rsidTr="00E41D8C">
        <w:tc>
          <w:tcPr>
            <w:tcW w:w="3681" w:type="dxa"/>
          </w:tcPr>
          <w:p w14:paraId="506B936F" w14:textId="19ACF877" w:rsidR="00931AE9" w:rsidRDefault="00931AE9" w:rsidP="00931AE9">
            <w:pPr>
              <w:pStyle w:val="Tabletext"/>
            </w:pPr>
            <w:r>
              <w:t>Medicines advice products</w:t>
            </w:r>
          </w:p>
        </w:tc>
        <w:tc>
          <w:tcPr>
            <w:tcW w:w="4111" w:type="dxa"/>
          </w:tcPr>
          <w:p w14:paraId="4A03EF9A" w14:textId="5742F607" w:rsidR="00931AE9" w:rsidRPr="00CB76CB" w:rsidRDefault="00931AE9" w:rsidP="00931AE9">
            <w:pPr>
              <w:pStyle w:val="Tabletext"/>
            </w:pPr>
            <w:r w:rsidRPr="00400212">
              <w:t>New MHRA drug safety advice: September to November 2020</w:t>
            </w:r>
          </w:p>
        </w:tc>
        <w:tc>
          <w:tcPr>
            <w:tcW w:w="5811" w:type="dxa"/>
          </w:tcPr>
          <w:p w14:paraId="140BBE77" w14:textId="13F9A242" w:rsidR="00931AE9" w:rsidRPr="00CB76CB" w:rsidRDefault="00931AE9" w:rsidP="00931AE9">
            <w:pPr>
              <w:pStyle w:val="Tabletext"/>
            </w:pPr>
            <w:r w:rsidRPr="000A488F">
              <w:t>Summary of best available evidence</w:t>
            </w:r>
          </w:p>
        </w:tc>
      </w:tr>
      <w:tr w:rsidR="00931AE9" w14:paraId="7621CB2B" w14:textId="77777777" w:rsidTr="00E41D8C">
        <w:tc>
          <w:tcPr>
            <w:tcW w:w="3681" w:type="dxa"/>
          </w:tcPr>
          <w:p w14:paraId="5B690B3F" w14:textId="6713A68B" w:rsidR="00931AE9" w:rsidRPr="000A488F" w:rsidRDefault="00931AE9" w:rsidP="00931AE9">
            <w:pPr>
              <w:pStyle w:val="Tabletext"/>
            </w:pPr>
            <w:r w:rsidRPr="000A488F">
              <w:t>Evidence reviews for NHSE&amp;I specialised commissioning (including COVID-19 rapid evidence summaries)</w:t>
            </w:r>
          </w:p>
        </w:tc>
        <w:tc>
          <w:tcPr>
            <w:tcW w:w="4111" w:type="dxa"/>
          </w:tcPr>
          <w:p w14:paraId="67E1594F" w14:textId="5406B959" w:rsidR="00931AE9" w:rsidRPr="000A488F" w:rsidRDefault="00931AE9" w:rsidP="00931AE9">
            <w:pPr>
              <w:pStyle w:val="Tabletext"/>
            </w:pPr>
            <w:r>
              <w:t>No publications</w:t>
            </w:r>
          </w:p>
        </w:tc>
        <w:tc>
          <w:tcPr>
            <w:tcW w:w="5811" w:type="dxa"/>
          </w:tcPr>
          <w:p w14:paraId="4B2C1B58" w14:textId="4E1A3494" w:rsidR="00931AE9" w:rsidRPr="000A488F" w:rsidRDefault="00931AE9" w:rsidP="00931AE9">
            <w:pPr>
              <w:pStyle w:val="Tabletext"/>
            </w:pPr>
            <w:r>
              <w:t>Not applicable</w:t>
            </w:r>
          </w:p>
        </w:tc>
      </w:tr>
      <w:tr w:rsidR="00931AE9" w14:paraId="1D4946A3" w14:textId="77777777" w:rsidTr="00E41D8C">
        <w:tc>
          <w:tcPr>
            <w:tcW w:w="3681" w:type="dxa"/>
          </w:tcPr>
          <w:p w14:paraId="568A8FC1" w14:textId="0EECDC2E" w:rsidR="00931AE9" w:rsidRPr="000A488F" w:rsidRDefault="00931AE9" w:rsidP="00931AE9">
            <w:pPr>
              <w:pStyle w:val="Tabletext"/>
            </w:pPr>
            <w:r>
              <w:t>Antimicrobial evidence summaries</w:t>
            </w:r>
          </w:p>
        </w:tc>
        <w:tc>
          <w:tcPr>
            <w:tcW w:w="4111" w:type="dxa"/>
          </w:tcPr>
          <w:p w14:paraId="1CB9CEC2" w14:textId="37D5A0FF" w:rsidR="00931AE9" w:rsidRPr="000A488F" w:rsidRDefault="00931AE9" w:rsidP="00931AE9">
            <w:pPr>
              <w:pStyle w:val="Tabletext"/>
            </w:pPr>
            <w:r w:rsidRPr="00AE37AD">
              <w:t xml:space="preserve">Antimicrobial prescribing: </w:t>
            </w:r>
            <w:proofErr w:type="spellStart"/>
            <w:r w:rsidRPr="00AE37AD">
              <w:t>cefiderocol</w:t>
            </w:r>
            <w:proofErr w:type="spellEnd"/>
          </w:p>
        </w:tc>
        <w:tc>
          <w:tcPr>
            <w:tcW w:w="5811" w:type="dxa"/>
          </w:tcPr>
          <w:p w14:paraId="1F3DB4AE" w14:textId="6756E9DC" w:rsidR="00931AE9" w:rsidRPr="000A488F" w:rsidRDefault="00931AE9" w:rsidP="00931AE9">
            <w:pPr>
              <w:pStyle w:val="Tabletext"/>
            </w:pPr>
            <w:r w:rsidRPr="000A488F">
              <w:t>Summary of best available evidence</w:t>
            </w:r>
          </w:p>
        </w:tc>
      </w:tr>
      <w:tr w:rsidR="00931AE9" w14:paraId="16328C6C" w14:textId="77777777" w:rsidTr="00E41D8C">
        <w:tc>
          <w:tcPr>
            <w:tcW w:w="3681" w:type="dxa"/>
          </w:tcPr>
          <w:p w14:paraId="05998985" w14:textId="373F13D8" w:rsidR="00931AE9" w:rsidRPr="000A488F" w:rsidRDefault="00931AE9" w:rsidP="00931AE9">
            <w:pPr>
              <w:pStyle w:val="Tabletext"/>
            </w:pPr>
            <w:r w:rsidRPr="009A6E7F">
              <w:t>Shared learning</w:t>
            </w:r>
          </w:p>
        </w:tc>
        <w:tc>
          <w:tcPr>
            <w:tcW w:w="4111" w:type="dxa"/>
          </w:tcPr>
          <w:p w14:paraId="6E3D752D" w14:textId="6C1D4156" w:rsidR="00931AE9" w:rsidRPr="000A488F" w:rsidRDefault="00931AE9" w:rsidP="00931AE9">
            <w:pPr>
              <w:pStyle w:val="Tabletext"/>
            </w:pPr>
            <w:r w:rsidRPr="006825F1">
              <w:t>Getting it right first time:  developing a standard approach to care for people living with Motor Neurone Disease in Greater Manchester.</w:t>
            </w:r>
          </w:p>
        </w:tc>
        <w:tc>
          <w:tcPr>
            <w:tcW w:w="5811" w:type="dxa"/>
          </w:tcPr>
          <w:p w14:paraId="46C53296" w14:textId="7296EEA3" w:rsidR="00931AE9" w:rsidRPr="000A488F" w:rsidRDefault="00931AE9" w:rsidP="00931AE9">
            <w:pPr>
              <w:pStyle w:val="Tabletext"/>
            </w:pPr>
            <w:r w:rsidRPr="000A488F">
              <w:t>Shared Learning example</w:t>
            </w:r>
          </w:p>
        </w:tc>
      </w:tr>
      <w:tr w:rsidR="00931AE9" w14:paraId="2813C2EC" w14:textId="77777777" w:rsidTr="00E41D8C">
        <w:tc>
          <w:tcPr>
            <w:tcW w:w="3681" w:type="dxa"/>
          </w:tcPr>
          <w:p w14:paraId="5B9FCE76" w14:textId="09E91C50" w:rsidR="00931AE9" w:rsidRPr="000A488F" w:rsidRDefault="00931AE9" w:rsidP="00931AE9">
            <w:pPr>
              <w:pStyle w:val="Tabletext"/>
            </w:pPr>
            <w:r w:rsidRPr="009A6E7F">
              <w:t>Shared learning</w:t>
            </w:r>
          </w:p>
        </w:tc>
        <w:tc>
          <w:tcPr>
            <w:tcW w:w="4111" w:type="dxa"/>
          </w:tcPr>
          <w:p w14:paraId="1CC0781C" w14:textId="6902E2FF" w:rsidR="00931AE9" w:rsidRPr="000A488F" w:rsidRDefault="00931AE9" w:rsidP="00931AE9">
            <w:pPr>
              <w:pStyle w:val="Tabletext"/>
            </w:pPr>
            <w:r w:rsidRPr="006825F1">
              <w:t>Feeding your baby sessions to deliver oral health messages</w:t>
            </w:r>
          </w:p>
        </w:tc>
        <w:tc>
          <w:tcPr>
            <w:tcW w:w="5811" w:type="dxa"/>
          </w:tcPr>
          <w:p w14:paraId="1ECC8B96" w14:textId="7D511AAB" w:rsidR="00931AE9" w:rsidRPr="000A488F" w:rsidRDefault="00931AE9" w:rsidP="00931AE9">
            <w:pPr>
              <w:pStyle w:val="Tabletext"/>
            </w:pPr>
            <w:r w:rsidRPr="000A488F">
              <w:t>Shared Learning example</w:t>
            </w:r>
          </w:p>
        </w:tc>
      </w:tr>
      <w:tr w:rsidR="00931AE9" w14:paraId="44718A50" w14:textId="77777777" w:rsidTr="00E41D8C">
        <w:tc>
          <w:tcPr>
            <w:tcW w:w="3681" w:type="dxa"/>
          </w:tcPr>
          <w:p w14:paraId="3412CC5C" w14:textId="4EEFF08B" w:rsidR="00931AE9" w:rsidRPr="000A488F" w:rsidRDefault="00931AE9" w:rsidP="00931AE9">
            <w:pPr>
              <w:pStyle w:val="Tabletext"/>
            </w:pPr>
            <w:r>
              <w:t>Shared learning</w:t>
            </w:r>
          </w:p>
        </w:tc>
        <w:tc>
          <w:tcPr>
            <w:tcW w:w="4111" w:type="dxa"/>
          </w:tcPr>
          <w:p w14:paraId="5036AA21" w14:textId="4223FF50" w:rsidR="00931AE9" w:rsidRPr="000A488F" w:rsidRDefault="00931AE9" w:rsidP="00931AE9">
            <w:pPr>
              <w:pStyle w:val="Tabletext"/>
            </w:pPr>
            <w:r w:rsidRPr="00E53FF6">
              <w:t>Stroke Prevention in Atrial Fibrillation (AF) Protect and Perfect – Optimising anticoagulation treatment</w:t>
            </w:r>
          </w:p>
        </w:tc>
        <w:tc>
          <w:tcPr>
            <w:tcW w:w="5811" w:type="dxa"/>
          </w:tcPr>
          <w:p w14:paraId="5C29A37B" w14:textId="5CF7C063" w:rsidR="00931AE9" w:rsidRPr="000A488F" w:rsidRDefault="00931AE9" w:rsidP="00931AE9">
            <w:pPr>
              <w:pStyle w:val="Tabletext"/>
            </w:pPr>
            <w:r w:rsidRPr="000A488F">
              <w:t>Shared Learning example</w:t>
            </w:r>
          </w:p>
        </w:tc>
      </w:tr>
      <w:tr w:rsidR="00931AE9" w14:paraId="6C883180" w14:textId="77777777" w:rsidTr="00E41D8C">
        <w:tc>
          <w:tcPr>
            <w:tcW w:w="3681" w:type="dxa"/>
          </w:tcPr>
          <w:p w14:paraId="28E9EEBC" w14:textId="0D164F20" w:rsidR="00931AE9" w:rsidRDefault="00931AE9" w:rsidP="00931AE9">
            <w:pPr>
              <w:pStyle w:val="Tabletext"/>
            </w:pPr>
            <w:r w:rsidRPr="001540B4">
              <w:t>Shared learning</w:t>
            </w:r>
          </w:p>
        </w:tc>
        <w:tc>
          <w:tcPr>
            <w:tcW w:w="4111" w:type="dxa"/>
          </w:tcPr>
          <w:p w14:paraId="31786FB3" w14:textId="4A3B950B" w:rsidR="00931AE9" w:rsidRPr="00E53FF6" w:rsidRDefault="00931AE9" w:rsidP="00931AE9">
            <w:pPr>
              <w:pStyle w:val="Tabletext"/>
            </w:pPr>
            <w:r w:rsidRPr="00E53FF6">
              <w:t>Symptomatic Breast Referral Resource Suite: Enhancing the Suspected Cancer Recognition and Referral Process</w:t>
            </w:r>
          </w:p>
        </w:tc>
        <w:tc>
          <w:tcPr>
            <w:tcW w:w="5811" w:type="dxa"/>
          </w:tcPr>
          <w:p w14:paraId="7461F1DA" w14:textId="0F049820" w:rsidR="00931AE9" w:rsidRPr="000A488F" w:rsidRDefault="00931AE9" w:rsidP="00931AE9">
            <w:pPr>
              <w:pStyle w:val="Tabletext"/>
            </w:pPr>
            <w:r w:rsidRPr="006874E1">
              <w:t>Shared Learning example</w:t>
            </w:r>
          </w:p>
        </w:tc>
      </w:tr>
      <w:tr w:rsidR="00931AE9" w14:paraId="1D5D25E9" w14:textId="77777777" w:rsidTr="00E41D8C">
        <w:tc>
          <w:tcPr>
            <w:tcW w:w="3681" w:type="dxa"/>
          </w:tcPr>
          <w:p w14:paraId="69C0B81D" w14:textId="2BE634BA" w:rsidR="00931AE9" w:rsidRDefault="00931AE9" w:rsidP="00931AE9">
            <w:pPr>
              <w:pStyle w:val="Tabletext"/>
            </w:pPr>
            <w:r w:rsidRPr="001540B4">
              <w:t>Shared learning</w:t>
            </w:r>
          </w:p>
        </w:tc>
        <w:tc>
          <w:tcPr>
            <w:tcW w:w="4111" w:type="dxa"/>
          </w:tcPr>
          <w:p w14:paraId="21642F9E" w14:textId="446609A1" w:rsidR="00931AE9" w:rsidRPr="00E53FF6" w:rsidRDefault="00931AE9" w:rsidP="00931AE9">
            <w:pPr>
              <w:pStyle w:val="Tabletext"/>
            </w:pPr>
            <w:r w:rsidRPr="00E53FF6">
              <w:t>Implementing point-of-care D-dimer tests for deep vein thrombosis (DVT)</w:t>
            </w:r>
          </w:p>
        </w:tc>
        <w:tc>
          <w:tcPr>
            <w:tcW w:w="5811" w:type="dxa"/>
          </w:tcPr>
          <w:p w14:paraId="1B837646" w14:textId="3E4CC5B6" w:rsidR="00931AE9" w:rsidRPr="000A488F" w:rsidRDefault="00931AE9" w:rsidP="00931AE9">
            <w:pPr>
              <w:pStyle w:val="Tabletext"/>
            </w:pPr>
            <w:r w:rsidRPr="006874E1">
              <w:t>Shared Learning example</w:t>
            </w:r>
          </w:p>
        </w:tc>
      </w:tr>
      <w:tr w:rsidR="00931AE9" w14:paraId="1D44AE09" w14:textId="77777777" w:rsidTr="00E41D8C">
        <w:tc>
          <w:tcPr>
            <w:tcW w:w="3681" w:type="dxa"/>
          </w:tcPr>
          <w:p w14:paraId="0E2F1877" w14:textId="39818818" w:rsidR="00931AE9" w:rsidRDefault="00931AE9" w:rsidP="00931AE9">
            <w:pPr>
              <w:pStyle w:val="Tabletext"/>
            </w:pPr>
            <w:r w:rsidRPr="001540B4">
              <w:t>Shared learning</w:t>
            </w:r>
          </w:p>
        </w:tc>
        <w:tc>
          <w:tcPr>
            <w:tcW w:w="4111" w:type="dxa"/>
          </w:tcPr>
          <w:p w14:paraId="3FCA3DEF" w14:textId="12467163" w:rsidR="00931AE9" w:rsidRPr="00E53FF6" w:rsidRDefault="00931AE9" w:rsidP="00931AE9">
            <w:pPr>
              <w:pStyle w:val="Tabletext"/>
            </w:pPr>
            <w:r w:rsidRPr="00E53FF6">
              <w:t>Using mindfulness to support mental wellbeing at work for children’s social care front line practitioners</w:t>
            </w:r>
          </w:p>
        </w:tc>
        <w:tc>
          <w:tcPr>
            <w:tcW w:w="5811" w:type="dxa"/>
          </w:tcPr>
          <w:p w14:paraId="4CB6D636" w14:textId="2249B8E7" w:rsidR="00931AE9" w:rsidRPr="000A488F" w:rsidRDefault="00931AE9" w:rsidP="00931AE9">
            <w:pPr>
              <w:pStyle w:val="Tabletext"/>
            </w:pPr>
            <w:r w:rsidRPr="006874E1">
              <w:t>Shared Learning example</w:t>
            </w:r>
          </w:p>
        </w:tc>
      </w:tr>
      <w:tr w:rsidR="00931AE9" w14:paraId="41DC59FC" w14:textId="77777777" w:rsidTr="00E41D8C">
        <w:tc>
          <w:tcPr>
            <w:tcW w:w="3681" w:type="dxa"/>
          </w:tcPr>
          <w:p w14:paraId="4B3563F3" w14:textId="394ECB9C" w:rsidR="00931AE9" w:rsidRDefault="00931AE9" w:rsidP="00931AE9">
            <w:pPr>
              <w:pStyle w:val="Tabletext"/>
            </w:pPr>
            <w:r w:rsidRPr="001540B4">
              <w:t>Shared learning</w:t>
            </w:r>
          </w:p>
        </w:tc>
        <w:tc>
          <w:tcPr>
            <w:tcW w:w="4111" w:type="dxa"/>
          </w:tcPr>
          <w:p w14:paraId="5A482D07" w14:textId="6FFF5569" w:rsidR="00931AE9" w:rsidRPr="00E53FF6" w:rsidRDefault="00931AE9" w:rsidP="00931AE9">
            <w:pPr>
              <w:pStyle w:val="Tabletext"/>
            </w:pPr>
            <w:r w:rsidRPr="00E53FF6">
              <w:t>COVID-19 ready rehabilitation for heart failure: REACH-HF can deliver</w:t>
            </w:r>
          </w:p>
        </w:tc>
        <w:tc>
          <w:tcPr>
            <w:tcW w:w="5811" w:type="dxa"/>
          </w:tcPr>
          <w:p w14:paraId="1DF457E3" w14:textId="01472AF9" w:rsidR="00931AE9" w:rsidRPr="000A488F" w:rsidRDefault="00931AE9" w:rsidP="00931AE9">
            <w:pPr>
              <w:pStyle w:val="Tabletext"/>
            </w:pPr>
            <w:r w:rsidRPr="006874E1">
              <w:t>Shared Learning example</w:t>
            </w:r>
          </w:p>
        </w:tc>
      </w:tr>
      <w:tr w:rsidR="00931AE9" w14:paraId="7904EAB5" w14:textId="77777777" w:rsidTr="00E41D8C">
        <w:tc>
          <w:tcPr>
            <w:tcW w:w="3681" w:type="dxa"/>
          </w:tcPr>
          <w:p w14:paraId="43BE6D93" w14:textId="1EE5FB63" w:rsidR="00931AE9" w:rsidRDefault="00931AE9" w:rsidP="00931AE9">
            <w:pPr>
              <w:pStyle w:val="Tabletext"/>
            </w:pPr>
            <w:r w:rsidRPr="001540B4">
              <w:lastRenderedPageBreak/>
              <w:t>Shared learning</w:t>
            </w:r>
          </w:p>
        </w:tc>
        <w:tc>
          <w:tcPr>
            <w:tcW w:w="4111" w:type="dxa"/>
          </w:tcPr>
          <w:p w14:paraId="7B7E7D9C" w14:textId="1F0B8DD9" w:rsidR="00931AE9" w:rsidRPr="00E53FF6" w:rsidRDefault="00931AE9" w:rsidP="00931AE9">
            <w:pPr>
              <w:pStyle w:val="Tabletext"/>
            </w:pPr>
            <w:r w:rsidRPr="00E53FF6">
              <w:t>Supporting and developing community end of life care during the COVID-19 pandemic: an example of collaborative working</w:t>
            </w:r>
          </w:p>
        </w:tc>
        <w:tc>
          <w:tcPr>
            <w:tcW w:w="5811" w:type="dxa"/>
          </w:tcPr>
          <w:p w14:paraId="3EA5C860" w14:textId="224836A6" w:rsidR="00931AE9" w:rsidRPr="000A488F" w:rsidRDefault="00931AE9" w:rsidP="00931AE9">
            <w:pPr>
              <w:pStyle w:val="Tabletext"/>
            </w:pPr>
            <w:r w:rsidRPr="006874E1">
              <w:t>Shared Learning example</w:t>
            </w:r>
          </w:p>
        </w:tc>
      </w:tr>
      <w:tr w:rsidR="00931AE9" w14:paraId="7A1DF913" w14:textId="77777777" w:rsidTr="00E41D8C">
        <w:tc>
          <w:tcPr>
            <w:tcW w:w="3681" w:type="dxa"/>
          </w:tcPr>
          <w:p w14:paraId="6E88CA66" w14:textId="77E9C507" w:rsidR="00931AE9" w:rsidRDefault="00931AE9" w:rsidP="00931AE9">
            <w:pPr>
              <w:pStyle w:val="Tabletext"/>
            </w:pPr>
            <w:r w:rsidRPr="001540B4">
              <w:t>Shared learning</w:t>
            </w:r>
          </w:p>
        </w:tc>
        <w:tc>
          <w:tcPr>
            <w:tcW w:w="4111" w:type="dxa"/>
          </w:tcPr>
          <w:p w14:paraId="10C99F59" w14:textId="0F5D4A57" w:rsidR="00931AE9" w:rsidRPr="00E53FF6" w:rsidRDefault="00931AE9" w:rsidP="00931AE9">
            <w:pPr>
              <w:pStyle w:val="Tabletext"/>
            </w:pPr>
            <w:r w:rsidRPr="00E53FF6">
              <w:t>Introducing implantable cardiac monitors to support detection of atrial fibrillation after cryptogenic stroke at Salford Royal NHS Foundation Trust</w:t>
            </w:r>
          </w:p>
        </w:tc>
        <w:tc>
          <w:tcPr>
            <w:tcW w:w="5811" w:type="dxa"/>
          </w:tcPr>
          <w:p w14:paraId="21F2C937" w14:textId="47654DE1" w:rsidR="00931AE9" w:rsidRPr="000A488F" w:rsidRDefault="00931AE9" w:rsidP="00931AE9">
            <w:pPr>
              <w:pStyle w:val="Tabletext"/>
            </w:pPr>
            <w:r w:rsidRPr="006874E1">
              <w:t>Shared Learning example</w:t>
            </w:r>
          </w:p>
        </w:tc>
      </w:tr>
      <w:tr w:rsidR="00931AE9" w14:paraId="271F3EBD" w14:textId="77777777" w:rsidTr="00E41D8C">
        <w:tc>
          <w:tcPr>
            <w:tcW w:w="3681" w:type="dxa"/>
          </w:tcPr>
          <w:p w14:paraId="385A52E5" w14:textId="5E3882FF" w:rsidR="00931AE9" w:rsidRDefault="00931AE9" w:rsidP="00931AE9">
            <w:pPr>
              <w:pStyle w:val="Tabletext"/>
            </w:pPr>
            <w:r w:rsidRPr="001540B4">
              <w:t>Shared learning</w:t>
            </w:r>
          </w:p>
        </w:tc>
        <w:tc>
          <w:tcPr>
            <w:tcW w:w="4111" w:type="dxa"/>
          </w:tcPr>
          <w:p w14:paraId="7C2AEB23" w14:textId="7C94CF9C" w:rsidR="00931AE9" w:rsidRPr="00E53FF6" w:rsidRDefault="00931AE9" w:rsidP="00931AE9">
            <w:pPr>
              <w:pStyle w:val="Tabletext"/>
            </w:pPr>
            <w:r w:rsidRPr="00E53FF6">
              <w:t>Development of a Best Interest Decision Making Toolkit to support health and care professionals who work with those with cognitive impairment to achieve better outcomes</w:t>
            </w:r>
          </w:p>
        </w:tc>
        <w:tc>
          <w:tcPr>
            <w:tcW w:w="5811" w:type="dxa"/>
          </w:tcPr>
          <w:p w14:paraId="158B96A7" w14:textId="14699256" w:rsidR="00931AE9" w:rsidRPr="000A488F" w:rsidRDefault="00931AE9" w:rsidP="00931AE9">
            <w:pPr>
              <w:pStyle w:val="Tabletext"/>
            </w:pPr>
            <w:r w:rsidRPr="000A488F">
              <w:t>Shared Learning example</w:t>
            </w:r>
          </w:p>
        </w:tc>
      </w:tr>
      <w:tr w:rsidR="00931AE9" w14:paraId="5D9208F9" w14:textId="77777777" w:rsidTr="00E41D8C">
        <w:tc>
          <w:tcPr>
            <w:tcW w:w="3681" w:type="dxa"/>
          </w:tcPr>
          <w:p w14:paraId="43E380E2" w14:textId="724F4245" w:rsidR="00931AE9" w:rsidRDefault="00931AE9" w:rsidP="00931AE9">
            <w:pPr>
              <w:pStyle w:val="Tabletext"/>
            </w:pPr>
            <w:r>
              <w:t>Endorsement statements</w:t>
            </w:r>
          </w:p>
        </w:tc>
        <w:tc>
          <w:tcPr>
            <w:tcW w:w="4111" w:type="dxa"/>
          </w:tcPr>
          <w:p w14:paraId="09D440F0" w14:textId="3D77E910" w:rsidR="00931AE9" w:rsidRPr="000A488F" w:rsidRDefault="00931AE9" w:rsidP="00931AE9">
            <w:pPr>
              <w:pStyle w:val="Tabletext"/>
            </w:pPr>
            <w:r>
              <w:t>E241 - L</w:t>
            </w:r>
            <w:r w:rsidRPr="006825F1">
              <w:t>evel 1 Needle and Syringe Programme Practitioner Training</w:t>
            </w:r>
          </w:p>
        </w:tc>
        <w:tc>
          <w:tcPr>
            <w:tcW w:w="5811" w:type="dxa"/>
          </w:tcPr>
          <w:p w14:paraId="2ECBDAB4" w14:textId="3B593CEE" w:rsidR="00931AE9" w:rsidRPr="000A488F" w:rsidRDefault="00931AE9" w:rsidP="00931AE9">
            <w:pPr>
              <w:pStyle w:val="Tabletext"/>
            </w:pPr>
            <w:r w:rsidRPr="000A488F">
              <w:t>Uptake of NICE guidance and standards</w:t>
            </w:r>
          </w:p>
        </w:tc>
      </w:tr>
      <w:tr w:rsidR="00931AE9" w14:paraId="3E5E004B" w14:textId="77777777" w:rsidTr="00E41D8C">
        <w:tc>
          <w:tcPr>
            <w:tcW w:w="3681" w:type="dxa"/>
          </w:tcPr>
          <w:p w14:paraId="5CEF6150" w14:textId="5FA033BB" w:rsidR="00931AE9" w:rsidRDefault="00931AE9" w:rsidP="00931AE9">
            <w:pPr>
              <w:pStyle w:val="Tabletext"/>
            </w:pPr>
            <w:r w:rsidRPr="00F36D6B">
              <w:t>Endorsement statements</w:t>
            </w:r>
          </w:p>
        </w:tc>
        <w:tc>
          <w:tcPr>
            <w:tcW w:w="4111" w:type="dxa"/>
          </w:tcPr>
          <w:p w14:paraId="66753205" w14:textId="24BB3EBA" w:rsidR="00931AE9" w:rsidRPr="000A488F" w:rsidRDefault="00931AE9" w:rsidP="00931AE9">
            <w:pPr>
              <w:pStyle w:val="Tabletext"/>
            </w:pPr>
            <w:r w:rsidRPr="000A488F">
              <w:t>E24</w:t>
            </w:r>
            <w:r>
              <w:t>8</w:t>
            </w:r>
            <w:r w:rsidRPr="000A488F">
              <w:t xml:space="preserve"> – </w:t>
            </w:r>
            <w:r w:rsidRPr="006825F1">
              <w:t>A guide for GPs: referring people under the age of 50 for bowel cancer investigation</w:t>
            </w:r>
          </w:p>
        </w:tc>
        <w:tc>
          <w:tcPr>
            <w:tcW w:w="5811" w:type="dxa"/>
          </w:tcPr>
          <w:p w14:paraId="390CE29A" w14:textId="6C0E7E44" w:rsidR="00931AE9" w:rsidRPr="000A488F" w:rsidRDefault="00931AE9" w:rsidP="00931AE9">
            <w:pPr>
              <w:pStyle w:val="Tabletext"/>
            </w:pPr>
            <w:r w:rsidRPr="000A488F">
              <w:t>Uptake of NICE guidance and standards</w:t>
            </w:r>
          </w:p>
        </w:tc>
      </w:tr>
      <w:tr w:rsidR="00931AE9" w14:paraId="3F740B53" w14:textId="77777777" w:rsidTr="00E41D8C">
        <w:tc>
          <w:tcPr>
            <w:tcW w:w="3681" w:type="dxa"/>
          </w:tcPr>
          <w:p w14:paraId="7F0667E4" w14:textId="1FED7E01" w:rsidR="00931AE9" w:rsidRDefault="00931AE9" w:rsidP="00931AE9">
            <w:pPr>
              <w:pStyle w:val="Tabletext"/>
            </w:pPr>
            <w:r w:rsidRPr="00F36D6B">
              <w:t>Endorsement statements</w:t>
            </w:r>
          </w:p>
        </w:tc>
        <w:tc>
          <w:tcPr>
            <w:tcW w:w="4111" w:type="dxa"/>
          </w:tcPr>
          <w:p w14:paraId="33CCA372" w14:textId="4258F49D" w:rsidR="00931AE9" w:rsidRPr="000A488F" w:rsidRDefault="00931AE9" w:rsidP="00931AE9">
            <w:pPr>
              <w:pStyle w:val="Tabletext"/>
            </w:pPr>
            <w:r w:rsidRPr="006825F1">
              <w:t xml:space="preserve">E244 - Decision Support Tools for use in primary care by people with Musculoskeletal Conditions (Knee problems, Hip problems, Shoulder problems, Back </w:t>
            </w:r>
            <w:proofErr w:type="gramStart"/>
            <w:r w:rsidRPr="006825F1">
              <w:t>problems</w:t>
            </w:r>
            <w:proofErr w:type="gramEnd"/>
            <w:r w:rsidRPr="006825F1">
              <w:t xml:space="preserve"> and Sciatica)</w:t>
            </w:r>
          </w:p>
        </w:tc>
        <w:tc>
          <w:tcPr>
            <w:tcW w:w="5811" w:type="dxa"/>
          </w:tcPr>
          <w:p w14:paraId="4CA70B94" w14:textId="6D03D7FA" w:rsidR="00931AE9" w:rsidRPr="000A488F" w:rsidRDefault="00931AE9" w:rsidP="00931AE9">
            <w:pPr>
              <w:pStyle w:val="Tabletext"/>
            </w:pPr>
            <w:r w:rsidRPr="000A488F">
              <w:t>Uptake of NICE guidance and standards</w:t>
            </w:r>
          </w:p>
        </w:tc>
      </w:tr>
    </w:tbl>
    <w:p w14:paraId="13DDCD03" w14:textId="77777777" w:rsidR="008F78FA" w:rsidRPr="00916AB8" w:rsidRDefault="008F78FA" w:rsidP="008F78FA">
      <w:pPr>
        <w:pStyle w:val="Paragraph"/>
        <w:numPr>
          <w:ilvl w:val="0"/>
          <w:numId w:val="0"/>
        </w:numPr>
        <w:ind w:left="567" w:hanging="501"/>
      </w:pPr>
      <w:bookmarkStart w:id="6" w:name="_Hlk60905246"/>
      <w:bookmarkEnd w:id="5"/>
    </w:p>
    <w:p w14:paraId="7CE03606" w14:textId="77777777" w:rsidR="003F112A" w:rsidRPr="002E3B6E" w:rsidRDefault="003F112A" w:rsidP="005C26D9">
      <w:pPr>
        <w:pStyle w:val="Heading2boardreport"/>
        <w:rPr>
          <w:sz w:val="24"/>
          <w:szCs w:val="24"/>
        </w:rPr>
      </w:pPr>
      <w:r w:rsidRPr="002E3B6E">
        <w:rPr>
          <w:sz w:val="24"/>
          <w:szCs w:val="24"/>
        </w:rPr>
        <w:lastRenderedPageBreak/>
        <w:t>Key to recommendation types</w:t>
      </w:r>
    </w:p>
    <w:p w14:paraId="40856ECE" w14:textId="77777777" w:rsidR="003F112A" w:rsidRPr="002E3B6E" w:rsidRDefault="003F112A" w:rsidP="006D2357">
      <w:pPr>
        <w:pStyle w:val="Heading3boardreport"/>
        <w:rPr>
          <w:sz w:val="24"/>
          <w:szCs w:val="24"/>
        </w:rPr>
      </w:pPr>
      <w:bookmarkStart w:id="7" w:name="_Hlk40082654"/>
      <w:r w:rsidRPr="002E3B6E">
        <w:rPr>
          <w:sz w:val="24"/>
          <w:szCs w:val="24"/>
        </w:rPr>
        <w:t>Guidelines (clinical, social care and public health):</w:t>
      </w:r>
    </w:p>
    <w:p w14:paraId="59F89A98" w14:textId="77777777" w:rsidR="003F112A" w:rsidRPr="002E3B6E" w:rsidRDefault="003F112A" w:rsidP="006D2357">
      <w:pPr>
        <w:pStyle w:val="NICEnormal"/>
        <w:rPr>
          <w:sz w:val="22"/>
          <w:szCs w:val="22"/>
        </w:rPr>
      </w:pPr>
      <w:r w:rsidRPr="002E3B6E">
        <w:rPr>
          <w:sz w:val="22"/>
          <w:szCs w:val="22"/>
        </w:rPr>
        <w:t>General guidance: NICE guidelines each cover a range of practice and interventions, with recommendations ranging from ‘must do’ (where compliance with legislation is required) and ‘should do’ (where there is strong evidence of effectiveness), to ‘don’t do’, where compelling evidence that an intervention is ineffective or harmful has been identified.</w:t>
      </w:r>
    </w:p>
    <w:bookmarkEnd w:id="7"/>
    <w:p w14:paraId="55679102" w14:textId="77777777" w:rsidR="003F112A" w:rsidRPr="002E3B6E" w:rsidRDefault="003F112A" w:rsidP="003F112A">
      <w:pPr>
        <w:pStyle w:val="Heading3boardreport"/>
        <w:rPr>
          <w:sz w:val="24"/>
          <w:szCs w:val="24"/>
        </w:rPr>
      </w:pPr>
      <w:r w:rsidRPr="002E3B6E">
        <w:rPr>
          <w:sz w:val="24"/>
          <w:szCs w:val="24"/>
        </w:rPr>
        <w:t>Interventional Procedures:</w:t>
      </w:r>
    </w:p>
    <w:p w14:paraId="0132D6A4" w14:textId="77777777" w:rsidR="003F112A" w:rsidRPr="002E3B6E" w:rsidRDefault="003F112A" w:rsidP="006D2357">
      <w:pPr>
        <w:pStyle w:val="NICEnormal"/>
        <w:rPr>
          <w:sz w:val="22"/>
          <w:szCs w:val="22"/>
        </w:rPr>
      </w:pPr>
      <w:r w:rsidRPr="002E3B6E">
        <w:rPr>
          <w:sz w:val="22"/>
          <w:szCs w:val="22"/>
        </w:rPr>
        <w:t>Interventional procedures offer advice about the safety and effectiveness of surgical techniques and some other kinds of procedures. Advice normally relates to the kind of consent (normal or special) required from patients before the procedure is undertaken, but in a small number of cases, where major safety concerns have been identified, a ‘do not use’ recommendation is made.</w:t>
      </w:r>
    </w:p>
    <w:p w14:paraId="2464AC3E" w14:textId="77777777" w:rsidR="003F112A" w:rsidRPr="002E3B6E" w:rsidRDefault="003F112A" w:rsidP="003F112A">
      <w:pPr>
        <w:pStyle w:val="Heading3boardreport"/>
        <w:rPr>
          <w:sz w:val="24"/>
          <w:szCs w:val="24"/>
        </w:rPr>
      </w:pPr>
      <w:r w:rsidRPr="002E3B6E">
        <w:rPr>
          <w:sz w:val="24"/>
          <w:szCs w:val="24"/>
        </w:rPr>
        <w:t>Medical technologies:</w:t>
      </w:r>
    </w:p>
    <w:p w14:paraId="4530893F" w14:textId="77777777" w:rsidR="003F112A" w:rsidRPr="002E3B6E" w:rsidRDefault="003F112A" w:rsidP="006D2357">
      <w:pPr>
        <w:pStyle w:val="NICEnormal"/>
        <w:rPr>
          <w:sz w:val="22"/>
          <w:szCs w:val="22"/>
        </w:rPr>
      </w:pPr>
      <w:r w:rsidRPr="002E3B6E">
        <w:rPr>
          <w:sz w:val="22"/>
          <w:szCs w:val="22"/>
        </w:rPr>
        <w:t xml:space="preserve">Guidance on new medical technologies (medical devices) is normally framed in terms of </w:t>
      </w:r>
      <w:proofErr w:type="gramStart"/>
      <w:r w:rsidRPr="002E3B6E">
        <w:rPr>
          <w:sz w:val="22"/>
          <w:szCs w:val="22"/>
        </w:rPr>
        <w:t>whether or not</w:t>
      </w:r>
      <w:proofErr w:type="gramEnd"/>
      <w:r w:rsidRPr="002E3B6E">
        <w:rPr>
          <w:sz w:val="22"/>
          <w:szCs w:val="22"/>
        </w:rPr>
        <w:t xml:space="preserve"> the case for use in the NHS has been successfully made by the manufacturer.</w:t>
      </w:r>
    </w:p>
    <w:p w14:paraId="21EF8397" w14:textId="77777777" w:rsidR="003F112A" w:rsidRPr="002E3B6E" w:rsidRDefault="003F112A" w:rsidP="003F112A">
      <w:pPr>
        <w:pStyle w:val="Heading3boardreport"/>
        <w:rPr>
          <w:sz w:val="24"/>
          <w:szCs w:val="24"/>
        </w:rPr>
      </w:pPr>
      <w:r w:rsidRPr="002E3B6E">
        <w:rPr>
          <w:sz w:val="24"/>
          <w:szCs w:val="24"/>
        </w:rPr>
        <w:t xml:space="preserve">Diagnostics guidance: </w:t>
      </w:r>
    </w:p>
    <w:p w14:paraId="7C97EEED" w14:textId="77777777" w:rsidR="003F112A" w:rsidRPr="002E3B6E" w:rsidRDefault="003F112A" w:rsidP="006D2357">
      <w:pPr>
        <w:pStyle w:val="NICEnormal"/>
        <w:rPr>
          <w:sz w:val="22"/>
          <w:szCs w:val="22"/>
        </w:rPr>
      </w:pPr>
      <w:r w:rsidRPr="002E3B6E">
        <w:rPr>
          <w:sz w:val="22"/>
          <w:szCs w:val="22"/>
        </w:rPr>
        <w:t>New diagnostic techniques are recommended or not recommended for routine use in the NHS, or sometimes for research.</w:t>
      </w:r>
    </w:p>
    <w:p w14:paraId="3C78EE84" w14:textId="77777777" w:rsidR="003F112A" w:rsidRPr="002E3B6E" w:rsidRDefault="003F112A" w:rsidP="003F112A">
      <w:pPr>
        <w:pStyle w:val="Heading3boardreport"/>
        <w:rPr>
          <w:sz w:val="24"/>
          <w:szCs w:val="24"/>
        </w:rPr>
      </w:pPr>
      <w:r w:rsidRPr="002E3B6E">
        <w:rPr>
          <w:sz w:val="24"/>
          <w:szCs w:val="24"/>
        </w:rPr>
        <w:t>Management of common infections:</w:t>
      </w:r>
    </w:p>
    <w:p w14:paraId="066305D0" w14:textId="77777777" w:rsidR="003F112A" w:rsidRPr="002E3B6E" w:rsidRDefault="003F112A" w:rsidP="006D2357">
      <w:pPr>
        <w:pStyle w:val="NICEnormal"/>
        <w:rPr>
          <w:sz w:val="22"/>
          <w:szCs w:val="22"/>
        </w:rPr>
      </w:pPr>
      <w:r w:rsidRPr="002E3B6E">
        <w:rPr>
          <w:sz w:val="22"/>
          <w:szCs w:val="22"/>
        </w:rPr>
        <w:t>These guidelines help the NHS make the best use of antibiotics, as part of the broader antimicrobial stewardship effort.</w:t>
      </w:r>
    </w:p>
    <w:p w14:paraId="57A4D480" w14:textId="77777777" w:rsidR="003F112A" w:rsidRPr="002E3B6E" w:rsidRDefault="003F112A" w:rsidP="003F112A">
      <w:pPr>
        <w:pStyle w:val="Heading3boardreport"/>
        <w:rPr>
          <w:sz w:val="24"/>
          <w:szCs w:val="24"/>
        </w:rPr>
      </w:pPr>
      <w:r w:rsidRPr="002E3B6E">
        <w:rPr>
          <w:sz w:val="24"/>
          <w:szCs w:val="24"/>
        </w:rPr>
        <w:t>Quality standards:</w:t>
      </w:r>
    </w:p>
    <w:p w14:paraId="697919E6" w14:textId="77777777" w:rsidR="003F112A" w:rsidRPr="002E3B6E" w:rsidRDefault="003F112A" w:rsidP="006D2357">
      <w:pPr>
        <w:pStyle w:val="NICEnormal"/>
        <w:rPr>
          <w:sz w:val="22"/>
          <w:szCs w:val="22"/>
        </w:rPr>
      </w:pPr>
      <w:r w:rsidRPr="002E3B6E">
        <w:rPr>
          <w:sz w:val="22"/>
          <w:szCs w:val="22"/>
        </w:rPr>
        <w:t>The statements in our Quality Standards identify important aspects of practice in which there is significant variation across the NHS.</w:t>
      </w:r>
    </w:p>
    <w:p w14:paraId="7A75FE0D" w14:textId="77777777" w:rsidR="008F78FA" w:rsidRPr="002E3B6E" w:rsidRDefault="008F78FA" w:rsidP="008F78FA">
      <w:pPr>
        <w:pStyle w:val="Heading3boardreport"/>
        <w:rPr>
          <w:sz w:val="24"/>
          <w:szCs w:val="24"/>
        </w:rPr>
      </w:pPr>
      <w:r w:rsidRPr="002E3B6E">
        <w:rPr>
          <w:sz w:val="24"/>
          <w:szCs w:val="24"/>
        </w:rPr>
        <w:lastRenderedPageBreak/>
        <w:t xml:space="preserve">Indicators: </w:t>
      </w:r>
    </w:p>
    <w:p w14:paraId="1BA021B3" w14:textId="77777777" w:rsidR="008F78FA" w:rsidRPr="002E3B6E" w:rsidRDefault="008F78FA" w:rsidP="008F78FA">
      <w:pPr>
        <w:pStyle w:val="NICEnormal"/>
        <w:rPr>
          <w:sz w:val="22"/>
          <w:szCs w:val="22"/>
        </w:rPr>
      </w:pPr>
      <w:r w:rsidRPr="002E3B6E">
        <w:rPr>
          <w:sz w:val="22"/>
          <w:szCs w:val="22"/>
        </w:rPr>
        <w:t>NICE indicators measure outcomes that reflect the quality of care, or processes linked, by evidence, to improved outcomes.</w:t>
      </w:r>
    </w:p>
    <w:p w14:paraId="63AD5664" w14:textId="77777777" w:rsidR="003F112A" w:rsidRPr="002E3B6E" w:rsidRDefault="003F112A" w:rsidP="003F112A">
      <w:pPr>
        <w:pStyle w:val="Heading3boardreport"/>
        <w:rPr>
          <w:sz w:val="24"/>
          <w:szCs w:val="24"/>
        </w:rPr>
      </w:pPr>
      <w:r w:rsidRPr="002E3B6E">
        <w:rPr>
          <w:sz w:val="24"/>
          <w:szCs w:val="24"/>
        </w:rPr>
        <w:t>Technology appraisals and highly specialised technologies:</w:t>
      </w:r>
    </w:p>
    <w:p w14:paraId="0BD82601" w14:textId="77777777" w:rsidR="003F112A" w:rsidRPr="002E3B6E" w:rsidRDefault="003F112A" w:rsidP="006D2357">
      <w:pPr>
        <w:pStyle w:val="NICEnormal"/>
        <w:rPr>
          <w:sz w:val="22"/>
          <w:szCs w:val="22"/>
        </w:rPr>
      </w:pPr>
      <w:r w:rsidRPr="002E3B6E">
        <w:rPr>
          <w:sz w:val="22"/>
          <w:szCs w:val="22"/>
        </w:rPr>
        <w:t xml:space="preserve">This guidance can ‘recommend’ the use of a new drug or other treatment, ‘optimised use’, in which the recommendation is positive for some but not all uses, or ‘not recommend’ routine use in the NHS. Research only use is also sometimes recommended. Positive recommendations are subject to a legal funding requirement. </w:t>
      </w:r>
    </w:p>
    <w:p w14:paraId="11EB939E" w14:textId="77777777" w:rsidR="003F112A" w:rsidRPr="002E3B6E" w:rsidRDefault="003F112A" w:rsidP="003F112A">
      <w:pPr>
        <w:pStyle w:val="Heading3boardreport"/>
        <w:rPr>
          <w:sz w:val="24"/>
          <w:szCs w:val="24"/>
        </w:rPr>
      </w:pPr>
      <w:r w:rsidRPr="002E3B6E">
        <w:rPr>
          <w:sz w:val="24"/>
          <w:szCs w:val="24"/>
        </w:rPr>
        <w:t xml:space="preserve">Evidence summaries and </w:t>
      </w:r>
      <w:proofErr w:type="spellStart"/>
      <w:r w:rsidRPr="002E3B6E">
        <w:rPr>
          <w:sz w:val="24"/>
          <w:szCs w:val="24"/>
        </w:rPr>
        <w:t>medtech</w:t>
      </w:r>
      <w:proofErr w:type="spellEnd"/>
      <w:r w:rsidRPr="002E3B6E">
        <w:rPr>
          <w:sz w:val="24"/>
          <w:szCs w:val="24"/>
        </w:rPr>
        <w:t xml:space="preserve"> innovation briefings:</w:t>
      </w:r>
    </w:p>
    <w:p w14:paraId="158AC8C7" w14:textId="77777777" w:rsidR="003F112A" w:rsidRPr="002E3B6E" w:rsidRDefault="003F112A" w:rsidP="003F112A">
      <w:pPr>
        <w:rPr>
          <w:rFonts w:ascii="Arial" w:hAnsi="Arial" w:cs="Arial"/>
          <w:sz w:val="22"/>
          <w:szCs w:val="22"/>
        </w:rPr>
      </w:pPr>
      <w:r w:rsidRPr="002E3B6E">
        <w:rPr>
          <w:rFonts w:ascii="Arial" w:hAnsi="Arial" w:cs="Arial"/>
          <w:sz w:val="22"/>
          <w:szCs w:val="22"/>
        </w:rPr>
        <w:t>Both publications provide information (but not guidance) about a particular topic.</w:t>
      </w:r>
    </w:p>
    <w:p w14:paraId="60C8D26F" w14:textId="77777777" w:rsidR="003F112A" w:rsidRPr="002E3B6E" w:rsidRDefault="003F112A" w:rsidP="003F112A">
      <w:pPr>
        <w:pStyle w:val="Heading3boardreport"/>
        <w:rPr>
          <w:sz w:val="24"/>
          <w:szCs w:val="24"/>
        </w:rPr>
      </w:pPr>
      <w:r w:rsidRPr="002E3B6E">
        <w:rPr>
          <w:sz w:val="24"/>
          <w:szCs w:val="24"/>
        </w:rPr>
        <w:t>Surveillance reviews:</w:t>
      </w:r>
    </w:p>
    <w:p w14:paraId="133DE569" w14:textId="3066FD87" w:rsidR="003F112A" w:rsidRPr="002E3B6E" w:rsidRDefault="003F112A" w:rsidP="006D2357">
      <w:pPr>
        <w:pStyle w:val="NICEnormal"/>
        <w:rPr>
          <w:sz w:val="22"/>
          <w:szCs w:val="22"/>
        </w:rPr>
      </w:pPr>
      <w:r w:rsidRPr="002E3B6E">
        <w:rPr>
          <w:sz w:val="22"/>
          <w:szCs w:val="22"/>
        </w:rPr>
        <w:t>Provide the basis for decision about whether to update current NICE guidance.</w:t>
      </w:r>
    </w:p>
    <w:p w14:paraId="29F92DFC" w14:textId="77777777" w:rsidR="008F78FA" w:rsidRPr="002E3B6E" w:rsidRDefault="008F78FA" w:rsidP="008F78FA">
      <w:pPr>
        <w:pStyle w:val="Heading3boardreport"/>
        <w:rPr>
          <w:sz w:val="24"/>
          <w:szCs w:val="24"/>
        </w:rPr>
      </w:pPr>
      <w:r w:rsidRPr="002E3B6E">
        <w:rPr>
          <w:sz w:val="24"/>
          <w:szCs w:val="24"/>
        </w:rPr>
        <w:t>Shared learning examples:</w:t>
      </w:r>
    </w:p>
    <w:p w14:paraId="5765E766" w14:textId="77777777" w:rsidR="008F78FA" w:rsidRPr="002E3B6E" w:rsidRDefault="008F78FA" w:rsidP="008F78FA">
      <w:pPr>
        <w:pStyle w:val="NICEnormal"/>
        <w:rPr>
          <w:sz w:val="22"/>
          <w:szCs w:val="22"/>
        </w:rPr>
      </w:pPr>
      <w:r w:rsidRPr="002E3B6E">
        <w:rPr>
          <w:sz w:val="22"/>
          <w:szCs w:val="22"/>
        </w:rPr>
        <w:t>These publications are quality-assured practical case studies written by local organisations and describe their use of NICE guidance and/or quality standards to change and improve local practice in their services.</w:t>
      </w:r>
    </w:p>
    <w:p w14:paraId="7B6B1F80" w14:textId="77777777" w:rsidR="008F78FA" w:rsidRPr="002E3B6E" w:rsidRDefault="008F78FA" w:rsidP="008F78FA">
      <w:pPr>
        <w:pStyle w:val="Heading3boardreport"/>
        <w:rPr>
          <w:sz w:val="24"/>
          <w:szCs w:val="24"/>
        </w:rPr>
      </w:pPr>
      <w:r w:rsidRPr="002E3B6E">
        <w:rPr>
          <w:sz w:val="24"/>
          <w:szCs w:val="24"/>
        </w:rPr>
        <w:t>Endorsement statements:</w:t>
      </w:r>
    </w:p>
    <w:p w14:paraId="57A45D78" w14:textId="77777777" w:rsidR="008F78FA" w:rsidRPr="002E3B6E" w:rsidRDefault="008F78FA" w:rsidP="008F78FA">
      <w:pPr>
        <w:pStyle w:val="NICEnormal"/>
        <w:rPr>
          <w:sz w:val="22"/>
          <w:szCs w:val="22"/>
        </w:rPr>
      </w:pPr>
      <w:r w:rsidRPr="002E3B6E">
        <w:rPr>
          <w:sz w:val="22"/>
          <w:szCs w:val="22"/>
        </w:rPr>
        <w:t>Tools to support the uptake of NICE guidance and standards.</w:t>
      </w:r>
    </w:p>
    <w:bookmarkEnd w:id="6"/>
    <w:p w14:paraId="7A18F197" w14:textId="77777777" w:rsidR="008F78FA" w:rsidRDefault="008F78FA" w:rsidP="006D2357">
      <w:pPr>
        <w:pStyle w:val="NICEnormal"/>
      </w:pPr>
    </w:p>
    <w:p w14:paraId="4896B500" w14:textId="77777777" w:rsidR="003F112A" w:rsidRDefault="003F112A" w:rsidP="003F112A">
      <w:pPr>
        <w:rPr>
          <w:rFonts w:ascii="Arial" w:hAnsi="Arial"/>
          <w:szCs w:val="26"/>
        </w:rPr>
      </w:pPr>
      <w:r>
        <w:br w:type="page"/>
      </w:r>
    </w:p>
    <w:p w14:paraId="58AAA241" w14:textId="63869165" w:rsidR="003F112A" w:rsidRDefault="003F112A" w:rsidP="003F112A">
      <w:pPr>
        <w:pStyle w:val="Heading1boardreport"/>
      </w:pPr>
      <w:r>
        <w:lastRenderedPageBreak/>
        <w:t xml:space="preserve">Appendix </w:t>
      </w:r>
      <w:r w:rsidR="00677A6E">
        <w:t>5</w:t>
      </w:r>
      <w:r>
        <w:t xml:space="preserve">: Balanced scorecard </w:t>
      </w:r>
      <w:r w:rsidR="00C374A7">
        <w:t xml:space="preserve">April 2020 to </w:t>
      </w:r>
      <w:r w:rsidR="00D46725">
        <w:t>December</w:t>
      </w:r>
      <w:r w:rsidR="00C374A7">
        <w:t xml:space="preserve"> 2020</w:t>
      </w:r>
    </w:p>
    <w:p w14:paraId="3736E998" w14:textId="5A8836A8" w:rsidR="008F78FA" w:rsidRDefault="008F78FA" w:rsidP="00301D86">
      <w:pPr>
        <w:pStyle w:val="Caption"/>
      </w:pPr>
      <w:bookmarkStart w:id="8" w:name="_Hlk60911805"/>
      <w:r>
        <w:t xml:space="preserve">Guidance, standards, </w:t>
      </w:r>
      <w:proofErr w:type="gramStart"/>
      <w:r>
        <w:t>indicators</w:t>
      </w:r>
      <w:proofErr w:type="gramEnd"/>
      <w:r>
        <w:t xml:space="preserve"> and evidence</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
        <w:gridCol w:w="1972"/>
        <w:gridCol w:w="1821"/>
        <w:gridCol w:w="1415"/>
        <w:gridCol w:w="1267"/>
        <w:gridCol w:w="56"/>
        <w:gridCol w:w="1361"/>
        <w:gridCol w:w="1335"/>
        <w:gridCol w:w="1559"/>
        <w:gridCol w:w="16"/>
        <w:gridCol w:w="1312"/>
      </w:tblGrid>
      <w:tr w:rsidR="00FF5BAD" w14:paraId="4A30B9C0" w14:textId="0F3F60DD" w:rsidTr="00DA0736">
        <w:trPr>
          <w:tblHeader/>
        </w:trPr>
        <w:tc>
          <w:tcPr>
            <w:tcW w:w="1834" w:type="dxa"/>
            <w:gridSpan w:val="2"/>
          </w:tcPr>
          <w:p w14:paraId="65A88329" w14:textId="4B3C5DCC" w:rsidR="00D7033D" w:rsidRPr="005A2A4F" w:rsidRDefault="00D7033D" w:rsidP="005A2A4F">
            <w:pPr>
              <w:pStyle w:val="Tableheadingboardreport"/>
            </w:pPr>
            <w:r>
              <w:t>Success criteria</w:t>
            </w:r>
          </w:p>
        </w:tc>
        <w:tc>
          <w:tcPr>
            <w:tcW w:w="1972" w:type="dxa"/>
          </w:tcPr>
          <w:p w14:paraId="0CBC9C68" w14:textId="17FA31A2" w:rsidR="00D7033D" w:rsidRPr="005A2A4F" w:rsidRDefault="00D7033D" w:rsidP="005A2A4F">
            <w:pPr>
              <w:pStyle w:val="Tableheadingboardreport"/>
            </w:pPr>
            <w:r w:rsidRPr="00D7033D">
              <w:t>Planned output to year end</w:t>
            </w:r>
          </w:p>
        </w:tc>
        <w:tc>
          <w:tcPr>
            <w:tcW w:w="1821" w:type="dxa"/>
          </w:tcPr>
          <w:p w14:paraId="3AC8F376" w14:textId="2E520EE6" w:rsidR="00D7033D" w:rsidRPr="005A2A4F" w:rsidRDefault="00D7033D" w:rsidP="005A2A4F">
            <w:pPr>
              <w:pStyle w:val="Tableheadingboardreport"/>
            </w:pPr>
            <w:bookmarkStart w:id="9" w:name="_Hlk55892222"/>
            <w:r w:rsidRPr="00D7033D">
              <w:t>Forecast revised output due to COVID-19</w:t>
            </w:r>
            <w:bookmarkEnd w:id="9"/>
          </w:p>
        </w:tc>
        <w:tc>
          <w:tcPr>
            <w:tcW w:w="1415" w:type="dxa"/>
          </w:tcPr>
          <w:p w14:paraId="431310F8" w14:textId="144EFECA" w:rsidR="00D7033D" w:rsidRPr="007277C3" w:rsidRDefault="00D7033D" w:rsidP="005A2A4F">
            <w:pPr>
              <w:pStyle w:val="Tableheadingboardreport"/>
            </w:pPr>
            <w:r>
              <w:t>Key measures</w:t>
            </w:r>
          </w:p>
        </w:tc>
        <w:tc>
          <w:tcPr>
            <w:tcW w:w="1323" w:type="dxa"/>
            <w:gridSpan w:val="2"/>
          </w:tcPr>
          <w:p w14:paraId="55B4FB50" w14:textId="3AB6105B" w:rsidR="00D7033D" w:rsidRPr="007277C3" w:rsidRDefault="00D7033D" w:rsidP="005A2A4F">
            <w:pPr>
              <w:pStyle w:val="Tableheadingboardreport"/>
            </w:pPr>
            <w:r w:rsidRPr="00D7033D">
              <w:t>Target (against forecast revised output)</w:t>
            </w:r>
          </w:p>
        </w:tc>
        <w:tc>
          <w:tcPr>
            <w:tcW w:w="1361" w:type="dxa"/>
          </w:tcPr>
          <w:p w14:paraId="13368C98" w14:textId="0A3CCE43" w:rsidR="00D7033D" w:rsidRPr="007277C3" w:rsidRDefault="00D7033D" w:rsidP="005A2A4F">
            <w:pPr>
              <w:pStyle w:val="Tableheadingboardreport"/>
            </w:pPr>
            <w:r w:rsidRPr="00D7033D">
              <w:t>Planned YTD (revised output)</w:t>
            </w:r>
          </w:p>
        </w:tc>
        <w:tc>
          <w:tcPr>
            <w:tcW w:w="1335" w:type="dxa"/>
          </w:tcPr>
          <w:p w14:paraId="123DA129" w14:textId="77777777" w:rsidR="00D7033D" w:rsidRPr="00D7033D" w:rsidRDefault="00D7033D" w:rsidP="00D7033D">
            <w:pPr>
              <w:pStyle w:val="Tableheadingboardreport"/>
            </w:pPr>
            <w:r w:rsidRPr="00D7033D">
              <w:t xml:space="preserve">Actual </w:t>
            </w:r>
          </w:p>
          <w:p w14:paraId="24CE2FCE" w14:textId="615C6F4B" w:rsidR="00D7033D" w:rsidRPr="007277C3" w:rsidRDefault="00D7033D" w:rsidP="00D7033D">
            <w:pPr>
              <w:pStyle w:val="Tableheadingboardreport"/>
            </w:pPr>
            <w:r w:rsidRPr="00D7033D">
              <w:t>YTD</w:t>
            </w:r>
          </w:p>
        </w:tc>
        <w:tc>
          <w:tcPr>
            <w:tcW w:w="1575" w:type="dxa"/>
            <w:gridSpan w:val="2"/>
          </w:tcPr>
          <w:p w14:paraId="4995303B" w14:textId="752C0EAC" w:rsidR="00D7033D" w:rsidRPr="007277C3" w:rsidRDefault="00D7033D" w:rsidP="005A2A4F">
            <w:pPr>
              <w:pStyle w:val="Tableheadingboardreport"/>
            </w:pPr>
            <w:r w:rsidRPr="00D7033D">
              <w:t>Cumulative performance</w:t>
            </w:r>
          </w:p>
        </w:tc>
        <w:tc>
          <w:tcPr>
            <w:tcW w:w="1312" w:type="dxa"/>
          </w:tcPr>
          <w:p w14:paraId="0D73B044" w14:textId="11CC46EF" w:rsidR="00D7033D" w:rsidRPr="007277C3" w:rsidRDefault="00D7033D" w:rsidP="005A2A4F">
            <w:pPr>
              <w:pStyle w:val="Tableheadingboardreport"/>
            </w:pPr>
            <w:r w:rsidRPr="00D7033D">
              <w:t>RAG status</w:t>
            </w:r>
          </w:p>
        </w:tc>
      </w:tr>
      <w:tr w:rsidR="00D7033D" w14:paraId="08C9355B" w14:textId="2A3DDA1A" w:rsidTr="00DA0736">
        <w:tc>
          <w:tcPr>
            <w:tcW w:w="1834" w:type="dxa"/>
            <w:gridSpan w:val="2"/>
            <w:shd w:val="clear" w:color="auto" w:fill="FFFFFF"/>
          </w:tcPr>
          <w:p w14:paraId="4A52EA51" w14:textId="5AA46B1C" w:rsidR="00D7033D" w:rsidRPr="00D7033D" w:rsidRDefault="00D7033D" w:rsidP="00D7033D">
            <w:pPr>
              <w:pStyle w:val="Tabletext"/>
            </w:pPr>
            <w:r w:rsidRPr="00D7033D">
              <w:t>Publish guidelines: clinical areas</w:t>
            </w:r>
          </w:p>
        </w:tc>
        <w:tc>
          <w:tcPr>
            <w:tcW w:w="1972" w:type="dxa"/>
            <w:shd w:val="clear" w:color="auto" w:fill="FFFFFF"/>
          </w:tcPr>
          <w:p w14:paraId="69F41105" w14:textId="5FB26EFF" w:rsidR="00D7033D" w:rsidRPr="00D7033D" w:rsidRDefault="00D7033D" w:rsidP="00D7033D">
            <w:pPr>
              <w:pStyle w:val="Tabletext"/>
            </w:pPr>
            <w:r w:rsidRPr="00D7033D">
              <w:t>13</w:t>
            </w:r>
          </w:p>
        </w:tc>
        <w:tc>
          <w:tcPr>
            <w:tcW w:w="1821" w:type="dxa"/>
            <w:shd w:val="clear" w:color="auto" w:fill="FFFFFF"/>
          </w:tcPr>
          <w:p w14:paraId="533DE6B9" w14:textId="024BBD22" w:rsidR="00D7033D" w:rsidRPr="00D7033D" w:rsidRDefault="00D7033D" w:rsidP="00D7033D">
            <w:pPr>
              <w:pStyle w:val="Tabletext"/>
            </w:pPr>
            <w:r w:rsidRPr="00D7033D">
              <w:t>3</w:t>
            </w:r>
          </w:p>
        </w:tc>
        <w:tc>
          <w:tcPr>
            <w:tcW w:w="1415" w:type="dxa"/>
            <w:shd w:val="clear" w:color="auto" w:fill="FFFFFF"/>
          </w:tcPr>
          <w:p w14:paraId="16EE39FB" w14:textId="2EA3737B" w:rsidR="00D7033D" w:rsidRPr="007277C3" w:rsidRDefault="00D7033D" w:rsidP="00D7033D">
            <w:pPr>
              <w:pStyle w:val="Tabletext"/>
            </w:pPr>
            <w:r w:rsidRPr="00D7033D">
              <w:t>Publication within stated year</w:t>
            </w:r>
          </w:p>
        </w:tc>
        <w:tc>
          <w:tcPr>
            <w:tcW w:w="1323" w:type="dxa"/>
            <w:gridSpan w:val="2"/>
            <w:shd w:val="clear" w:color="auto" w:fill="FFFFFF"/>
          </w:tcPr>
          <w:p w14:paraId="53F63755" w14:textId="4F91FD04" w:rsidR="00D7033D" w:rsidRPr="007277C3" w:rsidRDefault="00D7033D" w:rsidP="00D7033D">
            <w:pPr>
              <w:pStyle w:val="Tabletext"/>
            </w:pPr>
            <w:r w:rsidRPr="00D7033D">
              <w:t>80%</w:t>
            </w:r>
          </w:p>
        </w:tc>
        <w:tc>
          <w:tcPr>
            <w:tcW w:w="1361" w:type="dxa"/>
            <w:shd w:val="clear" w:color="auto" w:fill="FFFFFF"/>
          </w:tcPr>
          <w:p w14:paraId="0A036017" w14:textId="6F94008D" w:rsidR="00D7033D" w:rsidRPr="007277C3" w:rsidRDefault="00F06BA1" w:rsidP="00D7033D">
            <w:pPr>
              <w:pStyle w:val="Tabletext"/>
            </w:pPr>
            <w:r>
              <w:t>3</w:t>
            </w:r>
          </w:p>
        </w:tc>
        <w:tc>
          <w:tcPr>
            <w:tcW w:w="1335" w:type="dxa"/>
            <w:shd w:val="clear" w:color="auto" w:fill="FFFFFF"/>
          </w:tcPr>
          <w:p w14:paraId="2461FAE1" w14:textId="627B53EF" w:rsidR="00D7033D" w:rsidRPr="007277C3" w:rsidRDefault="00F06BA1" w:rsidP="00D7033D">
            <w:pPr>
              <w:pStyle w:val="Tabletext"/>
            </w:pPr>
            <w:r>
              <w:t>3</w:t>
            </w:r>
          </w:p>
        </w:tc>
        <w:tc>
          <w:tcPr>
            <w:tcW w:w="1575" w:type="dxa"/>
            <w:gridSpan w:val="2"/>
            <w:shd w:val="clear" w:color="auto" w:fill="FFFFFF"/>
          </w:tcPr>
          <w:p w14:paraId="64896F55" w14:textId="2369D392" w:rsidR="00D7033D" w:rsidRPr="007277C3" w:rsidRDefault="00D7033D" w:rsidP="00D7033D">
            <w:pPr>
              <w:pStyle w:val="Tabletext"/>
            </w:pPr>
            <w:r w:rsidRPr="00D7033D">
              <w:t>100%</w:t>
            </w:r>
          </w:p>
        </w:tc>
        <w:tc>
          <w:tcPr>
            <w:tcW w:w="1312" w:type="dxa"/>
            <w:shd w:val="clear" w:color="auto" w:fill="FFFFFF"/>
          </w:tcPr>
          <w:p w14:paraId="21E4D02B" w14:textId="2DE64734" w:rsidR="00D7033D" w:rsidRPr="007277C3" w:rsidRDefault="00D7033D" w:rsidP="00D7033D">
            <w:pPr>
              <w:pStyle w:val="Tabletext"/>
            </w:pPr>
            <w:r w:rsidRPr="00D7033D">
              <w:t>Green</w:t>
            </w:r>
          </w:p>
        </w:tc>
      </w:tr>
      <w:tr w:rsidR="00D7033D" w14:paraId="04981A7F" w14:textId="6212C85A" w:rsidTr="00DA0736">
        <w:tc>
          <w:tcPr>
            <w:tcW w:w="1834" w:type="dxa"/>
            <w:gridSpan w:val="2"/>
            <w:shd w:val="clear" w:color="auto" w:fill="FFFFFF"/>
          </w:tcPr>
          <w:p w14:paraId="2A1097FC" w14:textId="309165F0" w:rsidR="00D7033D" w:rsidRPr="00D7033D" w:rsidRDefault="00D7033D" w:rsidP="00D7033D">
            <w:pPr>
              <w:pStyle w:val="Tabletext"/>
            </w:pPr>
            <w:r w:rsidRPr="00D7033D">
              <w:t>Publish guidelines: public health</w:t>
            </w:r>
          </w:p>
        </w:tc>
        <w:tc>
          <w:tcPr>
            <w:tcW w:w="1972" w:type="dxa"/>
            <w:shd w:val="clear" w:color="auto" w:fill="FFFFFF"/>
          </w:tcPr>
          <w:p w14:paraId="59A373AA" w14:textId="0F413B74" w:rsidR="00D7033D" w:rsidRPr="00D7033D" w:rsidRDefault="00D7033D" w:rsidP="00350EF5">
            <w:pPr>
              <w:pStyle w:val="Tabletext"/>
            </w:pPr>
            <w:r w:rsidRPr="00D7033D">
              <w:t>2</w:t>
            </w:r>
          </w:p>
        </w:tc>
        <w:tc>
          <w:tcPr>
            <w:tcW w:w="1821" w:type="dxa"/>
            <w:shd w:val="clear" w:color="auto" w:fill="FFFFFF"/>
          </w:tcPr>
          <w:p w14:paraId="6E9927C8" w14:textId="5492781A" w:rsidR="00D7033D" w:rsidRPr="00D7033D" w:rsidRDefault="00D7033D" w:rsidP="00350EF5">
            <w:pPr>
              <w:pStyle w:val="Tabletext"/>
            </w:pPr>
            <w:r w:rsidRPr="00D7033D">
              <w:t>1</w:t>
            </w:r>
          </w:p>
        </w:tc>
        <w:tc>
          <w:tcPr>
            <w:tcW w:w="1415" w:type="dxa"/>
            <w:shd w:val="clear" w:color="auto" w:fill="FFFFFF"/>
          </w:tcPr>
          <w:p w14:paraId="5CFCAF99" w14:textId="121668AC" w:rsidR="00D7033D" w:rsidRDefault="00D7033D" w:rsidP="00350EF5">
            <w:pPr>
              <w:pStyle w:val="Tabletext"/>
            </w:pPr>
            <w:r w:rsidRPr="00D7033D">
              <w:t>Publication within stated year</w:t>
            </w:r>
          </w:p>
        </w:tc>
        <w:tc>
          <w:tcPr>
            <w:tcW w:w="1323" w:type="dxa"/>
            <w:gridSpan w:val="2"/>
            <w:shd w:val="clear" w:color="auto" w:fill="FFFFFF"/>
          </w:tcPr>
          <w:p w14:paraId="7FC8C1CA" w14:textId="00BA3F31" w:rsidR="00D7033D" w:rsidRDefault="00D7033D" w:rsidP="00350EF5">
            <w:pPr>
              <w:pStyle w:val="Tabletext"/>
            </w:pPr>
            <w:r w:rsidRPr="00D7033D">
              <w:t>80%</w:t>
            </w:r>
          </w:p>
        </w:tc>
        <w:tc>
          <w:tcPr>
            <w:tcW w:w="1361" w:type="dxa"/>
            <w:shd w:val="clear" w:color="auto" w:fill="FFFFFF"/>
          </w:tcPr>
          <w:p w14:paraId="50A6E732" w14:textId="47C256EF" w:rsidR="00D7033D" w:rsidRDefault="000D353C" w:rsidP="00350EF5">
            <w:pPr>
              <w:pStyle w:val="Tabletext"/>
            </w:pPr>
            <w:r>
              <w:t>1</w:t>
            </w:r>
          </w:p>
        </w:tc>
        <w:tc>
          <w:tcPr>
            <w:tcW w:w="1335" w:type="dxa"/>
            <w:shd w:val="clear" w:color="auto" w:fill="FFFFFF"/>
          </w:tcPr>
          <w:p w14:paraId="4D783FF3" w14:textId="32FDB295" w:rsidR="00D7033D" w:rsidRDefault="000D353C" w:rsidP="00350EF5">
            <w:pPr>
              <w:pStyle w:val="Tabletext"/>
            </w:pPr>
            <w:r>
              <w:t>1</w:t>
            </w:r>
          </w:p>
        </w:tc>
        <w:tc>
          <w:tcPr>
            <w:tcW w:w="1575" w:type="dxa"/>
            <w:gridSpan w:val="2"/>
            <w:shd w:val="clear" w:color="auto" w:fill="FFFFFF"/>
          </w:tcPr>
          <w:p w14:paraId="7B759CC4" w14:textId="49132966" w:rsidR="00D7033D" w:rsidRDefault="00D7033D" w:rsidP="00350EF5">
            <w:pPr>
              <w:pStyle w:val="Tabletext"/>
            </w:pPr>
            <w:r w:rsidRPr="00D7033D">
              <w:t>100%</w:t>
            </w:r>
          </w:p>
        </w:tc>
        <w:tc>
          <w:tcPr>
            <w:tcW w:w="1312" w:type="dxa"/>
            <w:shd w:val="clear" w:color="auto" w:fill="FFFFFF"/>
          </w:tcPr>
          <w:p w14:paraId="059D1085" w14:textId="7F281022" w:rsidR="00D7033D" w:rsidRDefault="00D7033D" w:rsidP="00350EF5">
            <w:pPr>
              <w:pStyle w:val="Tabletext"/>
            </w:pPr>
            <w:r w:rsidRPr="00D7033D">
              <w:t>Green</w:t>
            </w:r>
          </w:p>
        </w:tc>
      </w:tr>
      <w:tr w:rsidR="00D7033D" w14:paraId="0910C280" w14:textId="77777777" w:rsidTr="00DA0736">
        <w:tc>
          <w:tcPr>
            <w:tcW w:w="1834" w:type="dxa"/>
            <w:gridSpan w:val="2"/>
            <w:shd w:val="clear" w:color="auto" w:fill="FFFFFF"/>
          </w:tcPr>
          <w:p w14:paraId="47868E64" w14:textId="62BAA11B" w:rsidR="00D7033D" w:rsidRPr="00D7033D" w:rsidRDefault="00D7033D" w:rsidP="00D7033D">
            <w:pPr>
              <w:pStyle w:val="Tabletext"/>
            </w:pPr>
            <w:r w:rsidRPr="00D7033D">
              <w:t xml:space="preserve">Publish guidelines: social care </w:t>
            </w:r>
          </w:p>
        </w:tc>
        <w:tc>
          <w:tcPr>
            <w:tcW w:w="1972" w:type="dxa"/>
            <w:shd w:val="clear" w:color="auto" w:fill="FFFFFF"/>
          </w:tcPr>
          <w:p w14:paraId="10115FF5" w14:textId="2CC37A8D" w:rsidR="00D7033D" w:rsidRPr="00D7033D" w:rsidRDefault="00D7033D" w:rsidP="00D7033D">
            <w:pPr>
              <w:pStyle w:val="Tabletext"/>
            </w:pPr>
            <w:r w:rsidRPr="00D7033D">
              <w:t>1</w:t>
            </w:r>
          </w:p>
        </w:tc>
        <w:tc>
          <w:tcPr>
            <w:tcW w:w="1821" w:type="dxa"/>
            <w:shd w:val="clear" w:color="auto" w:fill="FFFFFF"/>
          </w:tcPr>
          <w:p w14:paraId="059AF460" w14:textId="624142B8" w:rsidR="00D7033D" w:rsidRPr="00D7033D" w:rsidRDefault="00D7033D" w:rsidP="00D7033D">
            <w:pPr>
              <w:pStyle w:val="Tabletext"/>
            </w:pPr>
            <w:r w:rsidRPr="00D7033D">
              <w:t>0</w:t>
            </w:r>
          </w:p>
        </w:tc>
        <w:tc>
          <w:tcPr>
            <w:tcW w:w="1415" w:type="dxa"/>
            <w:shd w:val="clear" w:color="auto" w:fill="FFFFFF"/>
          </w:tcPr>
          <w:p w14:paraId="249DCD76" w14:textId="7CA98254" w:rsidR="00D7033D" w:rsidRPr="00D7033D" w:rsidRDefault="00D7033D" w:rsidP="00D7033D">
            <w:pPr>
              <w:pStyle w:val="Tabletext"/>
            </w:pPr>
            <w:r w:rsidRPr="00D7033D">
              <w:t>Publication within stated year</w:t>
            </w:r>
          </w:p>
        </w:tc>
        <w:tc>
          <w:tcPr>
            <w:tcW w:w="1323" w:type="dxa"/>
            <w:gridSpan w:val="2"/>
            <w:shd w:val="clear" w:color="auto" w:fill="FFFFFF"/>
          </w:tcPr>
          <w:p w14:paraId="54DFDF63" w14:textId="0DF9C987" w:rsidR="00D7033D" w:rsidRPr="00D7033D" w:rsidRDefault="00D7033D" w:rsidP="00D7033D">
            <w:pPr>
              <w:pStyle w:val="Tabletext"/>
            </w:pPr>
            <w:r w:rsidRPr="00D7033D">
              <w:t>80%</w:t>
            </w:r>
          </w:p>
        </w:tc>
        <w:tc>
          <w:tcPr>
            <w:tcW w:w="1361" w:type="dxa"/>
            <w:shd w:val="clear" w:color="auto" w:fill="FFFFFF"/>
          </w:tcPr>
          <w:p w14:paraId="2B89C9A9" w14:textId="42B50102" w:rsidR="00D7033D" w:rsidRPr="00D7033D" w:rsidRDefault="00D7033D" w:rsidP="00D7033D">
            <w:pPr>
              <w:pStyle w:val="Tabletext"/>
            </w:pPr>
            <w:r w:rsidRPr="00D7033D">
              <w:t>0</w:t>
            </w:r>
          </w:p>
        </w:tc>
        <w:tc>
          <w:tcPr>
            <w:tcW w:w="1335" w:type="dxa"/>
            <w:shd w:val="clear" w:color="auto" w:fill="FFFFFF"/>
          </w:tcPr>
          <w:p w14:paraId="600A1310" w14:textId="34F46FB6" w:rsidR="00D7033D" w:rsidRPr="00D7033D" w:rsidRDefault="00D7033D" w:rsidP="00D7033D">
            <w:pPr>
              <w:pStyle w:val="Tabletext"/>
            </w:pPr>
            <w:r w:rsidRPr="00D7033D">
              <w:t>0</w:t>
            </w:r>
          </w:p>
        </w:tc>
        <w:tc>
          <w:tcPr>
            <w:tcW w:w="1575" w:type="dxa"/>
            <w:gridSpan w:val="2"/>
            <w:shd w:val="clear" w:color="auto" w:fill="FFFFFF"/>
          </w:tcPr>
          <w:p w14:paraId="7D8A2F44" w14:textId="206E659F" w:rsidR="00D7033D" w:rsidRPr="00D7033D" w:rsidRDefault="00D7033D" w:rsidP="00D7033D">
            <w:pPr>
              <w:pStyle w:val="Tabletext"/>
            </w:pPr>
            <w:r w:rsidRPr="00D7033D">
              <w:t>100%</w:t>
            </w:r>
          </w:p>
        </w:tc>
        <w:tc>
          <w:tcPr>
            <w:tcW w:w="1312" w:type="dxa"/>
            <w:shd w:val="clear" w:color="auto" w:fill="FFFFFF"/>
          </w:tcPr>
          <w:p w14:paraId="39443778" w14:textId="463D49B2" w:rsidR="00D7033D" w:rsidRPr="00D7033D" w:rsidRDefault="00D7033D" w:rsidP="00D7033D">
            <w:pPr>
              <w:pStyle w:val="Tabletext"/>
            </w:pPr>
            <w:r w:rsidRPr="00D7033D">
              <w:t>Green</w:t>
            </w:r>
          </w:p>
        </w:tc>
      </w:tr>
      <w:tr w:rsidR="00D7033D" w14:paraId="084BBA92" w14:textId="77777777" w:rsidTr="00DA0736">
        <w:tc>
          <w:tcPr>
            <w:tcW w:w="1834" w:type="dxa"/>
            <w:gridSpan w:val="2"/>
            <w:shd w:val="clear" w:color="auto" w:fill="FFFFFF"/>
          </w:tcPr>
          <w:p w14:paraId="2024FA88" w14:textId="38410FB3" w:rsidR="00D7033D" w:rsidRPr="00D7033D" w:rsidRDefault="00D7033D" w:rsidP="00D7033D">
            <w:pPr>
              <w:pStyle w:val="Tabletext"/>
            </w:pPr>
            <w:r w:rsidRPr="00D7033D">
              <w:t>Publish guidelines: managing common infections</w:t>
            </w:r>
          </w:p>
        </w:tc>
        <w:tc>
          <w:tcPr>
            <w:tcW w:w="1972" w:type="dxa"/>
            <w:shd w:val="clear" w:color="auto" w:fill="FFFFFF"/>
          </w:tcPr>
          <w:p w14:paraId="45AC053A" w14:textId="33041E4B" w:rsidR="00D7033D" w:rsidRPr="00D7033D" w:rsidRDefault="00D7033D" w:rsidP="00D7033D">
            <w:pPr>
              <w:pStyle w:val="Tabletext"/>
            </w:pPr>
            <w:r w:rsidRPr="00D7033D">
              <w:t>4</w:t>
            </w:r>
          </w:p>
        </w:tc>
        <w:tc>
          <w:tcPr>
            <w:tcW w:w="1821" w:type="dxa"/>
            <w:shd w:val="clear" w:color="auto" w:fill="FFFFFF"/>
          </w:tcPr>
          <w:p w14:paraId="73516965" w14:textId="400AFC09" w:rsidR="00D7033D" w:rsidRPr="00D7033D" w:rsidRDefault="00D7033D" w:rsidP="00D7033D">
            <w:pPr>
              <w:pStyle w:val="Tabletext"/>
            </w:pPr>
            <w:r w:rsidRPr="00D7033D">
              <w:t>0</w:t>
            </w:r>
          </w:p>
        </w:tc>
        <w:tc>
          <w:tcPr>
            <w:tcW w:w="1415" w:type="dxa"/>
            <w:shd w:val="clear" w:color="auto" w:fill="FFFFFF"/>
          </w:tcPr>
          <w:p w14:paraId="1545340A" w14:textId="0073C87B" w:rsidR="00D7033D" w:rsidRPr="00D7033D" w:rsidRDefault="00D7033D" w:rsidP="00D7033D">
            <w:pPr>
              <w:pStyle w:val="Tabletext"/>
            </w:pPr>
            <w:r w:rsidRPr="00D7033D">
              <w:t>Publication within stated year</w:t>
            </w:r>
          </w:p>
        </w:tc>
        <w:tc>
          <w:tcPr>
            <w:tcW w:w="1323" w:type="dxa"/>
            <w:gridSpan w:val="2"/>
            <w:shd w:val="clear" w:color="auto" w:fill="FFFFFF"/>
          </w:tcPr>
          <w:p w14:paraId="1AEA3049" w14:textId="74DEB6AD" w:rsidR="00D7033D" w:rsidRPr="00D7033D" w:rsidRDefault="00D7033D" w:rsidP="00D7033D">
            <w:pPr>
              <w:pStyle w:val="Tabletext"/>
            </w:pPr>
            <w:r w:rsidRPr="00D7033D">
              <w:t>80%</w:t>
            </w:r>
          </w:p>
        </w:tc>
        <w:tc>
          <w:tcPr>
            <w:tcW w:w="1361" w:type="dxa"/>
            <w:shd w:val="clear" w:color="auto" w:fill="FFFFFF"/>
          </w:tcPr>
          <w:p w14:paraId="254B3364" w14:textId="1F12FA32" w:rsidR="00D7033D" w:rsidRPr="00D7033D" w:rsidRDefault="00D7033D" w:rsidP="00D7033D">
            <w:pPr>
              <w:pStyle w:val="Tabletext"/>
            </w:pPr>
            <w:r w:rsidRPr="00D7033D">
              <w:t>2</w:t>
            </w:r>
          </w:p>
        </w:tc>
        <w:tc>
          <w:tcPr>
            <w:tcW w:w="1335" w:type="dxa"/>
            <w:shd w:val="clear" w:color="auto" w:fill="FFFFFF"/>
          </w:tcPr>
          <w:p w14:paraId="50FF591F" w14:textId="518D2A6C" w:rsidR="00D7033D" w:rsidRPr="00D7033D" w:rsidRDefault="000D353C" w:rsidP="00D7033D">
            <w:pPr>
              <w:pStyle w:val="Tabletext"/>
            </w:pPr>
            <w:r>
              <w:t>2</w:t>
            </w:r>
          </w:p>
        </w:tc>
        <w:tc>
          <w:tcPr>
            <w:tcW w:w="1575" w:type="dxa"/>
            <w:gridSpan w:val="2"/>
            <w:shd w:val="clear" w:color="auto" w:fill="FFFFFF"/>
          </w:tcPr>
          <w:p w14:paraId="6F0AD346" w14:textId="7AA18813" w:rsidR="00D7033D" w:rsidRPr="00D7033D" w:rsidRDefault="000D353C" w:rsidP="00D7033D">
            <w:pPr>
              <w:pStyle w:val="Tabletext"/>
            </w:pPr>
            <w:r>
              <w:t>10</w:t>
            </w:r>
            <w:r w:rsidR="00D7033D" w:rsidRPr="00D7033D">
              <w:t>0%</w:t>
            </w:r>
          </w:p>
        </w:tc>
        <w:tc>
          <w:tcPr>
            <w:tcW w:w="1312" w:type="dxa"/>
            <w:shd w:val="clear" w:color="auto" w:fill="FFFFFF"/>
          </w:tcPr>
          <w:p w14:paraId="0D581C8B" w14:textId="58791D5C" w:rsidR="00D7033D" w:rsidRPr="00D7033D" w:rsidRDefault="000D353C" w:rsidP="00D7033D">
            <w:pPr>
              <w:pStyle w:val="Tabletext"/>
            </w:pPr>
            <w:r>
              <w:t>Green</w:t>
            </w:r>
          </w:p>
        </w:tc>
      </w:tr>
      <w:tr w:rsidR="00D7033D" w14:paraId="45BBA8AD" w14:textId="77777777" w:rsidTr="00DA0736">
        <w:tc>
          <w:tcPr>
            <w:tcW w:w="1834" w:type="dxa"/>
            <w:gridSpan w:val="2"/>
            <w:shd w:val="clear" w:color="auto" w:fill="FFFFFF"/>
          </w:tcPr>
          <w:p w14:paraId="0145BE40" w14:textId="70FD8483" w:rsidR="00D7033D" w:rsidRPr="00D7033D" w:rsidRDefault="00D7033D" w:rsidP="00D7033D">
            <w:pPr>
              <w:pStyle w:val="Tabletext"/>
            </w:pPr>
            <w:r w:rsidRPr="00D7033D">
              <w:t>Publish guidelines: COVID-19 rapid guidelines</w:t>
            </w:r>
          </w:p>
        </w:tc>
        <w:tc>
          <w:tcPr>
            <w:tcW w:w="1972" w:type="dxa"/>
            <w:shd w:val="clear" w:color="auto" w:fill="FFFFFF"/>
          </w:tcPr>
          <w:p w14:paraId="6BA03B12" w14:textId="48D17CEA" w:rsidR="00D7033D" w:rsidRPr="00D7033D" w:rsidRDefault="00D7033D" w:rsidP="00D7033D">
            <w:pPr>
              <w:pStyle w:val="Tabletext"/>
            </w:pPr>
            <w:r w:rsidRPr="00D7033D">
              <w:t>0</w:t>
            </w:r>
          </w:p>
        </w:tc>
        <w:tc>
          <w:tcPr>
            <w:tcW w:w="1821" w:type="dxa"/>
            <w:shd w:val="clear" w:color="auto" w:fill="FFFFFF"/>
          </w:tcPr>
          <w:p w14:paraId="7D07069D" w14:textId="27B2096E" w:rsidR="00D7033D" w:rsidRPr="00D7033D" w:rsidRDefault="00D7033D" w:rsidP="00D7033D">
            <w:pPr>
              <w:pStyle w:val="Tabletext"/>
            </w:pPr>
            <w:r w:rsidRPr="00D7033D">
              <w:t>21</w:t>
            </w:r>
          </w:p>
        </w:tc>
        <w:tc>
          <w:tcPr>
            <w:tcW w:w="1415" w:type="dxa"/>
            <w:shd w:val="clear" w:color="auto" w:fill="FFFFFF"/>
          </w:tcPr>
          <w:p w14:paraId="1195C221" w14:textId="7420946E" w:rsidR="00D7033D" w:rsidRPr="00D7033D" w:rsidRDefault="00D7033D" w:rsidP="00D7033D">
            <w:pPr>
              <w:pStyle w:val="Tabletext"/>
            </w:pPr>
            <w:r w:rsidRPr="00D7033D">
              <w:t>Publication within stated year</w:t>
            </w:r>
          </w:p>
        </w:tc>
        <w:tc>
          <w:tcPr>
            <w:tcW w:w="1323" w:type="dxa"/>
            <w:gridSpan w:val="2"/>
            <w:shd w:val="clear" w:color="auto" w:fill="FFFFFF"/>
          </w:tcPr>
          <w:p w14:paraId="394520AA" w14:textId="20EB2724" w:rsidR="00D7033D" w:rsidRPr="00D7033D" w:rsidRDefault="00D7033D" w:rsidP="00D7033D">
            <w:pPr>
              <w:pStyle w:val="Tabletext"/>
            </w:pPr>
            <w:r w:rsidRPr="00D7033D">
              <w:t>80%</w:t>
            </w:r>
          </w:p>
        </w:tc>
        <w:tc>
          <w:tcPr>
            <w:tcW w:w="1361" w:type="dxa"/>
            <w:shd w:val="clear" w:color="auto" w:fill="FFFFFF"/>
          </w:tcPr>
          <w:p w14:paraId="2C02E7D6" w14:textId="2CDA93ED" w:rsidR="00D7033D" w:rsidRPr="00D7033D" w:rsidRDefault="000D353C" w:rsidP="00D7033D">
            <w:pPr>
              <w:pStyle w:val="Tabletext"/>
            </w:pPr>
            <w:r>
              <w:t>2</w:t>
            </w:r>
            <w:r w:rsidR="008033F1">
              <w:t>3</w:t>
            </w:r>
          </w:p>
        </w:tc>
        <w:tc>
          <w:tcPr>
            <w:tcW w:w="1335" w:type="dxa"/>
            <w:shd w:val="clear" w:color="auto" w:fill="FFFFFF"/>
          </w:tcPr>
          <w:p w14:paraId="0684BA90" w14:textId="6BB8083D" w:rsidR="00D7033D" w:rsidRPr="00D7033D" w:rsidRDefault="000D353C" w:rsidP="00D7033D">
            <w:pPr>
              <w:pStyle w:val="Tabletext"/>
            </w:pPr>
            <w:r>
              <w:t>2</w:t>
            </w:r>
            <w:r w:rsidR="008033F1">
              <w:t>3</w:t>
            </w:r>
          </w:p>
        </w:tc>
        <w:tc>
          <w:tcPr>
            <w:tcW w:w="1575" w:type="dxa"/>
            <w:gridSpan w:val="2"/>
            <w:shd w:val="clear" w:color="auto" w:fill="FFFFFF"/>
          </w:tcPr>
          <w:p w14:paraId="2CF5D42C" w14:textId="403A1296" w:rsidR="00D7033D" w:rsidRPr="00D7033D" w:rsidRDefault="00D7033D" w:rsidP="00D7033D">
            <w:pPr>
              <w:pStyle w:val="Tabletext"/>
            </w:pPr>
            <w:r w:rsidRPr="00D7033D">
              <w:t>100%</w:t>
            </w:r>
          </w:p>
        </w:tc>
        <w:tc>
          <w:tcPr>
            <w:tcW w:w="1312" w:type="dxa"/>
            <w:shd w:val="clear" w:color="auto" w:fill="FFFFFF"/>
          </w:tcPr>
          <w:p w14:paraId="6DD955C0" w14:textId="0EE7E9F3" w:rsidR="00D7033D" w:rsidRPr="00D7033D" w:rsidRDefault="00D7033D" w:rsidP="00D7033D">
            <w:pPr>
              <w:pStyle w:val="Tabletext"/>
            </w:pPr>
            <w:r w:rsidRPr="00D7033D">
              <w:t>Green</w:t>
            </w:r>
          </w:p>
        </w:tc>
      </w:tr>
      <w:tr w:rsidR="00D7033D" w14:paraId="0BF577E1" w14:textId="77777777" w:rsidTr="00DA0736">
        <w:tc>
          <w:tcPr>
            <w:tcW w:w="1834" w:type="dxa"/>
            <w:gridSpan w:val="2"/>
            <w:shd w:val="clear" w:color="auto" w:fill="FFFFFF"/>
          </w:tcPr>
          <w:p w14:paraId="6669B076" w14:textId="7206C081" w:rsidR="00D7033D" w:rsidRPr="00D7033D" w:rsidRDefault="00D7033D" w:rsidP="00D7033D">
            <w:pPr>
              <w:pStyle w:val="Tabletext"/>
            </w:pPr>
            <w:r w:rsidRPr="00D7033D">
              <w:t xml:space="preserve">Publish technology appraisals and highly specialised </w:t>
            </w:r>
            <w:r w:rsidRPr="00D7033D">
              <w:lastRenderedPageBreak/>
              <w:t xml:space="preserve">technologies guidance </w:t>
            </w:r>
          </w:p>
        </w:tc>
        <w:tc>
          <w:tcPr>
            <w:tcW w:w="1972" w:type="dxa"/>
            <w:shd w:val="clear" w:color="auto" w:fill="FFFFFF"/>
          </w:tcPr>
          <w:p w14:paraId="7FA38D9C" w14:textId="0813FBAB" w:rsidR="00D7033D" w:rsidRPr="00D7033D" w:rsidRDefault="00D7033D" w:rsidP="00D7033D">
            <w:pPr>
              <w:pStyle w:val="Tabletext"/>
            </w:pPr>
            <w:r w:rsidRPr="00D7033D">
              <w:lastRenderedPageBreak/>
              <w:t>98</w:t>
            </w:r>
          </w:p>
        </w:tc>
        <w:tc>
          <w:tcPr>
            <w:tcW w:w="1821" w:type="dxa"/>
            <w:shd w:val="clear" w:color="auto" w:fill="FFFFFF"/>
          </w:tcPr>
          <w:p w14:paraId="407C8558" w14:textId="01AA8AB1" w:rsidR="00D7033D" w:rsidRPr="00D7033D" w:rsidRDefault="00D7033D" w:rsidP="00D7033D">
            <w:pPr>
              <w:pStyle w:val="Tabletext"/>
            </w:pPr>
            <w:r w:rsidRPr="00D7033D">
              <w:t>Up to 70</w:t>
            </w:r>
          </w:p>
        </w:tc>
        <w:tc>
          <w:tcPr>
            <w:tcW w:w="1415" w:type="dxa"/>
            <w:shd w:val="clear" w:color="auto" w:fill="FFFFFF"/>
          </w:tcPr>
          <w:p w14:paraId="04145B90" w14:textId="06976B4A" w:rsidR="00D7033D" w:rsidRPr="00D7033D" w:rsidRDefault="00D7033D" w:rsidP="00D7033D">
            <w:pPr>
              <w:pStyle w:val="Tabletext"/>
            </w:pPr>
            <w:r w:rsidRPr="00D7033D">
              <w:t>Publication within stated year</w:t>
            </w:r>
          </w:p>
        </w:tc>
        <w:tc>
          <w:tcPr>
            <w:tcW w:w="1323" w:type="dxa"/>
            <w:gridSpan w:val="2"/>
            <w:shd w:val="clear" w:color="auto" w:fill="FFFFFF"/>
          </w:tcPr>
          <w:p w14:paraId="1C094795" w14:textId="79FBB832" w:rsidR="00D7033D" w:rsidRPr="00D7033D" w:rsidRDefault="00D7033D" w:rsidP="00D7033D">
            <w:pPr>
              <w:pStyle w:val="Tabletext"/>
            </w:pPr>
            <w:r w:rsidRPr="00D7033D">
              <w:t>80%</w:t>
            </w:r>
          </w:p>
        </w:tc>
        <w:tc>
          <w:tcPr>
            <w:tcW w:w="1361" w:type="dxa"/>
            <w:shd w:val="clear" w:color="auto" w:fill="FFFFFF"/>
          </w:tcPr>
          <w:p w14:paraId="2B0BCF4F" w14:textId="0951AFF3" w:rsidR="00D7033D" w:rsidRPr="00D7033D" w:rsidRDefault="000D353C" w:rsidP="00D7033D">
            <w:pPr>
              <w:pStyle w:val="Tabletext"/>
            </w:pPr>
            <w:r>
              <w:t>42</w:t>
            </w:r>
          </w:p>
        </w:tc>
        <w:tc>
          <w:tcPr>
            <w:tcW w:w="1335" w:type="dxa"/>
            <w:shd w:val="clear" w:color="auto" w:fill="FFFFFF"/>
          </w:tcPr>
          <w:p w14:paraId="7F1CDBAB" w14:textId="1FE8F694" w:rsidR="00D7033D" w:rsidRPr="00D7033D" w:rsidRDefault="000D353C" w:rsidP="00D7033D">
            <w:pPr>
              <w:pStyle w:val="Tabletext"/>
            </w:pPr>
            <w:r>
              <w:t>40</w:t>
            </w:r>
          </w:p>
        </w:tc>
        <w:tc>
          <w:tcPr>
            <w:tcW w:w="1575" w:type="dxa"/>
            <w:gridSpan w:val="2"/>
            <w:shd w:val="clear" w:color="auto" w:fill="FFFFFF"/>
          </w:tcPr>
          <w:p w14:paraId="11242463" w14:textId="2BC4F003" w:rsidR="00D7033D" w:rsidRPr="00D7033D" w:rsidRDefault="000D353C" w:rsidP="00D7033D">
            <w:pPr>
              <w:pStyle w:val="Tabletext"/>
            </w:pPr>
            <w:r>
              <w:t>95</w:t>
            </w:r>
            <w:r w:rsidR="00D7033D" w:rsidRPr="00D7033D">
              <w:t>%</w:t>
            </w:r>
          </w:p>
        </w:tc>
        <w:tc>
          <w:tcPr>
            <w:tcW w:w="1312" w:type="dxa"/>
            <w:shd w:val="clear" w:color="auto" w:fill="FFFFFF"/>
          </w:tcPr>
          <w:p w14:paraId="3294A7C8" w14:textId="7ADAD045" w:rsidR="00D7033D" w:rsidRPr="00D7033D" w:rsidRDefault="00D7033D" w:rsidP="00D7033D">
            <w:pPr>
              <w:pStyle w:val="Tabletext"/>
            </w:pPr>
            <w:r w:rsidRPr="00D7033D">
              <w:t>Green</w:t>
            </w:r>
          </w:p>
        </w:tc>
      </w:tr>
      <w:tr w:rsidR="00D7033D" w14:paraId="64E3905D" w14:textId="77777777" w:rsidTr="00DA0736">
        <w:tc>
          <w:tcPr>
            <w:tcW w:w="1834" w:type="dxa"/>
            <w:gridSpan w:val="2"/>
            <w:shd w:val="clear" w:color="auto" w:fill="FFFFFF"/>
          </w:tcPr>
          <w:p w14:paraId="1AD03D8B" w14:textId="3774EC37" w:rsidR="00D7033D" w:rsidRPr="00D7033D" w:rsidRDefault="00D7033D" w:rsidP="00D7033D">
            <w:pPr>
              <w:pStyle w:val="Tabletext"/>
            </w:pPr>
            <w:r w:rsidRPr="00D7033D">
              <w:t>Publish interventional procedures guidance</w:t>
            </w:r>
          </w:p>
        </w:tc>
        <w:tc>
          <w:tcPr>
            <w:tcW w:w="1972" w:type="dxa"/>
            <w:shd w:val="clear" w:color="auto" w:fill="FFFFFF"/>
          </w:tcPr>
          <w:p w14:paraId="41D5C0C8" w14:textId="1B96CB48" w:rsidR="00D7033D" w:rsidRPr="00D7033D" w:rsidRDefault="00D7033D" w:rsidP="00D7033D">
            <w:pPr>
              <w:pStyle w:val="Tabletext"/>
            </w:pPr>
            <w:r w:rsidRPr="00D7033D">
              <w:t>33</w:t>
            </w:r>
          </w:p>
        </w:tc>
        <w:tc>
          <w:tcPr>
            <w:tcW w:w="1821" w:type="dxa"/>
            <w:shd w:val="clear" w:color="auto" w:fill="FFFFFF"/>
          </w:tcPr>
          <w:p w14:paraId="405196D7" w14:textId="03013FB5" w:rsidR="00D7033D" w:rsidRPr="00D7033D" w:rsidRDefault="00D7033D" w:rsidP="00D7033D">
            <w:pPr>
              <w:pStyle w:val="Tabletext"/>
            </w:pPr>
            <w:r w:rsidRPr="00D7033D">
              <w:t>Up to 25</w:t>
            </w:r>
          </w:p>
        </w:tc>
        <w:tc>
          <w:tcPr>
            <w:tcW w:w="1415" w:type="dxa"/>
            <w:shd w:val="clear" w:color="auto" w:fill="FFFFFF"/>
          </w:tcPr>
          <w:p w14:paraId="15149C50" w14:textId="61F5BF38" w:rsidR="00D7033D" w:rsidRPr="00D7033D" w:rsidRDefault="00D7033D" w:rsidP="00D7033D">
            <w:pPr>
              <w:pStyle w:val="Tabletext"/>
            </w:pPr>
            <w:r w:rsidRPr="00D7033D">
              <w:t>Publication within stated quarter</w:t>
            </w:r>
          </w:p>
        </w:tc>
        <w:tc>
          <w:tcPr>
            <w:tcW w:w="1323" w:type="dxa"/>
            <w:gridSpan w:val="2"/>
            <w:shd w:val="clear" w:color="auto" w:fill="FFFFFF"/>
          </w:tcPr>
          <w:p w14:paraId="52BD533F" w14:textId="2BB5B797" w:rsidR="00D7033D" w:rsidRPr="00D7033D" w:rsidRDefault="00D7033D" w:rsidP="00D7033D">
            <w:pPr>
              <w:pStyle w:val="Tabletext"/>
            </w:pPr>
            <w:r w:rsidRPr="00D7033D">
              <w:t>80%</w:t>
            </w:r>
          </w:p>
        </w:tc>
        <w:tc>
          <w:tcPr>
            <w:tcW w:w="1361" w:type="dxa"/>
            <w:shd w:val="clear" w:color="auto" w:fill="FFFFFF"/>
          </w:tcPr>
          <w:p w14:paraId="442F7BD7" w14:textId="4E0F88F2" w:rsidR="00D7033D" w:rsidRPr="00D7033D" w:rsidRDefault="007428A6" w:rsidP="00D7033D">
            <w:pPr>
              <w:pStyle w:val="Tabletext"/>
            </w:pPr>
            <w:r>
              <w:t>15</w:t>
            </w:r>
          </w:p>
        </w:tc>
        <w:tc>
          <w:tcPr>
            <w:tcW w:w="1335" w:type="dxa"/>
            <w:shd w:val="clear" w:color="auto" w:fill="FFFFFF"/>
          </w:tcPr>
          <w:p w14:paraId="6CAECCC8" w14:textId="30BCD7B5" w:rsidR="00D7033D" w:rsidRPr="00D7033D" w:rsidRDefault="007428A6" w:rsidP="00D7033D">
            <w:pPr>
              <w:pStyle w:val="Tabletext"/>
            </w:pPr>
            <w:r>
              <w:t>13</w:t>
            </w:r>
          </w:p>
        </w:tc>
        <w:tc>
          <w:tcPr>
            <w:tcW w:w="1575" w:type="dxa"/>
            <w:gridSpan w:val="2"/>
            <w:shd w:val="clear" w:color="auto" w:fill="FFFFFF"/>
          </w:tcPr>
          <w:p w14:paraId="08F30128" w14:textId="1608F640" w:rsidR="00D7033D" w:rsidRPr="00D7033D" w:rsidRDefault="007428A6" w:rsidP="00D7033D">
            <w:pPr>
              <w:pStyle w:val="Tabletext"/>
            </w:pPr>
            <w:r>
              <w:t>87</w:t>
            </w:r>
            <w:r w:rsidR="00D7033D" w:rsidRPr="00D7033D">
              <w:t>%</w:t>
            </w:r>
          </w:p>
        </w:tc>
        <w:tc>
          <w:tcPr>
            <w:tcW w:w="1312" w:type="dxa"/>
            <w:shd w:val="clear" w:color="auto" w:fill="FFFFFF"/>
          </w:tcPr>
          <w:p w14:paraId="6D800F9B" w14:textId="4C1BF07F" w:rsidR="00D7033D" w:rsidRPr="00D7033D" w:rsidRDefault="00D7033D" w:rsidP="00D7033D">
            <w:pPr>
              <w:pStyle w:val="Tabletext"/>
            </w:pPr>
            <w:r w:rsidRPr="00D7033D">
              <w:t>Green</w:t>
            </w:r>
          </w:p>
        </w:tc>
      </w:tr>
      <w:tr w:rsidR="00D7033D" w14:paraId="4291B8FA" w14:textId="77777777" w:rsidTr="00DA0736">
        <w:tc>
          <w:tcPr>
            <w:tcW w:w="1834" w:type="dxa"/>
            <w:gridSpan w:val="2"/>
            <w:shd w:val="clear" w:color="auto" w:fill="FFFFFF"/>
          </w:tcPr>
          <w:p w14:paraId="3D322821" w14:textId="66E6260E" w:rsidR="00D7033D" w:rsidRPr="00D7033D" w:rsidRDefault="00D7033D" w:rsidP="00D7033D">
            <w:pPr>
              <w:pStyle w:val="Tabletext"/>
            </w:pPr>
            <w:r w:rsidRPr="00D7033D">
              <w:t xml:space="preserve">Publish diagnostics guidance </w:t>
            </w:r>
          </w:p>
        </w:tc>
        <w:tc>
          <w:tcPr>
            <w:tcW w:w="1972" w:type="dxa"/>
            <w:shd w:val="clear" w:color="auto" w:fill="FFFFFF"/>
          </w:tcPr>
          <w:p w14:paraId="483A51E1" w14:textId="264ED2D6" w:rsidR="00D7033D" w:rsidRPr="00D7033D" w:rsidRDefault="00D7033D" w:rsidP="00D7033D">
            <w:pPr>
              <w:pStyle w:val="Tabletext"/>
            </w:pPr>
            <w:r w:rsidRPr="00D7033D">
              <w:t>Up to 11</w:t>
            </w:r>
          </w:p>
        </w:tc>
        <w:tc>
          <w:tcPr>
            <w:tcW w:w="1821" w:type="dxa"/>
            <w:shd w:val="clear" w:color="auto" w:fill="FFFFFF"/>
          </w:tcPr>
          <w:p w14:paraId="0064010E" w14:textId="38FB16DD" w:rsidR="00D7033D" w:rsidRPr="00D7033D" w:rsidRDefault="00D7033D" w:rsidP="00D7033D">
            <w:pPr>
              <w:pStyle w:val="Tabletext"/>
            </w:pPr>
            <w:r w:rsidRPr="00D7033D">
              <w:t>Range from 5 to 7</w:t>
            </w:r>
          </w:p>
        </w:tc>
        <w:tc>
          <w:tcPr>
            <w:tcW w:w="1415" w:type="dxa"/>
            <w:shd w:val="clear" w:color="auto" w:fill="FFFFFF"/>
          </w:tcPr>
          <w:p w14:paraId="1789212C" w14:textId="13A8DBD4" w:rsidR="00D7033D" w:rsidRPr="00D7033D" w:rsidRDefault="00D7033D" w:rsidP="00D7033D">
            <w:pPr>
              <w:pStyle w:val="Tabletext"/>
            </w:pPr>
            <w:r w:rsidRPr="00D7033D">
              <w:t>Publication within stated quarter</w:t>
            </w:r>
          </w:p>
        </w:tc>
        <w:tc>
          <w:tcPr>
            <w:tcW w:w="1323" w:type="dxa"/>
            <w:gridSpan w:val="2"/>
            <w:shd w:val="clear" w:color="auto" w:fill="FFFFFF"/>
          </w:tcPr>
          <w:p w14:paraId="02CA5979" w14:textId="500608B1" w:rsidR="00D7033D" w:rsidRPr="00D7033D" w:rsidRDefault="00D7033D" w:rsidP="00D7033D">
            <w:pPr>
              <w:pStyle w:val="Tabletext"/>
            </w:pPr>
            <w:r w:rsidRPr="00D7033D">
              <w:t>80%</w:t>
            </w:r>
          </w:p>
        </w:tc>
        <w:tc>
          <w:tcPr>
            <w:tcW w:w="1361" w:type="dxa"/>
            <w:shd w:val="clear" w:color="auto" w:fill="FFFFFF"/>
          </w:tcPr>
          <w:p w14:paraId="27D7398D" w14:textId="12883C61" w:rsidR="00D7033D" w:rsidRPr="00D7033D" w:rsidRDefault="00D7033D" w:rsidP="00D7033D">
            <w:pPr>
              <w:pStyle w:val="Tabletext"/>
            </w:pPr>
            <w:r w:rsidRPr="00D7033D">
              <w:t>3</w:t>
            </w:r>
          </w:p>
        </w:tc>
        <w:tc>
          <w:tcPr>
            <w:tcW w:w="1335" w:type="dxa"/>
            <w:shd w:val="clear" w:color="auto" w:fill="FFFFFF"/>
          </w:tcPr>
          <w:p w14:paraId="06C7A3E9" w14:textId="0F81130F" w:rsidR="00D7033D" w:rsidRPr="00D7033D" w:rsidRDefault="00D7033D" w:rsidP="00D7033D">
            <w:pPr>
              <w:pStyle w:val="Tabletext"/>
            </w:pPr>
            <w:r w:rsidRPr="00D7033D">
              <w:t>3</w:t>
            </w:r>
          </w:p>
        </w:tc>
        <w:tc>
          <w:tcPr>
            <w:tcW w:w="1575" w:type="dxa"/>
            <w:gridSpan w:val="2"/>
            <w:shd w:val="clear" w:color="auto" w:fill="FFFFFF"/>
          </w:tcPr>
          <w:p w14:paraId="33E7DB74" w14:textId="65C4D44E" w:rsidR="00D7033D" w:rsidRPr="00D7033D" w:rsidRDefault="00D7033D" w:rsidP="00D7033D">
            <w:pPr>
              <w:pStyle w:val="Tabletext"/>
            </w:pPr>
            <w:r w:rsidRPr="00D7033D">
              <w:t>100%</w:t>
            </w:r>
          </w:p>
        </w:tc>
        <w:tc>
          <w:tcPr>
            <w:tcW w:w="1312" w:type="dxa"/>
            <w:shd w:val="clear" w:color="auto" w:fill="FFFFFF"/>
          </w:tcPr>
          <w:p w14:paraId="60DABD01" w14:textId="4B119478" w:rsidR="00D7033D" w:rsidRPr="00D7033D" w:rsidRDefault="00D7033D" w:rsidP="00D7033D">
            <w:pPr>
              <w:pStyle w:val="Tabletext"/>
            </w:pPr>
            <w:r w:rsidRPr="00D7033D">
              <w:t>Green</w:t>
            </w:r>
          </w:p>
        </w:tc>
      </w:tr>
      <w:tr w:rsidR="00D7033D" w14:paraId="0CBAA69B" w14:textId="77777777" w:rsidTr="00DA0736">
        <w:tc>
          <w:tcPr>
            <w:tcW w:w="1834" w:type="dxa"/>
            <w:gridSpan w:val="2"/>
            <w:shd w:val="clear" w:color="auto" w:fill="FFFFFF"/>
          </w:tcPr>
          <w:p w14:paraId="3401CD68" w14:textId="7C799B27" w:rsidR="00D7033D" w:rsidRPr="00D7033D" w:rsidRDefault="00D7033D" w:rsidP="00D7033D">
            <w:pPr>
              <w:pStyle w:val="Tabletext"/>
            </w:pPr>
            <w:r w:rsidRPr="00D7033D">
              <w:t>Publish medical technologies guidance</w:t>
            </w:r>
          </w:p>
        </w:tc>
        <w:tc>
          <w:tcPr>
            <w:tcW w:w="1972" w:type="dxa"/>
            <w:shd w:val="clear" w:color="auto" w:fill="FFFFFF"/>
          </w:tcPr>
          <w:p w14:paraId="4431D48A" w14:textId="60422605" w:rsidR="00D7033D" w:rsidRPr="00D7033D" w:rsidRDefault="00D7033D" w:rsidP="00D7033D">
            <w:pPr>
              <w:pStyle w:val="Tabletext"/>
            </w:pPr>
            <w:r w:rsidRPr="00D7033D">
              <w:t>Up to 14</w:t>
            </w:r>
          </w:p>
        </w:tc>
        <w:tc>
          <w:tcPr>
            <w:tcW w:w="1821" w:type="dxa"/>
            <w:shd w:val="clear" w:color="auto" w:fill="FFFFFF"/>
          </w:tcPr>
          <w:p w14:paraId="46B39018" w14:textId="64B97B96" w:rsidR="00D7033D" w:rsidRPr="00D7033D" w:rsidRDefault="00D7033D" w:rsidP="00D7033D">
            <w:pPr>
              <w:pStyle w:val="Tabletext"/>
            </w:pPr>
            <w:r w:rsidRPr="00D7033D">
              <w:t>Range from 5 to 10</w:t>
            </w:r>
          </w:p>
        </w:tc>
        <w:tc>
          <w:tcPr>
            <w:tcW w:w="1415" w:type="dxa"/>
            <w:shd w:val="clear" w:color="auto" w:fill="FFFFFF"/>
          </w:tcPr>
          <w:p w14:paraId="71ABBA03" w14:textId="3AC7074E" w:rsidR="00D7033D" w:rsidRPr="00D7033D" w:rsidRDefault="00D7033D" w:rsidP="00D7033D">
            <w:pPr>
              <w:pStyle w:val="Tabletext"/>
            </w:pPr>
            <w:r w:rsidRPr="00D7033D">
              <w:t>Publication within stated year</w:t>
            </w:r>
          </w:p>
        </w:tc>
        <w:tc>
          <w:tcPr>
            <w:tcW w:w="1323" w:type="dxa"/>
            <w:gridSpan w:val="2"/>
            <w:shd w:val="clear" w:color="auto" w:fill="FFFFFF"/>
          </w:tcPr>
          <w:p w14:paraId="640C085D" w14:textId="006FFEB3" w:rsidR="00D7033D" w:rsidRPr="00D7033D" w:rsidRDefault="00D7033D" w:rsidP="00D7033D">
            <w:pPr>
              <w:pStyle w:val="Tabletext"/>
            </w:pPr>
            <w:r w:rsidRPr="00D7033D">
              <w:t>80%</w:t>
            </w:r>
          </w:p>
        </w:tc>
        <w:tc>
          <w:tcPr>
            <w:tcW w:w="1361" w:type="dxa"/>
            <w:shd w:val="clear" w:color="auto" w:fill="FFFFFF"/>
          </w:tcPr>
          <w:p w14:paraId="3CA9BA9E" w14:textId="3799D09D" w:rsidR="00D7033D" w:rsidRPr="00D7033D" w:rsidRDefault="000D353C" w:rsidP="00D7033D">
            <w:pPr>
              <w:pStyle w:val="Tabletext"/>
            </w:pPr>
            <w:r>
              <w:t>5</w:t>
            </w:r>
          </w:p>
        </w:tc>
        <w:tc>
          <w:tcPr>
            <w:tcW w:w="1335" w:type="dxa"/>
            <w:shd w:val="clear" w:color="auto" w:fill="FFFFFF"/>
          </w:tcPr>
          <w:p w14:paraId="56690947" w14:textId="6282FC2E" w:rsidR="00D7033D" w:rsidRPr="00D7033D" w:rsidRDefault="00A526AF" w:rsidP="00D7033D">
            <w:pPr>
              <w:pStyle w:val="Tabletext"/>
            </w:pPr>
            <w:r>
              <w:t>5</w:t>
            </w:r>
          </w:p>
        </w:tc>
        <w:tc>
          <w:tcPr>
            <w:tcW w:w="1575" w:type="dxa"/>
            <w:gridSpan w:val="2"/>
            <w:shd w:val="clear" w:color="auto" w:fill="FFFFFF"/>
          </w:tcPr>
          <w:p w14:paraId="1695C662" w14:textId="1F1FAB25" w:rsidR="00D7033D" w:rsidRPr="00D7033D" w:rsidRDefault="000D353C" w:rsidP="00D7033D">
            <w:pPr>
              <w:pStyle w:val="Tabletext"/>
            </w:pPr>
            <w:r>
              <w:t>100</w:t>
            </w:r>
            <w:r w:rsidR="00D7033D" w:rsidRPr="00D7033D">
              <w:t>%</w:t>
            </w:r>
          </w:p>
        </w:tc>
        <w:tc>
          <w:tcPr>
            <w:tcW w:w="1312" w:type="dxa"/>
            <w:shd w:val="clear" w:color="auto" w:fill="FFFFFF"/>
          </w:tcPr>
          <w:p w14:paraId="0AE84C10" w14:textId="7C6F253F" w:rsidR="00D7033D" w:rsidRPr="00D7033D" w:rsidRDefault="00A526AF" w:rsidP="00D7033D">
            <w:pPr>
              <w:pStyle w:val="Tabletext"/>
            </w:pPr>
            <w:r>
              <w:t>Green</w:t>
            </w:r>
          </w:p>
        </w:tc>
      </w:tr>
      <w:tr w:rsidR="00D7033D" w14:paraId="7FDF74D4" w14:textId="77777777" w:rsidTr="00DA0736">
        <w:tc>
          <w:tcPr>
            <w:tcW w:w="1834" w:type="dxa"/>
            <w:gridSpan w:val="2"/>
            <w:shd w:val="clear" w:color="auto" w:fill="FFFFFF"/>
          </w:tcPr>
          <w:p w14:paraId="789DFFD7" w14:textId="76817D00" w:rsidR="00D7033D" w:rsidRPr="00D7033D" w:rsidRDefault="00D7033D" w:rsidP="00D7033D">
            <w:pPr>
              <w:pStyle w:val="Tabletext"/>
            </w:pPr>
            <w:r w:rsidRPr="00D7033D">
              <w:t xml:space="preserve">Publish </w:t>
            </w:r>
            <w:proofErr w:type="spellStart"/>
            <w:r w:rsidRPr="00D7033D">
              <w:t>medtech</w:t>
            </w:r>
            <w:proofErr w:type="spellEnd"/>
            <w:r w:rsidRPr="00D7033D">
              <w:t xml:space="preserve"> innovation briefings (MIBs)</w:t>
            </w:r>
          </w:p>
        </w:tc>
        <w:tc>
          <w:tcPr>
            <w:tcW w:w="1972" w:type="dxa"/>
            <w:shd w:val="clear" w:color="auto" w:fill="FFFFFF"/>
          </w:tcPr>
          <w:p w14:paraId="606CD5FC" w14:textId="60A56A53" w:rsidR="00D7033D" w:rsidRPr="00D7033D" w:rsidRDefault="00D7033D" w:rsidP="00D7033D">
            <w:pPr>
              <w:pStyle w:val="Tabletext"/>
            </w:pPr>
            <w:r w:rsidRPr="00D7033D">
              <w:t>Up to 46</w:t>
            </w:r>
          </w:p>
        </w:tc>
        <w:tc>
          <w:tcPr>
            <w:tcW w:w="1821" w:type="dxa"/>
            <w:shd w:val="clear" w:color="auto" w:fill="FFFFFF"/>
          </w:tcPr>
          <w:p w14:paraId="4A5A208E" w14:textId="44ECDFC6" w:rsidR="00D7033D" w:rsidRPr="00D7033D" w:rsidRDefault="00D7033D" w:rsidP="00D7033D">
            <w:pPr>
              <w:pStyle w:val="Tabletext"/>
            </w:pPr>
            <w:r w:rsidRPr="00D7033D">
              <w:t>Range from 20 to 30</w:t>
            </w:r>
          </w:p>
        </w:tc>
        <w:tc>
          <w:tcPr>
            <w:tcW w:w="1415" w:type="dxa"/>
            <w:shd w:val="clear" w:color="auto" w:fill="FFFFFF"/>
          </w:tcPr>
          <w:p w14:paraId="7E9FB2A9" w14:textId="4E517ECD" w:rsidR="00D7033D" w:rsidRPr="00D7033D" w:rsidRDefault="00D7033D" w:rsidP="00D7033D">
            <w:pPr>
              <w:pStyle w:val="Tabletext"/>
            </w:pPr>
            <w:r w:rsidRPr="00D7033D">
              <w:t>Publication within stated year</w:t>
            </w:r>
          </w:p>
        </w:tc>
        <w:tc>
          <w:tcPr>
            <w:tcW w:w="1323" w:type="dxa"/>
            <w:gridSpan w:val="2"/>
            <w:shd w:val="clear" w:color="auto" w:fill="FFFFFF"/>
          </w:tcPr>
          <w:p w14:paraId="4F95FDBF" w14:textId="277A7071" w:rsidR="00D7033D" w:rsidRPr="00D7033D" w:rsidRDefault="00D7033D" w:rsidP="00D7033D">
            <w:pPr>
              <w:pStyle w:val="Tabletext"/>
            </w:pPr>
            <w:r w:rsidRPr="00D7033D">
              <w:t>80%</w:t>
            </w:r>
          </w:p>
        </w:tc>
        <w:tc>
          <w:tcPr>
            <w:tcW w:w="1361" w:type="dxa"/>
            <w:shd w:val="clear" w:color="auto" w:fill="FFFFFF"/>
          </w:tcPr>
          <w:p w14:paraId="48346812" w14:textId="4AD09B62" w:rsidR="00D7033D" w:rsidRPr="00D7033D" w:rsidRDefault="00A526AF" w:rsidP="00D7033D">
            <w:pPr>
              <w:pStyle w:val="Tabletext"/>
            </w:pPr>
            <w:r>
              <w:t>33</w:t>
            </w:r>
          </w:p>
        </w:tc>
        <w:tc>
          <w:tcPr>
            <w:tcW w:w="1335" w:type="dxa"/>
            <w:shd w:val="clear" w:color="auto" w:fill="FFFFFF"/>
          </w:tcPr>
          <w:p w14:paraId="1D8952A8" w14:textId="3F63E40F" w:rsidR="00D7033D" w:rsidRPr="00D7033D" w:rsidRDefault="00A526AF" w:rsidP="00D7033D">
            <w:pPr>
              <w:pStyle w:val="Tabletext"/>
            </w:pPr>
            <w:r>
              <w:t>31</w:t>
            </w:r>
          </w:p>
        </w:tc>
        <w:tc>
          <w:tcPr>
            <w:tcW w:w="1575" w:type="dxa"/>
            <w:gridSpan w:val="2"/>
            <w:shd w:val="clear" w:color="auto" w:fill="FFFFFF"/>
          </w:tcPr>
          <w:p w14:paraId="3834C1E3" w14:textId="4DFDA233" w:rsidR="00D7033D" w:rsidRPr="00D7033D" w:rsidRDefault="00D7033D" w:rsidP="00D7033D">
            <w:pPr>
              <w:pStyle w:val="Tabletext"/>
            </w:pPr>
            <w:r w:rsidRPr="00D7033D">
              <w:t>9</w:t>
            </w:r>
            <w:r w:rsidR="00A526AF">
              <w:t>4</w:t>
            </w:r>
            <w:r w:rsidRPr="00D7033D">
              <w:t>%</w:t>
            </w:r>
          </w:p>
        </w:tc>
        <w:tc>
          <w:tcPr>
            <w:tcW w:w="1312" w:type="dxa"/>
            <w:shd w:val="clear" w:color="auto" w:fill="FFFFFF"/>
          </w:tcPr>
          <w:p w14:paraId="5AFEE68C" w14:textId="1D0D7CD4" w:rsidR="00D7033D" w:rsidRPr="00D7033D" w:rsidRDefault="00D7033D" w:rsidP="00D7033D">
            <w:pPr>
              <w:pStyle w:val="Tabletext"/>
            </w:pPr>
            <w:r w:rsidRPr="00D7033D">
              <w:t>Green</w:t>
            </w:r>
          </w:p>
        </w:tc>
      </w:tr>
      <w:tr w:rsidR="00D7033D" w14:paraId="6F2AF585" w14:textId="77777777" w:rsidTr="00DA0736">
        <w:tc>
          <w:tcPr>
            <w:tcW w:w="1834" w:type="dxa"/>
            <w:gridSpan w:val="2"/>
            <w:shd w:val="clear" w:color="auto" w:fill="FFFFFF"/>
          </w:tcPr>
          <w:p w14:paraId="5451A685" w14:textId="297A9EF1" w:rsidR="00D7033D" w:rsidRPr="00D7033D" w:rsidRDefault="00D7033D" w:rsidP="00D7033D">
            <w:pPr>
              <w:pStyle w:val="Tabletext"/>
            </w:pPr>
            <w:r w:rsidRPr="00D7033D">
              <w:t>Deliver commercial briefing notes for NHSE&amp;I to support discussions with companies</w:t>
            </w:r>
          </w:p>
        </w:tc>
        <w:tc>
          <w:tcPr>
            <w:tcW w:w="1972" w:type="dxa"/>
            <w:shd w:val="clear" w:color="auto" w:fill="FFFFFF"/>
          </w:tcPr>
          <w:p w14:paraId="5B6E2F68" w14:textId="603059CB" w:rsidR="00D7033D" w:rsidRPr="00D7033D" w:rsidRDefault="00D7033D" w:rsidP="00D7033D">
            <w:pPr>
              <w:pStyle w:val="Tabletext"/>
            </w:pPr>
            <w:r w:rsidRPr="00D7033D">
              <w:t>Up to 60</w:t>
            </w:r>
          </w:p>
        </w:tc>
        <w:tc>
          <w:tcPr>
            <w:tcW w:w="1821" w:type="dxa"/>
            <w:shd w:val="clear" w:color="auto" w:fill="FFFFFF"/>
          </w:tcPr>
          <w:p w14:paraId="2D1D829F" w14:textId="39F19D35" w:rsidR="00D7033D" w:rsidRPr="00D7033D" w:rsidRDefault="00D7033D" w:rsidP="00D7033D">
            <w:pPr>
              <w:pStyle w:val="Tabletext"/>
            </w:pPr>
            <w:r w:rsidRPr="00D7033D">
              <w:t>Up to 40</w:t>
            </w:r>
          </w:p>
        </w:tc>
        <w:tc>
          <w:tcPr>
            <w:tcW w:w="1415" w:type="dxa"/>
            <w:shd w:val="clear" w:color="auto" w:fill="FFFFFF"/>
          </w:tcPr>
          <w:p w14:paraId="6028DF6F" w14:textId="0528D9A4" w:rsidR="00D7033D" w:rsidRPr="00D7033D" w:rsidRDefault="00D7033D" w:rsidP="00D7033D">
            <w:pPr>
              <w:pStyle w:val="Tabletext"/>
            </w:pPr>
            <w:r w:rsidRPr="00D7033D">
              <w:t>Delivery within stated year</w:t>
            </w:r>
          </w:p>
        </w:tc>
        <w:tc>
          <w:tcPr>
            <w:tcW w:w="1323" w:type="dxa"/>
            <w:gridSpan w:val="2"/>
            <w:shd w:val="clear" w:color="auto" w:fill="FFFFFF"/>
          </w:tcPr>
          <w:p w14:paraId="1B107EB7" w14:textId="0B3224D3" w:rsidR="00D7033D" w:rsidRPr="00D7033D" w:rsidRDefault="00D7033D" w:rsidP="00D7033D">
            <w:pPr>
              <w:pStyle w:val="Tabletext"/>
            </w:pPr>
            <w:r w:rsidRPr="00D7033D">
              <w:t>80%</w:t>
            </w:r>
          </w:p>
        </w:tc>
        <w:tc>
          <w:tcPr>
            <w:tcW w:w="1361" w:type="dxa"/>
            <w:shd w:val="clear" w:color="auto" w:fill="FFFFFF"/>
          </w:tcPr>
          <w:p w14:paraId="62DA00B4" w14:textId="52B59ED7" w:rsidR="00D7033D" w:rsidRPr="00D7033D" w:rsidRDefault="000E02E4" w:rsidP="00D7033D">
            <w:pPr>
              <w:pStyle w:val="Tabletext"/>
            </w:pPr>
            <w:r>
              <w:t>30</w:t>
            </w:r>
          </w:p>
        </w:tc>
        <w:tc>
          <w:tcPr>
            <w:tcW w:w="1335" w:type="dxa"/>
            <w:shd w:val="clear" w:color="auto" w:fill="FFFFFF"/>
          </w:tcPr>
          <w:p w14:paraId="6059EB81" w14:textId="7F59118E" w:rsidR="00D7033D" w:rsidRPr="00D7033D" w:rsidRDefault="000E02E4" w:rsidP="00D7033D">
            <w:pPr>
              <w:pStyle w:val="Tabletext"/>
            </w:pPr>
            <w:r>
              <w:t>50</w:t>
            </w:r>
          </w:p>
        </w:tc>
        <w:tc>
          <w:tcPr>
            <w:tcW w:w="1575" w:type="dxa"/>
            <w:gridSpan w:val="2"/>
            <w:shd w:val="clear" w:color="auto" w:fill="FFFFFF"/>
          </w:tcPr>
          <w:p w14:paraId="74ACA633" w14:textId="78EF65B6" w:rsidR="00D7033D" w:rsidRPr="00D7033D" w:rsidRDefault="00D7033D" w:rsidP="00D7033D">
            <w:pPr>
              <w:pStyle w:val="Tabletext"/>
            </w:pPr>
            <w:r w:rsidRPr="00D7033D">
              <w:t>16</w:t>
            </w:r>
            <w:r w:rsidR="000E02E4">
              <w:t>7</w:t>
            </w:r>
            <w:r w:rsidRPr="00D7033D">
              <w:t>%</w:t>
            </w:r>
          </w:p>
        </w:tc>
        <w:tc>
          <w:tcPr>
            <w:tcW w:w="1312" w:type="dxa"/>
            <w:shd w:val="clear" w:color="auto" w:fill="FFFFFF"/>
          </w:tcPr>
          <w:p w14:paraId="1E70F9C6" w14:textId="4DC9464D" w:rsidR="00D7033D" w:rsidRPr="00D7033D" w:rsidRDefault="00D7033D" w:rsidP="00D7033D">
            <w:pPr>
              <w:pStyle w:val="Tabletext"/>
            </w:pPr>
            <w:r w:rsidRPr="00D7033D">
              <w:t>Green</w:t>
            </w:r>
          </w:p>
        </w:tc>
      </w:tr>
      <w:tr w:rsidR="00D7033D" w14:paraId="2EACAFE5" w14:textId="77777777" w:rsidTr="00DA0736">
        <w:tc>
          <w:tcPr>
            <w:tcW w:w="1834" w:type="dxa"/>
            <w:gridSpan w:val="2"/>
            <w:shd w:val="clear" w:color="auto" w:fill="FFFFFF"/>
          </w:tcPr>
          <w:p w14:paraId="7FABCAB6" w14:textId="3D9ACA05" w:rsidR="00D7033D" w:rsidRPr="00D7033D" w:rsidRDefault="00D7033D" w:rsidP="00D7033D">
            <w:pPr>
              <w:pStyle w:val="Tabletext"/>
            </w:pPr>
            <w:r w:rsidRPr="00D7033D">
              <w:t>Advise on ‘Patient Access Schemes’</w:t>
            </w:r>
          </w:p>
        </w:tc>
        <w:tc>
          <w:tcPr>
            <w:tcW w:w="1972" w:type="dxa"/>
            <w:shd w:val="clear" w:color="auto" w:fill="FFFFFF"/>
          </w:tcPr>
          <w:p w14:paraId="7C8CB2BB" w14:textId="7644F7AE" w:rsidR="00D7033D" w:rsidRPr="00D7033D" w:rsidRDefault="00D7033D" w:rsidP="00D7033D">
            <w:pPr>
              <w:pStyle w:val="Tabletext"/>
            </w:pPr>
            <w:r w:rsidRPr="00D7033D">
              <w:t>Up to 55</w:t>
            </w:r>
          </w:p>
        </w:tc>
        <w:tc>
          <w:tcPr>
            <w:tcW w:w="1821" w:type="dxa"/>
            <w:shd w:val="clear" w:color="auto" w:fill="FFFFFF"/>
          </w:tcPr>
          <w:p w14:paraId="3CB1B1A3" w14:textId="4EDED48F" w:rsidR="00D7033D" w:rsidRPr="00D7033D" w:rsidRDefault="00D7033D" w:rsidP="00D7033D">
            <w:pPr>
              <w:pStyle w:val="Tabletext"/>
            </w:pPr>
            <w:r w:rsidRPr="00D7033D">
              <w:t>Up to 37</w:t>
            </w:r>
          </w:p>
        </w:tc>
        <w:tc>
          <w:tcPr>
            <w:tcW w:w="1415" w:type="dxa"/>
            <w:shd w:val="clear" w:color="auto" w:fill="FFFFFF"/>
          </w:tcPr>
          <w:p w14:paraId="07F87DE1" w14:textId="558D3FA6" w:rsidR="00D7033D" w:rsidRPr="00D7033D" w:rsidRDefault="00D7033D" w:rsidP="00D7033D">
            <w:pPr>
              <w:pStyle w:val="Tabletext"/>
            </w:pPr>
            <w:r w:rsidRPr="00D7033D">
              <w:t>Delivery within stated year</w:t>
            </w:r>
          </w:p>
        </w:tc>
        <w:tc>
          <w:tcPr>
            <w:tcW w:w="1323" w:type="dxa"/>
            <w:gridSpan w:val="2"/>
            <w:shd w:val="clear" w:color="auto" w:fill="FFFFFF"/>
          </w:tcPr>
          <w:p w14:paraId="6301D509" w14:textId="26CFAB02" w:rsidR="00D7033D" w:rsidRPr="00D7033D" w:rsidRDefault="00D7033D" w:rsidP="00D7033D">
            <w:pPr>
              <w:pStyle w:val="Tabletext"/>
            </w:pPr>
            <w:r w:rsidRPr="00D7033D">
              <w:t>80%</w:t>
            </w:r>
          </w:p>
        </w:tc>
        <w:tc>
          <w:tcPr>
            <w:tcW w:w="1361" w:type="dxa"/>
            <w:shd w:val="clear" w:color="auto" w:fill="FFFFFF"/>
          </w:tcPr>
          <w:p w14:paraId="5856B23B" w14:textId="56C9F884" w:rsidR="00D7033D" w:rsidRPr="00D7033D" w:rsidRDefault="000E02E4" w:rsidP="00D7033D">
            <w:pPr>
              <w:pStyle w:val="Tabletext"/>
            </w:pPr>
            <w:r>
              <w:t>27</w:t>
            </w:r>
          </w:p>
        </w:tc>
        <w:tc>
          <w:tcPr>
            <w:tcW w:w="1335" w:type="dxa"/>
            <w:shd w:val="clear" w:color="auto" w:fill="FFFFFF"/>
          </w:tcPr>
          <w:p w14:paraId="110053DC" w14:textId="17FEC241" w:rsidR="00D7033D" w:rsidRPr="00D7033D" w:rsidRDefault="00D7033D" w:rsidP="00D7033D">
            <w:pPr>
              <w:pStyle w:val="Tabletext"/>
            </w:pPr>
            <w:r w:rsidRPr="00D7033D">
              <w:t>2</w:t>
            </w:r>
            <w:r w:rsidR="000E02E4">
              <w:t>7</w:t>
            </w:r>
          </w:p>
        </w:tc>
        <w:tc>
          <w:tcPr>
            <w:tcW w:w="1575" w:type="dxa"/>
            <w:gridSpan w:val="2"/>
            <w:shd w:val="clear" w:color="auto" w:fill="FFFFFF"/>
          </w:tcPr>
          <w:p w14:paraId="549DCAE7" w14:textId="3984B53E" w:rsidR="00D7033D" w:rsidRPr="00D7033D" w:rsidRDefault="00D7033D" w:rsidP="00D7033D">
            <w:pPr>
              <w:pStyle w:val="Tabletext"/>
            </w:pPr>
            <w:r w:rsidRPr="00D7033D">
              <w:t>1</w:t>
            </w:r>
            <w:r w:rsidR="000E02E4">
              <w:t>00</w:t>
            </w:r>
            <w:r w:rsidRPr="00D7033D">
              <w:t>%</w:t>
            </w:r>
          </w:p>
        </w:tc>
        <w:tc>
          <w:tcPr>
            <w:tcW w:w="1312" w:type="dxa"/>
            <w:shd w:val="clear" w:color="auto" w:fill="FFFFFF"/>
          </w:tcPr>
          <w:p w14:paraId="447DF1A9" w14:textId="5169202B" w:rsidR="00D7033D" w:rsidRPr="00D7033D" w:rsidRDefault="00D7033D" w:rsidP="00D7033D">
            <w:pPr>
              <w:pStyle w:val="Tabletext"/>
            </w:pPr>
            <w:r w:rsidRPr="00D7033D">
              <w:t>Green</w:t>
            </w:r>
          </w:p>
        </w:tc>
      </w:tr>
      <w:tr w:rsidR="00D7033D" w14:paraId="5BA50CF2" w14:textId="77777777" w:rsidTr="00DA0736">
        <w:tc>
          <w:tcPr>
            <w:tcW w:w="1834" w:type="dxa"/>
            <w:gridSpan w:val="2"/>
            <w:shd w:val="clear" w:color="auto" w:fill="FFFFFF"/>
          </w:tcPr>
          <w:p w14:paraId="4C34A699" w14:textId="4903F5F3" w:rsidR="00D7033D" w:rsidRPr="00D7033D" w:rsidRDefault="00D7033D" w:rsidP="00D7033D">
            <w:pPr>
              <w:pStyle w:val="Tabletext"/>
            </w:pPr>
            <w:r w:rsidRPr="00D7033D">
              <w:lastRenderedPageBreak/>
              <w:t>Deliver new data collection agreements</w:t>
            </w:r>
          </w:p>
        </w:tc>
        <w:tc>
          <w:tcPr>
            <w:tcW w:w="1972" w:type="dxa"/>
            <w:shd w:val="clear" w:color="auto" w:fill="FFFFFF"/>
          </w:tcPr>
          <w:p w14:paraId="1AE81C3E" w14:textId="37FF4D6F" w:rsidR="00D7033D" w:rsidRPr="00D7033D" w:rsidRDefault="00D7033D" w:rsidP="00D7033D">
            <w:pPr>
              <w:pStyle w:val="Tabletext"/>
            </w:pPr>
            <w:r w:rsidRPr="00D7033D">
              <w:t>Up to 22</w:t>
            </w:r>
          </w:p>
        </w:tc>
        <w:tc>
          <w:tcPr>
            <w:tcW w:w="1821" w:type="dxa"/>
            <w:shd w:val="clear" w:color="auto" w:fill="FFFFFF"/>
          </w:tcPr>
          <w:p w14:paraId="55903623" w14:textId="584A7337" w:rsidR="00D7033D" w:rsidRPr="00D7033D" w:rsidRDefault="00D7033D" w:rsidP="00D7033D">
            <w:pPr>
              <w:pStyle w:val="Tabletext"/>
            </w:pPr>
            <w:r w:rsidRPr="00D7033D">
              <w:t>Up to 15</w:t>
            </w:r>
          </w:p>
        </w:tc>
        <w:tc>
          <w:tcPr>
            <w:tcW w:w="1415" w:type="dxa"/>
            <w:shd w:val="clear" w:color="auto" w:fill="FFFFFF"/>
          </w:tcPr>
          <w:p w14:paraId="1879BEB9" w14:textId="3B32E14B" w:rsidR="00D7033D" w:rsidRPr="00D7033D" w:rsidRDefault="00D7033D" w:rsidP="00D7033D">
            <w:pPr>
              <w:pStyle w:val="Tabletext"/>
            </w:pPr>
            <w:r w:rsidRPr="00D7033D">
              <w:t>Delivery within stated year</w:t>
            </w:r>
          </w:p>
        </w:tc>
        <w:tc>
          <w:tcPr>
            <w:tcW w:w="1323" w:type="dxa"/>
            <w:gridSpan w:val="2"/>
            <w:shd w:val="clear" w:color="auto" w:fill="FFFFFF"/>
          </w:tcPr>
          <w:p w14:paraId="1196892A" w14:textId="29F9CBB2" w:rsidR="00D7033D" w:rsidRPr="00D7033D" w:rsidRDefault="00D7033D" w:rsidP="00D7033D">
            <w:pPr>
              <w:pStyle w:val="Tabletext"/>
            </w:pPr>
            <w:r w:rsidRPr="00D7033D">
              <w:t>80%</w:t>
            </w:r>
          </w:p>
        </w:tc>
        <w:tc>
          <w:tcPr>
            <w:tcW w:w="1361" w:type="dxa"/>
            <w:shd w:val="clear" w:color="auto" w:fill="FFFFFF"/>
          </w:tcPr>
          <w:p w14:paraId="5718CE72" w14:textId="5085BE21" w:rsidR="00D7033D" w:rsidRPr="00D7033D" w:rsidRDefault="00D7033D" w:rsidP="00D7033D">
            <w:pPr>
              <w:pStyle w:val="Tabletext"/>
            </w:pPr>
            <w:r w:rsidRPr="00D7033D">
              <w:t xml:space="preserve">Up to </w:t>
            </w:r>
            <w:r w:rsidR="008C27C0">
              <w:t>11</w:t>
            </w:r>
          </w:p>
        </w:tc>
        <w:tc>
          <w:tcPr>
            <w:tcW w:w="1335" w:type="dxa"/>
            <w:shd w:val="clear" w:color="auto" w:fill="FFFFFF"/>
          </w:tcPr>
          <w:p w14:paraId="6DB4E279" w14:textId="4E0D582D" w:rsidR="00D7033D" w:rsidRPr="00D7033D" w:rsidRDefault="008C27C0" w:rsidP="00D7033D">
            <w:pPr>
              <w:pStyle w:val="Tabletext"/>
            </w:pPr>
            <w:r>
              <w:t>5</w:t>
            </w:r>
          </w:p>
        </w:tc>
        <w:tc>
          <w:tcPr>
            <w:tcW w:w="1575" w:type="dxa"/>
            <w:gridSpan w:val="2"/>
            <w:shd w:val="clear" w:color="auto" w:fill="FFFFFF"/>
          </w:tcPr>
          <w:p w14:paraId="4F612DD9" w14:textId="3467FD96" w:rsidR="00D7033D" w:rsidRPr="00D7033D" w:rsidRDefault="008C27C0" w:rsidP="00D7033D">
            <w:pPr>
              <w:pStyle w:val="Tabletext"/>
            </w:pPr>
            <w:r>
              <w:t>45</w:t>
            </w:r>
            <w:r w:rsidR="00D7033D" w:rsidRPr="00D7033D">
              <w:t>%</w:t>
            </w:r>
          </w:p>
        </w:tc>
        <w:tc>
          <w:tcPr>
            <w:tcW w:w="1312" w:type="dxa"/>
            <w:shd w:val="clear" w:color="auto" w:fill="FFFFFF"/>
          </w:tcPr>
          <w:p w14:paraId="5E28BB44" w14:textId="53DDA415" w:rsidR="00D7033D" w:rsidRPr="00D7033D" w:rsidRDefault="008C27C0" w:rsidP="00D7033D">
            <w:pPr>
              <w:pStyle w:val="Tabletext"/>
            </w:pPr>
            <w:r>
              <w:t xml:space="preserve">Amber (see note </w:t>
            </w:r>
            <w:r w:rsidR="000D353C">
              <w:t>1</w:t>
            </w:r>
            <w:r>
              <w:t>)</w:t>
            </w:r>
          </w:p>
        </w:tc>
      </w:tr>
      <w:tr w:rsidR="00D7033D" w14:paraId="5739CA08" w14:textId="77777777" w:rsidTr="00DA0736">
        <w:tc>
          <w:tcPr>
            <w:tcW w:w="1834" w:type="dxa"/>
            <w:gridSpan w:val="2"/>
            <w:shd w:val="clear" w:color="auto" w:fill="FFFFFF"/>
          </w:tcPr>
          <w:p w14:paraId="7B189EDF" w14:textId="2FE299BE" w:rsidR="00D7033D" w:rsidRPr="00D7033D" w:rsidRDefault="00D7033D" w:rsidP="00D7033D">
            <w:pPr>
              <w:pStyle w:val="Tabletext"/>
            </w:pPr>
            <w:r w:rsidRPr="00D7033D">
              <w:t>Complete data collection projects and associated managed access agreement exits</w:t>
            </w:r>
          </w:p>
        </w:tc>
        <w:tc>
          <w:tcPr>
            <w:tcW w:w="1972" w:type="dxa"/>
            <w:shd w:val="clear" w:color="auto" w:fill="FFFFFF"/>
          </w:tcPr>
          <w:p w14:paraId="7A93B8DC" w14:textId="2330DD4D" w:rsidR="00D7033D" w:rsidRPr="00D7033D" w:rsidRDefault="00D7033D" w:rsidP="00D7033D">
            <w:pPr>
              <w:pStyle w:val="Tabletext"/>
            </w:pPr>
            <w:r w:rsidRPr="00D7033D">
              <w:t>Up to 12</w:t>
            </w:r>
          </w:p>
        </w:tc>
        <w:tc>
          <w:tcPr>
            <w:tcW w:w="1821" w:type="dxa"/>
            <w:shd w:val="clear" w:color="auto" w:fill="FFFFFF"/>
          </w:tcPr>
          <w:p w14:paraId="1027D23A" w14:textId="24A68D32" w:rsidR="00D7033D" w:rsidRPr="00D7033D" w:rsidRDefault="00D7033D" w:rsidP="00D7033D">
            <w:pPr>
              <w:pStyle w:val="Tabletext"/>
            </w:pPr>
            <w:r w:rsidRPr="00D7033D">
              <w:t>Up to 12</w:t>
            </w:r>
          </w:p>
        </w:tc>
        <w:tc>
          <w:tcPr>
            <w:tcW w:w="1415" w:type="dxa"/>
            <w:shd w:val="clear" w:color="auto" w:fill="FFFFFF"/>
          </w:tcPr>
          <w:p w14:paraId="62B8A9C0" w14:textId="24836FD0" w:rsidR="00D7033D" w:rsidRPr="00D7033D" w:rsidRDefault="00D7033D" w:rsidP="00D7033D">
            <w:pPr>
              <w:pStyle w:val="Tabletext"/>
            </w:pPr>
            <w:r w:rsidRPr="00D7033D">
              <w:t>Delivery within stated year</w:t>
            </w:r>
          </w:p>
        </w:tc>
        <w:tc>
          <w:tcPr>
            <w:tcW w:w="1323" w:type="dxa"/>
            <w:gridSpan w:val="2"/>
            <w:shd w:val="clear" w:color="auto" w:fill="FFFFFF"/>
          </w:tcPr>
          <w:p w14:paraId="61550ACE" w14:textId="61653E53" w:rsidR="00D7033D" w:rsidRPr="00D7033D" w:rsidRDefault="00D7033D" w:rsidP="00D7033D">
            <w:pPr>
              <w:pStyle w:val="Tabletext"/>
            </w:pPr>
            <w:r w:rsidRPr="00D7033D">
              <w:t>80%</w:t>
            </w:r>
          </w:p>
        </w:tc>
        <w:tc>
          <w:tcPr>
            <w:tcW w:w="1361" w:type="dxa"/>
            <w:shd w:val="clear" w:color="auto" w:fill="FFFFFF"/>
          </w:tcPr>
          <w:p w14:paraId="168C7BCC" w14:textId="7864E7E1" w:rsidR="00D7033D" w:rsidRPr="00D7033D" w:rsidRDefault="00D7033D" w:rsidP="00D7033D">
            <w:pPr>
              <w:pStyle w:val="Tabletext"/>
            </w:pPr>
            <w:r w:rsidRPr="00D7033D">
              <w:t xml:space="preserve">Up to </w:t>
            </w:r>
            <w:r w:rsidR="000E02E4">
              <w:t>9</w:t>
            </w:r>
          </w:p>
        </w:tc>
        <w:tc>
          <w:tcPr>
            <w:tcW w:w="1335" w:type="dxa"/>
            <w:shd w:val="clear" w:color="auto" w:fill="FFFFFF"/>
          </w:tcPr>
          <w:p w14:paraId="2675F75C" w14:textId="4700F359" w:rsidR="00D7033D" w:rsidRPr="00D7033D" w:rsidRDefault="000E02E4" w:rsidP="00D7033D">
            <w:pPr>
              <w:pStyle w:val="Tabletext"/>
            </w:pPr>
            <w:r>
              <w:t>4</w:t>
            </w:r>
          </w:p>
        </w:tc>
        <w:tc>
          <w:tcPr>
            <w:tcW w:w="1575" w:type="dxa"/>
            <w:gridSpan w:val="2"/>
            <w:shd w:val="clear" w:color="auto" w:fill="FFFFFF"/>
          </w:tcPr>
          <w:p w14:paraId="169F4B62" w14:textId="54997853" w:rsidR="00D7033D" w:rsidRPr="00D7033D" w:rsidRDefault="000E02E4" w:rsidP="00D7033D">
            <w:pPr>
              <w:pStyle w:val="Tabletext"/>
            </w:pPr>
            <w:r>
              <w:t>44</w:t>
            </w:r>
            <w:r w:rsidR="00D7033D" w:rsidRPr="00D7033D">
              <w:t>%</w:t>
            </w:r>
          </w:p>
        </w:tc>
        <w:tc>
          <w:tcPr>
            <w:tcW w:w="1312" w:type="dxa"/>
            <w:shd w:val="clear" w:color="auto" w:fill="FFFFFF"/>
          </w:tcPr>
          <w:p w14:paraId="781BA299" w14:textId="29448691" w:rsidR="00D7033D" w:rsidRPr="00D7033D" w:rsidRDefault="000E02E4" w:rsidP="00D7033D">
            <w:pPr>
              <w:pStyle w:val="Tabletext"/>
            </w:pPr>
            <w:r>
              <w:t>Amber</w:t>
            </w:r>
            <w:r w:rsidR="00D7033D" w:rsidRPr="00D7033D">
              <w:t xml:space="preserve"> (see note </w:t>
            </w:r>
            <w:r w:rsidR="000D353C">
              <w:t>2</w:t>
            </w:r>
            <w:r w:rsidR="00D7033D" w:rsidRPr="00D7033D">
              <w:t>)</w:t>
            </w:r>
          </w:p>
        </w:tc>
      </w:tr>
      <w:tr w:rsidR="00D7033D" w14:paraId="7384483E" w14:textId="77777777" w:rsidTr="00DA0736">
        <w:tc>
          <w:tcPr>
            <w:tcW w:w="1834" w:type="dxa"/>
            <w:gridSpan w:val="2"/>
            <w:shd w:val="clear" w:color="auto" w:fill="FFFFFF"/>
          </w:tcPr>
          <w:p w14:paraId="06324204" w14:textId="47197CEB" w:rsidR="00D7033D" w:rsidRPr="00D7033D" w:rsidRDefault="00D7033D" w:rsidP="00D7033D">
            <w:pPr>
              <w:pStyle w:val="Tabletext"/>
            </w:pPr>
            <w:r w:rsidRPr="00D7033D">
              <w:t>Actively monitor existing data collection projects</w:t>
            </w:r>
          </w:p>
        </w:tc>
        <w:tc>
          <w:tcPr>
            <w:tcW w:w="1972" w:type="dxa"/>
            <w:shd w:val="clear" w:color="auto" w:fill="FFFFFF"/>
          </w:tcPr>
          <w:p w14:paraId="511B4ECC" w14:textId="37DA248E" w:rsidR="00D7033D" w:rsidRPr="00D7033D" w:rsidRDefault="00D7033D" w:rsidP="00D7033D">
            <w:pPr>
              <w:pStyle w:val="Tabletext"/>
            </w:pPr>
            <w:r w:rsidRPr="00D7033D">
              <w:t>Up to 52</w:t>
            </w:r>
          </w:p>
        </w:tc>
        <w:tc>
          <w:tcPr>
            <w:tcW w:w="1821" w:type="dxa"/>
            <w:shd w:val="clear" w:color="auto" w:fill="FFFFFF"/>
          </w:tcPr>
          <w:p w14:paraId="1FAABC8E" w14:textId="46B9259D" w:rsidR="00D7033D" w:rsidRPr="00D7033D" w:rsidRDefault="00D7033D" w:rsidP="00D7033D">
            <w:pPr>
              <w:pStyle w:val="Tabletext"/>
            </w:pPr>
            <w:r w:rsidRPr="00D7033D">
              <w:t>Up to 52</w:t>
            </w:r>
          </w:p>
        </w:tc>
        <w:tc>
          <w:tcPr>
            <w:tcW w:w="1415" w:type="dxa"/>
            <w:shd w:val="clear" w:color="auto" w:fill="FFFFFF"/>
          </w:tcPr>
          <w:p w14:paraId="74106242" w14:textId="47E4E38F" w:rsidR="00D7033D" w:rsidRPr="00D7033D" w:rsidRDefault="00D7033D" w:rsidP="00D7033D">
            <w:pPr>
              <w:pStyle w:val="Tabletext"/>
            </w:pPr>
            <w:r w:rsidRPr="00D7033D">
              <w:t>Delivery within stated year</w:t>
            </w:r>
          </w:p>
        </w:tc>
        <w:tc>
          <w:tcPr>
            <w:tcW w:w="1323" w:type="dxa"/>
            <w:gridSpan w:val="2"/>
            <w:shd w:val="clear" w:color="auto" w:fill="FFFFFF"/>
          </w:tcPr>
          <w:p w14:paraId="3396738A" w14:textId="32FAB187" w:rsidR="00D7033D" w:rsidRPr="00D7033D" w:rsidRDefault="00D7033D" w:rsidP="00D7033D">
            <w:pPr>
              <w:pStyle w:val="Tabletext"/>
            </w:pPr>
            <w:r w:rsidRPr="00D7033D">
              <w:t>80%</w:t>
            </w:r>
          </w:p>
        </w:tc>
        <w:tc>
          <w:tcPr>
            <w:tcW w:w="1361" w:type="dxa"/>
            <w:shd w:val="clear" w:color="auto" w:fill="FFFFFF"/>
          </w:tcPr>
          <w:p w14:paraId="2DDB4ED3" w14:textId="228F5C42" w:rsidR="00D7033D" w:rsidRPr="00D7033D" w:rsidRDefault="00D7033D" w:rsidP="00D7033D">
            <w:pPr>
              <w:pStyle w:val="Tabletext"/>
            </w:pPr>
            <w:r w:rsidRPr="00D7033D">
              <w:t xml:space="preserve">Up to </w:t>
            </w:r>
            <w:r w:rsidR="000E02E4">
              <w:t>39</w:t>
            </w:r>
          </w:p>
        </w:tc>
        <w:tc>
          <w:tcPr>
            <w:tcW w:w="1335" w:type="dxa"/>
            <w:shd w:val="clear" w:color="auto" w:fill="FFFFFF"/>
          </w:tcPr>
          <w:p w14:paraId="516BB863" w14:textId="52FA7632" w:rsidR="00D7033D" w:rsidRPr="00D7033D" w:rsidRDefault="000E02E4" w:rsidP="00D7033D">
            <w:pPr>
              <w:pStyle w:val="Tabletext"/>
            </w:pPr>
            <w:r>
              <w:t>39</w:t>
            </w:r>
          </w:p>
        </w:tc>
        <w:tc>
          <w:tcPr>
            <w:tcW w:w="1575" w:type="dxa"/>
            <w:gridSpan w:val="2"/>
            <w:shd w:val="clear" w:color="auto" w:fill="FFFFFF"/>
          </w:tcPr>
          <w:p w14:paraId="2C8D8F99" w14:textId="0EB8E7E3" w:rsidR="00D7033D" w:rsidRPr="00D7033D" w:rsidRDefault="000E02E4" w:rsidP="00D7033D">
            <w:pPr>
              <w:pStyle w:val="Tabletext"/>
            </w:pPr>
            <w:r>
              <w:t>1</w:t>
            </w:r>
            <w:r w:rsidR="00D7033D" w:rsidRPr="00D7033D">
              <w:t>00%</w:t>
            </w:r>
          </w:p>
        </w:tc>
        <w:tc>
          <w:tcPr>
            <w:tcW w:w="1312" w:type="dxa"/>
            <w:shd w:val="clear" w:color="auto" w:fill="FFFFFF"/>
          </w:tcPr>
          <w:p w14:paraId="4DCAAE0F" w14:textId="3AD86F4D" w:rsidR="00D7033D" w:rsidRPr="00D7033D" w:rsidRDefault="00D7033D" w:rsidP="00D7033D">
            <w:pPr>
              <w:pStyle w:val="Tabletext"/>
            </w:pPr>
            <w:r w:rsidRPr="00D7033D">
              <w:t>Green</w:t>
            </w:r>
          </w:p>
        </w:tc>
      </w:tr>
      <w:tr w:rsidR="00D7033D" w14:paraId="58B6E372" w14:textId="77777777" w:rsidTr="00DA0736">
        <w:tc>
          <w:tcPr>
            <w:tcW w:w="1834" w:type="dxa"/>
            <w:gridSpan w:val="2"/>
            <w:shd w:val="clear" w:color="auto" w:fill="FFFFFF"/>
          </w:tcPr>
          <w:p w14:paraId="46CD3364" w14:textId="1C32AB93" w:rsidR="00D7033D" w:rsidRPr="00D7033D" w:rsidRDefault="00D7033D" w:rsidP="00D7033D">
            <w:pPr>
              <w:pStyle w:val="Tabletext"/>
            </w:pPr>
            <w:r w:rsidRPr="00D7033D">
              <w:t xml:space="preserve">Manage portfolio of evaluative commissioning projects for NHSE&amp;I </w:t>
            </w:r>
          </w:p>
        </w:tc>
        <w:tc>
          <w:tcPr>
            <w:tcW w:w="1972" w:type="dxa"/>
            <w:shd w:val="clear" w:color="auto" w:fill="FFFFFF"/>
          </w:tcPr>
          <w:p w14:paraId="49396BA1" w14:textId="5EECEEA2" w:rsidR="00D7033D" w:rsidRPr="00D7033D" w:rsidRDefault="00D7033D" w:rsidP="00D7033D">
            <w:pPr>
              <w:pStyle w:val="Tabletext"/>
            </w:pPr>
            <w:r w:rsidRPr="00D7033D">
              <w:t>Up to 2</w:t>
            </w:r>
          </w:p>
        </w:tc>
        <w:tc>
          <w:tcPr>
            <w:tcW w:w="1821" w:type="dxa"/>
            <w:shd w:val="clear" w:color="auto" w:fill="FFFFFF"/>
          </w:tcPr>
          <w:p w14:paraId="3AE2D355" w14:textId="428B9A96" w:rsidR="00D7033D" w:rsidRPr="00D7033D" w:rsidRDefault="00D7033D" w:rsidP="00D7033D">
            <w:pPr>
              <w:pStyle w:val="Tabletext"/>
            </w:pPr>
            <w:r w:rsidRPr="00D7033D">
              <w:t>Up to 1</w:t>
            </w:r>
          </w:p>
        </w:tc>
        <w:tc>
          <w:tcPr>
            <w:tcW w:w="1415" w:type="dxa"/>
            <w:shd w:val="clear" w:color="auto" w:fill="FFFFFF"/>
          </w:tcPr>
          <w:p w14:paraId="2AD24789" w14:textId="00B64F40" w:rsidR="00D7033D" w:rsidRPr="00D7033D" w:rsidRDefault="00D7033D" w:rsidP="00D7033D">
            <w:pPr>
              <w:pStyle w:val="Tabletext"/>
            </w:pPr>
            <w:r w:rsidRPr="00D7033D">
              <w:t>Submission to NHS England Clinical Panel within stated quarter</w:t>
            </w:r>
          </w:p>
        </w:tc>
        <w:tc>
          <w:tcPr>
            <w:tcW w:w="1323" w:type="dxa"/>
            <w:gridSpan w:val="2"/>
            <w:shd w:val="clear" w:color="auto" w:fill="FFFFFF"/>
          </w:tcPr>
          <w:p w14:paraId="600F1C93" w14:textId="6D0B0D29" w:rsidR="00D7033D" w:rsidRPr="00D7033D" w:rsidRDefault="00D7033D" w:rsidP="00D7033D">
            <w:pPr>
              <w:pStyle w:val="Tabletext"/>
            </w:pPr>
            <w:r w:rsidRPr="00D7033D">
              <w:t>80%</w:t>
            </w:r>
          </w:p>
        </w:tc>
        <w:tc>
          <w:tcPr>
            <w:tcW w:w="1361" w:type="dxa"/>
            <w:shd w:val="clear" w:color="auto" w:fill="FFFFFF"/>
          </w:tcPr>
          <w:p w14:paraId="3EC80A05" w14:textId="5C04BF9A" w:rsidR="00D7033D" w:rsidRPr="00D7033D" w:rsidRDefault="00D7033D" w:rsidP="00D7033D">
            <w:pPr>
              <w:pStyle w:val="Tabletext"/>
            </w:pPr>
            <w:r w:rsidRPr="00D7033D">
              <w:t>1</w:t>
            </w:r>
          </w:p>
        </w:tc>
        <w:tc>
          <w:tcPr>
            <w:tcW w:w="1335" w:type="dxa"/>
            <w:shd w:val="clear" w:color="auto" w:fill="FFFFFF"/>
          </w:tcPr>
          <w:p w14:paraId="1B353AC2" w14:textId="3D3756EE" w:rsidR="00D7033D" w:rsidRPr="00D7033D" w:rsidRDefault="00D7033D" w:rsidP="00D7033D">
            <w:pPr>
              <w:pStyle w:val="Tabletext"/>
            </w:pPr>
            <w:r w:rsidRPr="00D7033D">
              <w:t>1</w:t>
            </w:r>
          </w:p>
        </w:tc>
        <w:tc>
          <w:tcPr>
            <w:tcW w:w="1575" w:type="dxa"/>
            <w:gridSpan w:val="2"/>
            <w:shd w:val="clear" w:color="auto" w:fill="FFFFFF"/>
          </w:tcPr>
          <w:p w14:paraId="641BEF41" w14:textId="0F0EB617" w:rsidR="00D7033D" w:rsidRPr="00D7033D" w:rsidRDefault="00D7033D" w:rsidP="00D7033D">
            <w:pPr>
              <w:pStyle w:val="Tabletext"/>
            </w:pPr>
            <w:r w:rsidRPr="00D7033D">
              <w:t>100%</w:t>
            </w:r>
          </w:p>
        </w:tc>
        <w:tc>
          <w:tcPr>
            <w:tcW w:w="1312" w:type="dxa"/>
            <w:shd w:val="clear" w:color="auto" w:fill="FFFFFF"/>
          </w:tcPr>
          <w:p w14:paraId="1EB67518" w14:textId="426C4ABA" w:rsidR="00D7033D" w:rsidRPr="00D7033D" w:rsidRDefault="00D7033D" w:rsidP="00D7033D">
            <w:pPr>
              <w:pStyle w:val="Tabletext"/>
            </w:pPr>
            <w:r w:rsidRPr="00D7033D">
              <w:t>Green</w:t>
            </w:r>
          </w:p>
        </w:tc>
      </w:tr>
      <w:tr w:rsidR="00D7033D" w14:paraId="2680075D" w14:textId="77777777" w:rsidTr="00DA0736">
        <w:tc>
          <w:tcPr>
            <w:tcW w:w="1834" w:type="dxa"/>
            <w:gridSpan w:val="2"/>
            <w:shd w:val="clear" w:color="auto" w:fill="FFFFFF"/>
          </w:tcPr>
          <w:p w14:paraId="63DA472B" w14:textId="4F7B8827" w:rsidR="00D7033D" w:rsidRPr="00D7033D" w:rsidRDefault="00D7033D" w:rsidP="00D7033D">
            <w:pPr>
              <w:pStyle w:val="Tabletext"/>
            </w:pPr>
            <w:r w:rsidRPr="00D7033D">
              <w:t xml:space="preserve">Publish guideline surveillance reviews </w:t>
            </w:r>
          </w:p>
        </w:tc>
        <w:tc>
          <w:tcPr>
            <w:tcW w:w="1972" w:type="dxa"/>
            <w:shd w:val="clear" w:color="auto" w:fill="FFFFFF"/>
          </w:tcPr>
          <w:p w14:paraId="47E92153" w14:textId="51231E0D" w:rsidR="00D7033D" w:rsidRPr="00D7033D" w:rsidRDefault="00D7033D" w:rsidP="00D7033D">
            <w:pPr>
              <w:pStyle w:val="Tabletext"/>
            </w:pPr>
            <w:r w:rsidRPr="00D7033D">
              <w:t>20</w:t>
            </w:r>
          </w:p>
        </w:tc>
        <w:tc>
          <w:tcPr>
            <w:tcW w:w="1821" w:type="dxa"/>
            <w:shd w:val="clear" w:color="auto" w:fill="FFFFFF"/>
          </w:tcPr>
          <w:p w14:paraId="55B04BC9" w14:textId="4B44C96A" w:rsidR="00D7033D" w:rsidRPr="00D7033D" w:rsidRDefault="00D7033D" w:rsidP="00D7033D">
            <w:pPr>
              <w:pStyle w:val="Tabletext"/>
            </w:pPr>
            <w:r w:rsidRPr="00D7033D">
              <w:t>Up to 20</w:t>
            </w:r>
          </w:p>
        </w:tc>
        <w:tc>
          <w:tcPr>
            <w:tcW w:w="1415" w:type="dxa"/>
            <w:shd w:val="clear" w:color="auto" w:fill="FFFFFF"/>
          </w:tcPr>
          <w:p w14:paraId="675847AB" w14:textId="28EFC88B" w:rsidR="00D7033D" w:rsidRPr="00D7033D" w:rsidRDefault="00D7033D" w:rsidP="00D7033D">
            <w:pPr>
              <w:pStyle w:val="Tabletext"/>
            </w:pPr>
            <w:r w:rsidRPr="00D7033D">
              <w:t>Publication within stated year</w:t>
            </w:r>
          </w:p>
        </w:tc>
        <w:tc>
          <w:tcPr>
            <w:tcW w:w="1323" w:type="dxa"/>
            <w:gridSpan w:val="2"/>
            <w:shd w:val="clear" w:color="auto" w:fill="FFFFFF"/>
          </w:tcPr>
          <w:p w14:paraId="40C2494E" w14:textId="11ED3897" w:rsidR="00D7033D" w:rsidRPr="00D7033D" w:rsidRDefault="00D7033D" w:rsidP="00D7033D">
            <w:pPr>
              <w:pStyle w:val="Tabletext"/>
            </w:pPr>
            <w:r w:rsidRPr="00D7033D">
              <w:t>80%</w:t>
            </w:r>
          </w:p>
        </w:tc>
        <w:tc>
          <w:tcPr>
            <w:tcW w:w="1361" w:type="dxa"/>
            <w:shd w:val="clear" w:color="auto" w:fill="FFFFFF"/>
          </w:tcPr>
          <w:p w14:paraId="78831B89" w14:textId="4BD8FF3D" w:rsidR="00D7033D" w:rsidRPr="00D7033D" w:rsidRDefault="000D353C" w:rsidP="00D7033D">
            <w:pPr>
              <w:pStyle w:val="Tabletext"/>
            </w:pPr>
            <w:r>
              <w:t>11</w:t>
            </w:r>
          </w:p>
        </w:tc>
        <w:tc>
          <w:tcPr>
            <w:tcW w:w="1335" w:type="dxa"/>
            <w:shd w:val="clear" w:color="auto" w:fill="FFFFFF"/>
          </w:tcPr>
          <w:p w14:paraId="58C44DAE" w14:textId="317A0880" w:rsidR="00D7033D" w:rsidRPr="00D7033D" w:rsidRDefault="000D353C" w:rsidP="00D7033D">
            <w:pPr>
              <w:pStyle w:val="Tabletext"/>
            </w:pPr>
            <w:r>
              <w:t>11</w:t>
            </w:r>
          </w:p>
        </w:tc>
        <w:tc>
          <w:tcPr>
            <w:tcW w:w="1575" w:type="dxa"/>
            <w:gridSpan w:val="2"/>
            <w:shd w:val="clear" w:color="auto" w:fill="FFFFFF"/>
          </w:tcPr>
          <w:p w14:paraId="7DE4F03D" w14:textId="44482C40" w:rsidR="00D7033D" w:rsidRPr="00D7033D" w:rsidRDefault="000D353C" w:rsidP="00D7033D">
            <w:pPr>
              <w:pStyle w:val="Tabletext"/>
            </w:pPr>
            <w:r>
              <w:t>100</w:t>
            </w:r>
            <w:r w:rsidR="00D7033D" w:rsidRPr="00D7033D">
              <w:t>%</w:t>
            </w:r>
          </w:p>
        </w:tc>
        <w:tc>
          <w:tcPr>
            <w:tcW w:w="1312" w:type="dxa"/>
            <w:shd w:val="clear" w:color="auto" w:fill="FFFFFF"/>
          </w:tcPr>
          <w:p w14:paraId="52E140CE" w14:textId="155E4F22" w:rsidR="00D7033D" w:rsidRPr="00D7033D" w:rsidRDefault="000D353C" w:rsidP="00D7033D">
            <w:pPr>
              <w:pStyle w:val="Tabletext"/>
            </w:pPr>
            <w:r>
              <w:t>Green</w:t>
            </w:r>
          </w:p>
        </w:tc>
      </w:tr>
      <w:tr w:rsidR="00D7033D" w14:paraId="40A6E7C2" w14:textId="77777777" w:rsidTr="00DA0736">
        <w:tc>
          <w:tcPr>
            <w:tcW w:w="1834" w:type="dxa"/>
            <w:gridSpan w:val="2"/>
            <w:shd w:val="clear" w:color="auto" w:fill="FFFFFF"/>
          </w:tcPr>
          <w:p w14:paraId="7534A5FF" w14:textId="7F5A48C3" w:rsidR="00D7033D" w:rsidRPr="00D7033D" w:rsidRDefault="00D7033D" w:rsidP="00D7033D">
            <w:pPr>
              <w:pStyle w:val="Tabletext"/>
            </w:pPr>
            <w:r w:rsidRPr="00D7033D">
              <w:t xml:space="preserve">Deliver evidence summaries – </w:t>
            </w:r>
            <w:r w:rsidRPr="00D7033D">
              <w:lastRenderedPageBreak/>
              <w:t>antimicrobial prescribing</w:t>
            </w:r>
          </w:p>
        </w:tc>
        <w:tc>
          <w:tcPr>
            <w:tcW w:w="1972" w:type="dxa"/>
            <w:shd w:val="clear" w:color="auto" w:fill="FFFFFF"/>
          </w:tcPr>
          <w:p w14:paraId="7FD10D89" w14:textId="45A65966" w:rsidR="00D7033D" w:rsidRPr="00D7033D" w:rsidRDefault="00D7033D" w:rsidP="00D7033D">
            <w:pPr>
              <w:pStyle w:val="Tabletext"/>
            </w:pPr>
            <w:r w:rsidRPr="00D7033D">
              <w:lastRenderedPageBreak/>
              <w:t>Up to 4</w:t>
            </w:r>
          </w:p>
        </w:tc>
        <w:tc>
          <w:tcPr>
            <w:tcW w:w="1821" w:type="dxa"/>
            <w:shd w:val="clear" w:color="auto" w:fill="FFFFFF"/>
          </w:tcPr>
          <w:p w14:paraId="1201422C" w14:textId="19C081F0" w:rsidR="00D7033D" w:rsidRPr="00D7033D" w:rsidRDefault="00D7033D" w:rsidP="00D7033D">
            <w:pPr>
              <w:pStyle w:val="Tabletext"/>
            </w:pPr>
            <w:r w:rsidRPr="00D7033D">
              <w:t>Up to 4</w:t>
            </w:r>
          </w:p>
        </w:tc>
        <w:tc>
          <w:tcPr>
            <w:tcW w:w="1415" w:type="dxa"/>
            <w:shd w:val="clear" w:color="auto" w:fill="FFFFFF"/>
          </w:tcPr>
          <w:p w14:paraId="55546022" w14:textId="09458C8A" w:rsidR="00D7033D" w:rsidRPr="00D7033D" w:rsidRDefault="00D7033D" w:rsidP="00D7033D">
            <w:pPr>
              <w:pStyle w:val="Tabletext"/>
            </w:pPr>
            <w:r w:rsidRPr="00D7033D">
              <w:t>Publication within stated year</w:t>
            </w:r>
          </w:p>
        </w:tc>
        <w:tc>
          <w:tcPr>
            <w:tcW w:w="1323" w:type="dxa"/>
            <w:gridSpan w:val="2"/>
            <w:shd w:val="clear" w:color="auto" w:fill="FFFFFF"/>
          </w:tcPr>
          <w:p w14:paraId="20F8E380" w14:textId="4C2D2E06" w:rsidR="00D7033D" w:rsidRPr="00D7033D" w:rsidRDefault="00D7033D" w:rsidP="00D7033D">
            <w:pPr>
              <w:pStyle w:val="Tabletext"/>
            </w:pPr>
            <w:r w:rsidRPr="00D7033D">
              <w:t>75%</w:t>
            </w:r>
          </w:p>
        </w:tc>
        <w:tc>
          <w:tcPr>
            <w:tcW w:w="1361" w:type="dxa"/>
            <w:shd w:val="clear" w:color="auto" w:fill="FFFFFF"/>
          </w:tcPr>
          <w:p w14:paraId="073C759A" w14:textId="6BFC4A01" w:rsidR="00D7033D" w:rsidRPr="00D7033D" w:rsidRDefault="000D353C" w:rsidP="00D7033D">
            <w:pPr>
              <w:pStyle w:val="Tabletext"/>
            </w:pPr>
            <w:r>
              <w:t>2</w:t>
            </w:r>
          </w:p>
        </w:tc>
        <w:tc>
          <w:tcPr>
            <w:tcW w:w="1335" w:type="dxa"/>
            <w:shd w:val="clear" w:color="auto" w:fill="FFFFFF"/>
          </w:tcPr>
          <w:p w14:paraId="35784F17" w14:textId="24931102" w:rsidR="00D7033D" w:rsidRPr="00D7033D" w:rsidRDefault="000D353C" w:rsidP="00D7033D">
            <w:pPr>
              <w:pStyle w:val="Tabletext"/>
            </w:pPr>
            <w:r>
              <w:t>2</w:t>
            </w:r>
          </w:p>
        </w:tc>
        <w:tc>
          <w:tcPr>
            <w:tcW w:w="1575" w:type="dxa"/>
            <w:gridSpan w:val="2"/>
            <w:shd w:val="clear" w:color="auto" w:fill="FFFFFF"/>
          </w:tcPr>
          <w:p w14:paraId="637EFD65" w14:textId="596AF7B0" w:rsidR="00D7033D" w:rsidRPr="00D7033D" w:rsidRDefault="000D353C" w:rsidP="00D7033D">
            <w:pPr>
              <w:pStyle w:val="Tabletext"/>
            </w:pPr>
            <w:r>
              <w:t>10</w:t>
            </w:r>
            <w:r w:rsidR="00D7033D" w:rsidRPr="00D7033D">
              <w:t>0%</w:t>
            </w:r>
          </w:p>
        </w:tc>
        <w:tc>
          <w:tcPr>
            <w:tcW w:w="1312" w:type="dxa"/>
            <w:shd w:val="clear" w:color="auto" w:fill="FFFFFF"/>
          </w:tcPr>
          <w:p w14:paraId="19CBF5F1" w14:textId="2E030BCB" w:rsidR="00D7033D" w:rsidRPr="00D7033D" w:rsidRDefault="000D353C" w:rsidP="00D7033D">
            <w:pPr>
              <w:pStyle w:val="Tabletext"/>
            </w:pPr>
            <w:r>
              <w:t>Green</w:t>
            </w:r>
          </w:p>
        </w:tc>
      </w:tr>
      <w:tr w:rsidR="00FF5BAD" w:rsidRPr="00AF3CE1" w14:paraId="348C441F" w14:textId="77777777" w:rsidTr="00147F25">
        <w:tc>
          <w:tcPr>
            <w:tcW w:w="1827" w:type="dxa"/>
            <w:shd w:val="clear" w:color="auto" w:fill="FFFFFF"/>
          </w:tcPr>
          <w:p w14:paraId="5891DBEA" w14:textId="041E222C" w:rsidR="00D7033D" w:rsidRPr="00D7033D" w:rsidRDefault="00D7033D" w:rsidP="00350EF5">
            <w:pPr>
              <w:pStyle w:val="Tabletext"/>
            </w:pPr>
            <w:r w:rsidRPr="00D7033D">
              <w:t>Deliver evidence reviews for NHSE&amp;I specialised commissioning (including COVID-19 rapid evidence summaries)</w:t>
            </w:r>
          </w:p>
        </w:tc>
        <w:tc>
          <w:tcPr>
            <w:tcW w:w="1979" w:type="dxa"/>
            <w:gridSpan w:val="2"/>
            <w:shd w:val="clear" w:color="auto" w:fill="FFFFFF"/>
          </w:tcPr>
          <w:p w14:paraId="6EAE8DC6" w14:textId="13119B59" w:rsidR="00D7033D" w:rsidRPr="00D7033D" w:rsidRDefault="00D7033D" w:rsidP="00350EF5">
            <w:pPr>
              <w:pStyle w:val="Tabletext"/>
            </w:pPr>
            <w:r w:rsidRPr="00D7033D">
              <w:t>Up to 10</w:t>
            </w:r>
          </w:p>
        </w:tc>
        <w:tc>
          <w:tcPr>
            <w:tcW w:w="1821" w:type="dxa"/>
            <w:shd w:val="clear" w:color="auto" w:fill="FFFFFF"/>
          </w:tcPr>
          <w:p w14:paraId="3981E91B" w14:textId="25816300" w:rsidR="00D7033D" w:rsidRPr="00D7033D" w:rsidRDefault="00D7033D" w:rsidP="00350EF5">
            <w:pPr>
              <w:pStyle w:val="Tabletext"/>
            </w:pPr>
            <w:r w:rsidRPr="00D7033D">
              <w:t>3</w:t>
            </w:r>
          </w:p>
        </w:tc>
        <w:tc>
          <w:tcPr>
            <w:tcW w:w="1415" w:type="dxa"/>
            <w:shd w:val="clear" w:color="auto" w:fill="FFFFFF"/>
          </w:tcPr>
          <w:p w14:paraId="47D8742B" w14:textId="6FBFBD48" w:rsidR="00D7033D" w:rsidRPr="00D7033D" w:rsidRDefault="00D7033D" w:rsidP="00350EF5">
            <w:pPr>
              <w:pStyle w:val="Tabletext"/>
            </w:pPr>
            <w:r w:rsidRPr="00D7033D">
              <w:t>Delivery to NHS England within year</w:t>
            </w:r>
          </w:p>
        </w:tc>
        <w:tc>
          <w:tcPr>
            <w:tcW w:w="1267" w:type="dxa"/>
            <w:shd w:val="clear" w:color="auto" w:fill="FFFFFF"/>
          </w:tcPr>
          <w:p w14:paraId="55ED7AC6" w14:textId="29CD5B88" w:rsidR="00D7033D" w:rsidRPr="00D7033D" w:rsidRDefault="00D7033D" w:rsidP="00350EF5">
            <w:pPr>
              <w:pStyle w:val="Tabletext"/>
            </w:pPr>
            <w:r w:rsidRPr="00D7033D">
              <w:t>80%</w:t>
            </w:r>
          </w:p>
        </w:tc>
        <w:tc>
          <w:tcPr>
            <w:tcW w:w="1417" w:type="dxa"/>
            <w:gridSpan w:val="2"/>
            <w:shd w:val="clear" w:color="auto" w:fill="FFFFFF"/>
          </w:tcPr>
          <w:p w14:paraId="128BE004" w14:textId="42327B4E" w:rsidR="00D7033D" w:rsidRPr="00D7033D" w:rsidRDefault="000D353C" w:rsidP="00350EF5">
            <w:pPr>
              <w:pStyle w:val="Tabletext"/>
            </w:pPr>
            <w:r>
              <w:t>9</w:t>
            </w:r>
          </w:p>
        </w:tc>
        <w:tc>
          <w:tcPr>
            <w:tcW w:w="1335" w:type="dxa"/>
            <w:shd w:val="clear" w:color="auto" w:fill="FFFFFF"/>
          </w:tcPr>
          <w:p w14:paraId="1B1DA404" w14:textId="1B9A9D22" w:rsidR="00D7033D" w:rsidRPr="00D7033D" w:rsidRDefault="000D353C" w:rsidP="00350EF5">
            <w:pPr>
              <w:pStyle w:val="Tabletext"/>
            </w:pPr>
            <w:r>
              <w:t>9</w:t>
            </w:r>
          </w:p>
        </w:tc>
        <w:tc>
          <w:tcPr>
            <w:tcW w:w="1559" w:type="dxa"/>
            <w:shd w:val="clear" w:color="auto" w:fill="FFFFFF"/>
          </w:tcPr>
          <w:p w14:paraId="5B29E785" w14:textId="0C949DDA" w:rsidR="00D7033D" w:rsidRPr="00D7033D" w:rsidRDefault="000D353C" w:rsidP="00350EF5">
            <w:pPr>
              <w:pStyle w:val="Tabletext"/>
            </w:pPr>
            <w:r>
              <w:t>1</w:t>
            </w:r>
            <w:r w:rsidR="00D7033D" w:rsidRPr="00D7033D">
              <w:t>00%</w:t>
            </w:r>
          </w:p>
        </w:tc>
        <w:tc>
          <w:tcPr>
            <w:tcW w:w="1328" w:type="dxa"/>
            <w:gridSpan w:val="2"/>
            <w:shd w:val="clear" w:color="auto" w:fill="FFFFFF"/>
          </w:tcPr>
          <w:p w14:paraId="71A3D0C0" w14:textId="6B7A49AB" w:rsidR="00D7033D" w:rsidRPr="00D7033D" w:rsidRDefault="00D7033D" w:rsidP="00350EF5">
            <w:pPr>
              <w:pStyle w:val="Tabletext"/>
            </w:pPr>
            <w:r w:rsidRPr="00D7033D">
              <w:t>Green</w:t>
            </w:r>
          </w:p>
        </w:tc>
      </w:tr>
      <w:tr w:rsidR="00FF5BAD" w:rsidRPr="00AF3CE1" w14:paraId="0D8E5A9E" w14:textId="77777777" w:rsidTr="00147F25">
        <w:tc>
          <w:tcPr>
            <w:tcW w:w="1827" w:type="dxa"/>
            <w:shd w:val="clear" w:color="auto" w:fill="FFFFFF"/>
          </w:tcPr>
          <w:p w14:paraId="30035E03" w14:textId="77777777" w:rsidR="00D7033D" w:rsidRPr="00D7033D" w:rsidRDefault="00D7033D" w:rsidP="00350EF5">
            <w:pPr>
              <w:pStyle w:val="Tabletext"/>
            </w:pPr>
            <w:r w:rsidRPr="00D7033D">
              <w:t>Deliver quality standards</w:t>
            </w:r>
          </w:p>
        </w:tc>
        <w:tc>
          <w:tcPr>
            <w:tcW w:w="1979" w:type="dxa"/>
            <w:gridSpan w:val="2"/>
            <w:shd w:val="clear" w:color="auto" w:fill="FFFFFF"/>
          </w:tcPr>
          <w:p w14:paraId="0C3A6E10" w14:textId="77777777" w:rsidR="00D7033D" w:rsidRPr="00D7033D" w:rsidRDefault="00D7033D" w:rsidP="00350EF5">
            <w:pPr>
              <w:pStyle w:val="Tabletext"/>
            </w:pPr>
            <w:r w:rsidRPr="00D7033D">
              <w:t>16</w:t>
            </w:r>
          </w:p>
        </w:tc>
        <w:tc>
          <w:tcPr>
            <w:tcW w:w="1821" w:type="dxa"/>
            <w:shd w:val="clear" w:color="auto" w:fill="FFFFFF"/>
          </w:tcPr>
          <w:p w14:paraId="389D0E8A" w14:textId="77777777" w:rsidR="00D7033D" w:rsidRPr="00D7033D" w:rsidRDefault="00D7033D" w:rsidP="00350EF5">
            <w:pPr>
              <w:pStyle w:val="Tabletext"/>
            </w:pPr>
            <w:r w:rsidRPr="00D7033D">
              <w:t>8</w:t>
            </w:r>
          </w:p>
        </w:tc>
        <w:tc>
          <w:tcPr>
            <w:tcW w:w="1415" w:type="dxa"/>
            <w:shd w:val="clear" w:color="auto" w:fill="FFFFFF"/>
          </w:tcPr>
          <w:p w14:paraId="7C439CD8" w14:textId="77777777" w:rsidR="00D7033D" w:rsidRPr="00D7033D" w:rsidRDefault="00D7033D" w:rsidP="00350EF5">
            <w:pPr>
              <w:pStyle w:val="Tabletext"/>
            </w:pPr>
            <w:r w:rsidRPr="00D7033D">
              <w:t>Publication within stated quarter</w:t>
            </w:r>
          </w:p>
        </w:tc>
        <w:tc>
          <w:tcPr>
            <w:tcW w:w="1267" w:type="dxa"/>
            <w:shd w:val="clear" w:color="auto" w:fill="FFFFFF"/>
          </w:tcPr>
          <w:p w14:paraId="48E50D12" w14:textId="77777777" w:rsidR="00D7033D" w:rsidRPr="00D7033D" w:rsidRDefault="00D7033D" w:rsidP="00350EF5">
            <w:pPr>
              <w:pStyle w:val="Tabletext"/>
            </w:pPr>
            <w:r w:rsidRPr="00D7033D">
              <w:t>80%</w:t>
            </w:r>
          </w:p>
        </w:tc>
        <w:tc>
          <w:tcPr>
            <w:tcW w:w="1417" w:type="dxa"/>
            <w:gridSpan w:val="2"/>
            <w:shd w:val="clear" w:color="auto" w:fill="FFFFFF"/>
          </w:tcPr>
          <w:p w14:paraId="16333618" w14:textId="36531FE1" w:rsidR="00D7033D" w:rsidRPr="000D353C" w:rsidRDefault="00C4227D" w:rsidP="00350EF5">
            <w:pPr>
              <w:pStyle w:val="Tabletext"/>
            </w:pPr>
            <w:r w:rsidRPr="000D353C">
              <w:t>7</w:t>
            </w:r>
          </w:p>
        </w:tc>
        <w:tc>
          <w:tcPr>
            <w:tcW w:w="1335" w:type="dxa"/>
            <w:shd w:val="clear" w:color="auto" w:fill="FFFFFF"/>
          </w:tcPr>
          <w:p w14:paraId="45AF064B" w14:textId="07A38701" w:rsidR="00D7033D" w:rsidRPr="000D353C" w:rsidRDefault="00C4227D" w:rsidP="00350EF5">
            <w:pPr>
              <w:pStyle w:val="Tabletext"/>
            </w:pPr>
            <w:r w:rsidRPr="000D353C">
              <w:t>6</w:t>
            </w:r>
          </w:p>
        </w:tc>
        <w:tc>
          <w:tcPr>
            <w:tcW w:w="1559" w:type="dxa"/>
            <w:shd w:val="clear" w:color="auto" w:fill="FFFFFF"/>
          </w:tcPr>
          <w:p w14:paraId="66914156" w14:textId="520E25E1" w:rsidR="00D7033D" w:rsidRPr="00D7033D" w:rsidRDefault="000A0853" w:rsidP="00350EF5">
            <w:pPr>
              <w:pStyle w:val="Tabletext"/>
            </w:pPr>
            <w:r>
              <w:t>86</w:t>
            </w:r>
            <w:r w:rsidR="00D7033D" w:rsidRPr="00D7033D">
              <w:t>%</w:t>
            </w:r>
          </w:p>
        </w:tc>
        <w:tc>
          <w:tcPr>
            <w:tcW w:w="1328" w:type="dxa"/>
            <w:gridSpan w:val="2"/>
            <w:shd w:val="clear" w:color="auto" w:fill="FFFFFF"/>
          </w:tcPr>
          <w:p w14:paraId="6D847521" w14:textId="77777777" w:rsidR="00D7033D" w:rsidRPr="00D7033D" w:rsidRDefault="00D7033D" w:rsidP="00350EF5">
            <w:pPr>
              <w:pStyle w:val="Tabletext"/>
            </w:pPr>
            <w:r w:rsidRPr="00D7033D">
              <w:t>Green</w:t>
            </w:r>
          </w:p>
        </w:tc>
      </w:tr>
      <w:tr w:rsidR="00FF5BAD" w:rsidRPr="00AF3CE1" w14:paraId="7991CF64" w14:textId="77777777" w:rsidTr="00147F25">
        <w:tc>
          <w:tcPr>
            <w:tcW w:w="1827" w:type="dxa"/>
            <w:shd w:val="clear" w:color="auto" w:fill="FFFFFF"/>
          </w:tcPr>
          <w:p w14:paraId="29371AF8" w14:textId="77777777" w:rsidR="00D7033D" w:rsidRPr="00D7033D" w:rsidRDefault="00D7033D" w:rsidP="00350EF5">
            <w:pPr>
              <w:pStyle w:val="Tabletext"/>
            </w:pPr>
            <w:r w:rsidRPr="00D7033D">
              <w:t xml:space="preserve">Deliver indicator menu </w:t>
            </w:r>
          </w:p>
        </w:tc>
        <w:tc>
          <w:tcPr>
            <w:tcW w:w="1979" w:type="dxa"/>
            <w:gridSpan w:val="2"/>
            <w:shd w:val="clear" w:color="auto" w:fill="FFFFFF"/>
          </w:tcPr>
          <w:p w14:paraId="42125F14" w14:textId="77777777" w:rsidR="00D7033D" w:rsidRPr="00D7033D" w:rsidRDefault="00D7033D" w:rsidP="00350EF5">
            <w:pPr>
              <w:pStyle w:val="Tabletext"/>
            </w:pPr>
            <w:r w:rsidRPr="00D7033D">
              <w:t>1</w:t>
            </w:r>
          </w:p>
        </w:tc>
        <w:tc>
          <w:tcPr>
            <w:tcW w:w="1821" w:type="dxa"/>
            <w:shd w:val="clear" w:color="auto" w:fill="FFFFFF"/>
          </w:tcPr>
          <w:p w14:paraId="55D66AF0" w14:textId="77777777" w:rsidR="00D7033D" w:rsidRPr="00D7033D" w:rsidRDefault="00D7033D" w:rsidP="00350EF5">
            <w:pPr>
              <w:pStyle w:val="Tabletext"/>
            </w:pPr>
            <w:r w:rsidRPr="00D7033D">
              <w:t>1</w:t>
            </w:r>
          </w:p>
        </w:tc>
        <w:tc>
          <w:tcPr>
            <w:tcW w:w="1415" w:type="dxa"/>
            <w:shd w:val="clear" w:color="auto" w:fill="FFFFFF"/>
          </w:tcPr>
          <w:p w14:paraId="1DD16FE0" w14:textId="77777777" w:rsidR="00D7033D" w:rsidRPr="00D7033D" w:rsidRDefault="00D7033D" w:rsidP="00350EF5">
            <w:pPr>
              <w:pStyle w:val="Tabletext"/>
            </w:pPr>
            <w:r w:rsidRPr="00D7033D">
              <w:t>Publication within stated year</w:t>
            </w:r>
          </w:p>
        </w:tc>
        <w:tc>
          <w:tcPr>
            <w:tcW w:w="1267" w:type="dxa"/>
            <w:shd w:val="clear" w:color="auto" w:fill="FFFFFF"/>
          </w:tcPr>
          <w:p w14:paraId="06BDB36E" w14:textId="77777777" w:rsidR="00D7033D" w:rsidRPr="00D7033D" w:rsidRDefault="00D7033D" w:rsidP="00350EF5">
            <w:pPr>
              <w:pStyle w:val="Tabletext"/>
            </w:pPr>
            <w:r w:rsidRPr="00D7033D">
              <w:t>100%</w:t>
            </w:r>
          </w:p>
        </w:tc>
        <w:tc>
          <w:tcPr>
            <w:tcW w:w="1417" w:type="dxa"/>
            <w:gridSpan w:val="2"/>
            <w:shd w:val="clear" w:color="auto" w:fill="FFFFFF"/>
          </w:tcPr>
          <w:p w14:paraId="36992847" w14:textId="77777777" w:rsidR="00D7033D" w:rsidRPr="00D7033D" w:rsidRDefault="00D7033D" w:rsidP="00350EF5">
            <w:pPr>
              <w:pStyle w:val="Tabletext"/>
            </w:pPr>
            <w:r w:rsidRPr="00D7033D">
              <w:t>1</w:t>
            </w:r>
          </w:p>
        </w:tc>
        <w:tc>
          <w:tcPr>
            <w:tcW w:w="1335" w:type="dxa"/>
            <w:shd w:val="clear" w:color="auto" w:fill="FFFFFF"/>
          </w:tcPr>
          <w:p w14:paraId="2CAAF0CE" w14:textId="77777777" w:rsidR="00D7033D" w:rsidRPr="00D7033D" w:rsidRDefault="00D7033D" w:rsidP="00350EF5">
            <w:pPr>
              <w:pStyle w:val="Tabletext"/>
            </w:pPr>
            <w:r w:rsidRPr="00D7033D">
              <w:t>1</w:t>
            </w:r>
          </w:p>
        </w:tc>
        <w:tc>
          <w:tcPr>
            <w:tcW w:w="1559" w:type="dxa"/>
            <w:shd w:val="clear" w:color="auto" w:fill="FFFFFF"/>
          </w:tcPr>
          <w:p w14:paraId="34E4CD7A" w14:textId="77777777" w:rsidR="00D7033D" w:rsidRPr="00D7033D" w:rsidRDefault="00D7033D" w:rsidP="00350EF5">
            <w:pPr>
              <w:pStyle w:val="Tabletext"/>
            </w:pPr>
            <w:r w:rsidRPr="00D7033D">
              <w:t>100%</w:t>
            </w:r>
          </w:p>
        </w:tc>
        <w:tc>
          <w:tcPr>
            <w:tcW w:w="1328" w:type="dxa"/>
            <w:gridSpan w:val="2"/>
            <w:shd w:val="clear" w:color="auto" w:fill="FFFFFF"/>
          </w:tcPr>
          <w:p w14:paraId="48AB9577" w14:textId="77777777" w:rsidR="00D7033D" w:rsidRPr="00D7033D" w:rsidRDefault="00D7033D" w:rsidP="00350EF5">
            <w:pPr>
              <w:pStyle w:val="Tabletext"/>
            </w:pPr>
            <w:r w:rsidRPr="00D7033D">
              <w:t>Green</w:t>
            </w:r>
          </w:p>
        </w:tc>
      </w:tr>
      <w:tr w:rsidR="00FF5BAD" w:rsidRPr="00AF3CE1" w14:paraId="52BF7BFA" w14:textId="77777777" w:rsidTr="00147F25">
        <w:tc>
          <w:tcPr>
            <w:tcW w:w="1827" w:type="dxa"/>
            <w:shd w:val="clear" w:color="auto" w:fill="FFFFFF"/>
          </w:tcPr>
          <w:p w14:paraId="69CE355F" w14:textId="77777777" w:rsidR="00D7033D" w:rsidRPr="00D7033D" w:rsidRDefault="00D7033D" w:rsidP="00350EF5">
            <w:pPr>
              <w:pStyle w:val="Tabletext"/>
            </w:pPr>
            <w:r w:rsidRPr="00D7033D">
              <w:t>Deliver endorsement statements</w:t>
            </w:r>
          </w:p>
        </w:tc>
        <w:tc>
          <w:tcPr>
            <w:tcW w:w="1979" w:type="dxa"/>
            <w:gridSpan w:val="2"/>
            <w:shd w:val="clear" w:color="auto" w:fill="FFFFFF"/>
          </w:tcPr>
          <w:p w14:paraId="26E27C11" w14:textId="77777777" w:rsidR="00D7033D" w:rsidRPr="00D7033D" w:rsidRDefault="00D7033D" w:rsidP="00350EF5">
            <w:pPr>
              <w:pStyle w:val="Tabletext"/>
            </w:pPr>
            <w:r w:rsidRPr="00D7033D">
              <w:t>30</w:t>
            </w:r>
          </w:p>
        </w:tc>
        <w:tc>
          <w:tcPr>
            <w:tcW w:w="1821" w:type="dxa"/>
            <w:shd w:val="clear" w:color="auto" w:fill="FFFFFF"/>
          </w:tcPr>
          <w:p w14:paraId="59BE69FF" w14:textId="77777777" w:rsidR="00D7033D" w:rsidRPr="00D7033D" w:rsidRDefault="00D7033D" w:rsidP="00350EF5">
            <w:pPr>
              <w:pStyle w:val="Tabletext"/>
            </w:pPr>
            <w:r w:rsidRPr="00D7033D">
              <w:t>20</w:t>
            </w:r>
          </w:p>
        </w:tc>
        <w:tc>
          <w:tcPr>
            <w:tcW w:w="1415" w:type="dxa"/>
            <w:shd w:val="clear" w:color="auto" w:fill="FFFFFF"/>
          </w:tcPr>
          <w:p w14:paraId="78F542F6" w14:textId="77777777" w:rsidR="00D7033D" w:rsidRPr="00D7033D" w:rsidRDefault="00D7033D" w:rsidP="00350EF5">
            <w:pPr>
              <w:pStyle w:val="Tabletext"/>
            </w:pPr>
            <w:r w:rsidRPr="00D7033D">
              <w:t>Publication within stated quarter</w:t>
            </w:r>
          </w:p>
        </w:tc>
        <w:tc>
          <w:tcPr>
            <w:tcW w:w="1267" w:type="dxa"/>
            <w:shd w:val="clear" w:color="auto" w:fill="FFFFFF"/>
          </w:tcPr>
          <w:p w14:paraId="7416C3B6" w14:textId="77777777" w:rsidR="00D7033D" w:rsidRPr="00D7033D" w:rsidRDefault="00D7033D" w:rsidP="00350EF5">
            <w:pPr>
              <w:pStyle w:val="Tabletext"/>
            </w:pPr>
            <w:r w:rsidRPr="00D7033D">
              <w:t>80%</w:t>
            </w:r>
          </w:p>
        </w:tc>
        <w:tc>
          <w:tcPr>
            <w:tcW w:w="1417" w:type="dxa"/>
            <w:gridSpan w:val="2"/>
            <w:shd w:val="clear" w:color="auto" w:fill="FFFFFF"/>
          </w:tcPr>
          <w:p w14:paraId="285F1022" w14:textId="5DF6F4EB" w:rsidR="00D7033D" w:rsidRPr="00D7033D" w:rsidRDefault="00C4227D" w:rsidP="00350EF5">
            <w:pPr>
              <w:pStyle w:val="Tabletext"/>
            </w:pPr>
            <w:r>
              <w:t>17</w:t>
            </w:r>
          </w:p>
        </w:tc>
        <w:tc>
          <w:tcPr>
            <w:tcW w:w="1335" w:type="dxa"/>
            <w:shd w:val="clear" w:color="auto" w:fill="FFFFFF"/>
          </w:tcPr>
          <w:p w14:paraId="61FABB4C" w14:textId="1BB13A4F" w:rsidR="00D7033D" w:rsidRPr="00C4227D" w:rsidRDefault="00E53FF6" w:rsidP="00350EF5">
            <w:pPr>
              <w:pStyle w:val="Tabletext"/>
              <w:rPr>
                <w:highlight w:val="yellow"/>
              </w:rPr>
            </w:pPr>
            <w:r w:rsidRPr="00F12FBC">
              <w:t>18</w:t>
            </w:r>
          </w:p>
        </w:tc>
        <w:tc>
          <w:tcPr>
            <w:tcW w:w="1559" w:type="dxa"/>
            <w:shd w:val="clear" w:color="auto" w:fill="FFFFFF"/>
          </w:tcPr>
          <w:p w14:paraId="6AF02F5E" w14:textId="09BEC563" w:rsidR="00D7033D" w:rsidRPr="00D7033D" w:rsidRDefault="00E47A6C" w:rsidP="00350EF5">
            <w:pPr>
              <w:pStyle w:val="Tabletext"/>
            </w:pPr>
            <w:r>
              <w:t>10</w:t>
            </w:r>
            <w:r w:rsidR="00E53FF6">
              <w:t>6</w:t>
            </w:r>
            <w:r w:rsidR="00D7033D" w:rsidRPr="00D7033D">
              <w:t>%</w:t>
            </w:r>
          </w:p>
        </w:tc>
        <w:tc>
          <w:tcPr>
            <w:tcW w:w="1328" w:type="dxa"/>
            <w:gridSpan w:val="2"/>
            <w:shd w:val="clear" w:color="auto" w:fill="FFFFFF"/>
          </w:tcPr>
          <w:p w14:paraId="1B562468" w14:textId="77777777" w:rsidR="00D7033D" w:rsidRPr="00D7033D" w:rsidRDefault="00D7033D" w:rsidP="00350EF5">
            <w:pPr>
              <w:pStyle w:val="Tabletext"/>
            </w:pPr>
            <w:r w:rsidRPr="00D7033D">
              <w:t>Green</w:t>
            </w:r>
          </w:p>
        </w:tc>
      </w:tr>
      <w:tr w:rsidR="00FF5BAD" w:rsidRPr="00AF3CE1" w14:paraId="4812BD6D" w14:textId="77777777" w:rsidTr="00147F25">
        <w:tc>
          <w:tcPr>
            <w:tcW w:w="1827" w:type="dxa"/>
            <w:shd w:val="clear" w:color="auto" w:fill="FFFFFF"/>
          </w:tcPr>
          <w:p w14:paraId="170409A1" w14:textId="77777777" w:rsidR="00D7033D" w:rsidRPr="00D7033D" w:rsidRDefault="00D7033D" w:rsidP="00350EF5">
            <w:pPr>
              <w:pStyle w:val="Tabletext"/>
            </w:pPr>
            <w:r w:rsidRPr="00D7033D">
              <w:t>Deliver shared learning examples</w:t>
            </w:r>
          </w:p>
        </w:tc>
        <w:tc>
          <w:tcPr>
            <w:tcW w:w="1979" w:type="dxa"/>
            <w:gridSpan w:val="2"/>
            <w:shd w:val="clear" w:color="auto" w:fill="FFFFFF"/>
          </w:tcPr>
          <w:p w14:paraId="10F216DF" w14:textId="77777777" w:rsidR="00D7033D" w:rsidRPr="00D7033D" w:rsidRDefault="00D7033D" w:rsidP="00350EF5">
            <w:pPr>
              <w:pStyle w:val="Tabletext"/>
            </w:pPr>
            <w:r w:rsidRPr="00D7033D">
              <w:t>50</w:t>
            </w:r>
          </w:p>
        </w:tc>
        <w:tc>
          <w:tcPr>
            <w:tcW w:w="1821" w:type="dxa"/>
            <w:shd w:val="clear" w:color="auto" w:fill="FFFFFF"/>
          </w:tcPr>
          <w:p w14:paraId="32641106" w14:textId="77777777" w:rsidR="00D7033D" w:rsidRPr="00D7033D" w:rsidRDefault="00D7033D" w:rsidP="00350EF5">
            <w:pPr>
              <w:pStyle w:val="Tabletext"/>
            </w:pPr>
            <w:r w:rsidRPr="00D7033D">
              <w:t>25</w:t>
            </w:r>
          </w:p>
        </w:tc>
        <w:tc>
          <w:tcPr>
            <w:tcW w:w="1415" w:type="dxa"/>
            <w:shd w:val="clear" w:color="auto" w:fill="FFFFFF"/>
          </w:tcPr>
          <w:p w14:paraId="43EDECDE" w14:textId="77777777" w:rsidR="00D7033D" w:rsidRPr="00D7033D" w:rsidRDefault="00D7033D" w:rsidP="00350EF5">
            <w:pPr>
              <w:pStyle w:val="Tabletext"/>
            </w:pPr>
            <w:r w:rsidRPr="00D7033D">
              <w:t>Publication within stated quarter</w:t>
            </w:r>
          </w:p>
        </w:tc>
        <w:tc>
          <w:tcPr>
            <w:tcW w:w="1267" w:type="dxa"/>
            <w:shd w:val="clear" w:color="auto" w:fill="FFFFFF"/>
          </w:tcPr>
          <w:p w14:paraId="19A4EAC0" w14:textId="77777777" w:rsidR="00D7033D" w:rsidRPr="00D7033D" w:rsidRDefault="00D7033D" w:rsidP="00350EF5">
            <w:pPr>
              <w:pStyle w:val="Tabletext"/>
            </w:pPr>
            <w:r w:rsidRPr="00D7033D">
              <w:t>80%</w:t>
            </w:r>
          </w:p>
        </w:tc>
        <w:tc>
          <w:tcPr>
            <w:tcW w:w="1417" w:type="dxa"/>
            <w:gridSpan w:val="2"/>
            <w:shd w:val="clear" w:color="auto" w:fill="FFFFFF"/>
          </w:tcPr>
          <w:p w14:paraId="66CE8304" w14:textId="2D6ED776" w:rsidR="00D7033D" w:rsidRPr="00D7033D" w:rsidRDefault="00C4227D" w:rsidP="00350EF5">
            <w:pPr>
              <w:pStyle w:val="Tabletext"/>
            </w:pPr>
            <w:r>
              <w:t>23</w:t>
            </w:r>
          </w:p>
        </w:tc>
        <w:tc>
          <w:tcPr>
            <w:tcW w:w="1335" w:type="dxa"/>
            <w:shd w:val="clear" w:color="auto" w:fill="FFFFFF"/>
          </w:tcPr>
          <w:p w14:paraId="1B85244B" w14:textId="3CFC6E25" w:rsidR="00D7033D" w:rsidRPr="00C4227D" w:rsidRDefault="00E47A6C" w:rsidP="00350EF5">
            <w:pPr>
              <w:pStyle w:val="Tabletext"/>
              <w:rPr>
                <w:highlight w:val="yellow"/>
              </w:rPr>
            </w:pPr>
            <w:r w:rsidRPr="006825F1">
              <w:t>3</w:t>
            </w:r>
            <w:r w:rsidR="006825F1" w:rsidRPr="006825F1">
              <w:t>5</w:t>
            </w:r>
          </w:p>
        </w:tc>
        <w:tc>
          <w:tcPr>
            <w:tcW w:w="1559" w:type="dxa"/>
            <w:shd w:val="clear" w:color="auto" w:fill="FFFFFF"/>
          </w:tcPr>
          <w:p w14:paraId="5DCE240A" w14:textId="71AD1AC4" w:rsidR="00D7033D" w:rsidRPr="00D7033D" w:rsidRDefault="006825F1" w:rsidP="00350EF5">
            <w:pPr>
              <w:pStyle w:val="Tabletext"/>
            </w:pPr>
            <w:r>
              <w:t>152%</w:t>
            </w:r>
          </w:p>
        </w:tc>
        <w:tc>
          <w:tcPr>
            <w:tcW w:w="1328" w:type="dxa"/>
            <w:gridSpan w:val="2"/>
            <w:shd w:val="clear" w:color="auto" w:fill="FFFFFF"/>
          </w:tcPr>
          <w:p w14:paraId="484988D2" w14:textId="77777777" w:rsidR="00D7033D" w:rsidRPr="00D7033D" w:rsidRDefault="00D7033D" w:rsidP="00350EF5">
            <w:pPr>
              <w:pStyle w:val="Tabletext"/>
            </w:pPr>
            <w:r w:rsidRPr="00D7033D">
              <w:t>Green</w:t>
            </w:r>
          </w:p>
        </w:tc>
      </w:tr>
      <w:tr w:rsidR="00FF5BAD" w:rsidRPr="00AF3CE1" w14:paraId="0A6A41CC" w14:textId="77777777" w:rsidTr="00147F25">
        <w:tc>
          <w:tcPr>
            <w:tcW w:w="1827" w:type="dxa"/>
            <w:shd w:val="clear" w:color="auto" w:fill="FFFFFF"/>
          </w:tcPr>
          <w:p w14:paraId="11F9CFF9" w14:textId="77777777" w:rsidR="00D7033D" w:rsidRPr="00147F25" w:rsidRDefault="00D7033D" w:rsidP="00350EF5">
            <w:pPr>
              <w:pStyle w:val="Tabletext"/>
            </w:pPr>
            <w:r w:rsidRPr="00147F25">
              <w:lastRenderedPageBreak/>
              <w:t>Publish monthly updates of the BNF and BNF C content</w:t>
            </w:r>
          </w:p>
        </w:tc>
        <w:tc>
          <w:tcPr>
            <w:tcW w:w="1979" w:type="dxa"/>
            <w:gridSpan w:val="2"/>
            <w:shd w:val="clear" w:color="auto" w:fill="FFFFFF"/>
          </w:tcPr>
          <w:p w14:paraId="37AC40F9" w14:textId="77777777" w:rsidR="00D7033D" w:rsidRPr="00D7033D" w:rsidRDefault="00D7033D" w:rsidP="00350EF5">
            <w:pPr>
              <w:pStyle w:val="Tabletext"/>
            </w:pPr>
            <w:r w:rsidRPr="00D7033D">
              <w:t>12</w:t>
            </w:r>
          </w:p>
        </w:tc>
        <w:tc>
          <w:tcPr>
            <w:tcW w:w="1821" w:type="dxa"/>
            <w:shd w:val="clear" w:color="auto" w:fill="FFFFFF"/>
          </w:tcPr>
          <w:p w14:paraId="66456F2A" w14:textId="77777777" w:rsidR="00D7033D" w:rsidRPr="00D7033D" w:rsidRDefault="00D7033D" w:rsidP="00350EF5">
            <w:pPr>
              <w:pStyle w:val="Tabletext"/>
            </w:pPr>
            <w:r w:rsidRPr="00D7033D">
              <w:t>12</w:t>
            </w:r>
          </w:p>
        </w:tc>
        <w:tc>
          <w:tcPr>
            <w:tcW w:w="1415" w:type="dxa"/>
            <w:shd w:val="clear" w:color="auto" w:fill="FFFFFF"/>
          </w:tcPr>
          <w:p w14:paraId="10C68EE1" w14:textId="77777777" w:rsidR="00D7033D" w:rsidRPr="00D7033D" w:rsidRDefault="00D7033D" w:rsidP="00350EF5">
            <w:pPr>
              <w:pStyle w:val="Tabletext"/>
            </w:pPr>
            <w:r w:rsidRPr="00D7033D">
              <w:t>Publication within stated quarter</w:t>
            </w:r>
          </w:p>
        </w:tc>
        <w:tc>
          <w:tcPr>
            <w:tcW w:w="1267" w:type="dxa"/>
            <w:shd w:val="clear" w:color="auto" w:fill="FFFFFF"/>
          </w:tcPr>
          <w:p w14:paraId="2C640171" w14:textId="77777777" w:rsidR="00D7033D" w:rsidRPr="00D7033D" w:rsidRDefault="00D7033D" w:rsidP="00350EF5">
            <w:pPr>
              <w:pStyle w:val="Tabletext"/>
            </w:pPr>
            <w:r w:rsidRPr="00D7033D">
              <w:t>80%</w:t>
            </w:r>
          </w:p>
        </w:tc>
        <w:tc>
          <w:tcPr>
            <w:tcW w:w="1417" w:type="dxa"/>
            <w:gridSpan w:val="2"/>
            <w:shd w:val="clear" w:color="auto" w:fill="FFFFFF"/>
          </w:tcPr>
          <w:p w14:paraId="13980C44" w14:textId="5D261798" w:rsidR="00D7033D" w:rsidRPr="00D7033D" w:rsidRDefault="00B20CBF" w:rsidP="00350EF5">
            <w:pPr>
              <w:pStyle w:val="Tabletext"/>
            </w:pPr>
            <w:r>
              <w:t>9</w:t>
            </w:r>
          </w:p>
        </w:tc>
        <w:tc>
          <w:tcPr>
            <w:tcW w:w="1335" w:type="dxa"/>
            <w:shd w:val="clear" w:color="auto" w:fill="FFFFFF"/>
          </w:tcPr>
          <w:p w14:paraId="4B1B59BB" w14:textId="2C67B602" w:rsidR="00D7033D" w:rsidRPr="00D7033D" w:rsidRDefault="00B20CBF" w:rsidP="00350EF5">
            <w:pPr>
              <w:pStyle w:val="Tabletext"/>
            </w:pPr>
            <w:r>
              <w:t>9</w:t>
            </w:r>
          </w:p>
        </w:tc>
        <w:tc>
          <w:tcPr>
            <w:tcW w:w="1559" w:type="dxa"/>
            <w:shd w:val="clear" w:color="auto" w:fill="FFFFFF"/>
          </w:tcPr>
          <w:p w14:paraId="734E2A48" w14:textId="77777777" w:rsidR="00D7033D" w:rsidRPr="00D7033D" w:rsidRDefault="00D7033D" w:rsidP="00350EF5">
            <w:pPr>
              <w:pStyle w:val="Tabletext"/>
            </w:pPr>
            <w:r w:rsidRPr="00D7033D">
              <w:t>100%</w:t>
            </w:r>
          </w:p>
        </w:tc>
        <w:tc>
          <w:tcPr>
            <w:tcW w:w="1328" w:type="dxa"/>
            <w:gridSpan w:val="2"/>
            <w:shd w:val="clear" w:color="auto" w:fill="FFFFFF"/>
          </w:tcPr>
          <w:p w14:paraId="18B8F3B6" w14:textId="77777777" w:rsidR="00D7033D" w:rsidRPr="00D7033D" w:rsidRDefault="00D7033D" w:rsidP="00350EF5">
            <w:pPr>
              <w:pStyle w:val="Tabletext"/>
            </w:pPr>
            <w:r w:rsidRPr="00D7033D">
              <w:t>Green</w:t>
            </w:r>
          </w:p>
        </w:tc>
      </w:tr>
      <w:tr w:rsidR="00FF5BAD" w:rsidRPr="00AF3CE1" w14:paraId="459FDDA1" w14:textId="77777777" w:rsidTr="00147F25">
        <w:tc>
          <w:tcPr>
            <w:tcW w:w="1827" w:type="dxa"/>
            <w:shd w:val="clear" w:color="auto" w:fill="FFFFFF"/>
          </w:tcPr>
          <w:p w14:paraId="296AD6D3" w14:textId="77777777" w:rsidR="00D7033D" w:rsidRPr="00147F25" w:rsidRDefault="00D7033D" w:rsidP="00350EF5">
            <w:pPr>
              <w:pStyle w:val="Tabletext"/>
            </w:pPr>
            <w:r w:rsidRPr="00147F25">
              <w:t xml:space="preserve">Deliver a regular medicine awareness service </w:t>
            </w:r>
          </w:p>
        </w:tc>
        <w:tc>
          <w:tcPr>
            <w:tcW w:w="1979" w:type="dxa"/>
            <w:gridSpan w:val="2"/>
            <w:shd w:val="clear" w:color="auto" w:fill="FFFFFF"/>
          </w:tcPr>
          <w:p w14:paraId="02C01A79" w14:textId="77777777" w:rsidR="00D7033D" w:rsidRPr="00D7033D" w:rsidRDefault="00D7033D" w:rsidP="00350EF5">
            <w:pPr>
              <w:pStyle w:val="Tabletext"/>
            </w:pPr>
            <w:r w:rsidRPr="00D7033D">
              <w:t>50</w:t>
            </w:r>
          </w:p>
        </w:tc>
        <w:tc>
          <w:tcPr>
            <w:tcW w:w="1821" w:type="dxa"/>
            <w:shd w:val="clear" w:color="auto" w:fill="FFFFFF"/>
          </w:tcPr>
          <w:p w14:paraId="1EC441D1" w14:textId="77777777" w:rsidR="00D7033D" w:rsidRPr="00D7033D" w:rsidRDefault="00D7033D" w:rsidP="00350EF5">
            <w:pPr>
              <w:pStyle w:val="Tabletext"/>
            </w:pPr>
            <w:r w:rsidRPr="00D7033D">
              <w:t>50</w:t>
            </w:r>
          </w:p>
        </w:tc>
        <w:tc>
          <w:tcPr>
            <w:tcW w:w="1415" w:type="dxa"/>
            <w:shd w:val="clear" w:color="auto" w:fill="FFFFFF"/>
          </w:tcPr>
          <w:p w14:paraId="6A1DA8B2" w14:textId="77777777" w:rsidR="00D7033D" w:rsidRPr="00D7033D" w:rsidRDefault="00D7033D" w:rsidP="00350EF5">
            <w:pPr>
              <w:pStyle w:val="Tabletext"/>
            </w:pPr>
            <w:r w:rsidRPr="00D7033D">
              <w:t>Publication to regular schedule</w:t>
            </w:r>
          </w:p>
        </w:tc>
        <w:tc>
          <w:tcPr>
            <w:tcW w:w="1267" w:type="dxa"/>
            <w:shd w:val="clear" w:color="auto" w:fill="FFFFFF"/>
          </w:tcPr>
          <w:p w14:paraId="0EDDA73C" w14:textId="77777777" w:rsidR="00D7033D" w:rsidRPr="00D7033D" w:rsidRDefault="00D7033D" w:rsidP="00350EF5">
            <w:pPr>
              <w:pStyle w:val="Tabletext"/>
            </w:pPr>
            <w:r w:rsidRPr="00D7033D">
              <w:t>90%</w:t>
            </w:r>
          </w:p>
        </w:tc>
        <w:tc>
          <w:tcPr>
            <w:tcW w:w="1417" w:type="dxa"/>
            <w:gridSpan w:val="2"/>
            <w:shd w:val="clear" w:color="auto" w:fill="FFFFFF"/>
          </w:tcPr>
          <w:p w14:paraId="686551DB" w14:textId="2AA696DB" w:rsidR="00D7033D" w:rsidRPr="00D7033D" w:rsidRDefault="00147F25" w:rsidP="00350EF5">
            <w:pPr>
              <w:pStyle w:val="Tabletext"/>
            </w:pPr>
            <w:r>
              <w:t>38</w:t>
            </w:r>
          </w:p>
        </w:tc>
        <w:tc>
          <w:tcPr>
            <w:tcW w:w="1335" w:type="dxa"/>
            <w:shd w:val="clear" w:color="auto" w:fill="FFFFFF"/>
          </w:tcPr>
          <w:p w14:paraId="12022D15" w14:textId="53F60CA0" w:rsidR="00D7033D" w:rsidRPr="00D7033D" w:rsidRDefault="00147F25" w:rsidP="00350EF5">
            <w:pPr>
              <w:pStyle w:val="Tabletext"/>
            </w:pPr>
            <w:r>
              <w:t>38</w:t>
            </w:r>
          </w:p>
        </w:tc>
        <w:tc>
          <w:tcPr>
            <w:tcW w:w="1559" w:type="dxa"/>
            <w:shd w:val="clear" w:color="auto" w:fill="FFFFFF"/>
          </w:tcPr>
          <w:p w14:paraId="78882F08" w14:textId="77777777" w:rsidR="00D7033D" w:rsidRPr="00D7033D" w:rsidRDefault="00D7033D" w:rsidP="00350EF5">
            <w:pPr>
              <w:pStyle w:val="Tabletext"/>
            </w:pPr>
            <w:r w:rsidRPr="00D7033D">
              <w:t>100%</w:t>
            </w:r>
          </w:p>
        </w:tc>
        <w:tc>
          <w:tcPr>
            <w:tcW w:w="1328" w:type="dxa"/>
            <w:gridSpan w:val="2"/>
            <w:shd w:val="clear" w:color="auto" w:fill="FFFFFF"/>
          </w:tcPr>
          <w:p w14:paraId="1B812CC9" w14:textId="77777777" w:rsidR="00D7033D" w:rsidRPr="00D7033D" w:rsidRDefault="00D7033D" w:rsidP="00350EF5">
            <w:pPr>
              <w:pStyle w:val="Tabletext"/>
            </w:pPr>
            <w:r w:rsidRPr="00D7033D">
              <w:t>Green</w:t>
            </w:r>
          </w:p>
        </w:tc>
      </w:tr>
      <w:tr w:rsidR="00FF5BAD" w:rsidRPr="00AF3CE1" w14:paraId="6F1DC52A" w14:textId="77777777" w:rsidTr="00147F25">
        <w:tc>
          <w:tcPr>
            <w:tcW w:w="1827" w:type="dxa"/>
            <w:shd w:val="clear" w:color="auto" w:fill="FFFFFF"/>
          </w:tcPr>
          <w:p w14:paraId="210655B0" w14:textId="77777777" w:rsidR="00D7033D" w:rsidRPr="00D7033D" w:rsidRDefault="00D7033D" w:rsidP="00350EF5">
            <w:pPr>
              <w:pStyle w:val="Tabletext"/>
            </w:pPr>
            <w:r w:rsidRPr="00D7033D">
              <w:t>Deliver medicines advice products</w:t>
            </w:r>
          </w:p>
        </w:tc>
        <w:tc>
          <w:tcPr>
            <w:tcW w:w="1979" w:type="dxa"/>
            <w:gridSpan w:val="2"/>
            <w:shd w:val="clear" w:color="auto" w:fill="FFFFFF"/>
          </w:tcPr>
          <w:p w14:paraId="0B11FF82" w14:textId="77777777" w:rsidR="00D7033D" w:rsidRPr="00D7033D" w:rsidRDefault="00D7033D" w:rsidP="00350EF5">
            <w:pPr>
              <w:pStyle w:val="Tabletext"/>
            </w:pPr>
            <w:r w:rsidRPr="00D7033D">
              <w:t>10</w:t>
            </w:r>
          </w:p>
        </w:tc>
        <w:tc>
          <w:tcPr>
            <w:tcW w:w="1821" w:type="dxa"/>
            <w:shd w:val="clear" w:color="auto" w:fill="FFFFFF"/>
          </w:tcPr>
          <w:p w14:paraId="4C83C50A" w14:textId="77777777" w:rsidR="00D7033D" w:rsidRPr="00D7033D" w:rsidRDefault="00D7033D" w:rsidP="00350EF5">
            <w:pPr>
              <w:pStyle w:val="Tabletext"/>
            </w:pPr>
            <w:r w:rsidRPr="00D7033D">
              <w:t>10</w:t>
            </w:r>
          </w:p>
        </w:tc>
        <w:tc>
          <w:tcPr>
            <w:tcW w:w="1415" w:type="dxa"/>
            <w:shd w:val="clear" w:color="auto" w:fill="FFFFFF"/>
          </w:tcPr>
          <w:p w14:paraId="762AEDEA" w14:textId="77777777" w:rsidR="00D7033D" w:rsidRPr="00D7033D" w:rsidRDefault="00D7033D" w:rsidP="00350EF5">
            <w:pPr>
              <w:pStyle w:val="Tabletext"/>
            </w:pPr>
            <w:r w:rsidRPr="00D7033D">
              <w:t>Publication within stated quarter</w:t>
            </w:r>
          </w:p>
        </w:tc>
        <w:tc>
          <w:tcPr>
            <w:tcW w:w="1267" w:type="dxa"/>
            <w:shd w:val="clear" w:color="auto" w:fill="FFFFFF"/>
          </w:tcPr>
          <w:p w14:paraId="67F62FAE" w14:textId="77777777" w:rsidR="00D7033D" w:rsidRPr="00D7033D" w:rsidRDefault="00D7033D" w:rsidP="00350EF5">
            <w:pPr>
              <w:pStyle w:val="Tabletext"/>
            </w:pPr>
            <w:r w:rsidRPr="00D7033D">
              <w:t>80%</w:t>
            </w:r>
          </w:p>
        </w:tc>
        <w:tc>
          <w:tcPr>
            <w:tcW w:w="1417" w:type="dxa"/>
            <w:gridSpan w:val="2"/>
            <w:shd w:val="clear" w:color="auto" w:fill="FFFFFF"/>
          </w:tcPr>
          <w:p w14:paraId="6A9001D9" w14:textId="0E1A6BA5" w:rsidR="00D7033D" w:rsidRPr="00D7033D" w:rsidRDefault="00F12FBC" w:rsidP="00350EF5">
            <w:pPr>
              <w:pStyle w:val="Tabletext"/>
            </w:pPr>
            <w:r>
              <w:t>8</w:t>
            </w:r>
          </w:p>
        </w:tc>
        <w:tc>
          <w:tcPr>
            <w:tcW w:w="1335" w:type="dxa"/>
            <w:shd w:val="clear" w:color="auto" w:fill="FFFFFF"/>
          </w:tcPr>
          <w:p w14:paraId="31A3C14B" w14:textId="6DDCFF56" w:rsidR="00D7033D" w:rsidRPr="00D7033D" w:rsidRDefault="00F12FBC" w:rsidP="00350EF5">
            <w:pPr>
              <w:pStyle w:val="Tabletext"/>
            </w:pPr>
            <w:r>
              <w:t>8</w:t>
            </w:r>
          </w:p>
        </w:tc>
        <w:tc>
          <w:tcPr>
            <w:tcW w:w="1559" w:type="dxa"/>
            <w:shd w:val="clear" w:color="auto" w:fill="FFFFFF"/>
          </w:tcPr>
          <w:p w14:paraId="723B1D74" w14:textId="77777777" w:rsidR="00D7033D" w:rsidRPr="00D7033D" w:rsidRDefault="00D7033D" w:rsidP="00350EF5">
            <w:pPr>
              <w:pStyle w:val="Tabletext"/>
            </w:pPr>
            <w:r w:rsidRPr="00D7033D">
              <w:t>100%</w:t>
            </w:r>
          </w:p>
        </w:tc>
        <w:tc>
          <w:tcPr>
            <w:tcW w:w="1328" w:type="dxa"/>
            <w:gridSpan w:val="2"/>
            <w:shd w:val="clear" w:color="auto" w:fill="FFFFFF"/>
          </w:tcPr>
          <w:p w14:paraId="60E5E8B8" w14:textId="77777777" w:rsidR="00D7033D" w:rsidRPr="00D7033D" w:rsidRDefault="00D7033D" w:rsidP="00350EF5">
            <w:pPr>
              <w:pStyle w:val="Tabletext"/>
            </w:pPr>
            <w:r w:rsidRPr="00D7033D">
              <w:t>Green</w:t>
            </w:r>
          </w:p>
        </w:tc>
      </w:tr>
      <w:tr w:rsidR="00FF5BAD" w:rsidRPr="00AF3CE1" w14:paraId="1644B5C2" w14:textId="77777777" w:rsidTr="00147F25">
        <w:tc>
          <w:tcPr>
            <w:tcW w:w="1827" w:type="dxa"/>
            <w:shd w:val="clear" w:color="auto" w:fill="FFFFFF"/>
          </w:tcPr>
          <w:p w14:paraId="6421D2CB" w14:textId="77777777" w:rsidR="00D7033D" w:rsidRPr="00D7033D" w:rsidRDefault="00D7033D" w:rsidP="00350EF5">
            <w:pPr>
              <w:pStyle w:val="Tabletext"/>
            </w:pPr>
            <w:r w:rsidRPr="00D7033D">
              <w:t>Develop ‘rapid action plans’ in context of RAPID-C19</w:t>
            </w:r>
          </w:p>
        </w:tc>
        <w:tc>
          <w:tcPr>
            <w:tcW w:w="1979" w:type="dxa"/>
            <w:gridSpan w:val="2"/>
            <w:shd w:val="clear" w:color="auto" w:fill="FFFFFF"/>
          </w:tcPr>
          <w:p w14:paraId="00A09D60" w14:textId="77777777" w:rsidR="00D7033D" w:rsidRPr="00D7033D" w:rsidRDefault="00D7033D" w:rsidP="00350EF5">
            <w:pPr>
              <w:pStyle w:val="Tabletext"/>
            </w:pPr>
            <w:r w:rsidRPr="00D7033D">
              <w:t>0</w:t>
            </w:r>
          </w:p>
        </w:tc>
        <w:tc>
          <w:tcPr>
            <w:tcW w:w="1821" w:type="dxa"/>
            <w:shd w:val="clear" w:color="auto" w:fill="FFFFFF"/>
          </w:tcPr>
          <w:p w14:paraId="2CC2275F" w14:textId="77777777" w:rsidR="00D7033D" w:rsidRPr="00D7033D" w:rsidRDefault="00D7033D" w:rsidP="00350EF5">
            <w:pPr>
              <w:pStyle w:val="Tabletext"/>
            </w:pPr>
            <w:r w:rsidRPr="00D7033D">
              <w:t>Up to 15</w:t>
            </w:r>
          </w:p>
        </w:tc>
        <w:tc>
          <w:tcPr>
            <w:tcW w:w="1415" w:type="dxa"/>
            <w:shd w:val="clear" w:color="auto" w:fill="FFFFFF"/>
          </w:tcPr>
          <w:p w14:paraId="2F6D2388" w14:textId="77777777" w:rsidR="00D7033D" w:rsidRPr="00D7033D" w:rsidRDefault="00D7033D" w:rsidP="00350EF5">
            <w:pPr>
              <w:pStyle w:val="Tabletext"/>
            </w:pPr>
            <w:r w:rsidRPr="00D7033D">
              <w:t>Develop within stated year</w:t>
            </w:r>
          </w:p>
        </w:tc>
        <w:tc>
          <w:tcPr>
            <w:tcW w:w="1267" w:type="dxa"/>
            <w:shd w:val="clear" w:color="auto" w:fill="FFFFFF"/>
          </w:tcPr>
          <w:p w14:paraId="08F8EA58" w14:textId="77777777" w:rsidR="00D7033D" w:rsidRPr="00D7033D" w:rsidRDefault="00D7033D" w:rsidP="00350EF5">
            <w:pPr>
              <w:pStyle w:val="Tabletext"/>
            </w:pPr>
            <w:r w:rsidRPr="00D7033D">
              <w:t>80%</w:t>
            </w:r>
          </w:p>
        </w:tc>
        <w:tc>
          <w:tcPr>
            <w:tcW w:w="1417" w:type="dxa"/>
            <w:gridSpan w:val="2"/>
            <w:shd w:val="clear" w:color="auto" w:fill="FFFFFF"/>
          </w:tcPr>
          <w:p w14:paraId="5042EA34" w14:textId="77777777" w:rsidR="00D7033D" w:rsidRPr="00D7033D" w:rsidRDefault="00D7033D" w:rsidP="00350EF5">
            <w:pPr>
              <w:pStyle w:val="Tabletext"/>
            </w:pPr>
            <w:r w:rsidRPr="00D7033D">
              <w:t>N/A</w:t>
            </w:r>
          </w:p>
        </w:tc>
        <w:tc>
          <w:tcPr>
            <w:tcW w:w="1335" w:type="dxa"/>
            <w:shd w:val="clear" w:color="auto" w:fill="FFFFFF"/>
          </w:tcPr>
          <w:p w14:paraId="321F9FE0" w14:textId="77777777" w:rsidR="00D7033D" w:rsidRPr="00D7033D" w:rsidRDefault="00D7033D" w:rsidP="00350EF5">
            <w:pPr>
              <w:pStyle w:val="Tabletext"/>
            </w:pPr>
            <w:r w:rsidRPr="00D7033D">
              <w:t>33</w:t>
            </w:r>
          </w:p>
        </w:tc>
        <w:tc>
          <w:tcPr>
            <w:tcW w:w="1559" w:type="dxa"/>
            <w:shd w:val="clear" w:color="auto" w:fill="FFFFFF"/>
          </w:tcPr>
          <w:p w14:paraId="02452168" w14:textId="77777777" w:rsidR="00D7033D" w:rsidRPr="00D7033D" w:rsidRDefault="00D7033D" w:rsidP="00350EF5">
            <w:pPr>
              <w:pStyle w:val="Tabletext"/>
            </w:pPr>
            <w:r w:rsidRPr="00D7033D">
              <w:t>220%</w:t>
            </w:r>
          </w:p>
        </w:tc>
        <w:tc>
          <w:tcPr>
            <w:tcW w:w="1328" w:type="dxa"/>
            <w:gridSpan w:val="2"/>
            <w:shd w:val="clear" w:color="auto" w:fill="FFFFFF"/>
          </w:tcPr>
          <w:p w14:paraId="311F3BC5" w14:textId="77777777" w:rsidR="00D7033D" w:rsidRPr="00D7033D" w:rsidRDefault="00D7033D" w:rsidP="00350EF5">
            <w:pPr>
              <w:pStyle w:val="Tabletext"/>
            </w:pPr>
            <w:r w:rsidRPr="00D7033D">
              <w:t>Green</w:t>
            </w:r>
          </w:p>
        </w:tc>
      </w:tr>
    </w:tbl>
    <w:p w14:paraId="36A5B01C" w14:textId="77777777" w:rsidR="005A2A4F" w:rsidRPr="005A2A4F" w:rsidRDefault="005A2A4F" w:rsidP="00350EF5">
      <w:pPr>
        <w:pStyle w:val="NICEnormal"/>
      </w:pPr>
    </w:p>
    <w:p w14:paraId="1A4F5067" w14:textId="7C35CAF3" w:rsidR="008F78FA" w:rsidRPr="00E4734C" w:rsidRDefault="008F78FA" w:rsidP="00350EF5">
      <w:pPr>
        <w:pStyle w:val="NICEnormal"/>
      </w:pPr>
      <w:r w:rsidRPr="00E4734C">
        <w:t xml:space="preserve">Note 1: </w:t>
      </w:r>
      <w:r w:rsidR="00045FA0" w:rsidRPr="00045FA0">
        <w:t xml:space="preserve">Fewer cancer topics have been recommended for </w:t>
      </w:r>
      <w:r w:rsidR="00C4234C">
        <w:t>Managed Access Agreements (</w:t>
      </w:r>
      <w:r w:rsidR="00045FA0" w:rsidRPr="00045FA0">
        <w:t>MAAs</w:t>
      </w:r>
      <w:r w:rsidR="00C4234C">
        <w:t>)</w:t>
      </w:r>
      <w:r w:rsidR="00045FA0" w:rsidRPr="00045FA0">
        <w:t xml:space="preserve"> this year. Additionally, 2 CDF MAAs are due to publish in January 2021, which have been delayed by commercial negotiations between NHSE</w:t>
      </w:r>
      <w:r w:rsidR="00C4234C">
        <w:t>&amp;</w:t>
      </w:r>
      <w:r w:rsidR="00045FA0" w:rsidRPr="00045FA0">
        <w:t>I and the company. A further HST MAA is drafted and awaiting a commercial agreement between NHSE</w:t>
      </w:r>
      <w:r w:rsidR="00C4234C">
        <w:t>&amp;</w:t>
      </w:r>
      <w:r w:rsidR="00045FA0" w:rsidRPr="00045FA0">
        <w:t>I and the Company.</w:t>
      </w:r>
    </w:p>
    <w:p w14:paraId="6FCC391C" w14:textId="3F15C186" w:rsidR="008F78FA" w:rsidRPr="00E4734C" w:rsidRDefault="008F78FA" w:rsidP="00350EF5">
      <w:pPr>
        <w:pStyle w:val="NICEnormal"/>
      </w:pPr>
      <w:r w:rsidRPr="00E4734C">
        <w:t xml:space="preserve">Note </w:t>
      </w:r>
      <w:r>
        <w:t>2</w:t>
      </w:r>
      <w:r w:rsidRPr="00E4734C">
        <w:t xml:space="preserve">: </w:t>
      </w:r>
      <w:r w:rsidR="00045FA0" w:rsidRPr="00045FA0">
        <w:t>Five CDF guidance reviews were paused in 2020 as part of the NICE COVID-19 workplan. Four out of five topics have been rescheduled into the workplan. The remaining topic has draft timelines, which will be formalised in Q1 2021</w:t>
      </w:r>
      <w:r w:rsidR="00045FA0">
        <w:t>/22</w:t>
      </w:r>
      <w:r w:rsidR="00045FA0" w:rsidRPr="00045FA0">
        <w:t>.</w:t>
      </w:r>
    </w:p>
    <w:p w14:paraId="6A103C2B" w14:textId="12D9B1D9" w:rsidR="008F78FA" w:rsidRDefault="008F78FA" w:rsidP="00301D86">
      <w:pPr>
        <w:pStyle w:val="Caption"/>
      </w:pPr>
      <w:r>
        <w:lastRenderedPageBreak/>
        <w:t>Adoption and impact</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110"/>
        <w:gridCol w:w="2268"/>
        <w:gridCol w:w="2694"/>
        <w:gridCol w:w="2126"/>
      </w:tblGrid>
      <w:tr w:rsidR="00D06AA9" w14:paraId="72FC5109" w14:textId="6838F170" w:rsidTr="00087BBF">
        <w:tc>
          <w:tcPr>
            <w:tcW w:w="2689" w:type="dxa"/>
          </w:tcPr>
          <w:p w14:paraId="6B226FEE" w14:textId="794465DB" w:rsidR="00D06AA9" w:rsidRPr="003170CC" w:rsidRDefault="00D06AA9" w:rsidP="003170CC">
            <w:pPr>
              <w:pStyle w:val="Tableheadingboardreport"/>
            </w:pPr>
            <w:r>
              <w:t>Outputs</w:t>
            </w:r>
          </w:p>
        </w:tc>
        <w:tc>
          <w:tcPr>
            <w:tcW w:w="4110" w:type="dxa"/>
          </w:tcPr>
          <w:p w14:paraId="232CDFB2" w14:textId="76F1DF70" w:rsidR="00D06AA9" w:rsidRPr="003170CC" w:rsidRDefault="00D06AA9" w:rsidP="003170CC">
            <w:pPr>
              <w:pStyle w:val="Tableheadingboardreport"/>
            </w:pPr>
            <w:r>
              <w:t>Measure</w:t>
            </w:r>
          </w:p>
        </w:tc>
        <w:tc>
          <w:tcPr>
            <w:tcW w:w="2268" w:type="dxa"/>
          </w:tcPr>
          <w:p w14:paraId="0B8E73C7" w14:textId="4C038247" w:rsidR="00D06AA9" w:rsidRPr="003170CC" w:rsidRDefault="00D06AA9" w:rsidP="003170CC">
            <w:pPr>
              <w:pStyle w:val="Tableheadingboardreport"/>
            </w:pPr>
            <w:r>
              <w:t>Target</w:t>
            </w:r>
          </w:p>
        </w:tc>
        <w:tc>
          <w:tcPr>
            <w:tcW w:w="2694" w:type="dxa"/>
          </w:tcPr>
          <w:p w14:paraId="46026E0E" w14:textId="48EA1673" w:rsidR="00D06AA9" w:rsidRPr="00C070CC" w:rsidRDefault="00D06AA9" w:rsidP="003170CC">
            <w:pPr>
              <w:pStyle w:val="Tableheadingboardreport"/>
            </w:pPr>
            <w:r w:rsidRPr="00C070CC">
              <w:t>Actual YTD</w:t>
            </w:r>
          </w:p>
        </w:tc>
        <w:tc>
          <w:tcPr>
            <w:tcW w:w="2126" w:type="dxa"/>
          </w:tcPr>
          <w:p w14:paraId="6B933957" w14:textId="7333334D" w:rsidR="00D06AA9" w:rsidRPr="007277C3" w:rsidRDefault="00D06AA9" w:rsidP="003170CC">
            <w:pPr>
              <w:pStyle w:val="Tableheadingboardreport"/>
            </w:pPr>
            <w:r>
              <w:t>RAG</w:t>
            </w:r>
          </w:p>
        </w:tc>
      </w:tr>
      <w:tr w:rsidR="00D06AA9" w14:paraId="5E689C74" w14:textId="0A0BAEC7" w:rsidTr="00087BBF">
        <w:tc>
          <w:tcPr>
            <w:tcW w:w="2689" w:type="dxa"/>
            <w:shd w:val="clear" w:color="auto" w:fill="FFFFFF"/>
          </w:tcPr>
          <w:p w14:paraId="75432AB2" w14:textId="77777777" w:rsidR="00D06AA9" w:rsidRPr="003170CC" w:rsidRDefault="00D06AA9" w:rsidP="00350EF5">
            <w:pPr>
              <w:pStyle w:val="Tabletext"/>
            </w:pPr>
            <w:r w:rsidRPr="003170CC">
              <w:t xml:space="preserve">Publish resource impact products to support all NICE guidelines (excluding COVID-19 rapid guidelines), positively recommended technology appraisals, medical technologies and diagnostics guidance at the point of guidance </w:t>
            </w:r>
            <w:proofErr w:type="gramStart"/>
            <w:r w:rsidRPr="003170CC">
              <w:t>publication</w:t>
            </w:r>
            <w:proofErr w:type="gramEnd"/>
            <w:r w:rsidRPr="003170CC">
              <w:t xml:space="preserve"> </w:t>
            </w:r>
          </w:p>
          <w:p w14:paraId="54BDCBDE" w14:textId="2BCD1248" w:rsidR="00D06AA9" w:rsidRPr="003170CC" w:rsidRDefault="00D06AA9" w:rsidP="00350EF5">
            <w:pPr>
              <w:pStyle w:val="Tabletext"/>
            </w:pPr>
          </w:p>
        </w:tc>
        <w:tc>
          <w:tcPr>
            <w:tcW w:w="4110" w:type="dxa"/>
            <w:shd w:val="clear" w:color="auto" w:fill="FFFFFF"/>
          </w:tcPr>
          <w:p w14:paraId="1042D865" w14:textId="58AFBA0C" w:rsidR="00D06AA9" w:rsidRPr="003170CC" w:rsidRDefault="00D06AA9" w:rsidP="003170CC">
            <w:pPr>
              <w:pStyle w:val="Tabletext"/>
            </w:pPr>
            <w:r w:rsidRPr="003170CC">
              <w:t>Publication within year</w:t>
            </w:r>
          </w:p>
        </w:tc>
        <w:tc>
          <w:tcPr>
            <w:tcW w:w="2268" w:type="dxa"/>
            <w:shd w:val="clear" w:color="auto" w:fill="FFFFFF"/>
          </w:tcPr>
          <w:p w14:paraId="6F745EE0" w14:textId="43F6446D" w:rsidR="00D06AA9" w:rsidRPr="003170CC" w:rsidRDefault="00D06AA9" w:rsidP="003170CC">
            <w:pPr>
              <w:pStyle w:val="Tabletext"/>
            </w:pPr>
            <w:r w:rsidRPr="003170CC">
              <w:t>90%</w:t>
            </w:r>
          </w:p>
        </w:tc>
        <w:tc>
          <w:tcPr>
            <w:tcW w:w="2694" w:type="dxa"/>
            <w:shd w:val="clear" w:color="auto" w:fill="FFFFFF"/>
          </w:tcPr>
          <w:p w14:paraId="7A867657" w14:textId="33ED5E17" w:rsidR="00D06AA9" w:rsidRPr="007277C3" w:rsidRDefault="00D06AA9" w:rsidP="003170CC">
            <w:pPr>
              <w:pStyle w:val="Tabletext"/>
            </w:pPr>
            <w:r w:rsidRPr="003170CC">
              <w:t>100%</w:t>
            </w:r>
          </w:p>
        </w:tc>
        <w:tc>
          <w:tcPr>
            <w:tcW w:w="2126" w:type="dxa"/>
            <w:shd w:val="clear" w:color="auto" w:fill="FFFFFF"/>
          </w:tcPr>
          <w:p w14:paraId="7D3CB89E" w14:textId="00F2DB01" w:rsidR="00D06AA9" w:rsidRPr="007277C3" w:rsidRDefault="00D06AA9" w:rsidP="003170CC">
            <w:pPr>
              <w:pStyle w:val="Tabletext"/>
            </w:pPr>
            <w:r w:rsidRPr="003170CC">
              <w:t>Green</w:t>
            </w:r>
          </w:p>
        </w:tc>
      </w:tr>
      <w:tr w:rsidR="00D06AA9" w14:paraId="160A7F28" w14:textId="1D838BAC" w:rsidTr="00087BBF">
        <w:tc>
          <w:tcPr>
            <w:tcW w:w="2689" w:type="dxa"/>
            <w:shd w:val="clear" w:color="auto" w:fill="FFFFFF"/>
          </w:tcPr>
          <w:p w14:paraId="6E46E953" w14:textId="1A169718" w:rsidR="00D06AA9" w:rsidRPr="003170CC" w:rsidRDefault="00D06AA9" w:rsidP="003170CC">
            <w:pPr>
              <w:pStyle w:val="Tabletext"/>
            </w:pPr>
            <w:r w:rsidRPr="00087BBF">
              <w:t>Coverage of NICE in the media</w:t>
            </w:r>
          </w:p>
        </w:tc>
        <w:tc>
          <w:tcPr>
            <w:tcW w:w="4110" w:type="dxa"/>
            <w:shd w:val="clear" w:color="auto" w:fill="FFFFFF"/>
          </w:tcPr>
          <w:p w14:paraId="31721787" w14:textId="2E0974A1" w:rsidR="00D06AA9" w:rsidRPr="003170CC" w:rsidRDefault="00D06AA9" w:rsidP="00350EF5">
            <w:pPr>
              <w:pStyle w:val="Tabletext"/>
            </w:pPr>
            <w:r w:rsidRPr="003170CC">
              <w:t>% of positive coverage of NICE in the media resulting from active programme of media relations</w:t>
            </w:r>
          </w:p>
        </w:tc>
        <w:tc>
          <w:tcPr>
            <w:tcW w:w="2268" w:type="dxa"/>
            <w:shd w:val="clear" w:color="auto" w:fill="FFFFFF"/>
          </w:tcPr>
          <w:p w14:paraId="00FD71FC" w14:textId="3BCC1809" w:rsidR="00D06AA9" w:rsidRPr="003170CC" w:rsidRDefault="00D06AA9" w:rsidP="003170CC">
            <w:pPr>
              <w:pStyle w:val="NICEnormal"/>
            </w:pPr>
            <w:r w:rsidRPr="003170CC">
              <w:t>80%</w:t>
            </w:r>
          </w:p>
        </w:tc>
        <w:tc>
          <w:tcPr>
            <w:tcW w:w="2694" w:type="dxa"/>
            <w:shd w:val="clear" w:color="auto" w:fill="FFFFFF"/>
          </w:tcPr>
          <w:p w14:paraId="503269C7" w14:textId="6AB2A9AB" w:rsidR="00D06AA9" w:rsidRDefault="00D06AA9" w:rsidP="003170CC">
            <w:pPr>
              <w:pStyle w:val="NICEnormal"/>
            </w:pPr>
            <w:r w:rsidRPr="003170CC">
              <w:t>8</w:t>
            </w:r>
            <w:r w:rsidR="0035505D">
              <w:t>3</w:t>
            </w:r>
            <w:r w:rsidRPr="003170CC">
              <w:t>%</w:t>
            </w:r>
          </w:p>
        </w:tc>
        <w:tc>
          <w:tcPr>
            <w:tcW w:w="2126" w:type="dxa"/>
            <w:shd w:val="clear" w:color="auto" w:fill="FFFFFF"/>
          </w:tcPr>
          <w:p w14:paraId="5A920C24" w14:textId="39E63248" w:rsidR="00D06AA9" w:rsidRDefault="00D06AA9" w:rsidP="003170CC">
            <w:pPr>
              <w:pStyle w:val="NICEnormal"/>
            </w:pPr>
            <w:r w:rsidRPr="003170CC">
              <w:t>Green</w:t>
            </w:r>
          </w:p>
        </w:tc>
      </w:tr>
      <w:tr w:rsidR="00D06AA9" w14:paraId="0F8C9E88" w14:textId="77777777" w:rsidTr="00087BBF">
        <w:tc>
          <w:tcPr>
            <w:tcW w:w="2689" w:type="dxa"/>
            <w:shd w:val="clear" w:color="auto" w:fill="FFFFFF"/>
          </w:tcPr>
          <w:p w14:paraId="4D2E4494" w14:textId="4F23C4A1" w:rsidR="00D06AA9" w:rsidRDefault="00D06AA9" w:rsidP="003170CC">
            <w:pPr>
              <w:pStyle w:val="Tabletext"/>
            </w:pPr>
            <w:r w:rsidRPr="003170CC">
              <w:t>Ensuring stakeholders have access to our websites as the main communication channel</w:t>
            </w:r>
          </w:p>
        </w:tc>
        <w:tc>
          <w:tcPr>
            <w:tcW w:w="4110" w:type="dxa"/>
            <w:shd w:val="clear" w:color="auto" w:fill="FFFFFF"/>
          </w:tcPr>
          <w:p w14:paraId="0309AEF2" w14:textId="2A3B317A" w:rsidR="00D06AA9" w:rsidRDefault="00D06AA9" w:rsidP="00350EF5">
            <w:pPr>
              <w:pStyle w:val="Tabletext"/>
            </w:pPr>
            <w:r w:rsidRPr="003170CC">
              <w:t>Percentage of planned availability, not including scheduled out of hours maintenance</w:t>
            </w:r>
          </w:p>
        </w:tc>
        <w:tc>
          <w:tcPr>
            <w:tcW w:w="2268" w:type="dxa"/>
            <w:shd w:val="clear" w:color="auto" w:fill="FFFFFF"/>
          </w:tcPr>
          <w:p w14:paraId="258930D7" w14:textId="3BE5D8C2" w:rsidR="00D06AA9" w:rsidRDefault="00D06AA9" w:rsidP="003170CC">
            <w:pPr>
              <w:pStyle w:val="NICEnormal"/>
            </w:pPr>
            <w:r w:rsidRPr="003170CC">
              <w:t>98%</w:t>
            </w:r>
          </w:p>
        </w:tc>
        <w:tc>
          <w:tcPr>
            <w:tcW w:w="2694" w:type="dxa"/>
            <w:shd w:val="clear" w:color="auto" w:fill="FFFFFF"/>
          </w:tcPr>
          <w:p w14:paraId="374F225D" w14:textId="3B8FE3AC" w:rsidR="00D06AA9" w:rsidRDefault="00D06AA9" w:rsidP="003170CC">
            <w:pPr>
              <w:pStyle w:val="NICEnormal"/>
            </w:pPr>
            <w:r>
              <w:t>99.99</w:t>
            </w:r>
            <w:r w:rsidRPr="003170CC">
              <w:t>%</w:t>
            </w:r>
          </w:p>
        </w:tc>
        <w:tc>
          <w:tcPr>
            <w:tcW w:w="2126" w:type="dxa"/>
            <w:shd w:val="clear" w:color="auto" w:fill="FFFFFF"/>
          </w:tcPr>
          <w:p w14:paraId="246D48BF" w14:textId="30D0DE0F" w:rsidR="00D06AA9" w:rsidRDefault="00D06AA9" w:rsidP="003170CC">
            <w:pPr>
              <w:pStyle w:val="NICEnormal"/>
            </w:pPr>
            <w:r w:rsidRPr="003170CC">
              <w:t>Green</w:t>
            </w:r>
          </w:p>
        </w:tc>
      </w:tr>
    </w:tbl>
    <w:p w14:paraId="31783ACB" w14:textId="7468DCFC" w:rsidR="008F78FA" w:rsidRDefault="008F78FA" w:rsidP="00301D86">
      <w:pPr>
        <w:pStyle w:val="Caption"/>
      </w:pPr>
      <w:r>
        <w:t>Operating efficiently</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2268"/>
        <w:gridCol w:w="2694"/>
        <w:gridCol w:w="2126"/>
      </w:tblGrid>
      <w:tr w:rsidR="00C070CC" w14:paraId="44D4DFA5" w14:textId="208C9E40" w:rsidTr="00C070CC">
        <w:trPr>
          <w:tblHeader/>
        </w:trPr>
        <w:tc>
          <w:tcPr>
            <w:tcW w:w="3539" w:type="dxa"/>
          </w:tcPr>
          <w:p w14:paraId="54B52A8F" w14:textId="1D40D7EB" w:rsidR="00C070CC" w:rsidRPr="008D1FFE" w:rsidRDefault="00C070CC" w:rsidP="008D1FFE">
            <w:pPr>
              <w:pStyle w:val="Tableheadingboardreport"/>
            </w:pPr>
            <w:r>
              <w:t>Critical success factors</w:t>
            </w:r>
          </w:p>
        </w:tc>
        <w:tc>
          <w:tcPr>
            <w:tcW w:w="3260" w:type="dxa"/>
          </w:tcPr>
          <w:p w14:paraId="452E879E" w14:textId="75A27EFE" w:rsidR="00C070CC" w:rsidRPr="008D1FFE" w:rsidRDefault="00C070CC" w:rsidP="008D1FFE">
            <w:pPr>
              <w:pStyle w:val="Tableheadingboardreport"/>
            </w:pPr>
            <w:r>
              <w:t>Key measures</w:t>
            </w:r>
          </w:p>
        </w:tc>
        <w:tc>
          <w:tcPr>
            <w:tcW w:w="2268" w:type="dxa"/>
          </w:tcPr>
          <w:p w14:paraId="25157FCF" w14:textId="5A7B85D1" w:rsidR="00C070CC" w:rsidRPr="008D1FFE" w:rsidRDefault="00C070CC" w:rsidP="008D1FFE">
            <w:pPr>
              <w:pStyle w:val="Tableheadingboardreport"/>
            </w:pPr>
            <w:r>
              <w:t>Target</w:t>
            </w:r>
          </w:p>
        </w:tc>
        <w:tc>
          <w:tcPr>
            <w:tcW w:w="2694" w:type="dxa"/>
          </w:tcPr>
          <w:p w14:paraId="08792E1A" w14:textId="72E7DCF9" w:rsidR="00C070CC" w:rsidRPr="007277C3" w:rsidRDefault="00C070CC" w:rsidP="008D1FFE">
            <w:pPr>
              <w:pStyle w:val="Tableheadingboardreport"/>
            </w:pPr>
            <w:r>
              <w:t>Actual YTD</w:t>
            </w:r>
          </w:p>
        </w:tc>
        <w:tc>
          <w:tcPr>
            <w:tcW w:w="2126" w:type="dxa"/>
          </w:tcPr>
          <w:p w14:paraId="4D9FB944" w14:textId="2F50D62A" w:rsidR="00C070CC" w:rsidRPr="007277C3" w:rsidRDefault="00C070CC" w:rsidP="008D1FFE">
            <w:pPr>
              <w:pStyle w:val="Tableheadingboardreport"/>
            </w:pPr>
            <w:r>
              <w:t>RAG</w:t>
            </w:r>
          </w:p>
        </w:tc>
      </w:tr>
      <w:tr w:rsidR="00C070CC" w14:paraId="59EAD87E" w14:textId="03935281" w:rsidTr="00C070CC">
        <w:tc>
          <w:tcPr>
            <w:tcW w:w="3539" w:type="dxa"/>
            <w:shd w:val="clear" w:color="auto" w:fill="FFFFFF"/>
          </w:tcPr>
          <w:p w14:paraId="3594A6AB" w14:textId="2842E3B9" w:rsidR="00C070CC" w:rsidRPr="008D1FFE" w:rsidRDefault="00C070CC" w:rsidP="008D1FFE">
            <w:pPr>
              <w:pStyle w:val="Tabletext"/>
            </w:pPr>
            <w:r w:rsidRPr="008D1FFE">
              <w:t>Effective management of financial resources</w:t>
            </w:r>
          </w:p>
        </w:tc>
        <w:tc>
          <w:tcPr>
            <w:tcW w:w="3260" w:type="dxa"/>
            <w:shd w:val="clear" w:color="auto" w:fill="FFFFFF"/>
          </w:tcPr>
          <w:p w14:paraId="22CAACEA" w14:textId="563B5F41" w:rsidR="00C070CC" w:rsidRPr="008D1FFE" w:rsidRDefault="00C070CC" w:rsidP="008D1FFE">
            <w:pPr>
              <w:pStyle w:val="Tabletext"/>
            </w:pPr>
            <w:r w:rsidRPr="008D1FFE">
              <w:t xml:space="preserve">Revenue </w:t>
            </w:r>
            <w:proofErr w:type="gramStart"/>
            <w:r w:rsidRPr="008D1FFE">
              <w:t>spend</w:t>
            </w:r>
            <w:proofErr w:type="gramEnd"/>
          </w:p>
        </w:tc>
        <w:tc>
          <w:tcPr>
            <w:tcW w:w="2268" w:type="dxa"/>
            <w:shd w:val="clear" w:color="auto" w:fill="FFFFFF"/>
          </w:tcPr>
          <w:p w14:paraId="545848BA" w14:textId="38695B35" w:rsidR="00C070CC" w:rsidRPr="008D1FFE" w:rsidRDefault="00C070CC" w:rsidP="008D1FFE">
            <w:pPr>
              <w:pStyle w:val="Tabletext"/>
            </w:pPr>
            <w:r w:rsidRPr="008D1FFE">
              <w:t>To operate within budget</w:t>
            </w:r>
          </w:p>
        </w:tc>
        <w:tc>
          <w:tcPr>
            <w:tcW w:w="2694" w:type="dxa"/>
            <w:shd w:val="clear" w:color="auto" w:fill="FFFFFF"/>
          </w:tcPr>
          <w:p w14:paraId="64521D5F" w14:textId="0B638FD6" w:rsidR="00C070CC" w:rsidRDefault="00F06BA1" w:rsidP="008D1FFE">
            <w:pPr>
              <w:pStyle w:val="Tabletext"/>
            </w:pPr>
            <w:r w:rsidRPr="00F06BA1">
              <w:t>Budget for the period April – Dec 2020 was £40.0m.</w:t>
            </w:r>
          </w:p>
          <w:p w14:paraId="0591AB09" w14:textId="77777777" w:rsidR="00F06BA1" w:rsidRDefault="00F06BA1" w:rsidP="008D1FFE">
            <w:pPr>
              <w:pStyle w:val="Tabletext"/>
            </w:pPr>
          </w:p>
          <w:p w14:paraId="5567167A" w14:textId="64A479F5" w:rsidR="00C070CC" w:rsidRPr="007277C3" w:rsidRDefault="00F06BA1" w:rsidP="008D1FFE">
            <w:pPr>
              <w:pStyle w:val="Tabletext"/>
            </w:pPr>
            <w:r w:rsidRPr="00F06BA1">
              <w:t xml:space="preserve">Net YTD spend was £36.6m. This was a net </w:t>
            </w:r>
            <w:r w:rsidRPr="00F06BA1">
              <w:lastRenderedPageBreak/>
              <w:t>under spend of £3.4m (9%).</w:t>
            </w:r>
          </w:p>
        </w:tc>
        <w:tc>
          <w:tcPr>
            <w:tcW w:w="2126" w:type="dxa"/>
            <w:shd w:val="clear" w:color="auto" w:fill="FFFFFF"/>
          </w:tcPr>
          <w:p w14:paraId="45D0C873" w14:textId="7D758FA8" w:rsidR="00C070CC" w:rsidRPr="007277C3" w:rsidRDefault="00C070CC" w:rsidP="008D1FFE">
            <w:pPr>
              <w:pStyle w:val="Tabletext"/>
            </w:pPr>
            <w:r w:rsidRPr="008D1FFE">
              <w:lastRenderedPageBreak/>
              <w:t>Green</w:t>
            </w:r>
          </w:p>
        </w:tc>
      </w:tr>
      <w:tr w:rsidR="00C070CC" w14:paraId="2EA37783" w14:textId="75A6B658" w:rsidTr="00C070CC">
        <w:tc>
          <w:tcPr>
            <w:tcW w:w="3539" w:type="dxa"/>
            <w:shd w:val="clear" w:color="auto" w:fill="FFFFFF"/>
          </w:tcPr>
          <w:p w14:paraId="21803A35" w14:textId="44E4D7B9" w:rsidR="00C070CC" w:rsidRPr="00F06BA1" w:rsidRDefault="00C070CC" w:rsidP="008D1FFE">
            <w:pPr>
              <w:pStyle w:val="Tabletext"/>
            </w:pPr>
            <w:r w:rsidRPr="00F06BA1">
              <w:t xml:space="preserve">Effective management of non-exchequer income </w:t>
            </w:r>
          </w:p>
        </w:tc>
        <w:tc>
          <w:tcPr>
            <w:tcW w:w="3260" w:type="dxa"/>
            <w:shd w:val="clear" w:color="auto" w:fill="FFFFFF"/>
          </w:tcPr>
          <w:p w14:paraId="4F45D453" w14:textId="73BAC05F" w:rsidR="00C070CC" w:rsidRPr="008D1FFE" w:rsidRDefault="00C070CC" w:rsidP="00350EF5">
            <w:pPr>
              <w:pStyle w:val="Tabletext"/>
            </w:pPr>
            <w:r w:rsidRPr="008D1FFE">
              <w:t>Net income received from non-exchequer income sources (including TA/HST cost recovery, Scientific Advice, Office for Market Access, research grants, knowledge transfer) measured against business plan targets</w:t>
            </w:r>
          </w:p>
        </w:tc>
        <w:tc>
          <w:tcPr>
            <w:tcW w:w="2268" w:type="dxa"/>
            <w:shd w:val="clear" w:color="auto" w:fill="FFFFFF"/>
          </w:tcPr>
          <w:p w14:paraId="44EF6286" w14:textId="5E72EFAD" w:rsidR="00C070CC" w:rsidRPr="008D1FFE" w:rsidRDefault="00C070CC" w:rsidP="00350EF5">
            <w:pPr>
              <w:pStyle w:val="Tabletext"/>
            </w:pPr>
            <w:r w:rsidRPr="008D1FFE">
              <w:t>90%</w:t>
            </w:r>
          </w:p>
        </w:tc>
        <w:tc>
          <w:tcPr>
            <w:tcW w:w="2694" w:type="dxa"/>
            <w:shd w:val="clear" w:color="auto" w:fill="FFFFFF"/>
          </w:tcPr>
          <w:p w14:paraId="70D6A66B" w14:textId="0656F2FC" w:rsidR="00C070CC" w:rsidRDefault="00F06BA1" w:rsidP="00350EF5">
            <w:pPr>
              <w:pStyle w:val="Tabletext"/>
            </w:pPr>
            <w:r w:rsidRPr="00F06BA1">
              <w:t>The business plan income target was to receive £10.1m year-to-date (YTD) from non-exchequer sources.</w:t>
            </w:r>
          </w:p>
          <w:p w14:paraId="2F951F3D" w14:textId="77777777" w:rsidR="00C070CC" w:rsidRDefault="00C070CC" w:rsidP="00350EF5">
            <w:pPr>
              <w:pStyle w:val="Tabletext"/>
            </w:pPr>
          </w:p>
          <w:p w14:paraId="2893CB72" w14:textId="60F961DD" w:rsidR="00C070CC" w:rsidRDefault="00F06BA1" w:rsidP="00350EF5">
            <w:pPr>
              <w:pStyle w:val="Tabletext"/>
            </w:pPr>
            <w:r w:rsidRPr="00F06BA1">
              <w:t>The year-to-date income recognised is £7.8m, which is £2.3m (33%) lower than target. This deficit is primarily related to reduced income from TA/HST fees than target.</w:t>
            </w:r>
          </w:p>
        </w:tc>
        <w:tc>
          <w:tcPr>
            <w:tcW w:w="2126" w:type="dxa"/>
            <w:shd w:val="clear" w:color="auto" w:fill="FFFFFF"/>
          </w:tcPr>
          <w:p w14:paraId="17AE549E" w14:textId="7BCFFCB6" w:rsidR="00C070CC" w:rsidRDefault="00C070CC" w:rsidP="00350EF5">
            <w:pPr>
              <w:pStyle w:val="Tabletext"/>
            </w:pPr>
            <w:r w:rsidRPr="008D1FFE">
              <w:t xml:space="preserve">Amber (see note </w:t>
            </w:r>
            <w:r w:rsidR="00045FA0">
              <w:t>3</w:t>
            </w:r>
            <w:r w:rsidRPr="008D1FFE">
              <w:t>)</w:t>
            </w:r>
          </w:p>
        </w:tc>
      </w:tr>
      <w:tr w:rsidR="00C070CC" w14:paraId="6C8938F2" w14:textId="77777777" w:rsidTr="00C070CC">
        <w:tc>
          <w:tcPr>
            <w:tcW w:w="3539" w:type="dxa"/>
            <w:shd w:val="clear" w:color="auto" w:fill="FFFFFF"/>
          </w:tcPr>
          <w:p w14:paraId="1A9A43FE" w14:textId="7619869E" w:rsidR="00C070CC" w:rsidRDefault="00C070CC" w:rsidP="008D1FFE">
            <w:pPr>
              <w:pStyle w:val="Tabletext"/>
            </w:pPr>
            <w:r w:rsidRPr="008D1FFE">
              <w:t>Management of recruitment</w:t>
            </w:r>
          </w:p>
        </w:tc>
        <w:tc>
          <w:tcPr>
            <w:tcW w:w="3260" w:type="dxa"/>
            <w:shd w:val="clear" w:color="auto" w:fill="FFFFFF"/>
          </w:tcPr>
          <w:p w14:paraId="2B2F1774" w14:textId="4C4E4246" w:rsidR="00C070CC" w:rsidRDefault="00C070CC" w:rsidP="00350EF5">
            <w:pPr>
              <w:pStyle w:val="Tabletext"/>
            </w:pPr>
            <w:r w:rsidRPr="008D1FFE">
              <w:t>Proportion of posts appointed to within 4 months of first advertisement</w:t>
            </w:r>
          </w:p>
        </w:tc>
        <w:tc>
          <w:tcPr>
            <w:tcW w:w="2268" w:type="dxa"/>
            <w:shd w:val="clear" w:color="auto" w:fill="FFFFFF"/>
          </w:tcPr>
          <w:p w14:paraId="48A38F1D" w14:textId="71516067" w:rsidR="00C070CC" w:rsidRDefault="00C070CC" w:rsidP="00350EF5">
            <w:pPr>
              <w:pStyle w:val="Tabletext"/>
            </w:pPr>
            <w:r w:rsidRPr="008D1FFE">
              <w:t>80%</w:t>
            </w:r>
          </w:p>
        </w:tc>
        <w:tc>
          <w:tcPr>
            <w:tcW w:w="2694" w:type="dxa"/>
            <w:shd w:val="clear" w:color="auto" w:fill="FFFFFF"/>
          </w:tcPr>
          <w:p w14:paraId="45B61A6F" w14:textId="3EDBEE44" w:rsidR="00C070CC" w:rsidRDefault="00B20CBF" w:rsidP="00350EF5">
            <w:pPr>
              <w:pStyle w:val="Tabletext"/>
            </w:pPr>
            <w:r>
              <w:t>80</w:t>
            </w:r>
            <w:r w:rsidR="00C070CC" w:rsidRPr="008D1FFE">
              <w:t>%</w:t>
            </w:r>
          </w:p>
        </w:tc>
        <w:tc>
          <w:tcPr>
            <w:tcW w:w="2126" w:type="dxa"/>
            <w:shd w:val="clear" w:color="auto" w:fill="FFFFFF"/>
          </w:tcPr>
          <w:p w14:paraId="69E76136" w14:textId="1D495DD6" w:rsidR="00C070CC" w:rsidRDefault="00B20CBF" w:rsidP="00350EF5">
            <w:pPr>
              <w:pStyle w:val="Tabletext"/>
            </w:pPr>
            <w:r>
              <w:t>Green</w:t>
            </w:r>
          </w:p>
        </w:tc>
      </w:tr>
      <w:tr w:rsidR="00C070CC" w14:paraId="063441D2" w14:textId="77777777" w:rsidTr="00C070CC">
        <w:tc>
          <w:tcPr>
            <w:tcW w:w="3539" w:type="dxa"/>
            <w:shd w:val="clear" w:color="auto" w:fill="FFFFFF"/>
          </w:tcPr>
          <w:p w14:paraId="2B662F21" w14:textId="59745B91" w:rsidR="00C070CC" w:rsidRDefault="00C070CC" w:rsidP="008D1FFE">
            <w:pPr>
              <w:pStyle w:val="Tabletext"/>
            </w:pPr>
            <w:r w:rsidRPr="008D1FFE">
              <w:t>Management of sickness absence</w:t>
            </w:r>
          </w:p>
        </w:tc>
        <w:tc>
          <w:tcPr>
            <w:tcW w:w="3260" w:type="dxa"/>
            <w:shd w:val="clear" w:color="auto" w:fill="FFFFFF"/>
          </w:tcPr>
          <w:p w14:paraId="0A2ABFF6" w14:textId="5FE9A8FC" w:rsidR="00C070CC" w:rsidRDefault="00C070CC" w:rsidP="00350EF5">
            <w:pPr>
              <w:pStyle w:val="Tabletext"/>
            </w:pPr>
            <w:r w:rsidRPr="008D1FFE">
              <w:t xml:space="preserve">Quarterly sickness absence rate is lower than the average rate (2.75% for the 12 months to September 2019) across the </w:t>
            </w:r>
            <w:proofErr w:type="spellStart"/>
            <w:r w:rsidRPr="008D1FFE">
              <w:t>Arms Length</w:t>
            </w:r>
            <w:proofErr w:type="spellEnd"/>
            <w:r w:rsidRPr="008D1FFE">
              <w:t xml:space="preserve"> Bodies </w:t>
            </w:r>
          </w:p>
        </w:tc>
        <w:tc>
          <w:tcPr>
            <w:tcW w:w="2268" w:type="dxa"/>
            <w:shd w:val="clear" w:color="auto" w:fill="FFFFFF"/>
          </w:tcPr>
          <w:p w14:paraId="2512F1F9" w14:textId="2204A730" w:rsidR="00C070CC" w:rsidRDefault="00C070CC" w:rsidP="00350EF5">
            <w:pPr>
              <w:pStyle w:val="Tabletext"/>
            </w:pPr>
            <w:r w:rsidRPr="008D1FFE">
              <w:t>2.75%</w:t>
            </w:r>
          </w:p>
        </w:tc>
        <w:tc>
          <w:tcPr>
            <w:tcW w:w="2694" w:type="dxa"/>
            <w:shd w:val="clear" w:color="auto" w:fill="FFFFFF"/>
          </w:tcPr>
          <w:p w14:paraId="62D99A5F" w14:textId="2CC555E7" w:rsidR="00C070CC" w:rsidRDefault="00C070CC" w:rsidP="00350EF5">
            <w:pPr>
              <w:pStyle w:val="Tabletext"/>
            </w:pPr>
            <w:r w:rsidRPr="008D1FFE">
              <w:t>1.5</w:t>
            </w:r>
            <w:r w:rsidR="00B20CBF">
              <w:t>6</w:t>
            </w:r>
            <w:r w:rsidRPr="008D1FFE">
              <w:t>%</w:t>
            </w:r>
          </w:p>
        </w:tc>
        <w:tc>
          <w:tcPr>
            <w:tcW w:w="2126" w:type="dxa"/>
            <w:shd w:val="clear" w:color="auto" w:fill="FFFFFF"/>
          </w:tcPr>
          <w:p w14:paraId="26A0E9C0" w14:textId="653A5366" w:rsidR="00C070CC" w:rsidRDefault="00C070CC" w:rsidP="00350EF5">
            <w:pPr>
              <w:pStyle w:val="Tabletext"/>
            </w:pPr>
            <w:r w:rsidRPr="008D1FFE">
              <w:t>Green</w:t>
            </w:r>
          </w:p>
        </w:tc>
      </w:tr>
      <w:tr w:rsidR="00C070CC" w14:paraId="51719C4A" w14:textId="77777777" w:rsidTr="00C070CC">
        <w:tc>
          <w:tcPr>
            <w:tcW w:w="3539" w:type="dxa"/>
            <w:shd w:val="clear" w:color="auto" w:fill="FFFFFF"/>
          </w:tcPr>
          <w:p w14:paraId="103322E2" w14:textId="099E5A62" w:rsidR="00C070CC" w:rsidRDefault="00C070CC" w:rsidP="008D1FFE">
            <w:pPr>
              <w:pStyle w:val="Tabletext"/>
            </w:pPr>
            <w:r w:rsidRPr="008D1FFE">
              <w:t>Staff satisfaction</w:t>
            </w:r>
          </w:p>
        </w:tc>
        <w:tc>
          <w:tcPr>
            <w:tcW w:w="3260" w:type="dxa"/>
            <w:shd w:val="clear" w:color="auto" w:fill="FFFFFF"/>
          </w:tcPr>
          <w:p w14:paraId="14CE002F" w14:textId="1AFE0B6A" w:rsidR="00C070CC" w:rsidRDefault="00C070CC" w:rsidP="00350EF5">
            <w:pPr>
              <w:pStyle w:val="Tabletext"/>
            </w:pPr>
            <w:r w:rsidRPr="008D1FFE">
              <w:t>Proportion of staff reporting in staff survey that the Institute is a good, very good or excellent place to work (global job satisfaction index)</w:t>
            </w:r>
          </w:p>
        </w:tc>
        <w:tc>
          <w:tcPr>
            <w:tcW w:w="2268" w:type="dxa"/>
            <w:shd w:val="clear" w:color="auto" w:fill="FFFFFF"/>
          </w:tcPr>
          <w:p w14:paraId="3DE9DAE0" w14:textId="1F08A29F" w:rsidR="00C070CC" w:rsidRDefault="00C070CC" w:rsidP="00350EF5">
            <w:pPr>
              <w:pStyle w:val="Tabletext"/>
            </w:pPr>
            <w:r w:rsidRPr="008D1FFE">
              <w:t>80%</w:t>
            </w:r>
          </w:p>
        </w:tc>
        <w:tc>
          <w:tcPr>
            <w:tcW w:w="2694" w:type="dxa"/>
            <w:shd w:val="clear" w:color="auto" w:fill="FFFFFF"/>
          </w:tcPr>
          <w:p w14:paraId="0A41BD71" w14:textId="77777777" w:rsidR="00C070CC" w:rsidRDefault="00C070CC" w:rsidP="00350EF5">
            <w:pPr>
              <w:pStyle w:val="Tabletext"/>
            </w:pPr>
            <w:r w:rsidRPr="008D1FFE">
              <w:t xml:space="preserve">N/A </w:t>
            </w:r>
          </w:p>
          <w:p w14:paraId="4F7E8802" w14:textId="784F0362" w:rsidR="00C070CC" w:rsidRDefault="00C070CC" w:rsidP="00350EF5">
            <w:pPr>
              <w:pStyle w:val="Tabletext"/>
            </w:pPr>
            <w:r w:rsidRPr="008D1FFE">
              <w:t>This data has not been collected. The staff survey has been deferred to May 2021.</w:t>
            </w:r>
          </w:p>
        </w:tc>
        <w:tc>
          <w:tcPr>
            <w:tcW w:w="2126" w:type="dxa"/>
            <w:shd w:val="clear" w:color="auto" w:fill="FFFFFF"/>
          </w:tcPr>
          <w:p w14:paraId="31818900" w14:textId="19B2096E" w:rsidR="00C070CC" w:rsidRDefault="00C070CC" w:rsidP="00350EF5">
            <w:pPr>
              <w:pStyle w:val="Tabletext"/>
            </w:pPr>
            <w:r w:rsidRPr="008D1FFE">
              <w:t>N/A</w:t>
            </w:r>
          </w:p>
        </w:tc>
      </w:tr>
      <w:tr w:rsidR="00C070CC" w14:paraId="371E94E0" w14:textId="77777777" w:rsidTr="00C070CC">
        <w:tc>
          <w:tcPr>
            <w:tcW w:w="3539" w:type="dxa"/>
            <w:shd w:val="clear" w:color="auto" w:fill="FFFFFF"/>
          </w:tcPr>
          <w:p w14:paraId="7AB196A7" w14:textId="5E207196" w:rsidR="00C070CC" w:rsidRDefault="00C070CC" w:rsidP="008D1FFE">
            <w:pPr>
              <w:pStyle w:val="Tabletext"/>
            </w:pPr>
            <w:r w:rsidRPr="008D1FFE">
              <w:t>Staff involvement</w:t>
            </w:r>
          </w:p>
        </w:tc>
        <w:tc>
          <w:tcPr>
            <w:tcW w:w="3260" w:type="dxa"/>
            <w:shd w:val="clear" w:color="auto" w:fill="FFFFFF"/>
          </w:tcPr>
          <w:p w14:paraId="09ED8CAB" w14:textId="1DB28347" w:rsidR="00C070CC" w:rsidRDefault="00C070CC" w:rsidP="00350EF5">
            <w:pPr>
              <w:pStyle w:val="Tabletext"/>
            </w:pPr>
            <w:r w:rsidRPr="008D1FFE">
              <w:t>Hold monthly staff meetings</w:t>
            </w:r>
          </w:p>
        </w:tc>
        <w:tc>
          <w:tcPr>
            <w:tcW w:w="2268" w:type="dxa"/>
            <w:shd w:val="clear" w:color="auto" w:fill="FFFFFF"/>
          </w:tcPr>
          <w:p w14:paraId="793A234E" w14:textId="6462F0F7" w:rsidR="00C070CC" w:rsidRDefault="00C070CC" w:rsidP="00350EF5">
            <w:pPr>
              <w:pStyle w:val="Tabletext"/>
            </w:pPr>
            <w:r w:rsidRPr="008D1FFE">
              <w:t>80%</w:t>
            </w:r>
          </w:p>
        </w:tc>
        <w:tc>
          <w:tcPr>
            <w:tcW w:w="2694" w:type="dxa"/>
            <w:shd w:val="clear" w:color="auto" w:fill="FFFFFF"/>
          </w:tcPr>
          <w:p w14:paraId="46696777" w14:textId="5086A436" w:rsidR="00C070CC" w:rsidRDefault="00C070CC" w:rsidP="00350EF5">
            <w:pPr>
              <w:pStyle w:val="Tabletext"/>
            </w:pPr>
            <w:r>
              <w:t>10</w:t>
            </w:r>
            <w:r w:rsidRPr="008D1FFE">
              <w:t>0%</w:t>
            </w:r>
          </w:p>
        </w:tc>
        <w:tc>
          <w:tcPr>
            <w:tcW w:w="2126" w:type="dxa"/>
            <w:shd w:val="clear" w:color="auto" w:fill="FFFFFF"/>
          </w:tcPr>
          <w:p w14:paraId="73BD1013" w14:textId="2BDC1240" w:rsidR="00C070CC" w:rsidRDefault="00C070CC" w:rsidP="00350EF5">
            <w:pPr>
              <w:pStyle w:val="Tabletext"/>
            </w:pPr>
            <w:r w:rsidRPr="008D1FFE">
              <w:t>Green</w:t>
            </w:r>
          </w:p>
        </w:tc>
      </w:tr>
      <w:tr w:rsidR="00C070CC" w14:paraId="7B1E41AA" w14:textId="77777777" w:rsidTr="00C070CC">
        <w:tc>
          <w:tcPr>
            <w:tcW w:w="3539" w:type="dxa"/>
            <w:shd w:val="clear" w:color="auto" w:fill="FFFFFF"/>
          </w:tcPr>
          <w:p w14:paraId="633C9451" w14:textId="34B4E151" w:rsidR="00C070CC" w:rsidRDefault="00C070CC" w:rsidP="008D1FFE">
            <w:pPr>
              <w:pStyle w:val="Tabletext"/>
            </w:pPr>
            <w:r w:rsidRPr="008D1FFE">
              <w:t>Staff well-being</w:t>
            </w:r>
          </w:p>
        </w:tc>
        <w:tc>
          <w:tcPr>
            <w:tcW w:w="3260" w:type="dxa"/>
            <w:shd w:val="clear" w:color="auto" w:fill="FFFFFF"/>
          </w:tcPr>
          <w:p w14:paraId="2612D652" w14:textId="1A349F85" w:rsidR="00C070CC" w:rsidRDefault="00C070CC" w:rsidP="00350EF5">
            <w:pPr>
              <w:pStyle w:val="Tabletext"/>
            </w:pPr>
            <w:r w:rsidRPr="008D1FFE">
              <w:t xml:space="preserve">Implementation of NICE’s quality standard for healthy </w:t>
            </w:r>
            <w:r w:rsidRPr="008D1FFE">
              <w:lastRenderedPageBreak/>
              <w:t>workplaces: improving employee mental and physical health and wellbeing in respect of own staff</w:t>
            </w:r>
          </w:p>
        </w:tc>
        <w:tc>
          <w:tcPr>
            <w:tcW w:w="2268" w:type="dxa"/>
            <w:shd w:val="clear" w:color="auto" w:fill="FFFFFF"/>
          </w:tcPr>
          <w:p w14:paraId="3BB4DB09" w14:textId="6FD8628B" w:rsidR="00C070CC" w:rsidRDefault="00C070CC" w:rsidP="00350EF5">
            <w:pPr>
              <w:pStyle w:val="Tabletext"/>
            </w:pPr>
            <w:r w:rsidRPr="008D1FFE">
              <w:lastRenderedPageBreak/>
              <w:t>80% of quality statements</w:t>
            </w:r>
          </w:p>
        </w:tc>
        <w:tc>
          <w:tcPr>
            <w:tcW w:w="2694" w:type="dxa"/>
            <w:shd w:val="clear" w:color="auto" w:fill="FFFFFF"/>
          </w:tcPr>
          <w:p w14:paraId="2443BA8B" w14:textId="0D138B1B" w:rsidR="00C070CC" w:rsidRDefault="00C070CC" w:rsidP="00350EF5">
            <w:pPr>
              <w:pStyle w:val="Tabletext"/>
            </w:pPr>
            <w:r w:rsidRPr="008D1FFE">
              <w:t>8</w:t>
            </w:r>
            <w:r>
              <w:t>3</w:t>
            </w:r>
            <w:r w:rsidRPr="008D1FFE">
              <w:t>%</w:t>
            </w:r>
          </w:p>
        </w:tc>
        <w:tc>
          <w:tcPr>
            <w:tcW w:w="2126" w:type="dxa"/>
            <w:shd w:val="clear" w:color="auto" w:fill="FFFFFF"/>
          </w:tcPr>
          <w:p w14:paraId="3272D9E7" w14:textId="4885657B" w:rsidR="00C070CC" w:rsidRDefault="00C070CC" w:rsidP="00350EF5">
            <w:pPr>
              <w:pStyle w:val="Tabletext"/>
            </w:pPr>
            <w:r w:rsidRPr="008D1FFE">
              <w:t>Green</w:t>
            </w:r>
          </w:p>
        </w:tc>
      </w:tr>
      <w:tr w:rsidR="00C070CC" w14:paraId="731289E4" w14:textId="77777777" w:rsidTr="00C070CC">
        <w:tc>
          <w:tcPr>
            <w:tcW w:w="3539" w:type="dxa"/>
            <w:shd w:val="clear" w:color="auto" w:fill="FFFFFF"/>
          </w:tcPr>
          <w:p w14:paraId="6BD8E483" w14:textId="4093085C" w:rsidR="00C070CC" w:rsidRDefault="00C070CC" w:rsidP="008D1FFE">
            <w:pPr>
              <w:pStyle w:val="Tabletext"/>
            </w:pPr>
            <w:r w:rsidRPr="008D1FFE">
              <w:t xml:space="preserve">Recycled waste </w:t>
            </w:r>
          </w:p>
        </w:tc>
        <w:tc>
          <w:tcPr>
            <w:tcW w:w="3260" w:type="dxa"/>
            <w:shd w:val="clear" w:color="auto" w:fill="FFFFFF"/>
          </w:tcPr>
          <w:p w14:paraId="7AC360A9" w14:textId="63B481BE" w:rsidR="00C070CC" w:rsidRDefault="00C070CC" w:rsidP="00350EF5">
            <w:pPr>
              <w:pStyle w:val="Tabletext"/>
            </w:pPr>
            <w:r w:rsidRPr="008D1FFE">
              <w:t>% of total waste recycled</w:t>
            </w:r>
            <w:r w:rsidRPr="008D1FFE">
              <w:tab/>
            </w:r>
          </w:p>
        </w:tc>
        <w:tc>
          <w:tcPr>
            <w:tcW w:w="2268" w:type="dxa"/>
            <w:shd w:val="clear" w:color="auto" w:fill="FFFFFF"/>
          </w:tcPr>
          <w:p w14:paraId="346022F7" w14:textId="1EE24B70" w:rsidR="00C070CC" w:rsidRDefault="00C070CC" w:rsidP="00350EF5">
            <w:pPr>
              <w:pStyle w:val="Tabletext"/>
            </w:pPr>
            <w:r w:rsidRPr="008D1FFE">
              <w:t>90%</w:t>
            </w:r>
          </w:p>
        </w:tc>
        <w:tc>
          <w:tcPr>
            <w:tcW w:w="2694" w:type="dxa"/>
            <w:shd w:val="clear" w:color="auto" w:fill="FFFFFF"/>
          </w:tcPr>
          <w:p w14:paraId="672A2309" w14:textId="5B99F9BA" w:rsidR="00C070CC" w:rsidRDefault="00C070CC" w:rsidP="00350EF5">
            <w:pPr>
              <w:pStyle w:val="Tabletext"/>
            </w:pPr>
            <w:r>
              <w:t>10</w:t>
            </w:r>
            <w:r w:rsidRPr="008D1FFE">
              <w:t>0%</w:t>
            </w:r>
          </w:p>
        </w:tc>
        <w:tc>
          <w:tcPr>
            <w:tcW w:w="2126" w:type="dxa"/>
            <w:shd w:val="clear" w:color="auto" w:fill="FFFFFF"/>
          </w:tcPr>
          <w:p w14:paraId="4991A277" w14:textId="32D71D89" w:rsidR="00C070CC" w:rsidRDefault="00C070CC" w:rsidP="00350EF5">
            <w:pPr>
              <w:pStyle w:val="Tabletext"/>
            </w:pPr>
            <w:r w:rsidRPr="008D1FFE">
              <w:t>Green</w:t>
            </w:r>
          </w:p>
        </w:tc>
      </w:tr>
      <w:tr w:rsidR="00C070CC" w14:paraId="49592EDE" w14:textId="77777777" w:rsidTr="00C070CC">
        <w:tc>
          <w:tcPr>
            <w:tcW w:w="3539" w:type="dxa"/>
            <w:shd w:val="clear" w:color="auto" w:fill="FFFFFF"/>
          </w:tcPr>
          <w:p w14:paraId="6FD4AAF1" w14:textId="0194E4EB" w:rsidR="00C070CC" w:rsidRDefault="00C070CC" w:rsidP="008D1FFE">
            <w:pPr>
              <w:pStyle w:val="Tabletext"/>
            </w:pPr>
            <w:r w:rsidRPr="008D1FFE">
              <w:t>Improved satisfaction</w:t>
            </w:r>
          </w:p>
        </w:tc>
        <w:tc>
          <w:tcPr>
            <w:tcW w:w="3260" w:type="dxa"/>
            <w:shd w:val="clear" w:color="auto" w:fill="FFFFFF"/>
          </w:tcPr>
          <w:p w14:paraId="4CAEC8AD" w14:textId="481EBE2C" w:rsidR="00C070CC" w:rsidRDefault="00C070CC" w:rsidP="00350EF5">
            <w:pPr>
              <w:pStyle w:val="Tabletext"/>
            </w:pPr>
            <w:r w:rsidRPr="008D1FFE">
              <w:t>Complaints responded to in 20 working days</w:t>
            </w:r>
          </w:p>
        </w:tc>
        <w:tc>
          <w:tcPr>
            <w:tcW w:w="2268" w:type="dxa"/>
            <w:shd w:val="clear" w:color="auto" w:fill="FFFFFF"/>
          </w:tcPr>
          <w:p w14:paraId="685568B1" w14:textId="5E727DAB" w:rsidR="00C070CC" w:rsidRDefault="00C070CC" w:rsidP="00350EF5">
            <w:pPr>
              <w:pStyle w:val="Tabletext"/>
            </w:pPr>
            <w:r w:rsidRPr="008D1FFE">
              <w:t>80%</w:t>
            </w:r>
          </w:p>
        </w:tc>
        <w:tc>
          <w:tcPr>
            <w:tcW w:w="2694" w:type="dxa"/>
            <w:shd w:val="clear" w:color="auto" w:fill="FFFFFF"/>
          </w:tcPr>
          <w:p w14:paraId="2F9E31F5" w14:textId="4D500CC8" w:rsidR="00C070CC" w:rsidRDefault="00C070CC" w:rsidP="00350EF5">
            <w:pPr>
              <w:pStyle w:val="Tabletext"/>
            </w:pPr>
            <w:r>
              <w:t>100</w:t>
            </w:r>
            <w:r w:rsidRPr="008D1FFE">
              <w:t>%</w:t>
            </w:r>
          </w:p>
        </w:tc>
        <w:tc>
          <w:tcPr>
            <w:tcW w:w="2126" w:type="dxa"/>
            <w:shd w:val="clear" w:color="auto" w:fill="FFFFFF"/>
          </w:tcPr>
          <w:p w14:paraId="1188D4D2" w14:textId="2C4523CF" w:rsidR="00C070CC" w:rsidRDefault="00C070CC" w:rsidP="00350EF5">
            <w:pPr>
              <w:pStyle w:val="Tabletext"/>
            </w:pPr>
            <w:r w:rsidRPr="008D1FFE">
              <w:t>Green</w:t>
            </w:r>
          </w:p>
        </w:tc>
      </w:tr>
      <w:tr w:rsidR="00C070CC" w14:paraId="37B2E799" w14:textId="77777777" w:rsidTr="00C070CC">
        <w:tc>
          <w:tcPr>
            <w:tcW w:w="3539" w:type="dxa"/>
            <w:shd w:val="clear" w:color="auto" w:fill="FFFFFF"/>
          </w:tcPr>
          <w:p w14:paraId="2BE350C7" w14:textId="737B94C3" w:rsidR="00C070CC" w:rsidRDefault="00C070CC" w:rsidP="008D1FFE">
            <w:pPr>
              <w:pStyle w:val="Tabletext"/>
            </w:pPr>
            <w:r w:rsidRPr="008D1FFE">
              <w:t>Improved satisfaction</w:t>
            </w:r>
          </w:p>
        </w:tc>
        <w:tc>
          <w:tcPr>
            <w:tcW w:w="3260" w:type="dxa"/>
            <w:shd w:val="clear" w:color="auto" w:fill="FFFFFF"/>
          </w:tcPr>
          <w:p w14:paraId="4A9EAC06" w14:textId="6706F180" w:rsidR="00C070CC" w:rsidRDefault="00C070CC" w:rsidP="00350EF5">
            <w:pPr>
              <w:pStyle w:val="Tabletext"/>
            </w:pPr>
            <w:r w:rsidRPr="008D1FFE">
              <w:t>Enquiries fully responded to in 18 working days</w:t>
            </w:r>
          </w:p>
        </w:tc>
        <w:tc>
          <w:tcPr>
            <w:tcW w:w="2268" w:type="dxa"/>
            <w:shd w:val="clear" w:color="auto" w:fill="FFFFFF"/>
          </w:tcPr>
          <w:p w14:paraId="443A31D4" w14:textId="106BB4AA" w:rsidR="00C070CC" w:rsidRDefault="00C070CC" w:rsidP="00350EF5">
            <w:pPr>
              <w:pStyle w:val="Tabletext"/>
            </w:pPr>
            <w:r w:rsidRPr="008D1FFE">
              <w:t>90%</w:t>
            </w:r>
          </w:p>
        </w:tc>
        <w:tc>
          <w:tcPr>
            <w:tcW w:w="2694" w:type="dxa"/>
            <w:shd w:val="clear" w:color="auto" w:fill="FFFFFF"/>
          </w:tcPr>
          <w:p w14:paraId="07966F15" w14:textId="15D1ACD6" w:rsidR="00C070CC" w:rsidRDefault="00C070CC" w:rsidP="00350EF5">
            <w:pPr>
              <w:pStyle w:val="Tabletext"/>
            </w:pPr>
            <w:r w:rsidRPr="008D1FFE">
              <w:t>9</w:t>
            </w:r>
            <w:r>
              <w:t>3</w:t>
            </w:r>
            <w:r w:rsidRPr="008D1FFE">
              <w:t>%</w:t>
            </w:r>
          </w:p>
        </w:tc>
        <w:tc>
          <w:tcPr>
            <w:tcW w:w="2126" w:type="dxa"/>
            <w:shd w:val="clear" w:color="auto" w:fill="FFFFFF"/>
          </w:tcPr>
          <w:p w14:paraId="1DC8B420" w14:textId="4243130E" w:rsidR="00C070CC" w:rsidRDefault="00C070CC" w:rsidP="00350EF5">
            <w:pPr>
              <w:pStyle w:val="Tabletext"/>
            </w:pPr>
            <w:r w:rsidRPr="008D1FFE">
              <w:t>Green</w:t>
            </w:r>
          </w:p>
        </w:tc>
      </w:tr>
      <w:tr w:rsidR="00C070CC" w14:paraId="06C79C14" w14:textId="77777777" w:rsidTr="00C070CC">
        <w:tc>
          <w:tcPr>
            <w:tcW w:w="3539" w:type="dxa"/>
            <w:shd w:val="clear" w:color="auto" w:fill="FFFFFF"/>
          </w:tcPr>
          <w:p w14:paraId="6E5E6763" w14:textId="223EE3F8" w:rsidR="00C070CC" w:rsidRDefault="00C070CC" w:rsidP="008D1FFE">
            <w:pPr>
              <w:pStyle w:val="Tabletext"/>
            </w:pPr>
            <w:r w:rsidRPr="008D1FFE">
              <w:t>Improved satisfaction</w:t>
            </w:r>
          </w:p>
        </w:tc>
        <w:tc>
          <w:tcPr>
            <w:tcW w:w="3260" w:type="dxa"/>
            <w:shd w:val="clear" w:color="auto" w:fill="FFFFFF"/>
          </w:tcPr>
          <w:p w14:paraId="36B12FDD" w14:textId="61BC5970" w:rsidR="00C070CC" w:rsidRDefault="00C070CC" w:rsidP="00350EF5">
            <w:pPr>
              <w:pStyle w:val="Tabletext"/>
            </w:pPr>
            <w:r w:rsidRPr="008D1FFE">
              <w:t>Number of Freedom of Information requests responded to within 20 working days</w:t>
            </w:r>
          </w:p>
        </w:tc>
        <w:tc>
          <w:tcPr>
            <w:tcW w:w="2268" w:type="dxa"/>
            <w:shd w:val="clear" w:color="auto" w:fill="FFFFFF"/>
          </w:tcPr>
          <w:p w14:paraId="4685F53F" w14:textId="11C00E4F" w:rsidR="00C070CC" w:rsidRDefault="00C070CC" w:rsidP="00350EF5">
            <w:pPr>
              <w:pStyle w:val="Tabletext"/>
            </w:pPr>
            <w:r w:rsidRPr="008D1FFE">
              <w:t>100%</w:t>
            </w:r>
          </w:p>
        </w:tc>
        <w:tc>
          <w:tcPr>
            <w:tcW w:w="2694" w:type="dxa"/>
            <w:shd w:val="clear" w:color="auto" w:fill="FFFFFF"/>
          </w:tcPr>
          <w:p w14:paraId="1C1E4210" w14:textId="22BF1793" w:rsidR="00C070CC" w:rsidRDefault="00C070CC" w:rsidP="00350EF5">
            <w:pPr>
              <w:pStyle w:val="Tabletext"/>
            </w:pPr>
            <w:r>
              <w:t>9</w:t>
            </w:r>
            <w:r w:rsidR="00A526AF">
              <w:t>9</w:t>
            </w:r>
            <w:r w:rsidRPr="008D1FFE">
              <w:t>%</w:t>
            </w:r>
          </w:p>
        </w:tc>
        <w:tc>
          <w:tcPr>
            <w:tcW w:w="2126" w:type="dxa"/>
            <w:shd w:val="clear" w:color="auto" w:fill="FFFFFF"/>
          </w:tcPr>
          <w:p w14:paraId="57D0F804" w14:textId="3A8B84B5" w:rsidR="00C070CC" w:rsidRDefault="00C070CC" w:rsidP="00350EF5">
            <w:pPr>
              <w:pStyle w:val="Tabletext"/>
            </w:pPr>
            <w:r w:rsidRPr="008D1FFE">
              <w:t xml:space="preserve">Amber (see note </w:t>
            </w:r>
            <w:r w:rsidR="00045FA0">
              <w:t>4</w:t>
            </w:r>
            <w:r w:rsidRPr="008D1FFE">
              <w:t>)</w:t>
            </w:r>
          </w:p>
        </w:tc>
      </w:tr>
      <w:tr w:rsidR="00C070CC" w14:paraId="6D060C17" w14:textId="77777777" w:rsidTr="00C070CC">
        <w:tc>
          <w:tcPr>
            <w:tcW w:w="3539" w:type="dxa"/>
            <w:shd w:val="clear" w:color="auto" w:fill="FFFFFF"/>
          </w:tcPr>
          <w:p w14:paraId="52820E55" w14:textId="16047517" w:rsidR="00C070CC" w:rsidRDefault="00C070CC" w:rsidP="008D1FFE">
            <w:pPr>
              <w:pStyle w:val="Tabletext"/>
            </w:pPr>
            <w:r w:rsidRPr="008D1FFE">
              <w:t>Improved satisfaction</w:t>
            </w:r>
          </w:p>
        </w:tc>
        <w:tc>
          <w:tcPr>
            <w:tcW w:w="3260" w:type="dxa"/>
            <w:shd w:val="clear" w:color="auto" w:fill="FFFFFF"/>
          </w:tcPr>
          <w:p w14:paraId="626CB94E" w14:textId="440CB49E" w:rsidR="00C070CC" w:rsidRDefault="00C070CC" w:rsidP="00350EF5">
            <w:pPr>
              <w:pStyle w:val="Tabletext"/>
            </w:pPr>
            <w:r w:rsidRPr="008D1FFE">
              <w:t>Parliamentary Questions (PQs) contribution provided within requested time frame</w:t>
            </w:r>
          </w:p>
        </w:tc>
        <w:tc>
          <w:tcPr>
            <w:tcW w:w="2268" w:type="dxa"/>
            <w:shd w:val="clear" w:color="auto" w:fill="FFFFFF"/>
          </w:tcPr>
          <w:p w14:paraId="000DCACB" w14:textId="3679F341" w:rsidR="00C070CC" w:rsidRDefault="00C070CC" w:rsidP="00350EF5">
            <w:pPr>
              <w:pStyle w:val="Tabletext"/>
            </w:pPr>
            <w:r w:rsidRPr="008D1FFE">
              <w:t>90%</w:t>
            </w:r>
          </w:p>
        </w:tc>
        <w:tc>
          <w:tcPr>
            <w:tcW w:w="2694" w:type="dxa"/>
            <w:shd w:val="clear" w:color="auto" w:fill="FFFFFF"/>
          </w:tcPr>
          <w:p w14:paraId="2C297EFA" w14:textId="2346CC18" w:rsidR="00C070CC" w:rsidRDefault="00C070CC" w:rsidP="00350EF5">
            <w:pPr>
              <w:pStyle w:val="Tabletext"/>
            </w:pPr>
            <w:r>
              <w:t>8</w:t>
            </w:r>
            <w:r w:rsidR="00A526AF">
              <w:t>9</w:t>
            </w:r>
            <w:r w:rsidRPr="008D1FFE">
              <w:t>%</w:t>
            </w:r>
          </w:p>
        </w:tc>
        <w:tc>
          <w:tcPr>
            <w:tcW w:w="2126" w:type="dxa"/>
            <w:shd w:val="clear" w:color="auto" w:fill="FFFFFF"/>
          </w:tcPr>
          <w:p w14:paraId="4118BC8C" w14:textId="59534C46" w:rsidR="00C070CC" w:rsidRDefault="00C070CC" w:rsidP="00350EF5">
            <w:pPr>
              <w:pStyle w:val="Tabletext"/>
            </w:pPr>
            <w:r w:rsidRPr="008D1FFE">
              <w:t xml:space="preserve">Amber (see note </w:t>
            </w:r>
            <w:r w:rsidR="00045FA0">
              <w:t>5</w:t>
            </w:r>
            <w:r w:rsidRPr="008D1FFE">
              <w:t>)</w:t>
            </w:r>
          </w:p>
        </w:tc>
      </w:tr>
      <w:tr w:rsidR="00C070CC" w14:paraId="192F064C" w14:textId="77777777" w:rsidTr="00C070CC">
        <w:tc>
          <w:tcPr>
            <w:tcW w:w="3539" w:type="dxa"/>
            <w:shd w:val="clear" w:color="auto" w:fill="FFFFFF"/>
          </w:tcPr>
          <w:p w14:paraId="5A979A24" w14:textId="2ADCEAFC" w:rsidR="00C070CC" w:rsidRDefault="00C070CC" w:rsidP="008D1FFE">
            <w:pPr>
              <w:pStyle w:val="Tabletext"/>
            </w:pPr>
            <w:r w:rsidRPr="008D1FFE">
              <w:t>Interest in lay committee vacancies reflected by ratio of applications to positions</w:t>
            </w:r>
          </w:p>
        </w:tc>
        <w:tc>
          <w:tcPr>
            <w:tcW w:w="3260" w:type="dxa"/>
            <w:shd w:val="clear" w:color="auto" w:fill="FFFFFF"/>
          </w:tcPr>
          <w:p w14:paraId="050142C1" w14:textId="782F7F77" w:rsidR="00C070CC" w:rsidRDefault="00C070CC" w:rsidP="00350EF5">
            <w:pPr>
              <w:pStyle w:val="Tabletext"/>
            </w:pPr>
            <w:r w:rsidRPr="008D1FFE">
              <w:t xml:space="preserve">2:1 (or greater) each quarter </w:t>
            </w:r>
          </w:p>
        </w:tc>
        <w:tc>
          <w:tcPr>
            <w:tcW w:w="2268" w:type="dxa"/>
            <w:shd w:val="clear" w:color="auto" w:fill="FFFFFF"/>
          </w:tcPr>
          <w:p w14:paraId="1C6A9A44" w14:textId="5139E1BB" w:rsidR="00C070CC" w:rsidRDefault="00C070CC" w:rsidP="00350EF5">
            <w:pPr>
              <w:pStyle w:val="Tabletext"/>
            </w:pPr>
            <w:r w:rsidRPr="008D1FFE">
              <w:t>100%</w:t>
            </w:r>
          </w:p>
        </w:tc>
        <w:tc>
          <w:tcPr>
            <w:tcW w:w="2694" w:type="dxa"/>
            <w:shd w:val="clear" w:color="auto" w:fill="FFFFFF"/>
          </w:tcPr>
          <w:p w14:paraId="40ACE65D" w14:textId="6E9E271D" w:rsidR="00C070CC" w:rsidRDefault="00C4227D" w:rsidP="00350EF5">
            <w:pPr>
              <w:pStyle w:val="Tabletext"/>
            </w:pPr>
            <w:r>
              <w:t>7.3:1</w:t>
            </w:r>
          </w:p>
        </w:tc>
        <w:tc>
          <w:tcPr>
            <w:tcW w:w="2126" w:type="dxa"/>
            <w:shd w:val="clear" w:color="auto" w:fill="FFFFFF"/>
          </w:tcPr>
          <w:p w14:paraId="7564055F" w14:textId="7BE1471D" w:rsidR="00C070CC" w:rsidRDefault="00C070CC" w:rsidP="00350EF5">
            <w:pPr>
              <w:pStyle w:val="Tabletext"/>
            </w:pPr>
            <w:r w:rsidRPr="008D1FFE">
              <w:t>Green</w:t>
            </w:r>
          </w:p>
        </w:tc>
      </w:tr>
      <w:tr w:rsidR="00C070CC" w14:paraId="2DD5636B" w14:textId="77777777" w:rsidTr="00C070CC">
        <w:tc>
          <w:tcPr>
            <w:tcW w:w="3539" w:type="dxa"/>
            <w:shd w:val="clear" w:color="auto" w:fill="FFFFFF"/>
          </w:tcPr>
          <w:p w14:paraId="51E8E377" w14:textId="6FA3DB73" w:rsidR="00C070CC" w:rsidRDefault="00C070CC" w:rsidP="008D1FFE">
            <w:pPr>
              <w:pStyle w:val="Tabletext"/>
            </w:pPr>
            <w:r w:rsidRPr="008D1FFE">
              <w:t>Speed of production</w:t>
            </w:r>
            <w:r w:rsidRPr="008D1FFE">
              <w:footnoteReference w:id="1"/>
            </w:r>
          </w:p>
        </w:tc>
        <w:tc>
          <w:tcPr>
            <w:tcW w:w="3260" w:type="dxa"/>
            <w:shd w:val="clear" w:color="auto" w:fill="FFFFFF"/>
          </w:tcPr>
          <w:p w14:paraId="6E6B1CC7" w14:textId="454705C6" w:rsidR="00C070CC" w:rsidRDefault="00C070CC" w:rsidP="00350EF5">
            <w:pPr>
              <w:pStyle w:val="Tabletext"/>
            </w:pPr>
            <w:r w:rsidRPr="008D1FFE">
              <w:t xml:space="preserve">% Technology appraisals for all new drugs with a new active </w:t>
            </w:r>
            <w:r w:rsidRPr="008D1FFE">
              <w:lastRenderedPageBreak/>
              <w:t>substance referred to NICE issuing guidance within 90 days of the product being first licensed in the UK</w:t>
            </w:r>
          </w:p>
        </w:tc>
        <w:tc>
          <w:tcPr>
            <w:tcW w:w="2268" w:type="dxa"/>
            <w:shd w:val="clear" w:color="auto" w:fill="FFFFFF"/>
          </w:tcPr>
          <w:p w14:paraId="1E3BE240" w14:textId="50B56468" w:rsidR="00C070CC" w:rsidRDefault="00C070CC" w:rsidP="00350EF5">
            <w:pPr>
              <w:pStyle w:val="Tabletext"/>
            </w:pPr>
            <w:r w:rsidRPr="008D1FFE">
              <w:lastRenderedPageBreak/>
              <w:t>90%</w:t>
            </w:r>
          </w:p>
        </w:tc>
        <w:tc>
          <w:tcPr>
            <w:tcW w:w="2694" w:type="dxa"/>
            <w:shd w:val="clear" w:color="auto" w:fill="FFFFFF"/>
          </w:tcPr>
          <w:p w14:paraId="7C94EBB6" w14:textId="47E6B36F" w:rsidR="00C070CC" w:rsidRDefault="00444AF4" w:rsidP="00350EF5">
            <w:pPr>
              <w:pStyle w:val="Tabletext"/>
            </w:pPr>
            <w:r>
              <w:t>100%</w:t>
            </w:r>
          </w:p>
          <w:p w14:paraId="7A6370B6" w14:textId="484F69FB" w:rsidR="00C070CC" w:rsidRDefault="00444AF4" w:rsidP="00350EF5">
            <w:pPr>
              <w:pStyle w:val="Tabletext"/>
            </w:pPr>
            <w:r w:rsidRPr="00444AF4">
              <w:lastRenderedPageBreak/>
              <w:t>2 out of 2 topics met the target – all other topics covered by SOP caveats</w:t>
            </w:r>
          </w:p>
        </w:tc>
        <w:tc>
          <w:tcPr>
            <w:tcW w:w="2126" w:type="dxa"/>
            <w:shd w:val="clear" w:color="auto" w:fill="FFFFFF"/>
          </w:tcPr>
          <w:p w14:paraId="04042393" w14:textId="67D467C3" w:rsidR="00C070CC" w:rsidRDefault="00444AF4" w:rsidP="00350EF5">
            <w:pPr>
              <w:pStyle w:val="Tabletext"/>
            </w:pPr>
            <w:r>
              <w:lastRenderedPageBreak/>
              <w:t>Green</w:t>
            </w:r>
          </w:p>
        </w:tc>
      </w:tr>
      <w:tr w:rsidR="00C070CC" w14:paraId="7C744F23" w14:textId="77777777" w:rsidTr="00C070CC">
        <w:tc>
          <w:tcPr>
            <w:tcW w:w="3539" w:type="dxa"/>
            <w:shd w:val="clear" w:color="auto" w:fill="FFFFFF"/>
          </w:tcPr>
          <w:p w14:paraId="5D4595B4" w14:textId="333D1837" w:rsidR="00C070CC" w:rsidRDefault="00C070CC" w:rsidP="008D1FFE">
            <w:pPr>
              <w:pStyle w:val="Tabletext"/>
            </w:pPr>
            <w:r w:rsidRPr="008D1FFE">
              <w:t>Speed of production</w:t>
            </w:r>
          </w:p>
        </w:tc>
        <w:tc>
          <w:tcPr>
            <w:tcW w:w="3260" w:type="dxa"/>
            <w:shd w:val="clear" w:color="auto" w:fill="FFFFFF"/>
          </w:tcPr>
          <w:p w14:paraId="518CFBF2" w14:textId="03FDFB9A" w:rsidR="00C070CC" w:rsidRDefault="00C070CC" w:rsidP="00350EF5">
            <w:pPr>
              <w:pStyle w:val="Tabletext"/>
            </w:pPr>
            <w:r w:rsidRPr="008D1FFE">
              <w:t xml:space="preserve">% of multiple technology appraisals </w:t>
            </w:r>
            <w:r w:rsidR="005C73A8">
              <w:t xml:space="preserve">(MTA) </w:t>
            </w:r>
            <w:r w:rsidRPr="008D1FFE">
              <w:t>from invitation to participate to appraisal consultation document (ACD) in 41 weeks, or where no ACD produced to final appraisal document (FAD) in 44 weeks</w:t>
            </w:r>
          </w:p>
        </w:tc>
        <w:tc>
          <w:tcPr>
            <w:tcW w:w="2268" w:type="dxa"/>
            <w:shd w:val="clear" w:color="auto" w:fill="FFFFFF"/>
          </w:tcPr>
          <w:p w14:paraId="28AA5FC9" w14:textId="51E0F219" w:rsidR="00C070CC" w:rsidRDefault="00C070CC" w:rsidP="00350EF5">
            <w:pPr>
              <w:pStyle w:val="Tabletext"/>
            </w:pPr>
            <w:r w:rsidRPr="008D1FFE">
              <w:t>85%</w:t>
            </w:r>
          </w:p>
        </w:tc>
        <w:tc>
          <w:tcPr>
            <w:tcW w:w="2694" w:type="dxa"/>
            <w:shd w:val="clear" w:color="auto" w:fill="FFFFFF"/>
          </w:tcPr>
          <w:p w14:paraId="1311B550" w14:textId="77777777" w:rsidR="00C070CC" w:rsidRDefault="00444AF4" w:rsidP="00350EF5">
            <w:pPr>
              <w:pStyle w:val="Tabletext"/>
            </w:pPr>
            <w:r>
              <w:t>N/A</w:t>
            </w:r>
          </w:p>
          <w:p w14:paraId="3798A093" w14:textId="77777777" w:rsidR="00444AF4" w:rsidRDefault="00444AF4" w:rsidP="00350EF5">
            <w:pPr>
              <w:pStyle w:val="Tabletext"/>
            </w:pPr>
          </w:p>
          <w:p w14:paraId="2B2978F0" w14:textId="0FED50C2" w:rsidR="00444AF4" w:rsidRDefault="00444AF4" w:rsidP="00350EF5">
            <w:pPr>
              <w:pStyle w:val="Tabletext"/>
            </w:pPr>
            <w:r w:rsidRPr="00444AF4">
              <w:t>No MTA ACDs or FADs published so far in 2020</w:t>
            </w:r>
          </w:p>
        </w:tc>
        <w:tc>
          <w:tcPr>
            <w:tcW w:w="2126" w:type="dxa"/>
            <w:shd w:val="clear" w:color="auto" w:fill="FFFFFF"/>
          </w:tcPr>
          <w:p w14:paraId="424216DF" w14:textId="43D3C721" w:rsidR="00C070CC" w:rsidRDefault="00444AF4" w:rsidP="00350EF5">
            <w:pPr>
              <w:pStyle w:val="Tabletext"/>
            </w:pPr>
            <w:r>
              <w:t>N/A</w:t>
            </w:r>
          </w:p>
        </w:tc>
      </w:tr>
      <w:tr w:rsidR="00C070CC" w14:paraId="1E34120C" w14:textId="77777777" w:rsidTr="00C070CC">
        <w:tc>
          <w:tcPr>
            <w:tcW w:w="3539" w:type="dxa"/>
            <w:shd w:val="clear" w:color="auto" w:fill="FFFFFF"/>
          </w:tcPr>
          <w:p w14:paraId="6DF23C7D" w14:textId="5ED5C52C" w:rsidR="00C070CC" w:rsidRDefault="00C070CC" w:rsidP="008D1FFE">
            <w:pPr>
              <w:pStyle w:val="Tabletext"/>
            </w:pPr>
            <w:r w:rsidRPr="008D1FFE">
              <w:t>Speed of production</w:t>
            </w:r>
          </w:p>
        </w:tc>
        <w:tc>
          <w:tcPr>
            <w:tcW w:w="3260" w:type="dxa"/>
            <w:shd w:val="clear" w:color="auto" w:fill="FFFFFF"/>
          </w:tcPr>
          <w:p w14:paraId="010776AF" w14:textId="49FA0E83" w:rsidR="00C070CC" w:rsidRDefault="00C070CC" w:rsidP="00350EF5">
            <w:pPr>
              <w:pStyle w:val="Tabletext"/>
            </w:pPr>
            <w:r w:rsidRPr="008D1FFE">
              <w:t>% of Appeal Panel decisions received within 3 weeks of the hearing</w:t>
            </w:r>
          </w:p>
        </w:tc>
        <w:tc>
          <w:tcPr>
            <w:tcW w:w="2268" w:type="dxa"/>
            <w:shd w:val="clear" w:color="auto" w:fill="FFFFFF"/>
          </w:tcPr>
          <w:p w14:paraId="1660C103" w14:textId="190B9627" w:rsidR="00C070CC" w:rsidRDefault="00C070CC" w:rsidP="00350EF5">
            <w:pPr>
              <w:pStyle w:val="Tabletext"/>
            </w:pPr>
            <w:r w:rsidRPr="008D1FFE">
              <w:t>80%</w:t>
            </w:r>
          </w:p>
        </w:tc>
        <w:tc>
          <w:tcPr>
            <w:tcW w:w="2694" w:type="dxa"/>
            <w:shd w:val="clear" w:color="auto" w:fill="FFFFFF"/>
          </w:tcPr>
          <w:p w14:paraId="18D954BA" w14:textId="0FC69903" w:rsidR="00C070CC" w:rsidRDefault="005C73A8" w:rsidP="00350EF5">
            <w:pPr>
              <w:pStyle w:val="Tabletext"/>
            </w:pPr>
            <w:r>
              <w:t xml:space="preserve">Two appeal decisions were published: both were received outside of </w:t>
            </w:r>
            <w:r w:rsidR="00955B7A">
              <w:t>the target</w:t>
            </w:r>
          </w:p>
        </w:tc>
        <w:tc>
          <w:tcPr>
            <w:tcW w:w="2126" w:type="dxa"/>
            <w:shd w:val="clear" w:color="auto" w:fill="FFFFFF"/>
          </w:tcPr>
          <w:p w14:paraId="24319BD5" w14:textId="3850D084" w:rsidR="00C070CC" w:rsidRDefault="00C070CC" w:rsidP="00350EF5">
            <w:pPr>
              <w:pStyle w:val="Tabletext"/>
            </w:pPr>
            <w:r>
              <w:t xml:space="preserve">Red (see note </w:t>
            </w:r>
            <w:r w:rsidR="00045FA0">
              <w:t>6</w:t>
            </w:r>
            <w:r>
              <w:t>)</w:t>
            </w:r>
          </w:p>
        </w:tc>
      </w:tr>
    </w:tbl>
    <w:p w14:paraId="129762C7" w14:textId="77777777" w:rsidR="008D1FFE" w:rsidRPr="008D1FFE" w:rsidRDefault="008D1FFE" w:rsidP="00350EF5">
      <w:pPr>
        <w:pStyle w:val="NICEnormal"/>
      </w:pPr>
    </w:p>
    <w:p w14:paraId="599A0FC4" w14:textId="4E96D45C" w:rsidR="00045FA0" w:rsidRDefault="008F78FA" w:rsidP="00045FA0">
      <w:pPr>
        <w:pStyle w:val="NICEnormal"/>
      </w:pPr>
      <w:r w:rsidRPr="00736263">
        <w:t xml:space="preserve">Note </w:t>
      </w:r>
      <w:r w:rsidR="00045FA0">
        <w:t>3</w:t>
      </w:r>
      <w:r w:rsidRPr="00736263">
        <w:t xml:space="preserve">: </w:t>
      </w:r>
      <w:r w:rsidR="00045FA0">
        <w:t xml:space="preserve">The income target for TA/HST in Q1-Q3 was £8.0m, with £5.1m recognised in that time. This shortfall was expected due to the impact of </w:t>
      </w:r>
      <w:r w:rsidR="005C73A8">
        <w:t>COVID</w:t>
      </w:r>
      <w:r w:rsidR="00045FA0">
        <w:t>-19, with the 2020/21 business plan assuming a deficit of between 30-50% less income this financial year.</w:t>
      </w:r>
    </w:p>
    <w:p w14:paraId="42107400" w14:textId="77777777" w:rsidR="00045FA0" w:rsidRDefault="00045FA0" w:rsidP="00045FA0">
      <w:pPr>
        <w:pStyle w:val="NICEnormal"/>
      </w:pPr>
      <w:r>
        <w:lastRenderedPageBreak/>
        <w:t xml:space="preserve">Other income from non-exchequer sources (excluding fees from TA/HST) is currently over-achieving its target by £0.6m, mainly because of better performance in NICE Scientific Advice. </w:t>
      </w:r>
    </w:p>
    <w:p w14:paraId="1A64D9FB" w14:textId="41DD69AB" w:rsidR="008F78FA" w:rsidRDefault="008F78FA" w:rsidP="00350EF5">
      <w:pPr>
        <w:pStyle w:val="NICEnormal"/>
      </w:pPr>
      <w:r>
        <w:t xml:space="preserve">Note </w:t>
      </w:r>
      <w:r w:rsidR="00045FA0">
        <w:t>4</w:t>
      </w:r>
      <w:r>
        <w:t xml:space="preserve">: </w:t>
      </w:r>
      <w:r w:rsidR="00112C6C" w:rsidRPr="00C5065E">
        <w:t>1 FOI responded to outside the statutory time limit</w:t>
      </w:r>
      <w:r w:rsidR="00112C6C">
        <w:t xml:space="preserve"> in Q2</w:t>
      </w:r>
      <w:r w:rsidR="00112C6C" w:rsidRPr="00C5065E">
        <w:t xml:space="preserve">. </w:t>
      </w:r>
      <w:r w:rsidR="00112C6C">
        <w:t>The response was d</w:t>
      </w:r>
      <w:r w:rsidR="00112C6C" w:rsidRPr="00C5065E">
        <w:t xml:space="preserve">elayed in March/April </w:t>
      </w:r>
      <w:r w:rsidR="00112C6C">
        <w:t xml:space="preserve">2020 </w:t>
      </w:r>
      <w:r w:rsidR="00112C6C" w:rsidRPr="00C5065E">
        <w:t xml:space="preserve">due to </w:t>
      </w:r>
      <w:r w:rsidR="00112C6C">
        <w:t xml:space="preserve">the </w:t>
      </w:r>
      <w:r w:rsidR="00112C6C" w:rsidRPr="00C5065E">
        <w:t>mov</w:t>
      </w:r>
      <w:r w:rsidR="00112C6C">
        <w:t>e</w:t>
      </w:r>
      <w:r w:rsidR="00112C6C" w:rsidRPr="00C5065E">
        <w:t xml:space="preserve"> to home working and re-prioritisation of work. It was also a complex request needing input from multiple colleagues and legal advice throughout the process. There was some delay in being provided with the right information from the relevant contacts within NICE.</w:t>
      </w:r>
      <w:r w:rsidR="00112C6C">
        <w:t xml:space="preserve"> </w:t>
      </w:r>
    </w:p>
    <w:p w14:paraId="2A0B34B9" w14:textId="49F23388" w:rsidR="008F78FA" w:rsidRDefault="008F78FA" w:rsidP="00350EF5">
      <w:pPr>
        <w:pStyle w:val="NICEnormal"/>
      </w:pPr>
      <w:r>
        <w:t xml:space="preserve">Note </w:t>
      </w:r>
      <w:r w:rsidR="00045FA0">
        <w:t>5</w:t>
      </w:r>
      <w:r>
        <w:t xml:space="preserve">: </w:t>
      </w:r>
      <w:r w:rsidR="00112C6C" w:rsidRPr="00C5065E">
        <w:t>Received 7 PQs on the same day</w:t>
      </w:r>
      <w:r w:rsidR="00112C6C">
        <w:t xml:space="preserve"> in Q2</w:t>
      </w:r>
      <w:r w:rsidR="00112C6C" w:rsidRPr="00C5065E">
        <w:t>. 1 answered on time the same day. The remaining 6 were due by close of play the following day. Information need</w:t>
      </w:r>
      <w:r w:rsidR="00112C6C">
        <w:t>ed</w:t>
      </w:r>
      <w:r w:rsidR="00112C6C" w:rsidRPr="00C5065E">
        <w:t xml:space="preserve"> for the responses was not received from the team within NICE until the morning after the deadline.</w:t>
      </w:r>
    </w:p>
    <w:p w14:paraId="0AF25C13" w14:textId="32C8D1AD" w:rsidR="008F78FA" w:rsidRDefault="008F78FA" w:rsidP="00350EF5">
      <w:pPr>
        <w:pStyle w:val="NICEnormal"/>
      </w:pPr>
      <w:r>
        <w:t xml:space="preserve">Note </w:t>
      </w:r>
      <w:r w:rsidR="00045FA0">
        <w:t>6</w:t>
      </w:r>
      <w:r>
        <w:t xml:space="preserve">: </w:t>
      </w:r>
      <w:r w:rsidR="00112C6C">
        <w:t>2 appeal decisions were received outside of the required timeframe. Both decisions were delayed due to the length and complexity of the oral hearings.</w:t>
      </w:r>
    </w:p>
    <w:p w14:paraId="0EC30798" w14:textId="77777777" w:rsidR="008F78FA" w:rsidRDefault="008F78FA" w:rsidP="00301D86">
      <w:pPr>
        <w:pStyle w:val="Caption"/>
      </w:pPr>
      <w:r>
        <w:t>RAG status – Key</w:t>
      </w:r>
    </w:p>
    <w:p w14:paraId="6B06F8A8" w14:textId="77777777" w:rsidR="008F78FA" w:rsidRDefault="008F78FA" w:rsidP="00333DC0">
      <w:pPr>
        <w:pStyle w:val="NICEnormal"/>
      </w:pPr>
      <w:r>
        <w:t>Green = Greater than or equal to annual target</w:t>
      </w:r>
    </w:p>
    <w:p w14:paraId="057E25D8" w14:textId="77777777" w:rsidR="008F78FA" w:rsidRDefault="008F78FA" w:rsidP="00333DC0">
      <w:pPr>
        <w:pStyle w:val="NICEnormal"/>
      </w:pPr>
      <w:r>
        <w:t>Amber = Between 50% and less than annual target</w:t>
      </w:r>
    </w:p>
    <w:p w14:paraId="537E76A8" w14:textId="77777777" w:rsidR="008F78FA" w:rsidRPr="00C9507C" w:rsidRDefault="008F78FA" w:rsidP="00333DC0">
      <w:pPr>
        <w:pStyle w:val="NICEnormal"/>
      </w:pPr>
      <w:r>
        <w:t>Red = Less than 50% of annual target</w:t>
      </w:r>
    </w:p>
    <w:bookmarkEnd w:id="8"/>
    <w:p w14:paraId="46BCCDDC" w14:textId="1B0EF929" w:rsidR="003F112A" w:rsidRPr="00DB6F82" w:rsidRDefault="003F112A" w:rsidP="003F112A">
      <w:pPr>
        <w:pStyle w:val="Paragraphnonumbers"/>
      </w:pPr>
      <w:r w:rsidRPr="00DB6F82">
        <w:t xml:space="preserve">© NICE </w:t>
      </w:r>
      <w:r>
        <w:t>202</w:t>
      </w:r>
      <w:r w:rsidR="00745D0D">
        <w:t>1</w:t>
      </w:r>
      <w:r w:rsidRPr="00DB6F82">
        <w:t xml:space="preserve">. All rights reserved. </w:t>
      </w:r>
      <w:hyperlink r:id="rId11" w:anchor="notice-of-rights" w:history="1">
        <w:r w:rsidRPr="00DB6F82">
          <w:rPr>
            <w:rStyle w:val="Hyperlink"/>
          </w:rPr>
          <w:t>Subject to Notice of rights</w:t>
        </w:r>
      </w:hyperlink>
      <w:r w:rsidRPr="00DB6F82">
        <w:t>.</w:t>
      </w:r>
    </w:p>
    <w:p w14:paraId="54323DDF" w14:textId="72F93055" w:rsidR="003F112A" w:rsidRDefault="00745D0D" w:rsidP="003F112A">
      <w:pPr>
        <w:pStyle w:val="Paragraphnonumbers"/>
      </w:pPr>
      <w:r>
        <w:t>January 2021</w:t>
      </w:r>
    </w:p>
    <w:sectPr w:rsidR="003F112A" w:rsidSect="003F112A">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3BBC4" w14:textId="77777777" w:rsidR="008370B2" w:rsidRDefault="008370B2">
      <w:r>
        <w:separator/>
      </w:r>
    </w:p>
  </w:endnote>
  <w:endnote w:type="continuationSeparator" w:id="0">
    <w:p w14:paraId="1B4EABF1" w14:textId="77777777" w:rsidR="008370B2" w:rsidRDefault="0083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2C49" w14:textId="2B0509FC" w:rsidR="008370B2" w:rsidRPr="002A231B" w:rsidRDefault="008370B2"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3914A385" w14:textId="1EC98919" w:rsidR="008370B2" w:rsidRPr="00333DC0" w:rsidRDefault="008370B2" w:rsidP="004B4705">
    <w:pPr>
      <w:pStyle w:val="Footer"/>
      <w:rPr>
        <w:szCs w:val="16"/>
      </w:rPr>
    </w:pPr>
    <w:r w:rsidRPr="00333DC0">
      <w:t xml:space="preserve">Chief Executive's report </w:t>
    </w:r>
  </w:p>
  <w:p w14:paraId="67D1E53A" w14:textId="2928472B" w:rsidR="008370B2" w:rsidRPr="00F23A61" w:rsidRDefault="008370B2" w:rsidP="004B4705">
    <w:pPr>
      <w:pStyle w:val="Footer"/>
      <w:rPr>
        <w:szCs w:val="16"/>
      </w:rPr>
    </w:pPr>
    <w:r w:rsidRPr="00333DC0">
      <w:rPr>
        <w:szCs w:val="16"/>
      </w:rPr>
      <w:t xml:space="preserve">Date: </w:t>
    </w:r>
    <w:r>
      <w:rPr>
        <w:szCs w:val="16"/>
      </w:rPr>
      <w:t>27</w:t>
    </w:r>
    <w:r w:rsidRPr="00333DC0">
      <w:rPr>
        <w:szCs w:val="16"/>
      </w:rPr>
      <w:t xml:space="preserve"> </w:t>
    </w:r>
    <w:r>
      <w:rPr>
        <w:szCs w:val="16"/>
      </w:rPr>
      <w:t>January 2021</w:t>
    </w:r>
    <w:r w:rsidRPr="00333DC0">
      <w:rPr>
        <w:szCs w:val="16"/>
      </w:rPr>
      <w:t xml:space="preserve"> </w:t>
    </w:r>
  </w:p>
  <w:p w14:paraId="7A53DFF2" w14:textId="13B97F1F" w:rsidR="008370B2" w:rsidRDefault="008370B2" w:rsidP="004B4705">
    <w:pPr>
      <w:pStyle w:val="Footer"/>
    </w:pPr>
    <w:r w:rsidRPr="00333DC0">
      <w:rPr>
        <w:szCs w:val="16"/>
      </w:rPr>
      <w:t>Reference: 2</w:t>
    </w:r>
    <w:r>
      <w:rPr>
        <w:szCs w:val="16"/>
      </w:rPr>
      <w:t>1</w:t>
    </w:r>
    <w:r w:rsidRPr="00333DC0">
      <w:rPr>
        <w:szCs w:val="16"/>
      </w:rPr>
      <w:t>/</w:t>
    </w:r>
    <w:r>
      <w:rPr>
        <w:szCs w:val="16"/>
      </w:rPr>
      <w:t>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3E569" w14:textId="4919A6E7" w:rsidR="008370B2" w:rsidRPr="002A231B" w:rsidRDefault="008370B2"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3084AF62" w14:textId="77777777" w:rsidR="008370B2" w:rsidRPr="00333DC0" w:rsidRDefault="008370B2" w:rsidP="004B4705">
    <w:pPr>
      <w:pStyle w:val="Footer"/>
      <w:rPr>
        <w:szCs w:val="16"/>
      </w:rPr>
    </w:pPr>
    <w:r w:rsidRPr="00333DC0">
      <w:t xml:space="preserve">Chief Executive's report </w:t>
    </w:r>
  </w:p>
  <w:p w14:paraId="6D490BF5" w14:textId="3A172651" w:rsidR="008370B2" w:rsidRPr="00F23A61" w:rsidRDefault="008370B2" w:rsidP="004B4705">
    <w:pPr>
      <w:pStyle w:val="Footer"/>
      <w:rPr>
        <w:szCs w:val="16"/>
      </w:rPr>
    </w:pPr>
    <w:r w:rsidRPr="00333DC0">
      <w:rPr>
        <w:szCs w:val="16"/>
      </w:rPr>
      <w:t xml:space="preserve">Date: </w:t>
    </w:r>
    <w:r>
      <w:rPr>
        <w:szCs w:val="16"/>
      </w:rPr>
      <w:t>27 January 2021</w:t>
    </w:r>
    <w:r w:rsidRPr="00333DC0">
      <w:rPr>
        <w:szCs w:val="16"/>
      </w:rPr>
      <w:t xml:space="preserve"> </w:t>
    </w:r>
  </w:p>
  <w:p w14:paraId="265C9700" w14:textId="43100F5B" w:rsidR="008370B2" w:rsidRDefault="008370B2" w:rsidP="004B4705">
    <w:pPr>
      <w:pStyle w:val="Footer"/>
    </w:pPr>
    <w:r w:rsidRPr="00333DC0">
      <w:rPr>
        <w:szCs w:val="16"/>
      </w:rPr>
      <w:t>Reference: 2</w:t>
    </w:r>
    <w:r>
      <w:rPr>
        <w:szCs w:val="16"/>
      </w:rPr>
      <w:t>1</w:t>
    </w:r>
    <w:r w:rsidRPr="00333DC0">
      <w:rPr>
        <w:szCs w:val="16"/>
      </w:rPr>
      <w:t>/</w:t>
    </w:r>
    <w:r>
      <w:rPr>
        <w:szCs w:val="16"/>
      </w:rPr>
      <w:t>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F9B30" w14:textId="77777777" w:rsidR="008370B2" w:rsidRDefault="008370B2">
      <w:r>
        <w:separator/>
      </w:r>
    </w:p>
  </w:footnote>
  <w:footnote w:type="continuationSeparator" w:id="0">
    <w:p w14:paraId="252413A4" w14:textId="77777777" w:rsidR="008370B2" w:rsidRDefault="008370B2">
      <w:r>
        <w:continuationSeparator/>
      </w:r>
    </w:p>
  </w:footnote>
  <w:footnote w:id="1">
    <w:p w14:paraId="7C26B7B8" w14:textId="77777777" w:rsidR="008370B2" w:rsidRPr="00957941" w:rsidRDefault="008370B2" w:rsidP="008F78FA">
      <w:pPr>
        <w:pStyle w:val="FootnoteText"/>
        <w:rPr>
          <w:rFonts w:ascii="Arial" w:hAnsi="Arial" w:cs="Arial"/>
        </w:rPr>
      </w:pPr>
      <w:r w:rsidRPr="00957941">
        <w:rPr>
          <w:rStyle w:val="FootnoteReference"/>
          <w:rFonts w:cs="Arial"/>
        </w:rPr>
        <w:footnoteRef/>
      </w:r>
      <w:r w:rsidRPr="00957941">
        <w:rPr>
          <w:rFonts w:ascii="Arial" w:hAnsi="Arial" w:cs="Arial"/>
        </w:rPr>
        <w:t xml:space="preserve"> The following caveats are taken into account when measuring performance: </w:t>
      </w:r>
    </w:p>
    <w:p w14:paraId="7463123D" w14:textId="77777777" w:rsidR="008370B2" w:rsidRPr="00957941" w:rsidRDefault="008370B2" w:rsidP="008F78FA">
      <w:pPr>
        <w:pStyle w:val="FootnoteText"/>
        <w:rPr>
          <w:rFonts w:ascii="Arial" w:hAnsi="Arial" w:cs="Arial"/>
        </w:rPr>
      </w:pPr>
      <w:r w:rsidRPr="00957941">
        <w:rPr>
          <w:rFonts w:ascii="Arial" w:hAnsi="Arial" w:cs="Arial"/>
        </w:rPr>
        <w:t xml:space="preserve">1.    % STAs for all </w:t>
      </w:r>
      <w:r>
        <w:rPr>
          <w:rFonts w:ascii="Arial" w:hAnsi="Arial" w:cs="Arial"/>
        </w:rPr>
        <w:t xml:space="preserve">new </w:t>
      </w:r>
      <w:r w:rsidRPr="00957941">
        <w:rPr>
          <w:rFonts w:ascii="Arial" w:hAnsi="Arial" w:cs="Arial"/>
        </w:rPr>
        <w:t xml:space="preserve">drugs </w:t>
      </w:r>
      <w:r>
        <w:rPr>
          <w:rFonts w:ascii="Arial" w:hAnsi="Arial" w:cs="Arial"/>
        </w:rPr>
        <w:t xml:space="preserve">with a new active substance </w:t>
      </w:r>
      <w:r w:rsidRPr="00957941">
        <w:rPr>
          <w:rFonts w:ascii="Arial" w:hAnsi="Arial" w:cs="Arial"/>
        </w:rPr>
        <w:t xml:space="preserve">issuing </w:t>
      </w:r>
      <w:r>
        <w:rPr>
          <w:rFonts w:ascii="Arial" w:hAnsi="Arial" w:cs="Arial"/>
        </w:rPr>
        <w:t xml:space="preserve">final guidance </w:t>
      </w:r>
      <w:r w:rsidRPr="00957941">
        <w:rPr>
          <w:rFonts w:ascii="Arial" w:hAnsi="Arial" w:cs="Arial"/>
        </w:rPr>
        <w:t xml:space="preserve">within </w:t>
      </w:r>
      <w:r>
        <w:rPr>
          <w:rFonts w:ascii="Arial" w:hAnsi="Arial" w:cs="Arial"/>
        </w:rPr>
        <w:t>90 days</w:t>
      </w:r>
      <w:r w:rsidRPr="00957941">
        <w:rPr>
          <w:rFonts w:ascii="Arial" w:hAnsi="Arial" w:cs="Arial"/>
        </w:rPr>
        <w:t xml:space="preserve"> of the product being first licenced in the UK</w:t>
      </w:r>
    </w:p>
    <w:p w14:paraId="17BFACDE" w14:textId="77777777" w:rsidR="008370B2" w:rsidRDefault="008370B2" w:rsidP="008F78FA">
      <w:pPr>
        <w:pStyle w:val="FootnoteText"/>
        <w:numPr>
          <w:ilvl w:val="0"/>
          <w:numId w:val="26"/>
        </w:numPr>
        <w:rPr>
          <w:rFonts w:ascii="Arial" w:hAnsi="Arial" w:cs="Arial"/>
        </w:rPr>
      </w:pPr>
      <w:r w:rsidRPr="00957941">
        <w:rPr>
          <w:rFonts w:ascii="Arial" w:hAnsi="Arial" w:cs="Arial"/>
        </w:rPr>
        <w:t>The product has been identified and referred early enough to allow for guidance publication to be timely, and</w:t>
      </w:r>
    </w:p>
    <w:p w14:paraId="2F577A1F" w14:textId="77777777" w:rsidR="008370B2" w:rsidRPr="00957941" w:rsidRDefault="008370B2" w:rsidP="008F78FA">
      <w:pPr>
        <w:pStyle w:val="FootnoteText"/>
        <w:numPr>
          <w:ilvl w:val="0"/>
          <w:numId w:val="26"/>
        </w:numPr>
        <w:rPr>
          <w:rFonts w:ascii="Arial" w:hAnsi="Arial" w:cs="Arial"/>
        </w:rPr>
      </w:pPr>
      <w:r>
        <w:rPr>
          <w:rFonts w:ascii="Arial" w:hAnsi="Arial" w:cs="Arial"/>
        </w:rPr>
        <w:t>The company has not asked for the appraisal to be scheduled at a later date, which was accepted by NICE, and</w:t>
      </w:r>
    </w:p>
    <w:p w14:paraId="49F4B6F3" w14:textId="77777777" w:rsidR="008370B2" w:rsidRPr="00957941" w:rsidRDefault="008370B2" w:rsidP="008F78FA">
      <w:pPr>
        <w:pStyle w:val="FootnoteText"/>
        <w:numPr>
          <w:ilvl w:val="0"/>
          <w:numId w:val="26"/>
        </w:numPr>
        <w:rPr>
          <w:rFonts w:ascii="Arial" w:hAnsi="Arial" w:cs="Arial"/>
        </w:rPr>
      </w:pPr>
      <w:r w:rsidRPr="00957941">
        <w:rPr>
          <w:rFonts w:ascii="Arial" w:hAnsi="Arial" w:cs="Arial"/>
        </w:rPr>
        <w:t>The technology appraisal follows standard NICE process up to and including the first committee meeting, and</w:t>
      </w:r>
    </w:p>
    <w:p w14:paraId="4C1B7140" w14:textId="77777777" w:rsidR="008370B2" w:rsidRPr="00957941" w:rsidRDefault="008370B2" w:rsidP="008F78FA">
      <w:pPr>
        <w:pStyle w:val="FootnoteText"/>
        <w:numPr>
          <w:ilvl w:val="0"/>
          <w:numId w:val="26"/>
        </w:numPr>
        <w:rPr>
          <w:rFonts w:ascii="Arial" w:hAnsi="Arial" w:cs="Arial"/>
        </w:rPr>
      </w:pPr>
      <w:r w:rsidRPr="00957941">
        <w:rPr>
          <w:rFonts w:ascii="Arial" w:hAnsi="Arial" w:cs="Arial"/>
        </w:rPr>
        <w:t>No changes to the regulatory schedule are received after the company has been invited by NICE to make an evidence submission, and</w:t>
      </w:r>
    </w:p>
    <w:p w14:paraId="53D49072" w14:textId="77777777" w:rsidR="008370B2" w:rsidRPr="00957941" w:rsidRDefault="008370B2" w:rsidP="008F78FA">
      <w:pPr>
        <w:pStyle w:val="FootnoteText"/>
        <w:numPr>
          <w:ilvl w:val="0"/>
          <w:numId w:val="26"/>
        </w:numPr>
        <w:rPr>
          <w:rFonts w:ascii="Arial" w:hAnsi="Arial" w:cs="Arial"/>
        </w:rPr>
      </w:pPr>
      <w:r w:rsidRPr="00957941">
        <w:rPr>
          <w:rFonts w:ascii="Arial" w:hAnsi="Arial" w:cs="Arial"/>
        </w:rPr>
        <w:t>No changes to the regulatory schedule are communicated before the appraisal has started, where the dates are brought forward without opportunity for NICE to react (that is notification less than 43 weeks before the CHMP meeting date) and</w:t>
      </w:r>
    </w:p>
    <w:p w14:paraId="1CB64A58" w14:textId="77777777" w:rsidR="008370B2" w:rsidRPr="00957941" w:rsidRDefault="008370B2" w:rsidP="008F78FA">
      <w:pPr>
        <w:pStyle w:val="FootnoteText"/>
        <w:numPr>
          <w:ilvl w:val="0"/>
          <w:numId w:val="26"/>
        </w:numPr>
        <w:rPr>
          <w:rFonts w:ascii="Arial" w:hAnsi="Arial" w:cs="Arial"/>
        </w:rPr>
      </w:pPr>
      <w:r w:rsidRPr="00957941">
        <w:rPr>
          <w:rFonts w:ascii="Arial" w:hAnsi="Arial" w:cs="Arial"/>
        </w:rPr>
        <w:t>No requests for further submission of evidence are made after the initial submission of evidence, including for a PAS or CAA, and</w:t>
      </w:r>
    </w:p>
    <w:p w14:paraId="184EDF26" w14:textId="77777777" w:rsidR="008370B2" w:rsidRPr="00957941" w:rsidRDefault="008370B2" w:rsidP="008F78FA">
      <w:pPr>
        <w:pStyle w:val="FootnoteText"/>
        <w:numPr>
          <w:ilvl w:val="0"/>
          <w:numId w:val="26"/>
        </w:numPr>
        <w:rPr>
          <w:rFonts w:ascii="Arial" w:hAnsi="Arial" w:cs="Arial"/>
        </w:rPr>
      </w:pPr>
      <w:r w:rsidRPr="00957941">
        <w:rPr>
          <w:rFonts w:ascii="Arial" w:hAnsi="Arial" w:cs="Arial"/>
        </w:rPr>
        <w:t>No other factors out of NICE’s control are in play (for example ‘purdah</w:t>
      </w:r>
      <w:r>
        <w:rPr>
          <w:rFonts w:ascii="Arial" w:hAnsi="Arial" w:cs="Arial"/>
        </w:rPr>
        <w:t>’ and a pandemic such as COVID-19)</w:t>
      </w:r>
    </w:p>
    <w:p w14:paraId="24D36BBB" w14:textId="77777777" w:rsidR="008370B2" w:rsidRPr="00957941" w:rsidRDefault="008370B2" w:rsidP="008F78FA">
      <w:pPr>
        <w:pStyle w:val="FootnoteText"/>
        <w:rPr>
          <w:rFonts w:ascii="Arial" w:hAnsi="Arial" w:cs="Arial"/>
        </w:rPr>
      </w:pPr>
      <w:r w:rsidRPr="00957941">
        <w:rPr>
          <w:rFonts w:ascii="Arial" w:hAnsi="Arial" w:cs="Arial"/>
        </w:rPr>
        <w:t xml:space="preserve"> </w:t>
      </w:r>
    </w:p>
    <w:p w14:paraId="5DD89DE1" w14:textId="77777777" w:rsidR="008370B2" w:rsidRPr="00957941" w:rsidRDefault="008370B2" w:rsidP="008F78FA">
      <w:pPr>
        <w:pStyle w:val="FootnoteText"/>
        <w:rPr>
          <w:rFonts w:ascii="Arial" w:hAnsi="Arial" w:cs="Arial"/>
        </w:rPr>
      </w:pPr>
      <w:r w:rsidRPr="00957941">
        <w:rPr>
          <w:rFonts w:ascii="Arial" w:hAnsi="Arial" w:cs="Arial"/>
        </w:rPr>
        <w:t xml:space="preserve"> </w:t>
      </w:r>
    </w:p>
    <w:p w14:paraId="5A2D9C60" w14:textId="77777777" w:rsidR="008370B2" w:rsidRPr="00957941" w:rsidRDefault="008370B2" w:rsidP="008F78FA">
      <w:pPr>
        <w:pStyle w:val="FootnoteText"/>
        <w:rPr>
          <w:rFonts w:ascii="Arial" w:hAnsi="Arial" w:cs="Arial"/>
        </w:rPr>
      </w:pPr>
      <w:r w:rsidRPr="00957941">
        <w:rPr>
          <w:rFonts w:ascii="Arial" w:hAnsi="Arial" w:cs="Arial"/>
        </w:rPr>
        <w:t>2.    % of multiple technology appraisals from invitation to participate to ACD in 41 weeks, or where no ACD produced to FAD in 44 weeks</w:t>
      </w:r>
    </w:p>
    <w:p w14:paraId="22D4EE56" w14:textId="77777777" w:rsidR="008370B2" w:rsidRPr="00657D2E" w:rsidRDefault="008370B2" w:rsidP="008F78FA">
      <w:pPr>
        <w:pStyle w:val="ListParagraph"/>
        <w:numPr>
          <w:ilvl w:val="0"/>
          <w:numId w:val="27"/>
        </w:numPr>
        <w:ind w:left="709" w:hanging="349"/>
        <w:contextualSpacing w:val="0"/>
        <w:rPr>
          <w:rFonts w:ascii="Arial" w:hAnsi="Arial" w:cs="Arial"/>
          <w:sz w:val="20"/>
          <w:szCs w:val="20"/>
        </w:rPr>
      </w:pPr>
      <w:r w:rsidRPr="00657D2E">
        <w:rPr>
          <w:rFonts w:ascii="Arial" w:hAnsi="Arial" w:cs="Arial"/>
          <w:sz w:val="20"/>
          <w:szCs w:val="20"/>
        </w:rPr>
        <w:t>The technology appraisal follows standard NICE process up to and including the first committee meeting</w:t>
      </w:r>
    </w:p>
    <w:p w14:paraId="5DC81C74" w14:textId="77777777" w:rsidR="008370B2" w:rsidRPr="00657D2E" w:rsidRDefault="008370B2" w:rsidP="008F78FA">
      <w:pPr>
        <w:pStyle w:val="ListParagraph"/>
        <w:numPr>
          <w:ilvl w:val="0"/>
          <w:numId w:val="27"/>
        </w:numPr>
        <w:ind w:left="709" w:hanging="349"/>
        <w:contextualSpacing w:val="0"/>
        <w:rPr>
          <w:rFonts w:ascii="Arial" w:hAnsi="Arial" w:cs="Arial"/>
          <w:sz w:val="20"/>
          <w:szCs w:val="20"/>
        </w:rPr>
      </w:pPr>
      <w:r w:rsidRPr="00657D2E">
        <w:rPr>
          <w:rFonts w:ascii="Arial" w:hAnsi="Arial" w:cs="Arial"/>
          <w:sz w:val="20"/>
          <w:szCs w:val="20"/>
        </w:rPr>
        <w:t>No requests for further submission of evidence are made after the initial submission of evidence, including for a PAS or CAA, and</w:t>
      </w:r>
    </w:p>
    <w:p w14:paraId="60F8655B" w14:textId="77777777" w:rsidR="008370B2" w:rsidRPr="00657D2E" w:rsidRDefault="008370B2" w:rsidP="008F78FA">
      <w:pPr>
        <w:pStyle w:val="ListParagraph"/>
        <w:numPr>
          <w:ilvl w:val="0"/>
          <w:numId w:val="27"/>
        </w:numPr>
        <w:ind w:left="709" w:hanging="349"/>
        <w:contextualSpacing w:val="0"/>
        <w:rPr>
          <w:sz w:val="20"/>
          <w:szCs w:val="20"/>
        </w:rPr>
      </w:pPr>
      <w:r w:rsidRPr="00657D2E">
        <w:rPr>
          <w:rFonts w:ascii="Arial" w:hAnsi="Arial" w:cs="Arial"/>
          <w:sz w:val="20"/>
          <w:szCs w:val="20"/>
        </w:rPr>
        <w:t>No other factors out of NICE’s control are in play (for example ‘purdah’)</w:t>
      </w:r>
    </w:p>
    <w:p w14:paraId="34553E62" w14:textId="77777777" w:rsidR="008370B2" w:rsidRPr="00657D2E" w:rsidRDefault="008370B2" w:rsidP="008F78FA">
      <w:pPr>
        <w:pStyle w:val="ListParagraph"/>
        <w:ind w:left="709"/>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F0F50" w14:textId="329B27EA" w:rsidR="008370B2" w:rsidRDefault="008370B2" w:rsidP="004B4705">
    <w:pPr>
      <w:pStyle w:val="Header"/>
      <w:jc w:val="right"/>
    </w:pPr>
    <w:r w:rsidRPr="002A231B">
      <w:t xml:space="preserve">Item </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DB17B44"/>
    <w:multiLevelType w:val="hybridMultilevel"/>
    <w:tmpl w:val="22F2E8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1B15797"/>
    <w:multiLevelType w:val="hybridMultilevel"/>
    <w:tmpl w:val="02A00B42"/>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2474C"/>
    <w:multiLevelType w:val="hybridMultilevel"/>
    <w:tmpl w:val="BFE6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5ACC9930"/>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indent2"/>
      <w:lvlText w:val=""/>
      <w:lvlJc w:val="left"/>
      <w:pPr>
        <w:tabs>
          <w:tab w:val="num" w:pos="567"/>
        </w:tabs>
        <w:ind w:left="567" w:hanging="283"/>
      </w:pPr>
      <w:rPr>
        <w:rFonts w:ascii="Symbol" w:hAnsi="Symbol" w:hint="default"/>
      </w:rPr>
    </w:lvl>
    <w:lvl w:ilvl="2">
      <w:start w:val="1"/>
      <w:numFmt w:val="decimal"/>
      <w:lvlText w:val="%3.%1.%2"/>
      <w:lvlJc w:val="left"/>
      <w:pPr>
        <w:tabs>
          <w:tab w:val="num" w:pos="834"/>
        </w:tabs>
        <w:ind w:left="834" w:hanging="964"/>
      </w:pPr>
      <w:rPr>
        <w:rFonts w:hint="default"/>
      </w:rPr>
    </w:lvl>
    <w:lvl w:ilvl="3">
      <w:start w:val="1"/>
      <w:numFmt w:val="decimal"/>
      <w:lvlText w:val="%1.%2.%3.%4"/>
      <w:lvlJc w:val="left"/>
      <w:pPr>
        <w:tabs>
          <w:tab w:val="num" w:pos="834"/>
        </w:tabs>
        <w:ind w:left="834" w:hanging="964"/>
      </w:pPr>
      <w:rPr>
        <w:rFonts w:hint="default"/>
      </w:rPr>
    </w:lvl>
    <w:lvl w:ilvl="4">
      <w:start w:val="1"/>
      <w:numFmt w:val="decimal"/>
      <w:lvlText w:val="%1.%2.%3.%4.%5."/>
      <w:lvlJc w:val="left"/>
      <w:pPr>
        <w:tabs>
          <w:tab w:val="num" w:pos="4190"/>
        </w:tabs>
        <w:ind w:left="2102" w:hanging="792"/>
      </w:pPr>
      <w:rPr>
        <w:rFonts w:hint="default"/>
      </w:rPr>
    </w:lvl>
    <w:lvl w:ilvl="5">
      <w:start w:val="1"/>
      <w:numFmt w:val="decimal"/>
      <w:lvlText w:val="%1.%2.%3.%4.%5.%6."/>
      <w:lvlJc w:val="left"/>
      <w:pPr>
        <w:tabs>
          <w:tab w:val="num" w:pos="5270"/>
        </w:tabs>
        <w:ind w:left="2606" w:hanging="936"/>
      </w:pPr>
      <w:rPr>
        <w:rFonts w:hint="default"/>
      </w:rPr>
    </w:lvl>
    <w:lvl w:ilvl="6">
      <w:start w:val="1"/>
      <w:numFmt w:val="decimal"/>
      <w:lvlText w:val="%1.%2.%3.%4.%5.%6.%7."/>
      <w:lvlJc w:val="left"/>
      <w:pPr>
        <w:tabs>
          <w:tab w:val="num" w:pos="6350"/>
        </w:tabs>
        <w:ind w:left="3110" w:hanging="1080"/>
      </w:pPr>
      <w:rPr>
        <w:rFonts w:hint="default"/>
      </w:rPr>
    </w:lvl>
    <w:lvl w:ilvl="7">
      <w:start w:val="1"/>
      <w:numFmt w:val="decimal"/>
      <w:lvlText w:val="%1.%2.%3.%4.%5.%6.%7.%8."/>
      <w:lvlJc w:val="left"/>
      <w:pPr>
        <w:tabs>
          <w:tab w:val="num" w:pos="7070"/>
        </w:tabs>
        <w:ind w:left="3614" w:hanging="1224"/>
      </w:pPr>
      <w:rPr>
        <w:rFonts w:hint="default"/>
      </w:rPr>
    </w:lvl>
    <w:lvl w:ilvl="8">
      <w:start w:val="1"/>
      <w:numFmt w:val="decimal"/>
      <w:lvlText w:val="%1.%2.%3.%4.%5.%6.%7.%8.%9."/>
      <w:lvlJc w:val="left"/>
      <w:pPr>
        <w:tabs>
          <w:tab w:val="num" w:pos="8150"/>
        </w:tabs>
        <w:ind w:left="4190"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F3223"/>
    <w:multiLevelType w:val="hybridMultilevel"/>
    <w:tmpl w:val="708AEF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7BDA371C"/>
    <w:multiLevelType w:val="hybridMultilevel"/>
    <w:tmpl w:val="F9F239F6"/>
    <w:lvl w:ilvl="0" w:tplc="08090001">
      <w:start w:val="1"/>
      <w:numFmt w:val="bullet"/>
      <w:lvlText w:val=""/>
      <w:lvlJc w:val="left"/>
      <w:pPr>
        <w:ind w:left="1095" w:hanging="735"/>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6"/>
  </w:num>
  <w:num w:numId="3">
    <w:abstractNumId w:val="17"/>
  </w:num>
  <w:num w:numId="4">
    <w:abstractNumId w:val="18"/>
  </w:num>
  <w:num w:numId="5">
    <w:abstractNumId w:val="5"/>
  </w:num>
  <w:num w:numId="6">
    <w:abstractNumId w:val="8"/>
  </w:num>
  <w:num w:numId="7">
    <w:abstractNumId w:val="14"/>
  </w:num>
  <w:num w:numId="8">
    <w:abstractNumId w:val="16"/>
  </w:num>
  <w:num w:numId="9">
    <w:abstractNumId w:val="20"/>
  </w:num>
  <w:num w:numId="10">
    <w:abstractNumId w:val="7"/>
  </w:num>
  <w:num w:numId="11">
    <w:abstractNumId w:val="24"/>
  </w:num>
  <w:num w:numId="12">
    <w:abstractNumId w:val="12"/>
  </w:num>
  <w:num w:numId="13">
    <w:abstractNumId w:val="19"/>
  </w:num>
  <w:num w:numId="14">
    <w:abstractNumId w:val="22"/>
  </w:num>
  <w:num w:numId="15">
    <w:abstractNumId w:val="13"/>
  </w:num>
  <w:num w:numId="16">
    <w:abstractNumId w:val="0"/>
  </w:num>
  <w:num w:numId="17">
    <w:abstractNumId w:val="1"/>
  </w:num>
  <w:num w:numId="18">
    <w:abstractNumId w:val="10"/>
  </w:num>
  <w:num w:numId="19">
    <w:abstractNumId w:val="15"/>
  </w:num>
  <w:num w:numId="20">
    <w:abstractNumId w:val="6"/>
  </w:num>
  <w:num w:numId="21">
    <w:abstractNumId w:val="25"/>
  </w:num>
  <w:num w:numId="22">
    <w:abstractNumId w:val="23"/>
  </w:num>
  <w:num w:numId="23">
    <w:abstractNumId w:val="27"/>
  </w:num>
  <w:num w:numId="24">
    <w:abstractNumId w:val="11"/>
  </w:num>
  <w:num w:numId="25">
    <w:abstractNumId w:val="4"/>
  </w:num>
  <w:num w:numId="26">
    <w:abstractNumId w:val="3"/>
  </w:num>
  <w:num w:numId="27">
    <w:abstractNumId w:val="29"/>
  </w:num>
  <w:num w:numId="28">
    <w:abstractNumId w:val="28"/>
  </w:num>
  <w:num w:numId="29">
    <w:abstractNumId w:val="4"/>
  </w:num>
  <w:num w:numId="30">
    <w:abstractNumId w:val="4"/>
    <w:lvlOverride w:ilvl="0">
      <w:startOverride w:val="1"/>
    </w:lvlOverride>
  </w:num>
  <w:num w:numId="31">
    <w:abstractNumId w:val="4"/>
  </w:num>
  <w:num w:numId="32">
    <w:abstractNumId w:val="17"/>
  </w:num>
  <w:num w:numId="33">
    <w:abstractNumId w:val="17"/>
  </w:num>
  <w:num w:numId="34">
    <w:abstractNumId w:val="9"/>
  </w:num>
  <w:num w:numId="3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2F"/>
    <w:rsid w:val="000119FB"/>
    <w:rsid w:val="00012DF7"/>
    <w:rsid w:val="000242AA"/>
    <w:rsid w:val="00045FA0"/>
    <w:rsid w:val="00087BBF"/>
    <w:rsid w:val="00097804"/>
    <w:rsid w:val="000A0853"/>
    <w:rsid w:val="000A1EC0"/>
    <w:rsid w:val="000A488F"/>
    <w:rsid w:val="000B03A2"/>
    <w:rsid w:val="000C3F75"/>
    <w:rsid w:val="000C4168"/>
    <w:rsid w:val="000C76ED"/>
    <w:rsid w:val="000D353C"/>
    <w:rsid w:val="000E02E4"/>
    <w:rsid w:val="000E6C5F"/>
    <w:rsid w:val="00101B1E"/>
    <w:rsid w:val="00101F34"/>
    <w:rsid w:val="00112C6C"/>
    <w:rsid w:val="001172E1"/>
    <w:rsid w:val="00117933"/>
    <w:rsid w:val="001219F1"/>
    <w:rsid w:val="0012274E"/>
    <w:rsid w:val="00123D3F"/>
    <w:rsid w:val="00123E7F"/>
    <w:rsid w:val="00130FD3"/>
    <w:rsid w:val="00131EB8"/>
    <w:rsid w:val="00136D7A"/>
    <w:rsid w:val="00147F25"/>
    <w:rsid w:val="00151CBE"/>
    <w:rsid w:val="00161AA0"/>
    <w:rsid w:val="0016457E"/>
    <w:rsid w:val="001807D7"/>
    <w:rsid w:val="00195F5C"/>
    <w:rsid w:val="001A5E4C"/>
    <w:rsid w:val="001B0506"/>
    <w:rsid w:val="001C032E"/>
    <w:rsid w:val="001D7F2C"/>
    <w:rsid w:val="001E23E3"/>
    <w:rsid w:val="001E542B"/>
    <w:rsid w:val="0020350C"/>
    <w:rsid w:val="0020652F"/>
    <w:rsid w:val="00210F66"/>
    <w:rsid w:val="0021150B"/>
    <w:rsid w:val="002169E7"/>
    <w:rsid w:val="00235CAB"/>
    <w:rsid w:val="002424A1"/>
    <w:rsid w:val="00251D56"/>
    <w:rsid w:val="002526E6"/>
    <w:rsid w:val="002535B1"/>
    <w:rsid w:val="00260069"/>
    <w:rsid w:val="00282069"/>
    <w:rsid w:val="00285684"/>
    <w:rsid w:val="002864D0"/>
    <w:rsid w:val="00290101"/>
    <w:rsid w:val="0029153D"/>
    <w:rsid w:val="00292BEB"/>
    <w:rsid w:val="002A3712"/>
    <w:rsid w:val="002C2013"/>
    <w:rsid w:val="002C3FAA"/>
    <w:rsid w:val="002C61A3"/>
    <w:rsid w:val="002D53A7"/>
    <w:rsid w:val="002D7A2F"/>
    <w:rsid w:val="002E3B6E"/>
    <w:rsid w:val="002F15CF"/>
    <w:rsid w:val="00301D86"/>
    <w:rsid w:val="0031664C"/>
    <w:rsid w:val="003170CC"/>
    <w:rsid w:val="00320FB6"/>
    <w:rsid w:val="00321A28"/>
    <w:rsid w:val="003330E6"/>
    <w:rsid w:val="00333DC0"/>
    <w:rsid w:val="00336CEE"/>
    <w:rsid w:val="00343040"/>
    <w:rsid w:val="00345626"/>
    <w:rsid w:val="00350EF5"/>
    <w:rsid w:val="00353D3E"/>
    <w:rsid w:val="0035505D"/>
    <w:rsid w:val="00362226"/>
    <w:rsid w:val="003643D4"/>
    <w:rsid w:val="00375764"/>
    <w:rsid w:val="00377E36"/>
    <w:rsid w:val="00385B45"/>
    <w:rsid w:val="00392BC6"/>
    <w:rsid w:val="003B1379"/>
    <w:rsid w:val="003B7BCF"/>
    <w:rsid w:val="003C36AC"/>
    <w:rsid w:val="003C4D92"/>
    <w:rsid w:val="003D3585"/>
    <w:rsid w:val="003E6840"/>
    <w:rsid w:val="003F112A"/>
    <w:rsid w:val="00400039"/>
    <w:rsid w:val="00403F65"/>
    <w:rsid w:val="00412159"/>
    <w:rsid w:val="00437632"/>
    <w:rsid w:val="004422A5"/>
    <w:rsid w:val="00444AF4"/>
    <w:rsid w:val="004511A7"/>
    <w:rsid w:val="004519B2"/>
    <w:rsid w:val="00455DF4"/>
    <w:rsid w:val="00461997"/>
    <w:rsid w:val="00465CB8"/>
    <w:rsid w:val="004741CB"/>
    <w:rsid w:val="004820E9"/>
    <w:rsid w:val="0048361F"/>
    <w:rsid w:val="00484FE9"/>
    <w:rsid w:val="00485B88"/>
    <w:rsid w:val="004914C0"/>
    <w:rsid w:val="004B4705"/>
    <w:rsid w:val="004B514C"/>
    <w:rsid w:val="004C1D4B"/>
    <w:rsid w:val="004D2D4E"/>
    <w:rsid w:val="004F17A8"/>
    <w:rsid w:val="00504A8F"/>
    <w:rsid w:val="00515D87"/>
    <w:rsid w:val="00526C07"/>
    <w:rsid w:val="0053387C"/>
    <w:rsid w:val="0054109B"/>
    <w:rsid w:val="00543CA9"/>
    <w:rsid w:val="00547F9D"/>
    <w:rsid w:val="005614AA"/>
    <w:rsid w:val="005860F4"/>
    <w:rsid w:val="005866B1"/>
    <w:rsid w:val="00586F54"/>
    <w:rsid w:val="005A2A4F"/>
    <w:rsid w:val="005A4EDE"/>
    <w:rsid w:val="005A5E10"/>
    <w:rsid w:val="005B159B"/>
    <w:rsid w:val="005B24A6"/>
    <w:rsid w:val="005C051F"/>
    <w:rsid w:val="005C26D9"/>
    <w:rsid w:val="005C4F7B"/>
    <w:rsid w:val="005C73A8"/>
    <w:rsid w:val="005C762E"/>
    <w:rsid w:val="005D098C"/>
    <w:rsid w:val="005F087D"/>
    <w:rsid w:val="00603E56"/>
    <w:rsid w:val="0060662A"/>
    <w:rsid w:val="00614BDA"/>
    <w:rsid w:val="00617519"/>
    <w:rsid w:val="00630C43"/>
    <w:rsid w:val="006331B4"/>
    <w:rsid w:val="006343F3"/>
    <w:rsid w:val="00642906"/>
    <w:rsid w:val="00643248"/>
    <w:rsid w:val="00646ADB"/>
    <w:rsid w:val="006501BB"/>
    <w:rsid w:val="006571D4"/>
    <w:rsid w:val="00677A6E"/>
    <w:rsid w:val="00680B94"/>
    <w:rsid w:val="006825F1"/>
    <w:rsid w:val="0069569E"/>
    <w:rsid w:val="006A18F7"/>
    <w:rsid w:val="006A721F"/>
    <w:rsid w:val="006D0286"/>
    <w:rsid w:val="006D2357"/>
    <w:rsid w:val="006D5508"/>
    <w:rsid w:val="006D73F1"/>
    <w:rsid w:val="006E75D5"/>
    <w:rsid w:val="006F57FF"/>
    <w:rsid w:val="006F7474"/>
    <w:rsid w:val="00703B09"/>
    <w:rsid w:val="007277C3"/>
    <w:rsid w:val="00732519"/>
    <w:rsid w:val="00737F9C"/>
    <w:rsid w:val="0074148D"/>
    <w:rsid w:val="007428A6"/>
    <w:rsid w:val="00745D0D"/>
    <w:rsid w:val="00747204"/>
    <w:rsid w:val="007720F3"/>
    <w:rsid w:val="00772370"/>
    <w:rsid w:val="00781715"/>
    <w:rsid w:val="00787E56"/>
    <w:rsid w:val="00790C7B"/>
    <w:rsid w:val="00795BC5"/>
    <w:rsid w:val="007A1302"/>
    <w:rsid w:val="007A174B"/>
    <w:rsid w:val="007A4EEE"/>
    <w:rsid w:val="007C4108"/>
    <w:rsid w:val="008033F1"/>
    <w:rsid w:val="00804DCF"/>
    <w:rsid w:val="00806C39"/>
    <w:rsid w:val="008370B2"/>
    <w:rsid w:val="00840D60"/>
    <w:rsid w:val="00845366"/>
    <w:rsid w:val="008505C3"/>
    <w:rsid w:val="008536F1"/>
    <w:rsid w:val="00853BAC"/>
    <w:rsid w:val="00862C0C"/>
    <w:rsid w:val="00885390"/>
    <w:rsid w:val="008853CB"/>
    <w:rsid w:val="008A3CB5"/>
    <w:rsid w:val="008A6557"/>
    <w:rsid w:val="008C191E"/>
    <w:rsid w:val="008C27C0"/>
    <w:rsid w:val="008C782E"/>
    <w:rsid w:val="008D1FFE"/>
    <w:rsid w:val="008D4862"/>
    <w:rsid w:val="008D6069"/>
    <w:rsid w:val="008D722C"/>
    <w:rsid w:val="008E002F"/>
    <w:rsid w:val="008E7585"/>
    <w:rsid w:val="008F78FA"/>
    <w:rsid w:val="0091112A"/>
    <w:rsid w:val="00915A3D"/>
    <w:rsid w:val="0092012D"/>
    <w:rsid w:val="00921354"/>
    <w:rsid w:val="00921C91"/>
    <w:rsid w:val="00931AE9"/>
    <w:rsid w:val="0094366C"/>
    <w:rsid w:val="00944B96"/>
    <w:rsid w:val="00947BA1"/>
    <w:rsid w:val="00953ADF"/>
    <w:rsid w:val="00955B7A"/>
    <w:rsid w:val="00971131"/>
    <w:rsid w:val="009871F3"/>
    <w:rsid w:val="009A0289"/>
    <w:rsid w:val="009A2256"/>
    <w:rsid w:val="009B3BB8"/>
    <w:rsid w:val="009B621A"/>
    <w:rsid w:val="009C45D9"/>
    <w:rsid w:val="009D108E"/>
    <w:rsid w:val="009F18A2"/>
    <w:rsid w:val="00A06657"/>
    <w:rsid w:val="00A13E24"/>
    <w:rsid w:val="00A24C1C"/>
    <w:rsid w:val="00A323A8"/>
    <w:rsid w:val="00A36575"/>
    <w:rsid w:val="00A526AF"/>
    <w:rsid w:val="00A5344C"/>
    <w:rsid w:val="00A553FE"/>
    <w:rsid w:val="00A572FA"/>
    <w:rsid w:val="00A84332"/>
    <w:rsid w:val="00A86D3D"/>
    <w:rsid w:val="00A956DE"/>
    <w:rsid w:val="00AA06BD"/>
    <w:rsid w:val="00AB2948"/>
    <w:rsid w:val="00AB39FA"/>
    <w:rsid w:val="00AD5CB7"/>
    <w:rsid w:val="00AD5E0B"/>
    <w:rsid w:val="00AD6933"/>
    <w:rsid w:val="00AD6B7B"/>
    <w:rsid w:val="00AD757D"/>
    <w:rsid w:val="00AE37AD"/>
    <w:rsid w:val="00AE656B"/>
    <w:rsid w:val="00AF0529"/>
    <w:rsid w:val="00B0463B"/>
    <w:rsid w:val="00B14519"/>
    <w:rsid w:val="00B15262"/>
    <w:rsid w:val="00B20080"/>
    <w:rsid w:val="00B20CBF"/>
    <w:rsid w:val="00B33A91"/>
    <w:rsid w:val="00B522C4"/>
    <w:rsid w:val="00B60D70"/>
    <w:rsid w:val="00B624BB"/>
    <w:rsid w:val="00B6453D"/>
    <w:rsid w:val="00B84BC1"/>
    <w:rsid w:val="00B85A79"/>
    <w:rsid w:val="00B93E08"/>
    <w:rsid w:val="00BA0179"/>
    <w:rsid w:val="00BA51EA"/>
    <w:rsid w:val="00BA589F"/>
    <w:rsid w:val="00BB047B"/>
    <w:rsid w:val="00BB220C"/>
    <w:rsid w:val="00BB6398"/>
    <w:rsid w:val="00BC0E86"/>
    <w:rsid w:val="00BC1731"/>
    <w:rsid w:val="00BD0372"/>
    <w:rsid w:val="00BD246E"/>
    <w:rsid w:val="00BF4768"/>
    <w:rsid w:val="00BF5EC9"/>
    <w:rsid w:val="00C03C58"/>
    <w:rsid w:val="00C04F81"/>
    <w:rsid w:val="00C070CC"/>
    <w:rsid w:val="00C10C44"/>
    <w:rsid w:val="00C139CA"/>
    <w:rsid w:val="00C22E82"/>
    <w:rsid w:val="00C261AC"/>
    <w:rsid w:val="00C374A7"/>
    <w:rsid w:val="00C4227D"/>
    <w:rsid w:val="00C4234C"/>
    <w:rsid w:val="00C433C5"/>
    <w:rsid w:val="00C44689"/>
    <w:rsid w:val="00C51429"/>
    <w:rsid w:val="00C61903"/>
    <w:rsid w:val="00C64AC8"/>
    <w:rsid w:val="00C71962"/>
    <w:rsid w:val="00C77798"/>
    <w:rsid w:val="00C9047E"/>
    <w:rsid w:val="00C976B4"/>
    <w:rsid w:val="00CA198C"/>
    <w:rsid w:val="00CA3397"/>
    <w:rsid w:val="00CA33E1"/>
    <w:rsid w:val="00CB6BEB"/>
    <w:rsid w:val="00CB76CB"/>
    <w:rsid w:val="00CC3F17"/>
    <w:rsid w:val="00CE7855"/>
    <w:rsid w:val="00CF5C10"/>
    <w:rsid w:val="00D05C21"/>
    <w:rsid w:val="00D06AA9"/>
    <w:rsid w:val="00D15EA3"/>
    <w:rsid w:val="00D3612A"/>
    <w:rsid w:val="00D37703"/>
    <w:rsid w:val="00D37F25"/>
    <w:rsid w:val="00D453F6"/>
    <w:rsid w:val="00D46725"/>
    <w:rsid w:val="00D60D8D"/>
    <w:rsid w:val="00D62A68"/>
    <w:rsid w:val="00D63A8B"/>
    <w:rsid w:val="00D662F1"/>
    <w:rsid w:val="00D66A36"/>
    <w:rsid w:val="00D7033D"/>
    <w:rsid w:val="00D73C98"/>
    <w:rsid w:val="00D800F0"/>
    <w:rsid w:val="00D80CDA"/>
    <w:rsid w:val="00DA0736"/>
    <w:rsid w:val="00DA11DD"/>
    <w:rsid w:val="00DA3913"/>
    <w:rsid w:val="00DA4B56"/>
    <w:rsid w:val="00DC0120"/>
    <w:rsid w:val="00DC6DA8"/>
    <w:rsid w:val="00DD1647"/>
    <w:rsid w:val="00DD2591"/>
    <w:rsid w:val="00DD4C88"/>
    <w:rsid w:val="00DD7821"/>
    <w:rsid w:val="00DE643F"/>
    <w:rsid w:val="00E05EA8"/>
    <w:rsid w:val="00E13C6B"/>
    <w:rsid w:val="00E2509B"/>
    <w:rsid w:val="00E41D8C"/>
    <w:rsid w:val="00E4622C"/>
    <w:rsid w:val="00E46571"/>
    <w:rsid w:val="00E47A6C"/>
    <w:rsid w:val="00E51FFB"/>
    <w:rsid w:val="00E53FF6"/>
    <w:rsid w:val="00E63855"/>
    <w:rsid w:val="00E7512C"/>
    <w:rsid w:val="00E80608"/>
    <w:rsid w:val="00E91F3F"/>
    <w:rsid w:val="00E95993"/>
    <w:rsid w:val="00E977D2"/>
    <w:rsid w:val="00EB03BB"/>
    <w:rsid w:val="00EB1C36"/>
    <w:rsid w:val="00EB2CE6"/>
    <w:rsid w:val="00EE2EB2"/>
    <w:rsid w:val="00EE406C"/>
    <w:rsid w:val="00F048F8"/>
    <w:rsid w:val="00F06BA1"/>
    <w:rsid w:val="00F07534"/>
    <w:rsid w:val="00F12FBC"/>
    <w:rsid w:val="00F17111"/>
    <w:rsid w:val="00F23A61"/>
    <w:rsid w:val="00F26A0A"/>
    <w:rsid w:val="00F26A9F"/>
    <w:rsid w:val="00F26E68"/>
    <w:rsid w:val="00F33119"/>
    <w:rsid w:val="00F73C47"/>
    <w:rsid w:val="00F81F2C"/>
    <w:rsid w:val="00F90E63"/>
    <w:rsid w:val="00F9635F"/>
    <w:rsid w:val="00FA06DD"/>
    <w:rsid w:val="00FA66A6"/>
    <w:rsid w:val="00FA6EE7"/>
    <w:rsid w:val="00FB47DD"/>
    <w:rsid w:val="00FB73D3"/>
    <w:rsid w:val="00FC4EC8"/>
    <w:rsid w:val="00FC5C4B"/>
    <w:rsid w:val="00FD06B2"/>
    <w:rsid w:val="00FD4756"/>
    <w:rsid w:val="00FF5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665D7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uiPriority="2"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uiPriority="99"/>
    <w:lsdException w:name="annotation text" w:locked="0"/>
    <w:lsdException w:name="header" w:locked="0" w:uiPriority="99"/>
    <w:lsdException w:name="footer" w:locked="0"/>
    <w:lsdException w:name="caption" w:locked="0" w:semiHidden="1" w:unhideWhenUsed="1" w:qFormat="1"/>
    <w:lsdException w:name="footnote reference" w:uiPriority="99"/>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uiPriority w:val="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412159"/>
    <w:pPr>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aliases w:val="Bullet 1,Numbered Para 1,Dot pt,No Spacing1,List Paragraph Char Char Char,Indicator Text,List Paragraph1,Bullet Points,MAIN CONTENT,F5 List Paragraph,Colorful List - Accent 11,List Paragraph2,List Paragraph12,OBC Bullet,List Paragraph11,L"/>
    <w:basedOn w:val="Normal"/>
    <w:link w:val="ListParagraphChar"/>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9"/>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412159"/>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pPr>
      <w:ind w:left="567" w:hanging="283"/>
    </w:pPr>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Title">
    <w:name w:val="Title"/>
    <w:basedOn w:val="Normal"/>
    <w:next w:val="Heading1"/>
    <w:link w:val="TitleChar"/>
    <w:qFormat/>
    <w:rsid w:val="001D7F2C"/>
    <w:pPr>
      <w:spacing w:before="120" w:after="240"/>
      <w:jc w:val="center"/>
      <w:outlineLvl w:val="0"/>
    </w:pPr>
    <w:rPr>
      <w:rFonts w:ascii="Arial" w:hAnsi="Arial"/>
      <w:b/>
      <w:bCs/>
      <w:kern w:val="28"/>
      <w:sz w:val="40"/>
      <w:szCs w:val="32"/>
      <w:lang w:eastAsia="en-GB"/>
    </w:rPr>
  </w:style>
  <w:style w:type="character" w:customStyle="1" w:styleId="TitleChar">
    <w:name w:val="Title Char"/>
    <w:basedOn w:val="DefaultParagraphFont"/>
    <w:link w:val="Title"/>
    <w:rsid w:val="001D7F2C"/>
    <w:rPr>
      <w:rFonts w:ascii="Arial" w:hAnsi="Arial"/>
      <w:b/>
      <w:bCs/>
      <w:kern w:val="28"/>
      <w:sz w:val="40"/>
      <w:szCs w:val="32"/>
    </w:rPr>
  </w:style>
  <w:style w:type="paragraph" w:styleId="FootnoteText">
    <w:name w:val="footnote text"/>
    <w:basedOn w:val="Normal"/>
    <w:link w:val="FootnoteTextChar1"/>
    <w:uiPriority w:val="99"/>
    <w:locked/>
    <w:rsid w:val="008F78FA"/>
    <w:rPr>
      <w:sz w:val="20"/>
      <w:szCs w:val="20"/>
      <w:lang w:eastAsia="en-GB"/>
    </w:rPr>
  </w:style>
  <w:style w:type="character" w:customStyle="1" w:styleId="FootnoteTextChar">
    <w:name w:val="Footnote Text Char"/>
    <w:basedOn w:val="DefaultParagraphFont"/>
    <w:rsid w:val="008F78FA"/>
    <w:rPr>
      <w:lang w:eastAsia="en-US"/>
    </w:rPr>
  </w:style>
  <w:style w:type="character" w:customStyle="1" w:styleId="FootnoteTextChar1">
    <w:name w:val="Footnote Text Char1"/>
    <w:basedOn w:val="DefaultParagraphFont"/>
    <w:link w:val="FootnoteText"/>
    <w:uiPriority w:val="99"/>
    <w:rsid w:val="008F78FA"/>
  </w:style>
  <w:style w:type="character" w:styleId="FootnoteReference">
    <w:name w:val="footnote reference"/>
    <w:basedOn w:val="DefaultParagraphFont"/>
    <w:uiPriority w:val="99"/>
    <w:locked/>
    <w:rsid w:val="008F78FA"/>
    <w:rPr>
      <w:vertAlign w:val="superscript"/>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F5 List Paragraph Char,Colorful List - Accent 11 Char"/>
    <w:basedOn w:val="DefaultParagraphFont"/>
    <w:link w:val="ListParagraph"/>
    <w:uiPriority w:val="34"/>
    <w:locked/>
    <w:rsid w:val="008F78FA"/>
    <w:rPr>
      <w:sz w:val="24"/>
      <w:szCs w:val="24"/>
      <w:lang w:eastAsia="en-US"/>
    </w:rPr>
  </w:style>
  <w:style w:type="paragraph" w:styleId="CommentSubject">
    <w:name w:val="annotation subject"/>
    <w:basedOn w:val="CommentText"/>
    <w:next w:val="CommentText"/>
    <w:link w:val="CommentSubjectChar"/>
    <w:rsid w:val="00A13E24"/>
    <w:rPr>
      <w:b/>
      <w:bCs/>
      <w:lang w:eastAsia="en-US"/>
    </w:rPr>
  </w:style>
  <w:style w:type="character" w:customStyle="1" w:styleId="CommentSubjectChar">
    <w:name w:val="Comment Subject Char"/>
    <w:basedOn w:val="CommentTextChar"/>
    <w:link w:val="CommentSubject"/>
    <w:rsid w:val="00A13E2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5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nice.nhs.uk\Data\Planning%20&amp;%20Resources\Corporate%20Office\Performance%20Management\Activity%20Board%20Reports\m9%20and%20m11\2020-21\m9\Board%20report%20graphs%20month%209%20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'Outputs - Actual v Plan'!$C$21</c:f>
              <c:strCache>
                <c:ptCount val="1"/>
                <c:pt idx="0">
                  <c:v>Actual</c:v>
                </c:pt>
              </c:strCache>
            </c:strRef>
          </c:tx>
          <c:spPr>
            <a:solidFill>
              <a:schemeClr val="accent5">
                <a:tint val="77000"/>
              </a:schemeClr>
            </a:solidFill>
            <a:ln>
              <a:noFill/>
            </a:ln>
            <a:effectLst/>
          </c:spPr>
          <c:invertIfNegative val="0"/>
          <c:cat>
            <c:strRef>
              <c:f>'Outputs - Actual v Plan'!$B$22:$B$33</c:f>
              <c:strCache>
                <c:ptCount val="12"/>
                <c:pt idx="0">
                  <c:v>Appraisals and HST</c:v>
                </c:pt>
                <c:pt idx="1">
                  <c:v>Clinical guidelines</c:v>
                </c:pt>
                <c:pt idx="2">
                  <c:v>Interventional procedures</c:v>
                </c:pt>
                <c:pt idx="3">
                  <c:v>Public health</c:v>
                </c:pt>
                <c:pt idx="4">
                  <c:v>Quality standards</c:v>
                </c:pt>
                <c:pt idx="5">
                  <c:v>Medical technologies</c:v>
                </c:pt>
                <c:pt idx="6">
                  <c:v>Diagnostics</c:v>
                </c:pt>
                <c:pt idx="7">
                  <c:v>Social Care</c:v>
                </c:pt>
                <c:pt idx="8">
                  <c:v>Managing common infections</c:v>
                </c:pt>
                <c:pt idx="9">
                  <c:v>COVID-19 rapid guidelines</c:v>
                </c:pt>
                <c:pt idx="10">
                  <c:v>Medtech Innovation Briefings</c:v>
                </c:pt>
                <c:pt idx="11">
                  <c:v>Guideline surveillance reviews</c:v>
                </c:pt>
              </c:strCache>
            </c:strRef>
          </c:cat>
          <c:val>
            <c:numRef>
              <c:f>'Outputs - Actual v Plan'!$C$22:$C$33</c:f>
              <c:numCache>
                <c:formatCode>General</c:formatCode>
                <c:ptCount val="12"/>
                <c:pt idx="0">
                  <c:v>40</c:v>
                </c:pt>
                <c:pt idx="1">
                  <c:v>3</c:v>
                </c:pt>
                <c:pt idx="2">
                  <c:v>13</c:v>
                </c:pt>
                <c:pt idx="3">
                  <c:v>1</c:v>
                </c:pt>
                <c:pt idx="4">
                  <c:v>6</c:v>
                </c:pt>
                <c:pt idx="5">
                  <c:v>5</c:v>
                </c:pt>
                <c:pt idx="6">
                  <c:v>3</c:v>
                </c:pt>
                <c:pt idx="7">
                  <c:v>0</c:v>
                </c:pt>
                <c:pt idx="8">
                  <c:v>2</c:v>
                </c:pt>
                <c:pt idx="9">
                  <c:v>23</c:v>
                </c:pt>
                <c:pt idx="10">
                  <c:v>31</c:v>
                </c:pt>
                <c:pt idx="11">
                  <c:v>11</c:v>
                </c:pt>
              </c:numCache>
            </c:numRef>
          </c:val>
          <c:extLst>
            <c:ext xmlns:c16="http://schemas.microsoft.com/office/drawing/2014/chart" uri="{C3380CC4-5D6E-409C-BE32-E72D297353CC}">
              <c16:uniqueId val="{00000000-ACF6-4B0C-87B1-2901C33FF570}"/>
            </c:ext>
          </c:extLst>
        </c:ser>
        <c:dLbls>
          <c:showLegendKey val="0"/>
          <c:showVal val="0"/>
          <c:showCatName val="0"/>
          <c:showSerName val="0"/>
          <c:showPercent val="0"/>
          <c:showBubbleSize val="0"/>
        </c:dLbls>
        <c:gapWidth val="150"/>
        <c:axId val="134601264"/>
        <c:axId val="136348168"/>
      </c:barChart>
      <c:lineChart>
        <c:grouping val="standard"/>
        <c:varyColors val="0"/>
        <c:ser>
          <c:idx val="1"/>
          <c:order val="1"/>
          <c:tx>
            <c:strRef>
              <c:f>'Outputs - Actual v Plan'!$D$21</c:f>
              <c:strCache>
                <c:ptCount val="1"/>
                <c:pt idx="0">
                  <c:v>Planned</c:v>
                </c:pt>
              </c:strCache>
            </c:strRef>
          </c:tx>
          <c:spPr>
            <a:ln w="28575" cap="rnd" cmpd="sng" algn="ctr">
              <a:noFill/>
              <a:prstDash val="solid"/>
              <a:round/>
            </a:ln>
            <a:effectLst/>
          </c:spPr>
          <c:marker>
            <c:symbol val="dash"/>
            <c:size val="20"/>
            <c:spPr>
              <a:solidFill>
                <a:srgbClr val="00506A"/>
              </a:solidFill>
              <a:ln w="9525" cap="flat" cmpd="sng" algn="ctr">
                <a:solidFill>
                  <a:srgbClr val="00506A"/>
                </a:solidFill>
                <a:prstDash val="solid"/>
                <a:round/>
              </a:ln>
              <a:effectLst/>
            </c:spPr>
          </c:marker>
          <c:dPt>
            <c:idx val="0"/>
            <c:bubble3D val="0"/>
            <c:spPr>
              <a:ln w="28575" cap="rnd" cmpd="sng" algn="ctr">
                <a:noFill/>
                <a:prstDash val="solid"/>
                <a:round/>
              </a:ln>
              <a:effectLst/>
            </c:spPr>
            <c:extLst>
              <c:ext xmlns:c16="http://schemas.microsoft.com/office/drawing/2014/chart" uri="{C3380CC4-5D6E-409C-BE32-E72D297353CC}">
                <c16:uniqueId val="{00000002-ACF6-4B0C-87B1-2901C33FF570}"/>
              </c:ext>
            </c:extLst>
          </c:dPt>
          <c:dPt>
            <c:idx val="1"/>
            <c:bubble3D val="0"/>
            <c:spPr>
              <a:ln w="28575" cap="rnd" cmpd="sng" algn="ctr">
                <a:noFill/>
                <a:prstDash val="solid"/>
                <a:round/>
              </a:ln>
              <a:effectLst/>
            </c:spPr>
            <c:extLst>
              <c:ext xmlns:c16="http://schemas.microsoft.com/office/drawing/2014/chart" uri="{C3380CC4-5D6E-409C-BE32-E72D297353CC}">
                <c16:uniqueId val="{00000004-ACF6-4B0C-87B1-2901C33FF570}"/>
              </c:ext>
            </c:extLst>
          </c:dPt>
          <c:dPt>
            <c:idx val="2"/>
            <c:bubble3D val="0"/>
            <c:spPr>
              <a:ln w="28575" cap="rnd" cmpd="sng" algn="ctr">
                <a:noFill/>
                <a:prstDash val="solid"/>
                <a:round/>
              </a:ln>
              <a:effectLst/>
            </c:spPr>
            <c:extLst>
              <c:ext xmlns:c16="http://schemas.microsoft.com/office/drawing/2014/chart" uri="{C3380CC4-5D6E-409C-BE32-E72D297353CC}">
                <c16:uniqueId val="{00000006-ACF6-4B0C-87B1-2901C33FF570}"/>
              </c:ext>
            </c:extLst>
          </c:dPt>
          <c:dPt>
            <c:idx val="3"/>
            <c:bubble3D val="0"/>
            <c:spPr>
              <a:ln w="28575" cap="rnd" cmpd="sng" algn="ctr">
                <a:noFill/>
                <a:prstDash val="solid"/>
                <a:round/>
              </a:ln>
              <a:effectLst/>
            </c:spPr>
            <c:extLst>
              <c:ext xmlns:c16="http://schemas.microsoft.com/office/drawing/2014/chart" uri="{C3380CC4-5D6E-409C-BE32-E72D297353CC}">
                <c16:uniqueId val="{00000008-ACF6-4B0C-87B1-2901C33FF570}"/>
              </c:ext>
            </c:extLst>
          </c:dPt>
          <c:dPt>
            <c:idx val="4"/>
            <c:bubble3D val="0"/>
            <c:spPr>
              <a:ln w="28575" cap="rnd" cmpd="sng" algn="ctr">
                <a:noFill/>
                <a:prstDash val="solid"/>
                <a:round/>
              </a:ln>
              <a:effectLst/>
            </c:spPr>
            <c:extLst>
              <c:ext xmlns:c16="http://schemas.microsoft.com/office/drawing/2014/chart" uri="{C3380CC4-5D6E-409C-BE32-E72D297353CC}">
                <c16:uniqueId val="{0000000A-ACF6-4B0C-87B1-2901C33FF570}"/>
              </c:ext>
            </c:extLst>
          </c:dPt>
          <c:dPt>
            <c:idx val="5"/>
            <c:bubble3D val="0"/>
            <c:spPr>
              <a:ln w="28575" cap="rnd" cmpd="sng" algn="ctr">
                <a:noFill/>
                <a:prstDash val="solid"/>
                <a:round/>
              </a:ln>
              <a:effectLst/>
            </c:spPr>
            <c:extLst>
              <c:ext xmlns:c16="http://schemas.microsoft.com/office/drawing/2014/chart" uri="{C3380CC4-5D6E-409C-BE32-E72D297353CC}">
                <c16:uniqueId val="{0000000C-ACF6-4B0C-87B1-2901C33FF570}"/>
              </c:ext>
            </c:extLst>
          </c:dPt>
          <c:dPt>
            <c:idx val="6"/>
            <c:bubble3D val="0"/>
            <c:spPr>
              <a:ln w="28575" cap="rnd" cmpd="sng" algn="ctr">
                <a:noFill/>
                <a:prstDash val="solid"/>
                <a:round/>
              </a:ln>
              <a:effectLst/>
            </c:spPr>
            <c:extLst>
              <c:ext xmlns:c16="http://schemas.microsoft.com/office/drawing/2014/chart" uri="{C3380CC4-5D6E-409C-BE32-E72D297353CC}">
                <c16:uniqueId val="{0000000E-ACF6-4B0C-87B1-2901C33FF570}"/>
              </c:ext>
            </c:extLst>
          </c:dPt>
          <c:cat>
            <c:strRef>
              <c:f>'Outputs - Actual v Plan'!$B$22:$B$33</c:f>
              <c:strCache>
                <c:ptCount val="12"/>
                <c:pt idx="0">
                  <c:v>Appraisals and HST</c:v>
                </c:pt>
                <c:pt idx="1">
                  <c:v>Clinical guidelines</c:v>
                </c:pt>
                <c:pt idx="2">
                  <c:v>Interventional procedures</c:v>
                </c:pt>
                <c:pt idx="3">
                  <c:v>Public health</c:v>
                </c:pt>
                <c:pt idx="4">
                  <c:v>Quality standards</c:v>
                </c:pt>
                <c:pt idx="5">
                  <c:v>Medical technologies</c:v>
                </c:pt>
                <c:pt idx="6">
                  <c:v>Diagnostics</c:v>
                </c:pt>
                <c:pt idx="7">
                  <c:v>Social Care</c:v>
                </c:pt>
                <c:pt idx="8">
                  <c:v>Managing common infections</c:v>
                </c:pt>
                <c:pt idx="9">
                  <c:v>COVID-19 rapid guidelines</c:v>
                </c:pt>
                <c:pt idx="10">
                  <c:v>Medtech Innovation Briefings</c:v>
                </c:pt>
                <c:pt idx="11">
                  <c:v>Guideline surveillance reviews</c:v>
                </c:pt>
              </c:strCache>
            </c:strRef>
          </c:cat>
          <c:val>
            <c:numRef>
              <c:f>'Outputs - Actual v Plan'!$D$22:$D$33</c:f>
              <c:numCache>
                <c:formatCode>General</c:formatCode>
                <c:ptCount val="12"/>
                <c:pt idx="0">
                  <c:v>42</c:v>
                </c:pt>
                <c:pt idx="1">
                  <c:v>3</c:v>
                </c:pt>
                <c:pt idx="2">
                  <c:v>15</c:v>
                </c:pt>
                <c:pt idx="3">
                  <c:v>1</c:v>
                </c:pt>
                <c:pt idx="4">
                  <c:v>7</c:v>
                </c:pt>
                <c:pt idx="5">
                  <c:v>5</c:v>
                </c:pt>
                <c:pt idx="6">
                  <c:v>3</c:v>
                </c:pt>
                <c:pt idx="7">
                  <c:v>0</c:v>
                </c:pt>
                <c:pt idx="8">
                  <c:v>2</c:v>
                </c:pt>
                <c:pt idx="9">
                  <c:v>23</c:v>
                </c:pt>
                <c:pt idx="10">
                  <c:v>33</c:v>
                </c:pt>
                <c:pt idx="11">
                  <c:v>11</c:v>
                </c:pt>
              </c:numCache>
            </c:numRef>
          </c:val>
          <c:smooth val="0"/>
          <c:extLst>
            <c:ext xmlns:c16="http://schemas.microsoft.com/office/drawing/2014/chart" uri="{C3380CC4-5D6E-409C-BE32-E72D297353CC}">
              <c16:uniqueId val="{0000000F-ACF6-4B0C-87B1-2901C33FF570}"/>
            </c:ext>
          </c:extLst>
        </c:ser>
        <c:dLbls>
          <c:showLegendKey val="0"/>
          <c:showVal val="0"/>
          <c:showCatName val="0"/>
          <c:showSerName val="0"/>
          <c:showPercent val="0"/>
          <c:showBubbleSize val="0"/>
        </c:dLbls>
        <c:marker val="1"/>
        <c:smooth val="0"/>
        <c:axId val="136348952"/>
        <c:axId val="136348560"/>
      </c:lineChart>
      <c:catAx>
        <c:axId val="13460126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6348168"/>
        <c:crosses val="autoZero"/>
        <c:auto val="1"/>
        <c:lblAlgn val="ctr"/>
        <c:lblOffset val="100"/>
        <c:noMultiLvlLbl val="0"/>
      </c:catAx>
      <c:valAx>
        <c:axId val="13634816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4601264"/>
        <c:crosses val="autoZero"/>
        <c:crossBetween val="between"/>
      </c:valAx>
      <c:valAx>
        <c:axId val="136348560"/>
        <c:scaling>
          <c:orientation val="minMax"/>
        </c:scaling>
        <c:delete val="1"/>
        <c:axPos val="r"/>
        <c:numFmt formatCode="General" sourceLinked="1"/>
        <c:majorTickMark val="out"/>
        <c:minorTickMark val="none"/>
        <c:tickLblPos val="nextTo"/>
        <c:crossAx val="136348952"/>
        <c:crosses val="max"/>
        <c:crossBetween val="between"/>
      </c:valAx>
      <c:catAx>
        <c:axId val="136348952"/>
        <c:scaling>
          <c:orientation val="minMax"/>
        </c:scaling>
        <c:delete val="1"/>
        <c:axPos val="t"/>
        <c:numFmt formatCode="General" sourceLinked="1"/>
        <c:majorTickMark val="out"/>
        <c:minorTickMark val="none"/>
        <c:tickLblPos val="nextTo"/>
        <c:crossAx val="136348560"/>
        <c:crosses val="max"/>
        <c:auto val="1"/>
        <c:lblAlgn val="ctr"/>
        <c:lblOffset val="100"/>
        <c:noMultiLvlLbl val="0"/>
      </c:cat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8079</Words>
  <Characters>46232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2021-01-15T15:11:00Z</dcterms:created>
  <dcterms:modified xsi:type="dcterms:W3CDTF">2021-01-19T16:15:00Z</dcterms:modified>
</cp:coreProperties>
</file>