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61169" w14:textId="77777777" w:rsidR="00EB1C36" w:rsidRPr="00D73C98" w:rsidRDefault="00EB1C36" w:rsidP="00F07534">
      <w:pPr>
        <w:pStyle w:val="Title20"/>
      </w:pPr>
      <w:r>
        <w:t>National Institute for Health and Care Excellence</w:t>
      </w:r>
    </w:p>
    <w:p w14:paraId="1386DF62" w14:textId="5857C898" w:rsidR="00EB1C36" w:rsidRPr="00D73C98" w:rsidRDefault="00340649" w:rsidP="00F07534">
      <w:pPr>
        <w:pStyle w:val="Title1"/>
      </w:pPr>
      <w:r>
        <w:t>Digital, Information and Technology</w:t>
      </w:r>
      <w:r w:rsidR="00EB1C36" w:rsidRPr="00D73C98">
        <w:t xml:space="preserve"> progress report</w:t>
      </w:r>
    </w:p>
    <w:p w14:paraId="38347E5B" w14:textId="47B34F75" w:rsidR="009871F3" w:rsidRPr="007277C3" w:rsidRDefault="00EB1C36" w:rsidP="004068B3">
      <w:pPr>
        <w:pStyle w:val="Paragraph"/>
        <w:numPr>
          <w:ilvl w:val="0"/>
          <w:numId w:val="26"/>
        </w:numPr>
      </w:pPr>
      <w:r w:rsidRPr="009871F3">
        <w:t xml:space="preserve">This report provides an update on key issues and developments in the </w:t>
      </w:r>
      <w:r w:rsidR="00340649">
        <w:t>Digital, Information and Technology (DIT) directorate</w:t>
      </w:r>
      <w:r w:rsidRPr="007277C3">
        <w:t xml:space="preserve"> in the period </w:t>
      </w:r>
      <w:r w:rsidR="00370F47">
        <w:t>January - February 2021</w:t>
      </w:r>
      <w:r w:rsidR="00340649">
        <w:t xml:space="preserve">. </w:t>
      </w:r>
    </w:p>
    <w:p w14:paraId="50E03509" w14:textId="77777777" w:rsidR="00EB1C36" w:rsidRDefault="00EB1C36" w:rsidP="00EB1C36">
      <w:pPr>
        <w:pStyle w:val="Heading1boardreport"/>
      </w:pPr>
      <w:r>
        <w:t>Summary of activity</w:t>
      </w:r>
    </w:p>
    <w:p w14:paraId="45EC6D81" w14:textId="77777777" w:rsidR="002A2A95" w:rsidRPr="002A2A95" w:rsidRDefault="002A2A95" w:rsidP="002A2A95">
      <w:pPr>
        <w:pStyle w:val="NICEnormalnumbered"/>
      </w:pPr>
      <w:r>
        <w:t xml:space="preserve">In line </w:t>
      </w:r>
      <w:r w:rsidRPr="002A2A95">
        <w:t>with the agreed digital and IT delivery roadmap and Connect plans, key project activity in the period included:</w:t>
      </w:r>
    </w:p>
    <w:p w14:paraId="002F1CA2" w14:textId="167C218B" w:rsidR="00DD1379" w:rsidRPr="00DD1379" w:rsidRDefault="00012688" w:rsidP="00DD1379">
      <w:pPr>
        <w:pStyle w:val="Bulletindent1"/>
      </w:pPr>
      <w:r>
        <w:t>P</w:t>
      </w:r>
      <w:r w:rsidR="00634817">
        <w:t>rogress</w:t>
      </w:r>
      <w:r>
        <w:t>ing</w:t>
      </w:r>
      <w:r w:rsidR="00634817">
        <w:t xml:space="preserve"> reframing of the </w:t>
      </w:r>
      <w:r w:rsidR="00DD1379" w:rsidRPr="00DD1379">
        <w:t>business case for enabling an efficient digital workplace</w:t>
      </w:r>
      <w:r w:rsidR="00CA5813">
        <w:t xml:space="preserve"> at NICE</w:t>
      </w:r>
      <w:r>
        <w:t>,</w:t>
      </w:r>
      <w:r w:rsidRPr="00012688">
        <w:t xml:space="preserve"> </w:t>
      </w:r>
      <w:r>
        <w:t xml:space="preserve">in line with due diligence recommendations received in </w:t>
      </w:r>
      <w:proofErr w:type="gramStart"/>
      <w:r>
        <w:t>December</w:t>
      </w:r>
      <w:r w:rsidR="00800262">
        <w:t>;</w:t>
      </w:r>
      <w:proofErr w:type="gramEnd"/>
    </w:p>
    <w:p w14:paraId="2A6A2940" w14:textId="331F9BC0" w:rsidR="00DD1379" w:rsidRPr="00DD1379" w:rsidRDefault="00370F47" w:rsidP="00DD1379">
      <w:pPr>
        <w:pStyle w:val="Bulletindent1"/>
      </w:pPr>
      <w:r>
        <w:t>Complet</w:t>
      </w:r>
      <w:r w:rsidR="00012688">
        <w:t>ing</w:t>
      </w:r>
      <w:r>
        <w:t xml:space="preserve"> the review of structured guidance authoring tools alongside business </w:t>
      </w:r>
      <w:proofErr w:type="gramStart"/>
      <w:r>
        <w:t>colleagues</w:t>
      </w:r>
      <w:r w:rsidR="00DD1379" w:rsidRPr="00DD1379">
        <w:t>;</w:t>
      </w:r>
      <w:proofErr w:type="gramEnd"/>
      <w:r w:rsidR="00DD1379" w:rsidRPr="00DD1379">
        <w:t xml:space="preserve"> </w:t>
      </w:r>
    </w:p>
    <w:p w14:paraId="4E9B0F73" w14:textId="5ADB8C34" w:rsidR="00292CB9" w:rsidRPr="00292CB9" w:rsidRDefault="00292CB9" w:rsidP="00292CB9">
      <w:pPr>
        <w:pStyle w:val="Bulletindent1"/>
      </w:pPr>
      <w:r w:rsidRPr="00292CB9">
        <w:t xml:space="preserve">Completing changes on the UK </w:t>
      </w:r>
      <w:proofErr w:type="spellStart"/>
      <w:r w:rsidRPr="00292CB9">
        <w:t>PharmaScan</w:t>
      </w:r>
      <w:proofErr w:type="spellEnd"/>
      <w:r w:rsidRPr="00292CB9">
        <w:t xml:space="preserve"> service to bring it in line with post EU Exit information requirements. The changes relate predominantly to fields within the regulatory information section of the technology record</w:t>
      </w:r>
      <w:r>
        <w:t xml:space="preserve"> to reflect changes in regulatory process (</w:t>
      </w:r>
      <w:r w:rsidRPr="00292CB9">
        <w:t>new fields; re-labelling and re-positioning existing fields</w:t>
      </w:r>
      <w:r>
        <w:t>)</w:t>
      </w:r>
      <w:r w:rsidRPr="00292CB9">
        <w:t>.</w:t>
      </w:r>
    </w:p>
    <w:p w14:paraId="644ED6E0" w14:textId="6ADE5F14" w:rsidR="00370F47" w:rsidRDefault="007E524D">
      <w:pPr>
        <w:pStyle w:val="Bulletindent1"/>
      </w:pPr>
      <w:r>
        <w:t xml:space="preserve">Preparing to launch </w:t>
      </w:r>
      <w:r w:rsidR="00634817">
        <w:t xml:space="preserve">the </w:t>
      </w:r>
      <w:r w:rsidR="00370F47">
        <w:t xml:space="preserve">'beta' </w:t>
      </w:r>
      <w:r w:rsidR="00634817">
        <w:t xml:space="preserve">phase </w:t>
      </w:r>
      <w:r w:rsidR="00370F47">
        <w:t>for a new tool</w:t>
      </w:r>
      <w:r w:rsidR="00800262" w:rsidRPr="00800262">
        <w:rPr>
          <w:rFonts w:eastAsia="Calibri"/>
        </w:rPr>
        <w:t xml:space="preserve"> </w:t>
      </w:r>
      <w:r w:rsidR="00800262">
        <w:rPr>
          <w:rFonts w:eastAsia="Calibri"/>
        </w:rPr>
        <w:t>to</w:t>
      </w:r>
      <w:r w:rsidR="00800262" w:rsidRPr="00800262">
        <w:rPr>
          <w:rFonts w:eastAsia="Calibri"/>
        </w:rPr>
        <w:t xml:space="preserve"> mana</w:t>
      </w:r>
      <w:r w:rsidR="00800262">
        <w:rPr>
          <w:rFonts w:eastAsia="Calibri"/>
        </w:rPr>
        <w:t>ge</w:t>
      </w:r>
      <w:r w:rsidR="00800262" w:rsidRPr="00800262">
        <w:rPr>
          <w:rFonts w:eastAsia="Calibri"/>
        </w:rPr>
        <w:t xml:space="preserve"> guidance development timelines information</w:t>
      </w:r>
      <w:r w:rsidR="00800262">
        <w:t xml:space="preserve"> </w:t>
      </w:r>
      <w:r w:rsidR="00634817">
        <w:t xml:space="preserve">across the </w:t>
      </w:r>
      <w:proofErr w:type="gramStart"/>
      <w:r w:rsidR="00634817">
        <w:t>organisation</w:t>
      </w:r>
      <w:r w:rsidR="00370F47">
        <w:t>;</w:t>
      </w:r>
      <w:proofErr w:type="gramEnd"/>
    </w:p>
    <w:p w14:paraId="04B72B15" w14:textId="421560E9" w:rsidR="00292CB9" w:rsidRPr="00292CB9" w:rsidRDefault="00370F47" w:rsidP="000F1788">
      <w:pPr>
        <w:pStyle w:val="Bulletindent1"/>
      </w:pPr>
      <w:r>
        <w:t>Complet</w:t>
      </w:r>
      <w:r w:rsidR="00012688">
        <w:t>ing</w:t>
      </w:r>
      <w:r>
        <w:t xml:space="preserve"> design changes on the C</w:t>
      </w:r>
      <w:r w:rsidR="00292CB9">
        <w:t xml:space="preserve">linical </w:t>
      </w:r>
      <w:r>
        <w:t>K</w:t>
      </w:r>
      <w:r w:rsidR="00292CB9">
        <w:t xml:space="preserve">nowledge </w:t>
      </w:r>
      <w:r>
        <w:t>S</w:t>
      </w:r>
      <w:r w:rsidR="00292CB9">
        <w:t>ummary</w:t>
      </w:r>
      <w:r>
        <w:t xml:space="preserve"> service</w:t>
      </w:r>
      <w:r w:rsidR="00292CB9" w:rsidRPr="00292CB9">
        <w:t xml:space="preserve"> based on user research</w:t>
      </w:r>
      <w:r w:rsidR="00292CB9">
        <w:t xml:space="preserve"> - for </w:t>
      </w:r>
      <w:proofErr w:type="gramStart"/>
      <w:r w:rsidR="00292CB9">
        <w:t>example</w:t>
      </w:r>
      <w:proofErr w:type="gramEnd"/>
      <w:r w:rsidR="00292CB9">
        <w:t xml:space="preserve"> the </w:t>
      </w:r>
      <w:r w:rsidR="00292CB9" w:rsidRPr="00292CB9">
        <w:t>A-Z function and specialities list</w:t>
      </w:r>
      <w:r w:rsidR="00292CB9">
        <w:t xml:space="preserve"> were brought</w:t>
      </w:r>
      <w:r w:rsidR="00292CB9" w:rsidRPr="00292CB9">
        <w:t xml:space="preserve"> onto one page giving users more options without the need to scroll</w:t>
      </w:r>
      <w:r w:rsidR="00292CB9">
        <w:t xml:space="preserve">; </w:t>
      </w:r>
      <w:r w:rsidR="00292CB9" w:rsidRPr="00292CB9">
        <w:t xml:space="preserve">Text size and line length </w:t>
      </w:r>
      <w:r w:rsidR="004068B3">
        <w:t xml:space="preserve">were </w:t>
      </w:r>
      <w:r w:rsidR="00292CB9" w:rsidRPr="00292CB9">
        <w:t>altered in line with best practice to improve the readability of the content</w:t>
      </w:r>
      <w:r w:rsidR="00292CB9">
        <w:t xml:space="preserve">; </w:t>
      </w:r>
      <w:r w:rsidR="004068B3">
        <w:t>T</w:t>
      </w:r>
      <w:r w:rsidR="00292CB9" w:rsidRPr="00292CB9">
        <w:t>he topic landing page</w:t>
      </w:r>
      <w:r w:rsidR="004068B3">
        <w:t xml:space="preserve"> was altered</w:t>
      </w:r>
      <w:r w:rsidR="00292CB9" w:rsidRPr="00292CB9">
        <w:t xml:space="preserve">, giving users quick access to some of the most used sections across topics. </w:t>
      </w:r>
    </w:p>
    <w:p w14:paraId="16C6AEFF" w14:textId="45AC4588" w:rsidR="007F38E4" w:rsidRDefault="007F38E4">
      <w:pPr>
        <w:pStyle w:val="Bulletindent1"/>
      </w:pPr>
      <w:r>
        <w:lastRenderedPageBreak/>
        <w:t>H</w:t>
      </w:r>
      <w:r w:rsidR="00012688">
        <w:t>olding</w:t>
      </w:r>
      <w:r>
        <w:t xml:space="preserve"> discovery workshop to establish initial needs for a life sciences resources on the website. This was a goal from the NICE Connect business plan. </w:t>
      </w:r>
    </w:p>
    <w:p w14:paraId="3F90B2B9" w14:textId="7CF43F81" w:rsidR="007F38E4" w:rsidRDefault="007F38E4">
      <w:pPr>
        <w:pStyle w:val="Bulletindent1"/>
      </w:pPr>
      <w:r>
        <w:t>Initiat</w:t>
      </w:r>
      <w:r w:rsidR="00012688">
        <w:t>ing</w:t>
      </w:r>
      <w:r>
        <w:t xml:space="preserve"> work to establish master data management for contacts data.</w:t>
      </w:r>
    </w:p>
    <w:p w14:paraId="2BA5F824" w14:textId="4135348B" w:rsidR="007F38E4" w:rsidRDefault="007F38E4">
      <w:pPr>
        <w:pStyle w:val="Bulletindent1"/>
      </w:pPr>
      <w:r>
        <w:t>Initiat</w:t>
      </w:r>
      <w:r w:rsidR="00012688">
        <w:t>ing</w:t>
      </w:r>
      <w:r>
        <w:t xml:space="preserve"> work to design a new homepage for our website.</w:t>
      </w:r>
    </w:p>
    <w:p w14:paraId="7C48EA66" w14:textId="312D9BED" w:rsidR="007F38E4" w:rsidRDefault="007F38E4">
      <w:pPr>
        <w:pStyle w:val="Bulletindent1"/>
      </w:pPr>
      <w:r>
        <w:t>Initiat</w:t>
      </w:r>
      <w:r w:rsidR="00012688">
        <w:t>ing</w:t>
      </w:r>
      <w:r>
        <w:t xml:space="preserve"> multiple large scale procurements regarding hosting, Microsoft licences and </w:t>
      </w:r>
      <w:r w:rsidR="00634817">
        <w:t>AV/VC equipment.</w:t>
      </w:r>
    </w:p>
    <w:p w14:paraId="406D7807" w14:textId="3DC3AE5C" w:rsidR="009D4518" w:rsidRDefault="00370F47" w:rsidP="00DD1379">
      <w:pPr>
        <w:pStyle w:val="Bulletindent1"/>
      </w:pPr>
      <w:r>
        <w:t>Complet</w:t>
      </w:r>
      <w:r w:rsidR="00012688">
        <w:t>ing</w:t>
      </w:r>
      <w:r>
        <w:t xml:space="preserve"> the infrastructure and move of </w:t>
      </w:r>
      <w:r w:rsidR="00DD1379" w:rsidRPr="00DD1379">
        <w:t>the NICE London Office to a new location shared with other Arm's Length Bodies (ALB's). This include</w:t>
      </w:r>
      <w:r w:rsidR="009D4518">
        <w:t>d</w:t>
      </w:r>
      <w:r w:rsidR="0050508A">
        <w:t xml:space="preserve"> </w:t>
      </w:r>
      <w:r w:rsidR="009D4518">
        <w:t>further work to specify AV/VC meeting room requirements</w:t>
      </w:r>
      <w:r>
        <w:t xml:space="preserve"> and provision of onsite support when the office opened. </w:t>
      </w:r>
      <w:r w:rsidR="009D4518">
        <w:t xml:space="preserve"> </w:t>
      </w:r>
    </w:p>
    <w:p w14:paraId="283E4495" w14:textId="77777777" w:rsidR="00EB1C36" w:rsidRPr="00C30FD9" w:rsidRDefault="00EB1C36" w:rsidP="00EB1C36">
      <w:pPr>
        <w:pStyle w:val="Heading1boardreport"/>
      </w:pPr>
      <w:r>
        <w:t xml:space="preserve">Notable </w:t>
      </w:r>
      <w:r w:rsidRPr="00D959FE">
        <w:t>issues</w:t>
      </w:r>
      <w:r>
        <w:t xml:space="preserve"> and developments </w:t>
      </w:r>
    </w:p>
    <w:p w14:paraId="5F939435" w14:textId="77777777" w:rsidR="00EB1C36" w:rsidRDefault="00EB1C36" w:rsidP="00EB1C36">
      <w:pPr>
        <w:pStyle w:val="Heading2boardreport"/>
      </w:pPr>
      <w:r>
        <w:t>Ongoing response to COVID-19</w:t>
      </w:r>
    </w:p>
    <w:p w14:paraId="3BA98D72" w14:textId="65B62F4E" w:rsidR="00EB1C36" w:rsidRDefault="00F52A30" w:rsidP="00D453F6">
      <w:pPr>
        <w:pStyle w:val="NICEnormalnumbered"/>
      </w:pPr>
      <w:r>
        <w:t xml:space="preserve">Teams continue to support NICE's response to the COVID-19 pandemic. Notable activities in </w:t>
      </w:r>
      <w:r w:rsidR="00F55BF2">
        <w:t>January and February</w:t>
      </w:r>
      <w:r>
        <w:t xml:space="preserve"> include</w:t>
      </w:r>
      <w:r w:rsidR="00012688">
        <w:t>d:</w:t>
      </w:r>
    </w:p>
    <w:p w14:paraId="3104FF9C" w14:textId="1704E268" w:rsidR="0050508A" w:rsidRDefault="0046598F" w:rsidP="0050508A">
      <w:pPr>
        <w:pStyle w:val="Bulletindent1"/>
      </w:pPr>
      <w:r>
        <w:t>C</w:t>
      </w:r>
      <w:r w:rsidR="0050508A">
        <w:t>ontinu</w:t>
      </w:r>
      <w:r w:rsidR="00012688">
        <w:t>ing</w:t>
      </w:r>
      <w:r w:rsidR="0050508A">
        <w:t xml:space="preserve"> </w:t>
      </w:r>
      <w:r>
        <w:t xml:space="preserve">the </w:t>
      </w:r>
      <w:r w:rsidR="0050508A">
        <w:t xml:space="preserve">roll-out of laptops - the original batch of machines has been allocated </w:t>
      </w:r>
      <w:r w:rsidR="00800262">
        <w:t xml:space="preserve">and a new batch of equipment has been configured, ready for on-going </w:t>
      </w:r>
      <w:proofErr w:type="gramStart"/>
      <w:r w:rsidR="00AF529F">
        <w:t>distribution</w:t>
      </w:r>
      <w:r w:rsidR="00583384">
        <w:t>;</w:t>
      </w:r>
      <w:proofErr w:type="gramEnd"/>
    </w:p>
    <w:p w14:paraId="64B52EDB" w14:textId="316E613C" w:rsidR="00583384" w:rsidRPr="00583384" w:rsidRDefault="00F55BF2" w:rsidP="00583384">
      <w:pPr>
        <w:pStyle w:val="Bulletindent1"/>
      </w:pPr>
      <w:r>
        <w:t>Conclud</w:t>
      </w:r>
      <w:r w:rsidR="00012688">
        <w:t>ing</w:t>
      </w:r>
      <w:r>
        <w:t xml:space="preserve"> the pilot for </w:t>
      </w:r>
      <w:r w:rsidR="00583384">
        <w:t xml:space="preserve">the use of an </w:t>
      </w:r>
      <w:r w:rsidR="00583384" w:rsidRPr="00583384">
        <w:t xml:space="preserve">online collaboration platform designed for distributed teams working remotely. </w:t>
      </w:r>
      <w:r w:rsidR="00583384">
        <w:t>The</w:t>
      </w:r>
      <w:r w:rsidR="00583384" w:rsidRPr="00583384">
        <w:t xml:space="preserve"> tool has been highly effective for conducting workshops and presentations in </w:t>
      </w:r>
      <w:r w:rsidR="00583384">
        <w:t xml:space="preserve">the current </w:t>
      </w:r>
      <w:r w:rsidR="00583384" w:rsidRPr="00583384">
        <w:t xml:space="preserve">virtual </w:t>
      </w:r>
      <w:proofErr w:type="gramStart"/>
      <w:r w:rsidR="00583384" w:rsidRPr="00583384">
        <w:t>workplace</w:t>
      </w:r>
      <w:r w:rsidR="00583384">
        <w:t>;</w:t>
      </w:r>
      <w:proofErr w:type="gramEnd"/>
    </w:p>
    <w:p w14:paraId="0C331918" w14:textId="5B990AA5" w:rsidR="0050508A" w:rsidRPr="00D73C98" w:rsidRDefault="0050508A" w:rsidP="00DD1379">
      <w:pPr>
        <w:pStyle w:val="Bulletindent1"/>
      </w:pPr>
      <w:r>
        <w:t>Prepar</w:t>
      </w:r>
      <w:r w:rsidR="00012688">
        <w:t xml:space="preserve">ing for </w:t>
      </w:r>
      <w:r>
        <w:t xml:space="preserve">new </w:t>
      </w:r>
      <w:r w:rsidR="00D770EF">
        <w:t>cyber security training to be launched in 2021</w:t>
      </w:r>
      <w:r w:rsidR="00583384">
        <w:t>.</w:t>
      </w:r>
      <w:r w:rsidR="00F55BF2">
        <w:t xml:space="preserve"> This was initially planned for January but was delayed due to capacity and prioritisation of team activity. </w:t>
      </w:r>
    </w:p>
    <w:p w14:paraId="72A4203C" w14:textId="13147B1B" w:rsidR="00EB1C36" w:rsidRDefault="00F52A30" w:rsidP="00EB1C36">
      <w:pPr>
        <w:pStyle w:val="Heading2boardreport"/>
      </w:pPr>
      <w:r>
        <w:t>Recruitment into the integrated DIT teams</w:t>
      </w:r>
    </w:p>
    <w:p w14:paraId="3D39C7DF" w14:textId="70E5FD4D" w:rsidR="0079158B" w:rsidRDefault="00F52A30" w:rsidP="00D453F6">
      <w:pPr>
        <w:pStyle w:val="NICEnormalnumbered"/>
      </w:pPr>
      <w:r>
        <w:t xml:space="preserve">Following the creation of the DIT directorate, </w:t>
      </w:r>
      <w:proofErr w:type="gramStart"/>
      <w:r>
        <w:t>a number of</w:t>
      </w:r>
      <w:proofErr w:type="gramEnd"/>
      <w:r>
        <w:t xml:space="preserve"> priority vacancies have been launched for recruitment. </w:t>
      </w:r>
      <w:r w:rsidR="00D770EF">
        <w:t xml:space="preserve">Since September, we </w:t>
      </w:r>
      <w:r w:rsidR="00D770EF">
        <w:lastRenderedPageBreak/>
        <w:t xml:space="preserve">have appointed to </w:t>
      </w:r>
      <w:r w:rsidR="0079158B">
        <w:t>1</w:t>
      </w:r>
      <w:r w:rsidR="000C021C">
        <w:t>2</w:t>
      </w:r>
      <w:r w:rsidR="00D770EF">
        <w:t xml:space="preserve"> </w:t>
      </w:r>
      <w:r w:rsidR="000C021C">
        <w:t>roles</w:t>
      </w:r>
      <w:r w:rsidR="00A3261D">
        <w:t xml:space="preserve"> with 10 further vacancies being actively recruited to</w:t>
      </w:r>
      <w:r w:rsidR="000C021C">
        <w:t xml:space="preserve">. </w:t>
      </w:r>
      <w:r w:rsidR="00D770EF">
        <w:t xml:space="preserve">In the last two months, we successfully appointed </w:t>
      </w:r>
      <w:r w:rsidR="00F55BF2">
        <w:t>a head of digital product design and a lead M365 specialist</w:t>
      </w:r>
      <w:r w:rsidR="00D770EF">
        <w:t xml:space="preserve">. We also </w:t>
      </w:r>
      <w:r w:rsidR="00F55BF2">
        <w:t xml:space="preserve">recruited a programme manager for our digital workplace programme on a fixed term contract and have sourced </w:t>
      </w:r>
      <w:r w:rsidR="00D770EF">
        <w:t xml:space="preserve">external contractor support </w:t>
      </w:r>
      <w:r w:rsidR="00F55BF2">
        <w:t xml:space="preserve">for our data management capability. </w:t>
      </w:r>
      <w:r w:rsidR="00D770EF">
        <w:t xml:space="preserve"> </w:t>
      </w:r>
    </w:p>
    <w:p w14:paraId="7AE43CFF" w14:textId="39EB8DC7" w:rsidR="00D07DBF" w:rsidRDefault="00D07DBF" w:rsidP="00D07DBF">
      <w:pPr>
        <w:pStyle w:val="Heading2boardreport"/>
      </w:pPr>
      <w:r>
        <w:t>Key risks</w:t>
      </w:r>
    </w:p>
    <w:p w14:paraId="1CAAE489" w14:textId="06715995" w:rsidR="00D07DBF" w:rsidRDefault="00D46031" w:rsidP="00D453F6">
      <w:pPr>
        <w:pStyle w:val="NICEnormalnumbered"/>
      </w:pPr>
      <w:r>
        <w:t xml:space="preserve">The </w:t>
      </w:r>
      <w:r w:rsidR="00E4225F">
        <w:t>principal risks that we are monitoring and working to mitigate in DIT relate to the following:</w:t>
      </w:r>
    </w:p>
    <w:p w14:paraId="0F821967" w14:textId="193A4691" w:rsidR="00E4225F" w:rsidRDefault="00E829A5" w:rsidP="00E4225F">
      <w:pPr>
        <w:pStyle w:val="NICEnormalnumbered"/>
      </w:pPr>
      <w:r>
        <w:t>Existing p</w:t>
      </w:r>
      <w:r w:rsidR="00E4225F">
        <w:t xml:space="preserve">ressure on capacity from DIT to support business as usual </w:t>
      </w:r>
      <w:r w:rsidR="005B331E">
        <w:t xml:space="preserve">digital </w:t>
      </w:r>
      <w:r w:rsidR="00E4225F">
        <w:t>work alongside the transformation agenda</w:t>
      </w:r>
      <w:r w:rsidR="00012688">
        <w:t>,</w:t>
      </w:r>
      <w:r w:rsidR="00E4225F">
        <w:t xml:space="preserve"> </w:t>
      </w:r>
      <w:r>
        <w:t xml:space="preserve">further </w:t>
      </w:r>
      <w:r w:rsidR="00E4225F">
        <w:t xml:space="preserve">exacerbated by the current Covid-19 context with some staff illness and </w:t>
      </w:r>
      <w:r>
        <w:t xml:space="preserve">the impact of </w:t>
      </w:r>
      <w:r w:rsidR="00E4225F">
        <w:t xml:space="preserve">school closure. </w:t>
      </w:r>
    </w:p>
    <w:p w14:paraId="0EA97A10" w14:textId="256BB798" w:rsidR="00E829A5" w:rsidRPr="00E829A5" w:rsidRDefault="00E4225F" w:rsidP="004068B3">
      <w:pPr>
        <w:pStyle w:val="NICEnormalnumbered"/>
        <w:numPr>
          <w:ilvl w:val="1"/>
          <w:numId w:val="25"/>
        </w:numPr>
      </w:pPr>
      <w:r>
        <w:t>We work</w:t>
      </w:r>
      <w:r w:rsidR="00AF529F">
        <w:t>ed</w:t>
      </w:r>
      <w:r>
        <w:t xml:space="preserve"> with the Connect Steering Group and the Executive Team to re-prioritise activities in Q4 2020/21. This will allow key work to continue to move at pace, which staff want to see, whilst managing </w:t>
      </w:r>
      <w:r w:rsidR="008A338D">
        <w:t>moral</w:t>
      </w:r>
      <w:r w:rsidR="00012688">
        <w:t>e</w:t>
      </w:r>
      <w:r w:rsidR="008A338D">
        <w:t xml:space="preserve"> and </w:t>
      </w:r>
      <w:r>
        <w:t xml:space="preserve">pressure </w:t>
      </w:r>
      <w:r w:rsidR="008A338D">
        <w:t>levels</w:t>
      </w:r>
      <w:r>
        <w:t>.</w:t>
      </w:r>
    </w:p>
    <w:p w14:paraId="41BC0F70" w14:textId="14F0DF23" w:rsidR="00E4225F" w:rsidRDefault="00E4225F" w:rsidP="004068B3">
      <w:pPr>
        <w:pStyle w:val="NICEnormalnumbered"/>
        <w:numPr>
          <w:ilvl w:val="1"/>
          <w:numId w:val="25"/>
        </w:numPr>
      </w:pPr>
      <w:r>
        <w:t xml:space="preserve">We are continuing with staff recruitment. Whilst this is progressing well, it </w:t>
      </w:r>
      <w:r w:rsidR="00E829A5">
        <w:t>places</w:t>
      </w:r>
      <w:r>
        <w:t xml:space="preserve"> </w:t>
      </w:r>
      <w:r w:rsidR="008A338D">
        <w:t xml:space="preserve">additional </w:t>
      </w:r>
      <w:r>
        <w:t xml:space="preserve">pressure on the existing team who support recruitment and on-boarding. </w:t>
      </w:r>
    </w:p>
    <w:p w14:paraId="3CC7BCB5" w14:textId="3598E40C" w:rsidR="00E4225F" w:rsidRDefault="00E4225F" w:rsidP="004068B3">
      <w:pPr>
        <w:pStyle w:val="NICEnormalnumbered"/>
        <w:numPr>
          <w:ilvl w:val="1"/>
          <w:numId w:val="25"/>
        </w:numPr>
      </w:pPr>
      <w:r>
        <w:t xml:space="preserve">Looking into 2021/22 and beyond, and to support the emerging strategy, we requested additional delivery management </w:t>
      </w:r>
      <w:r w:rsidR="00AF529F">
        <w:t>posts</w:t>
      </w:r>
      <w:r w:rsidR="008A338D">
        <w:t xml:space="preserve"> as part of the 2021/22 business plan</w:t>
      </w:r>
      <w:r>
        <w:t xml:space="preserve">. </w:t>
      </w:r>
      <w:r w:rsidR="005B331E">
        <w:t xml:space="preserve">We have also identified budget for external expert input as part of the on-going transformation budget. </w:t>
      </w:r>
    </w:p>
    <w:p w14:paraId="0E742DA6" w14:textId="3E9736A2" w:rsidR="005B331E" w:rsidRDefault="005B331E" w:rsidP="00831491">
      <w:pPr>
        <w:pStyle w:val="NICEnormalnumbered"/>
      </w:pPr>
      <w:r>
        <w:t>The second risk we are monitoring in DIT relates to capacity</w:t>
      </w:r>
      <w:r w:rsidR="00D85B08">
        <w:t xml:space="preserve"> and capability in </w:t>
      </w:r>
      <w:r>
        <w:t>our IT infrastructure and operations team</w:t>
      </w:r>
      <w:r w:rsidR="00D85B08">
        <w:t>. The team</w:t>
      </w:r>
      <w:r>
        <w:t xml:space="preserve"> is under pressure to manage challenges in the delivery of the </w:t>
      </w:r>
      <w:r w:rsidRPr="005B331E">
        <w:t xml:space="preserve">shared </w:t>
      </w:r>
      <w:r>
        <w:t xml:space="preserve">IT solutions for Redman Place, to prepare for the transition </w:t>
      </w:r>
      <w:r w:rsidR="00D85B08">
        <w:t>from</w:t>
      </w:r>
      <w:r>
        <w:t xml:space="preserve"> our long</w:t>
      </w:r>
      <w:r w:rsidR="00E829A5">
        <w:t>-</w:t>
      </w:r>
      <w:r>
        <w:lastRenderedPageBreak/>
        <w:t>term managed service provider</w:t>
      </w:r>
      <w:r w:rsidR="00D85B08">
        <w:t xml:space="preserve"> whilst </w:t>
      </w:r>
      <w:r>
        <w:t>continu</w:t>
      </w:r>
      <w:r w:rsidR="00D85B08">
        <w:t xml:space="preserve">ing </w:t>
      </w:r>
      <w:r>
        <w:t>to support the organisation to operate remotely and prepar</w:t>
      </w:r>
      <w:r w:rsidR="00D85B08">
        <w:t xml:space="preserve">ing </w:t>
      </w:r>
      <w:r>
        <w:t>NICE offices for the days</w:t>
      </w:r>
      <w:r w:rsidR="0015571A">
        <w:t xml:space="preserve"> following the peak of the pandemic</w:t>
      </w:r>
      <w:r>
        <w:t xml:space="preserve">. Again, immediate mitigation is to prioritise between the important and the urgent. </w:t>
      </w:r>
      <w:r w:rsidR="000661B6">
        <w:t>W</w:t>
      </w:r>
      <w:r w:rsidR="000661B6" w:rsidRPr="000661B6">
        <w:t>e are considering training and development plans for the existing team</w:t>
      </w:r>
      <w:r w:rsidR="000661B6">
        <w:t xml:space="preserve">. </w:t>
      </w:r>
      <w:r>
        <w:t xml:space="preserve">We are also increasing team capacity with </w:t>
      </w:r>
      <w:r w:rsidR="00831491">
        <w:t xml:space="preserve">on-going </w:t>
      </w:r>
      <w:r>
        <w:t>recruitment to the help desk, the infrastructure team and to a</w:t>
      </w:r>
      <w:r w:rsidR="00E829A5">
        <w:t xml:space="preserve"> new</w:t>
      </w:r>
      <w:r>
        <w:t xml:space="preserve"> IT project management role</w:t>
      </w:r>
      <w:r w:rsidR="00D85B08" w:rsidRPr="00D85B08">
        <w:t>.</w:t>
      </w:r>
    </w:p>
    <w:p w14:paraId="57392637" w14:textId="73E95F28" w:rsidR="00FD60C8" w:rsidRDefault="00FD60C8" w:rsidP="00FD60C8">
      <w:pPr>
        <w:pStyle w:val="Heading1boardreport"/>
      </w:pPr>
      <w:r>
        <w:t>NICE web services - usage statistics</w:t>
      </w:r>
    </w:p>
    <w:p w14:paraId="53CBD66C" w14:textId="56E4440A" w:rsidR="008826F1" w:rsidRDefault="005774CB" w:rsidP="009C3FEE">
      <w:pPr>
        <w:pStyle w:val="NICEnormalnumbered"/>
      </w:pPr>
      <w:r>
        <w:t xml:space="preserve">Overall, sessions were up by </w:t>
      </w:r>
      <w:r w:rsidR="00D6249E">
        <w:t>17</w:t>
      </w:r>
      <w:r>
        <w:t xml:space="preserve">% across all services </w:t>
      </w:r>
      <w:r w:rsidR="00D6249E">
        <w:t>in February 2021 c</w:t>
      </w:r>
      <w:r>
        <w:t xml:space="preserve">ompared </w:t>
      </w:r>
      <w:r w:rsidR="00012688">
        <w:t>with</w:t>
      </w:r>
      <w:r>
        <w:t xml:space="preserve"> </w:t>
      </w:r>
      <w:r w:rsidR="002B2623">
        <w:t>February</w:t>
      </w:r>
      <w:r>
        <w:t xml:space="preserve"> last year. </w:t>
      </w:r>
      <w:r w:rsidR="000E32F9">
        <w:t xml:space="preserve">The </w:t>
      </w:r>
      <w:r w:rsidR="002B2623">
        <w:t>BNF</w:t>
      </w:r>
      <w:r w:rsidR="000E32F9">
        <w:t xml:space="preserve"> showed a substantial increase in February </w:t>
      </w:r>
      <w:r w:rsidR="00A72E80">
        <w:t xml:space="preserve">(+41%) </w:t>
      </w:r>
      <w:r w:rsidR="000E32F9">
        <w:t xml:space="preserve">which appears to be due in part to a more significant spike in traffic </w:t>
      </w:r>
      <w:r w:rsidR="004068B3">
        <w:t xml:space="preserve">from </w:t>
      </w:r>
      <w:r w:rsidR="000E32F9">
        <w:t>examinations</w:t>
      </w:r>
      <w:r w:rsidR="004068B3">
        <w:t xml:space="preserve"> (here the Prescribing Safety Assessment)</w:t>
      </w:r>
      <w:r w:rsidR="000E32F9">
        <w:t xml:space="preserve"> at the start of this month than was seen last year</w:t>
      </w:r>
      <w:r>
        <w:t xml:space="preserve">. </w:t>
      </w:r>
      <w:r w:rsidR="000E32F9">
        <w:t xml:space="preserve">The </w:t>
      </w:r>
      <w:proofErr w:type="spellStart"/>
      <w:r w:rsidR="000E32F9">
        <w:t>BNFc</w:t>
      </w:r>
      <w:proofErr w:type="spellEnd"/>
      <w:r w:rsidR="000E32F9">
        <w:t>, CKS and the NICE website also continue to perform well</w:t>
      </w:r>
      <w:r w:rsidR="00D6249E">
        <w:t xml:space="preserve"> with a continued upward trend.</w:t>
      </w:r>
    </w:p>
    <w:p w14:paraId="00D6EFAE" w14:textId="64F2B600" w:rsidR="008826F1" w:rsidRDefault="000E32F9" w:rsidP="005774CB">
      <w:pPr>
        <w:pStyle w:val="NICEnormalnumbered"/>
      </w:pPr>
      <w:r>
        <w:t>Evidence Search has underperformed for the last several months</w:t>
      </w:r>
      <w:r w:rsidR="00A72E80">
        <w:t xml:space="preserve"> (-</w:t>
      </w:r>
      <w:r w:rsidR="00D6249E">
        <w:t>3</w:t>
      </w:r>
      <w:r w:rsidR="00A72E80">
        <w:t xml:space="preserve">3% </w:t>
      </w:r>
      <w:r w:rsidR="00D6249E">
        <w:t>compared to last February)</w:t>
      </w:r>
      <w:r>
        <w:t xml:space="preserve">, with one </w:t>
      </w:r>
      <w:r w:rsidR="00012688">
        <w:t xml:space="preserve">potential reason being the </w:t>
      </w:r>
      <w:r>
        <w:t>degraded performance in Google search rankings since the release of accessibility improvements to the site</w:t>
      </w:r>
      <w:r w:rsidR="005774CB">
        <w:t xml:space="preserve">. </w:t>
      </w:r>
      <w:r>
        <w:t>Discussions on how to improve this performance are ongoing.</w:t>
      </w:r>
    </w:p>
    <w:p w14:paraId="706766EE" w14:textId="4E3D0181" w:rsidR="000E32F9" w:rsidRDefault="000E32F9" w:rsidP="005774CB">
      <w:pPr>
        <w:pStyle w:val="NICEnormalnumbered"/>
      </w:pPr>
      <w:r>
        <w:t>Pathways also</w:t>
      </w:r>
      <w:r w:rsidR="00712B66">
        <w:t xml:space="preserve"> slightly underperformed this month compared </w:t>
      </w:r>
      <w:r w:rsidR="00012688">
        <w:t>with</w:t>
      </w:r>
      <w:r w:rsidR="00712B66">
        <w:t xml:space="preserve"> last year's figures</w:t>
      </w:r>
      <w:r w:rsidR="00D6249E">
        <w:t xml:space="preserve"> (-6% compared to last February). This is consistent with a slow downward trend over the last year.</w:t>
      </w:r>
    </w:p>
    <w:p w14:paraId="2327B168" w14:textId="77777777" w:rsidR="009B1137" w:rsidRDefault="009B1137" w:rsidP="009B1137">
      <w:pPr>
        <w:pStyle w:val="NICEnormalnumbered"/>
        <w:numPr>
          <w:ilvl w:val="0"/>
          <w:numId w:val="0"/>
        </w:numPr>
        <w:ind w:left="644" w:hanging="360"/>
      </w:pPr>
    </w:p>
    <w:p w14:paraId="4439833C" w14:textId="015CCF6A" w:rsidR="00EB1C36" w:rsidRPr="00070124" w:rsidRDefault="00EB1C36" w:rsidP="008A6557">
      <w:pPr>
        <w:pStyle w:val="NICEnormal"/>
      </w:pPr>
      <w:r w:rsidRPr="00070124">
        <w:t xml:space="preserve">© NICE </w:t>
      </w:r>
      <w:r w:rsidR="00AE202B">
        <w:t>2021</w:t>
      </w:r>
      <w:r w:rsidRPr="00070124">
        <w:t xml:space="preserve">. All rights reserved. </w:t>
      </w:r>
      <w:hyperlink r:id="rId8" w:anchor="notice-of-rights" w:history="1">
        <w:r w:rsidRPr="00070124">
          <w:rPr>
            <w:rStyle w:val="Hyperlink"/>
          </w:rPr>
          <w:t>Subject to Notice of rights</w:t>
        </w:r>
      </w:hyperlink>
      <w:r w:rsidRPr="00070124">
        <w:t>.</w:t>
      </w:r>
    </w:p>
    <w:p w14:paraId="6D6C6D49" w14:textId="299784F2" w:rsidR="00EB1C36" w:rsidRPr="00A36575" w:rsidRDefault="00AE202B" w:rsidP="008A6557">
      <w:pPr>
        <w:pStyle w:val="NICEnormal"/>
      </w:pPr>
      <w:r>
        <w:t>March 2021</w:t>
      </w:r>
    </w:p>
    <w:sectPr w:rsidR="00EB1C36" w:rsidRPr="00A36575" w:rsidSect="00617519">
      <w:headerReference w:type="default" r:id="rId9"/>
      <w:footerReference w:type="default" r:id="rId10"/>
      <w:pgSz w:w="11907" w:h="16840" w:code="9"/>
      <w:pgMar w:top="1440" w:right="1797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049E8" w14:textId="77777777" w:rsidR="005F6FB5" w:rsidRDefault="005F6FB5">
      <w:r>
        <w:separator/>
      </w:r>
    </w:p>
  </w:endnote>
  <w:endnote w:type="continuationSeparator" w:id="0">
    <w:p w14:paraId="1C62E47F" w14:textId="77777777" w:rsidR="005F6FB5" w:rsidRDefault="005F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5D47" w14:textId="77777777" w:rsidR="00EB1C36" w:rsidRPr="00BA589F" w:rsidRDefault="00EB1C36" w:rsidP="00C30FD9">
    <w:pPr>
      <w:pStyle w:val="Footer"/>
    </w:pPr>
  </w:p>
  <w:p w14:paraId="7F392F7A" w14:textId="77777777" w:rsidR="00EB1C36" w:rsidRPr="00BA589F" w:rsidRDefault="00EB1C36" w:rsidP="00BA589F">
    <w:pPr>
      <w:pStyle w:val="Footer"/>
    </w:pPr>
    <w:r w:rsidRPr="00BA589F">
      <w:t>National Institute for Health and Care Excellence</w:t>
    </w:r>
    <w:r w:rsidRPr="00BA589F">
      <w:tab/>
    </w:r>
    <w:r w:rsidR="00D933B0">
      <w:tab/>
    </w:r>
    <w:r w:rsidRPr="00BA589F">
      <w:t xml:space="preserve">Page </w:t>
    </w:r>
    <w:r w:rsidRPr="00BA589F">
      <w:fldChar w:fldCharType="begin"/>
    </w:r>
    <w:r w:rsidRPr="00BA589F">
      <w:instrText xml:space="preserve"> PAGE  \* Arabic  \* MERGEFORMAT </w:instrText>
    </w:r>
    <w:r w:rsidRPr="00BA589F">
      <w:fldChar w:fldCharType="separate"/>
    </w:r>
    <w:r w:rsidRPr="00BA589F">
      <w:t>7</w:t>
    </w:r>
    <w:r w:rsidRPr="00BA589F">
      <w:fldChar w:fldCharType="end"/>
    </w:r>
    <w:r w:rsidRPr="00BA589F">
      <w:t xml:space="preserve"> of </w:t>
    </w:r>
    <w:fldSimple w:instr=" NUMPAGES  \* Arabic  \* MERGEFORMAT ">
      <w:r w:rsidRPr="00BA589F">
        <w:t>7</w:t>
      </w:r>
    </w:fldSimple>
  </w:p>
  <w:p w14:paraId="4FDF4E7C" w14:textId="5ABAA638" w:rsidR="00EB1C36" w:rsidRPr="00AE202B" w:rsidRDefault="00AE202B" w:rsidP="00CF7AE3">
    <w:pPr>
      <w:pStyle w:val="Footer"/>
    </w:pPr>
    <w:r w:rsidRPr="00AE202B">
      <w:t xml:space="preserve">Digital, Information and Technology progress report </w:t>
    </w:r>
  </w:p>
  <w:p w14:paraId="44D2CBEE" w14:textId="5D32644C" w:rsidR="00EB1C36" w:rsidRPr="00AE202B" w:rsidRDefault="00AE202B" w:rsidP="00DD58F8">
    <w:pPr>
      <w:pStyle w:val="Footer"/>
    </w:pPr>
    <w:r w:rsidRPr="00AE202B">
      <w:t>Date: 24 March 2021</w:t>
    </w:r>
  </w:p>
  <w:p w14:paraId="65E63DFA" w14:textId="07B30C90" w:rsidR="00EB1C36" w:rsidRPr="00BA589F" w:rsidRDefault="00EB1C36" w:rsidP="00DD58F8">
    <w:pPr>
      <w:pStyle w:val="Footer"/>
    </w:pPr>
    <w:r w:rsidRPr="00AE202B">
      <w:t>Reference</w:t>
    </w:r>
    <w:r w:rsidR="00AE202B" w:rsidRPr="00AE202B">
      <w:t>: 21/02</w:t>
    </w:r>
    <w:r w:rsidR="00C867BB">
      <w:t>6</w:t>
    </w:r>
    <w:r w:rsidR="00AE202B" w:rsidRPr="00AE202B">
      <w:t xml:space="preserve"> </w:t>
    </w:r>
    <w:r w:rsidRPr="00AE202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7F849" w14:textId="77777777" w:rsidR="005F6FB5" w:rsidRDefault="005F6FB5">
      <w:r>
        <w:separator/>
      </w:r>
    </w:p>
  </w:footnote>
  <w:footnote w:type="continuationSeparator" w:id="0">
    <w:p w14:paraId="3F538AAD" w14:textId="77777777" w:rsidR="005F6FB5" w:rsidRDefault="005F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15B8F" w14:textId="7E8D1A2A" w:rsidR="00EB1C36" w:rsidRPr="002F15CF" w:rsidRDefault="002F15CF" w:rsidP="002F15CF">
    <w:pPr>
      <w:pStyle w:val="Header"/>
      <w:ind w:left="0"/>
      <w:jc w:val="right"/>
    </w:pPr>
    <w:r w:rsidRPr="00F07534">
      <w:t xml:space="preserve">Item </w:t>
    </w:r>
    <w:r w:rsidR="00AE202B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6BA6316C"/>
    <w:lvl w:ilvl="0" w:tplc="7F9E7226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24"/>
  </w:num>
  <w:num w:numId="3">
    <w:abstractNumId w:val="15"/>
  </w:num>
  <w:num w:numId="4">
    <w:abstractNumId w:val="16"/>
  </w:num>
  <w:num w:numId="5">
    <w:abstractNumId w:val="4"/>
  </w:num>
  <w:num w:numId="6">
    <w:abstractNumId w:val="7"/>
  </w:num>
  <w:num w:numId="7">
    <w:abstractNumId w:val="12"/>
  </w:num>
  <w:num w:numId="8">
    <w:abstractNumId w:val="14"/>
  </w:num>
  <w:num w:numId="9">
    <w:abstractNumId w:val="18"/>
  </w:num>
  <w:num w:numId="10">
    <w:abstractNumId w:val="6"/>
  </w:num>
  <w:num w:numId="11">
    <w:abstractNumId w:val="22"/>
  </w:num>
  <w:num w:numId="12">
    <w:abstractNumId w:val="10"/>
  </w:num>
  <w:num w:numId="13">
    <w:abstractNumId w:val="17"/>
  </w:num>
  <w:num w:numId="14">
    <w:abstractNumId w:val="20"/>
  </w:num>
  <w:num w:numId="15">
    <w:abstractNumId w:val="11"/>
  </w:num>
  <w:num w:numId="16">
    <w:abstractNumId w:val="0"/>
  </w:num>
  <w:num w:numId="17">
    <w:abstractNumId w:val="1"/>
  </w:num>
  <w:num w:numId="18">
    <w:abstractNumId w:val="8"/>
  </w:num>
  <w:num w:numId="19">
    <w:abstractNumId w:val="13"/>
  </w:num>
  <w:num w:numId="20">
    <w:abstractNumId w:val="5"/>
  </w:num>
  <w:num w:numId="21">
    <w:abstractNumId w:val="23"/>
  </w:num>
  <w:num w:numId="22">
    <w:abstractNumId w:val="21"/>
  </w:num>
  <w:num w:numId="23">
    <w:abstractNumId w:val="25"/>
  </w:num>
  <w:num w:numId="24">
    <w:abstractNumId w:val="9"/>
  </w:num>
  <w:num w:numId="25">
    <w:abstractNumId w:val="3"/>
  </w:num>
  <w:num w:numId="26">
    <w:abstractNumId w:val="3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67"/>
    <w:rsid w:val="000119FB"/>
    <w:rsid w:val="00012688"/>
    <w:rsid w:val="000242AA"/>
    <w:rsid w:val="000661B6"/>
    <w:rsid w:val="0007032D"/>
    <w:rsid w:val="00097A16"/>
    <w:rsid w:val="000A1EC0"/>
    <w:rsid w:val="000A334F"/>
    <w:rsid w:val="000C021C"/>
    <w:rsid w:val="000C4168"/>
    <w:rsid w:val="000D71F0"/>
    <w:rsid w:val="000E32F9"/>
    <w:rsid w:val="000E6C5F"/>
    <w:rsid w:val="000F4831"/>
    <w:rsid w:val="00101F34"/>
    <w:rsid w:val="001172E1"/>
    <w:rsid w:val="001219F1"/>
    <w:rsid w:val="00123D3F"/>
    <w:rsid w:val="00131EB8"/>
    <w:rsid w:val="0015571A"/>
    <w:rsid w:val="00161AA0"/>
    <w:rsid w:val="00170952"/>
    <w:rsid w:val="001B0506"/>
    <w:rsid w:val="001C032E"/>
    <w:rsid w:val="001E3737"/>
    <w:rsid w:val="001E5A08"/>
    <w:rsid w:val="002169E7"/>
    <w:rsid w:val="00235CAB"/>
    <w:rsid w:val="00251D56"/>
    <w:rsid w:val="002526E6"/>
    <w:rsid w:val="002535B1"/>
    <w:rsid w:val="00280C34"/>
    <w:rsid w:val="00285D9E"/>
    <w:rsid w:val="00292CB9"/>
    <w:rsid w:val="002A2A95"/>
    <w:rsid w:val="002A3712"/>
    <w:rsid w:val="002B2623"/>
    <w:rsid w:val="002C3FAA"/>
    <w:rsid w:val="002F15CF"/>
    <w:rsid w:val="0031664C"/>
    <w:rsid w:val="00331063"/>
    <w:rsid w:val="00332026"/>
    <w:rsid w:val="003330E6"/>
    <w:rsid w:val="00340649"/>
    <w:rsid w:val="00353D3E"/>
    <w:rsid w:val="00362226"/>
    <w:rsid w:val="00370F47"/>
    <w:rsid w:val="00377E36"/>
    <w:rsid w:val="00394E5F"/>
    <w:rsid w:val="003957A7"/>
    <w:rsid w:val="003B1379"/>
    <w:rsid w:val="003C36AC"/>
    <w:rsid w:val="003E4883"/>
    <w:rsid w:val="004068B3"/>
    <w:rsid w:val="00431E8B"/>
    <w:rsid w:val="00433582"/>
    <w:rsid w:val="004469AA"/>
    <w:rsid w:val="004519B2"/>
    <w:rsid w:val="00460271"/>
    <w:rsid w:val="00461997"/>
    <w:rsid w:val="0046598F"/>
    <w:rsid w:val="00480C6F"/>
    <w:rsid w:val="004820E9"/>
    <w:rsid w:val="0048361F"/>
    <w:rsid w:val="00484FE9"/>
    <w:rsid w:val="00485B88"/>
    <w:rsid w:val="004914C0"/>
    <w:rsid w:val="004B514C"/>
    <w:rsid w:val="004C5EE1"/>
    <w:rsid w:val="004F692A"/>
    <w:rsid w:val="0050508A"/>
    <w:rsid w:val="00526C07"/>
    <w:rsid w:val="0053387C"/>
    <w:rsid w:val="005666E8"/>
    <w:rsid w:val="005774CB"/>
    <w:rsid w:val="00583384"/>
    <w:rsid w:val="005860F4"/>
    <w:rsid w:val="005866B1"/>
    <w:rsid w:val="005935E1"/>
    <w:rsid w:val="005A5E10"/>
    <w:rsid w:val="005A6BE6"/>
    <w:rsid w:val="005B331E"/>
    <w:rsid w:val="005B6028"/>
    <w:rsid w:val="005C051F"/>
    <w:rsid w:val="005C762E"/>
    <w:rsid w:val="005D098C"/>
    <w:rsid w:val="005E448A"/>
    <w:rsid w:val="005F6FB5"/>
    <w:rsid w:val="00603E56"/>
    <w:rsid w:val="0060662A"/>
    <w:rsid w:val="00614BDA"/>
    <w:rsid w:val="00617519"/>
    <w:rsid w:val="006331B4"/>
    <w:rsid w:val="006343F3"/>
    <w:rsid w:val="00634817"/>
    <w:rsid w:val="00636CCC"/>
    <w:rsid w:val="006375D2"/>
    <w:rsid w:val="00642906"/>
    <w:rsid w:val="006571D4"/>
    <w:rsid w:val="0068044B"/>
    <w:rsid w:val="00680B94"/>
    <w:rsid w:val="0068267E"/>
    <w:rsid w:val="006A721F"/>
    <w:rsid w:val="006B10EA"/>
    <w:rsid w:val="006D6750"/>
    <w:rsid w:val="006D73F1"/>
    <w:rsid w:val="006F2BFC"/>
    <w:rsid w:val="006F5C7D"/>
    <w:rsid w:val="00712B66"/>
    <w:rsid w:val="007277C3"/>
    <w:rsid w:val="00732519"/>
    <w:rsid w:val="00737F9C"/>
    <w:rsid w:val="0079158B"/>
    <w:rsid w:val="007A174B"/>
    <w:rsid w:val="007A4EEE"/>
    <w:rsid w:val="007B501B"/>
    <w:rsid w:val="007E311F"/>
    <w:rsid w:val="007E524D"/>
    <w:rsid w:val="007F38E4"/>
    <w:rsid w:val="00800262"/>
    <w:rsid w:val="008166A9"/>
    <w:rsid w:val="0082199E"/>
    <w:rsid w:val="0082590F"/>
    <w:rsid w:val="00831491"/>
    <w:rsid w:val="00843435"/>
    <w:rsid w:val="008505C3"/>
    <w:rsid w:val="00862C0C"/>
    <w:rsid w:val="00866C25"/>
    <w:rsid w:val="008826F1"/>
    <w:rsid w:val="008853CB"/>
    <w:rsid w:val="008A338D"/>
    <w:rsid w:val="008A3CB5"/>
    <w:rsid w:val="008A54C6"/>
    <w:rsid w:val="008A6557"/>
    <w:rsid w:val="008C2BC5"/>
    <w:rsid w:val="008C782E"/>
    <w:rsid w:val="008D6069"/>
    <w:rsid w:val="008D6D26"/>
    <w:rsid w:val="008E7585"/>
    <w:rsid w:val="00910D60"/>
    <w:rsid w:val="00921354"/>
    <w:rsid w:val="0094366C"/>
    <w:rsid w:val="00953ADF"/>
    <w:rsid w:val="00957A63"/>
    <w:rsid w:val="0096125D"/>
    <w:rsid w:val="00970A69"/>
    <w:rsid w:val="00971131"/>
    <w:rsid w:val="00974567"/>
    <w:rsid w:val="0098462B"/>
    <w:rsid w:val="009871F3"/>
    <w:rsid w:val="009A0289"/>
    <w:rsid w:val="009B1137"/>
    <w:rsid w:val="009B3641"/>
    <w:rsid w:val="009B621A"/>
    <w:rsid w:val="009C45D9"/>
    <w:rsid w:val="009C47DA"/>
    <w:rsid w:val="009D4518"/>
    <w:rsid w:val="00A06657"/>
    <w:rsid w:val="00A22E03"/>
    <w:rsid w:val="00A24C1C"/>
    <w:rsid w:val="00A3261D"/>
    <w:rsid w:val="00A36575"/>
    <w:rsid w:val="00A6545A"/>
    <w:rsid w:val="00A72E80"/>
    <w:rsid w:val="00A86D3D"/>
    <w:rsid w:val="00A94ED3"/>
    <w:rsid w:val="00A956DE"/>
    <w:rsid w:val="00AB2948"/>
    <w:rsid w:val="00AB39FA"/>
    <w:rsid w:val="00AD5CB7"/>
    <w:rsid w:val="00AD5E0B"/>
    <w:rsid w:val="00AD6933"/>
    <w:rsid w:val="00AD6B7B"/>
    <w:rsid w:val="00AE202B"/>
    <w:rsid w:val="00AF529F"/>
    <w:rsid w:val="00AF7FBB"/>
    <w:rsid w:val="00B02AFA"/>
    <w:rsid w:val="00B15262"/>
    <w:rsid w:val="00B60D70"/>
    <w:rsid w:val="00B84BC1"/>
    <w:rsid w:val="00B905BE"/>
    <w:rsid w:val="00B93851"/>
    <w:rsid w:val="00B96EB6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C139CA"/>
    <w:rsid w:val="00C37FBD"/>
    <w:rsid w:val="00C433C5"/>
    <w:rsid w:val="00C51429"/>
    <w:rsid w:val="00C7190D"/>
    <w:rsid w:val="00C8019A"/>
    <w:rsid w:val="00C867BB"/>
    <w:rsid w:val="00CA3397"/>
    <w:rsid w:val="00CA33E1"/>
    <w:rsid w:val="00CA5813"/>
    <w:rsid w:val="00CB6BEB"/>
    <w:rsid w:val="00CC12D0"/>
    <w:rsid w:val="00CC1620"/>
    <w:rsid w:val="00CC4467"/>
    <w:rsid w:val="00CE7855"/>
    <w:rsid w:val="00D07DBF"/>
    <w:rsid w:val="00D253CE"/>
    <w:rsid w:val="00D3612A"/>
    <w:rsid w:val="00D37703"/>
    <w:rsid w:val="00D37F25"/>
    <w:rsid w:val="00D418D5"/>
    <w:rsid w:val="00D453F6"/>
    <w:rsid w:val="00D46031"/>
    <w:rsid w:val="00D60D8D"/>
    <w:rsid w:val="00D6249E"/>
    <w:rsid w:val="00D73C98"/>
    <w:rsid w:val="00D770EF"/>
    <w:rsid w:val="00D85B08"/>
    <w:rsid w:val="00D92647"/>
    <w:rsid w:val="00D933B0"/>
    <w:rsid w:val="00DA11DD"/>
    <w:rsid w:val="00DC0120"/>
    <w:rsid w:val="00DC3AC7"/>
    <w:rsid w:val="00DD1379"/>
    <w:rsid w:val="00DD4311"/>
    <w:rsid w:val="00DE643F"/>
    <w:rsid w:val="00DF6C0E"/>
    <w:rsid w:val="00E2509B"/>
    <w:rsid w:val="00E4225F"/>
    <w:rsid w:val="00E4622C"/>
    <w:rsid w:val="00E46571"/>
    <w:rsid w:val="00E51FFB"/>
    <w:rsid w:val="00E63855"/>
    <w:rsid w:val="00E829A5"/>
    <w:rsid w:val="00E97FA2"/>
    <w:rsid w:val="00EB03BB"/>
    <w:rsid w:val="00EB1C36"/>
    <w:rsid w:val="00ED0AD8"/>
    <w:rsid w:val="00EE2EB2"/>
    <w:rsid w:val="00EE406C"/>
    <w:rsid w:val="00EE4D3F"/>
    <w:rsid w:val="00F07534"/>
    <w:rsid w:val="00F2237A"/>
    <w:rsid w:val="00F2672F"/>
    <w:rsid w:val="00F26A9F"/>
    <w:rsid w:val="00F26E68"/>
    <w:rsid w:val="00F33119"/>
    <w:rsid w:val="00F52659"/>
    <w:rsid w:val="00F52A30"/>
    <w:rsid w:val="00F55BF2"/>
    <w:rsid w:val="00F73C47"/>
    <w:rsid w:val="00F81F2C"/>
    <w:rsid w:val="00F86FC3"/>
    <w:rsid w:val="00F90E63"/>
    <w:rsid w:val="00FA66A6"/>
    <w:rsid w:val="00FA6EE7"/>
    <w:rsid w:val="00FB47DD"/>
    <w:rsid w:val="00FB73D3"/>
    <w:rsid w:val="00FD4756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F93D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534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locked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2"/>
    <w:basedOn w:val="Title"/>
    <w:locked/>
    <w:rsid w:val="005C762E"/>
    <w:rPr>
      <w:sz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Title"/>
    <w:qFormat/>
    <w:rsid w:val="001C032E"/>
    <w:rPr>
      <w:bCs w:val="0"/>
      <w:sz w:val="32"/>
    </w:rPr>
  </w:style>
  <w:style w:type="paragraph" w:styleId="Caption">
    <w:name w:val="caption"/>
    <w:basedOn w:val="Heading3"/>
    <w:next w:val="NICEnormal"/>
    <w:unhideWhenUsed/>
    <w:qFormat/>
    <w:rsid w:val="00FB73D3"/>
    <w:pPr>
      <w:spacing w:after="200"/>
    </w:pPr>
    <w:rPr>
      <w:bCs w:val="0"/>
      <w:iCs/>
      <w:color w:val="00506A"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4914C0"/>
    <w:rPr>
      <w:b/>
      <w:color w:val="00506A"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Title"/>
    <w:qFormat/>
    <w:rsid w:val="001C032E"/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4914C0"/>
    <w:rPr>
      <w:color w:val="00506A"/>
    </w:rPr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F33119"/>
  </w:style>
  <w:style w:type="paragraph" w:customStyle="1" w:styleId="Heading3boardreport">
    <w:name w:val="Heading 3 board report"/>
    <w:basedOn w:val="Heading3"/>
    <w:next w:val="NICEnormal"/>
    <w:qFormat/>
    <w:rsid w:val="004914C0"/>
    <w:rPr>
      <w:color w:val="00506A"/>
    </w:rPr>
  </w:style>
  <w:style w:type="paragraph" w:customStyle="1" w:styleId="Paragraph">
    <w:name w:val="Paragraph"/>
    <w:basedOn w:val="Paragraphnonumbers"/>
    <w:uiPriority w:val="4"/>
    <w:qFormat/>
    <w:locked/>
    <w:rsid w:val="00EB1C36"/>
    <w:pPr>
      <w:numPr>
        <w:numId w:val="25"/>
      </w:numPr>
      <w:tabs>
        <w:tab w:val="left" w:pos="426"/>
      </w:tabs>
    </w:pPr>
  </w:style>
  <w:style w:type="character" w:customStyle="1" w:styleId="TitleChar">
    <w:name w:val="Title Char"/>
    <w:link w:val="Title"/>
    <w:rsid w:val="00EB1C36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EB1C36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EB1C36"/>
    <w:rPr>
      <w:rFonts w:ascii="Arial" w:hAnsi="Arial" w:cs="Arial"/>
      <w:b/>
      <w:bCs/>
      <w:color w:val="00506A"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character" w:styleId="FollowedHyperlink">
    <w:name w:val="FollowedHyperlink"/>
    <w:basedOn w:val="DefaultParagraphFont"/>
    <w:rsid w:val="00D933B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FD60C8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FD60C8"/>
    <w:rPr>
      <w:b/>
      <w:bCs/>
      <w:lang w:eastAsia="en-US"/>
    </w:rPr>
  </w:style>
  <w:style w:type="paragraph" w:styleId="Revision">
    <w:name w:val="Revision"/>
    <w:hidden/>
    <w:uiPriority w:val="99"/>
    <w:semiHidden/>
    <w:rsid w:val="00DD1379"/>
    <w:rPr>
      <w:sz w:val="24"/>
      <w:szCs w:val="24"/>
      <w:lang w:eastAsia="en-US"/>
    </w:rPr>
  </w:style>
  <w:style w:type="paragraph" w:styleId="NormalWeb">
    <w:name w:val="Normal (Web)"/>
    <w:basedOn w:val="Normal"/>
    <w:locked/>
    <w:rsid w:val="0063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767A-B52A-4D72-83EB-D42FD733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2021-03-10T20:11:00Z</dcterms:created>
  <dcterms:modified xsi:type="dcterms:W3CDTF">2021-03-15T11:19:00Z</dcterms:modified>
</cp:coreProperties>
</file>