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EFB82" w14:textId="456A1DBA" w:rsidR="008659C9" w:rsidRDefault="008659C9" w:rsidP="006C5D7A">
      <w:pPr>
        <w:pStyle w:val="Title"/>
      </w:pPr>
      <w:r w:rsidRPr="00D7153E">
        <w:t xml:space="preserve">AUDIT </w:t>
      </w:r>
      <w:r w:rsidR="007F1B14">
        <w:rPr>
          <w:lang w:val="en-US"/>
        </w:rPr>
        <w:t>AND</w:t>
      </w:r>
      <w:r w:rsidR="00FC673F" w:rsidRPr="00D7153E">
        <w:t xml:space="preserve"> </w:t>
      </w:r>
      <w:r w:rsidRPr="00D7153E">
        <w:t xml:space="preserve">RISK COMMITTEE </w:t>
      </w:r>
    </w:p>
    <w:p w14:paraId="0D966AAE" w14:textId="6F55399A" w:rsidR="008659C9" w:rsidRPr="006E0642" w:rsidRDefault="00C822F7" w:rsidP="006E0642">
      <w:pPr>
        <w:pStyle w:val="Heading1"/>
        <w:jc w:val="center"/>
      </w:pPr>
      <w:r w:rsidRPr="006E0642">
        <w:t>C</w:t>
      </w:r>
      <w:r w:rsidR="008659C9" w:rsidRPr="006E0642">
        <w:t xml:space="preserve">onfirmed minutes of the meeting held on </w:t>
      </w:r>
      <w:r w:rsidR="00D35027" w:rsidRPr="006E0642">
        <w:t>12 May</w:t>
      </w:r>
      <w:r w:rsidR="002004B9" w:rsidRPr="006E0642">
        <w:t xml:space="preserve"> </w:t>
      </w:r>
      <w:r w:rsidR="008659C9" w:rsidRPr="006E0642">
        <w:t>20</w:t>
      </w:r>
      <w:r w:rsidR="002004B9" w:rsidRPr="006E0642">
        <w:t>2</w:t>
      </w:r>
      <w:r w:rsidR="00232B68" w:rsidRPr="006E0642">
        <w:t>1</w:t>
      </w:r>
      <w:r w:rsidR="006E0642">
        <w:rPr>
          <w:lang w:val="en-GB"/>
        </w:rPr>
        <w:t xml:space="preserve"> </w:t>
      </w:r>
      <w:r w:rsidR="001F11F2" w:rsidRPr="006E0642">
        <w:t xml:space="preserve">via </w:t>
      </w:r>
      <w:r w:rsidR="00F4647F" w:rsidRPr="006E0642">
        <w:t>Zoom</w:t>
      </w:r>
    </w:p>
    <w:p w14:paraId="6A3D1C0D" w14:textId="77777777" w:rsidR="005D1741" w:rsidRDefault="005D1741" w:rsidP="005D1741">
      <w:pPr>
        <w:widowControl w:val="0"/>
        <w:ind w:left="2160" w:hanging="2160"/>
        <w:rPr>
          <w:rFonts w:ascii="Arial" w:hAnsi="Arial" w:cs="Arial"/>
          <w:u w:val="single"/>
        </w:rPr>
      </w:pPr>
    </w:p>
    <w:p w14:paraId="5E876036" w14:textId="3BDB61A0" w:rsidR="008659C9" w:rsidRPr="000B3274" w:rsidRDefault="008659C9" w:rsidP="000B3274">
      <w:pPr>
        <w:pStyle w:val="Heading2"/>
      </w:pPr>
      <w:r w:rsidRPr="000B3274">
        <w:t>Present</w:t>
      </w:r>
      <w:r w:rsidRPr="000B3274">
        <w:tab/>
      </w:r>
    </w:p>
    <w:p w14:paraId="0A82F101" w14:textId="4169DBA6" w:rsidR="008659C9" w:rsidRDefault="00BA53BC" w:rsidP="00061878">
      <w:pPr>
        <w:widowControl w:val="0"/>
        <w:rPr>
          <w:rFonts w:ascii="Arial" w:hAnsi="Arial" w:cs="Arial"/>
        </w:rPr>
      </w:pPr>
      <w:r>
        <w:rPr>
          <w:rFonts w:ascii="Arial" w:hAnsi="Arial" w:cs="Arial"/>
        </w:rPr>
        <w:t>Dr Rima Makarem</w:t>
      </w:r>
      <w:r w:rsidR="008C00B3">
        <w:rPr>
          <w:rFonts w:ascii="Arial" w:hAnsi="Arial" w:cs="Arial"/>
        </w:rPr>
        <w:tab/>
      </w:r>
      <w:r w:rsidR="00C02DFC">
        <w:rPr>
          <w:rFonts w:ascii="Arial" w:hAnsi="Arial" w:cs="Arial"/>
        </w:rPr>
        <w:tab/>
        <w:t>Non-</w:t>
      </w:r>
      <w:r w:rsidR="008659C9" w:rsidRPr="00B6676B">
        <w:rPr>
          <w:rFonts w:ascii="Arial" w:hAnsi="Arial" w:cs="Arial"/>
        </w:rPr>
        <w:t>Executive Director (</w:t>
      </w:r>
      <w:r w:rsidR="008C00B3">
        <w:rPr>
          <w:rFonts w:ascii="Arial" w:hAnsi="Arial" w:cs="Arial"/>
        </w:rPr>
        <w:t>c</w:t>
      </w:r>
      <w:r w:rsidR="008659C9" w:rsidRPr="00B6676B">
        <w:rPr>
          <w:rFonts w:ascii="Arial" w:hAnsi="Arial" w:cs="Arial"/>
        </w:rPr>
        <w:t>hair</w:t>
      </w:r>
      <w:r w:rsidR="00D950B6">
        <w:rPr>
          <w:rFonts w:ascii="Arial" w:hAnsi="Arial" w:cs="Arial"/>
        </w:rPr>
        <w:t xml:space="preserve"> until </w:t>
      </w:r>
      <w:r w:rsidR="00E972DB">
        <w:rPr>
          <w:rFonts w:ascii="Arial" w:hAnsi="Arial" w:cs="Arial"/>
        </w:rPr>
        <w:t>item 1</w:t>
      </w:r>
      <w:r w:rsidR="0071461F">
        <w:rPr>
          <w:rFonts w:ascii="Arial" w:hAnsi="Arial" w:cs="Arial"/>
        </w:rPr>
        <w:t>0</w:t>
      </w:r>
      <w:r w:rsidR="008659C9" w:rsidRPr="00B6676B">
        <w:rPr>
          <w:rFonts w:ascii="Arial" w:hAnsi="Arial" w:cs="Arial"/>
        </w:rPr>
        <w:t>)</w:t>
      </w:r>
    </w:p>
    <w:p w14:paraId="2F86D8B7" w14:textId="3404E18A" w:rsidR="002D3113" w:rsidRDefault="00B71C99" w:rsidP="00061878">
      <w:pPr>
        <w:widowControl w:val="0"/>
        <w:rPr>
          <w:rFonts w:ascii="Arial" w:hAnsi="Arial" w:cs="Arial"/>
        </w:rPr>
      </w:pPr>
      <w:r>
        <w:rPr>
          <w:rFonts w:ascii="Arial" w:hAnsi="Arial" w:cs="Arial"/>
        </w:rPr>
        <w:t>Tom Wright</w:t>
      </w:r>
      <w:r>
        <w:rPr>
          <w:rFonts w:ascii="Arial" w:hAnsi="Arial" w:cs="Arial"/>
        </w:rPr>
        <w:tab/>
      </w:r>
      <w:r>
        <w:rPr>
          <w:rFonts w:ascii="Arial" w:hAnsi="Arial" w:cs="Arial"/>
        </w:rPr>
        <w:tab/>
      </w:r>
      <w:r>
        <w:rPr>
          <w:rFonts w:ascii="Arial" w:hAnsi="Arial" w:cs="Arial"/>
        </w:rPr>
        <w:tab/>
      </w:r>
      <w:r w:rsidR="002D3113">
        <w:rPr>
          <w:rFonts w:ascii="Arial" w:hAnsi="Arial" w:cs="Arial"/>
        </w:rPr>
        <w:t>Non-</w:t>
      </w:r>
      <w:r w:rsidR="002D3113" w:rsidRPr="00B6676B">
        <w:rPr>
          <w:rFonts w:ascii="Arial" w:hAnsi="Arial" w:cs="Arial"/>
        </w:rPr>
        <w:t>Executive Director</w:t>
      </w:r>
      <w:r>
        <w:rPr>
          <w:rFonts w:ascii="Arial" w:hAnsi="Arial" w:cs="Arial"/>
        </w:rPr>
        <w:t xml:space="preserve"> (chair </w:t>
      </w:r>
      <w:r w:rsidR="006E7367">
        <w:rPr>
          <w:rFonts w:ascii="Arial" w:hAnsi="Arial" w:cs="Arial"/>
        </w:rPr>
        <w:t xml:space="preserve">from </w:t>
      </w:r>
      <w:r w:rsidR="00E972DB">
        <w:rPr>
          <w:rFonts w:ascii="Arial" w:hAnsi="Arial" w:cs="Arial"/>
        </w:rPr>
        <w:t>item 1</w:t>
      </w:r>
      <w:r w:rsidR="006E7367">
        <w:rPr>
          <w:rFonts w:ascii="Arial" w:hAnsi="Arial" w:cs="Arial"/>
        </w:rPr>
        <w:t>0</w:t>
      </w:r>
      <w:r>
        <w:rPr>
          <w:rFonts w:ascii="Arial" w:hAnsi="Arial" w:cs="Arial"/>
        </w:rPr>
        <w:t>)</w:t>
      </w:r>
    </w:p>
    <w:p w14:paraId="539D1A8C" w14:textId="0131384E" w:rsidR="002D3113" w:rsidRDefault="00CF28D8" w:rsidP="00E02F06">
      <w:pPr>
        <w:widowControl w:val="0"/>
        <w:rPr>
          <w:rFonts w:ascii="Arial" w:hAnsi="Arial" w:cs="Arial"/>
        </w:rPr>
      </w:pPr>
      <w:r>
        <w:rPr>
          <w:rFonts w:ascii="Arial" w:hAnsi="Arial" w:cs="Arial"/>
        </w:rPr>
        <w:t xml:space="preserve">Dr </w:t>
      </w:r>
      <w:r w:rsidR="00B71C99">
        <w:rPr>
          <w:rFonts w:ascii="Arial" w:hAnsi="Arial" w:cs="Arial"/>
        </w:rPr>
        <w:t>Mark Chakravarty</w:t>
      </w:r>
      <w:r w:rsidR="002D3113">
        <w:rPr>
          <w:rFonts w:ascii="Arial" w:hAnsi="Arial" w:cs="Arial"/>
        </w:rPr>
        <w:tab/>
        <w:t>Non-</w:t>
      </w:r>
      <w:r w:rsidR="002D3113" w:rsidRPr="00B6676B">
        <w:rPr>
          <w:rFonts w:ascii="Arial" w:hAnsi="Arial" w:cs="Arial"/>
        </w:rPr>
        <w:t>Executive Director</w:t>
      </w:r>
    </w:p>
    <w:p w14:paraId="62926936" w14:textId="35CFF36B" w:rsidR="00B71C99" w:rsidRDefault="00B71C99" w:rsidP="00E02F06">
      <w:pPr>
        <w:widowControl w:val="0"/>
        <w:rPr>
          <w:rFonts w:ascii="Arial" w:hAnsi="Arial" w:cs="Arial"/>
        </w:rPr>
      </w:pPr>
      <w:r>
        <w:rPr>
          <w:rFonts w:ascii="Arial" w:hAnsi="Arial" w:cs="Arial"/>
        </w:rPr>
        <w:t>Alina Lourie</w:t>
      </w:r>
      <w:r>
        <w:rPr>
          <w:rFonts w:ascii="Arial" w:hAnsi="Arial" w:cs="Arial"/>
        </w:rPr>
        <w:tab/>
      </w:r>
      <w:r>
        <w:rPr>
          <w:rFonts w:ascii="Arial" w:hAnsi="Arial" w:cs="Arial"/>
        </w:rPr>
        <w:tab/>
      </w:r>
      <w:r>
        <w:rPr>
          <w:rFonts w:ascii="Arial" w:hAnsi="Arial" w:cs="Arial"/>
        </w:rPr>
        <w:tab/>
        <w:t>Non-</w:t>
      </w:r>
      <w:r w:rsidRPr="00B6676B">
        <w:rPr>
          <w:rFonts w:ascii="Arial" w:hAnsi="Arial" w:cs="Arial"/>
        </w:rPr>
        <w:t>Executive Director</w:t>
      </w:r>
    </w:p>
    <w:p w14:paraId="71974DD1" w14:textId="5EB281FA" w:rsidR="00B71C99" w:rsidRDefault="00CF28D8" w:rsidP="00E02F06">
      <w:pPr>
        <w:widowControl w:val="0"/>
        <w:rPr>
          <w:rFonts w:ascii="Arial" w:hAnsi="Arial" w:cs="Arial"/>
        </w:rPr>
      </w:pPr>
      <w:r>
        <w:rPr>
          <w:rFonts w:ascii="Arial" w:hAnsi="Arial" w:cs="Arial"/>
        </w:rPr>
        <w:t xml:space="preserve">Dr </w:t>
      </w:r>
      <w:r w:rsidR="00B71C99">
        <w:rPr>
          <w:rFonts w:ascii="Arial" w:hAnsi="Arial" w:cs="Arial"/>
        </w:rPr>
        <w:t>Justin Whatling</w:t>
      </w:r>
      <w:r w:rsidR="00B71C99">
        <w:rPr>
          <w:rFonts w:ascii="Arial" w:hAnsi="Arial" w:cs="Arial"/>
        </w:rPr>
        <w:tab/>
      </w:r>
      <w:r w:rsidR="00B71C99">
        <w:rPr>
          <w:rFonts w:ascii="Arial" w:hAnsi="Arial" w:cs="Arial"/>
        </w:rPr>
        <w:tab/>
        <w:t>Non-</w:t>
      </w:r>
      <w:r w:rsidR="00B71C99" w:rsidRPr="00B6676B">
        <w:rPr>
          <w:rFonts w:ascii="Arial" w:hAnsi="Arial" w:cs="Arial"/>
        </w:rPr>
        <w:t>Executive Director</w:t>
      </w:r>
    </w:p>
    <w:p w14:paraId="77D0F226" w14:textId="06076A0D" w:rsidR="00B71C99" w:rsidRPr="00E02F06" w:rsidRDefault="00B71C99" w:rsidP="00E02F06">
      <w:pPr>
        <w:widowControl w:val="0"/>
        <w:rPr>
          <w:rFonts w:ascii="Arial" w:hAnsi="Arial" w:cs="Arial"/>
        </w:rPr>
      </w:pPr>
      <w:r>
        <w:rPr>
          <w:rFonts w:ascii="Arial" w:hAnsi="Arial" w:cs="Arial"/>
        </w:rPr>
        <w:t>Amanda Gibbon</w:t>
      </w:r>
      <w:r>
        <w:rPr>
          <w:rFonts w:ascii="Arial" w:hAnsi="Arial" w:cs="Arial"/>
        </w:rPr>
        <w:tab/>
      </w:r>
      <w:r>
        <w:rPr>
          <w:rFonts w:ascii="Arial" w:hAnsi="Arial" w:cs="Arial"/>
        </w:rPr>
        <w:tab/>
        <w:t>External Member</w:t>
      </w:r>
    </w:p>
    <w:p w14:paraId="144586B6" w14:textId="77777777" w:rsidR="00C02DFC" w:rsidRDefault="00C02DFC" w:rsidP="00AB4B4B">
      <w:pPr>
        <w:widowControl w:val="0"/>
        <w:rPr>
          <w:rFonts w:ascii="Arial" w:hAnsi="Arial" w:cs="Arial"/>
        </w:rPr>
      </w:pPr>
    </w:p>
    <w:p w14:paraId="4A4DA040" w14:textId="77777777" w:rsidR="008659C9" w:rsidRPr="000B3274" w:rsidRDefault="008659C9" w:rsidP="000B3274">
      <w:pPr>
        <w:pStyle w:val="Heading2"/>
      </w:pPr>
      <w:r w:rsidRPr="000B3274">
        <w:t>In attendance</w:t>
      </w:r>
    </w:p>
    <w:p w14:paraId="1F099091" w14:textId="7EAC5FC4" w:rsidR="00C226EE" w:rsidRDefault="00CC3E63" w:rsidP="00950309">
      <w:pPr>
        <w:widowControl w:val="0"/>
        <w:tabs>
          <w:tab w:val="left" w:pos="2835"/>
        </w:tabs>
        <w:ind w:left="3600" w:hanging="3600"/>
        <w:rPr>
          <w:rFonts w:ascii="Arial" w:hAnsi="Arial" w:cs="Arial"/>
        </w:rPr>
      </w:pPr>
      <w:r>
        <w:rPr>
          <w:rFonts w:ascii="Arial" w:hAnsi="Arial" w:cs="Arial"/>
        </w:rPr>
        <w:t xml:space="preserve">Professor </w:t>
      </w:r>
      <w:r w:rsidR="009D6E7E">
        <w:rPr>
          <w:rFonts w:ascii="Arial" w:hAnsi="Arial" w:cs="Arial"/>
        </w:rPr>
        <w:t>Gill Leng</w:t>
      </w:r>
      <w:r w:rsidR="00950309">
        <w:rPr>
          <w:rFonts w:ascii="Arial" w:hAnsi="Arial" w:cs="Arial"/>
        </w:rPr>
        <w:tab/>
      </w:r>
      <w:r w:rsidR="00C226EE">
        <w:rPr>
          <w:rFonts w:ascii="Arial" w:hAnsi="Arial" w:cs="Arial"/>
        </w:rPr>
        <w:t>C</w:t>
      </w:r>
      <w:r w:rsidR="001F4017">
        <w:rPr>
          <w:rFonts w:ascii="Arial" w:hAnsi="Arial" w:cs="Arial"/>
        </w:rPr>
        <w:t>hief Executive</w:t>
      </w:r>
    </w:p>
    <w:p w14:paraId="22320301" w14:textId="591DA3AB" w:rsidR="00756BD4" w:rsidRDefault="00756BD4" w:rsidP="00950309">
      <w:pPr>
        <w:widowControl w:val="0"/>
        <w:tabs>
          <w:tab w:val="left" w:pos="2835"/>
        </w:tabs>
        <w:ind w:left="3600" w:hanging="3600"/>
        <w:rPr>
          <w:rFonts w:ascii="Arial" w:hAnsi="Arial" w:cs="Arial"/>
        </w:rPr>
      </w:pPr>
      <w:r>
        <w:rPr>
          <w:rFonts w:ascii="Arial" w:hAnsi="Arial" w:cs="Arial"/>
        </w:rPr>
        <w:t>Jennifer Howells</w:t>
      </w:r>
      <w:r w:rsidR="00950309">
        <w:rPr>
          <w:rFonts w:ascii="Arial" w:hAnsi="Arial" w:cs="Arial"/>
        </w:rPr>
        <w:tab/>
      </w:r>
      <w:r>
        <w:rPr>
          <w:rFonts w:ascii="Arial" w:hAnsi="Arial" w:cs="Arial"/>
        </w:rPr>
        <w:t>Director, Finance, Strategy and Transformation</w:t>
      </w:r>
    </w:p>
    <w:p w14:paraId="2322EFA1" w14:textId="6D65AA1A" w:rsidR="00B71C99" w:rsidRDefault="00B71C99" w:rsidP="00950309">
      <w:pPr>
        <w:widowControl w:val="0"/>
        <w:tabs>
          <w:tab w:val="left" w:pos="2835"/>
        </w:tabs>
        <w:ind w:left="3600" w:hanging="3600"/>
        <w:rPr>
          <w:rFonts w:ascii="Arial" w:hAnsi="Arial" w:cs="Arial"/>
        </w:rPr>
      </w:pPr>
      <w:r>
        <w:rPr>
          <w:rFonts w:ascii="Arial" w:hAnsi="Arial" w:cs="Arial"/>
        </w:rPr>
        <w:t>David Coombs</w:t>
      </w:r>
      <w:r>
        <w:rPr>
          <w:rFonts w:ascii="Arial" w:hAnsi="Arial" w:cs="Arial"/>
        </w:rPr>
        <w:tab/>
        <w:t xml:space="preserve">Associate Director – Corporate </w:t>
      </w:r>
      <w:r w:rsidR="00D83EE9">
        <w:rPr>
          <w:rFonts w:ascii="Arial" w:hAnsi="Arial" w:cs="Arial"/>
        </w:rPr>
        <w:t>O</w:t>
      </w:r>
      <w:r>
        <w:rPr>
          <w:rFonts w:ascii="Arial" w:hAnsi="Arial" w:cs="Arial"/>
        </w:rPr>
        <w:t>ffice</w:t>
      </w:r>
    </w:p>
    <w:p w14:paraId="61AF82B7" w14:textId="0CF04D9F" w:rsidR="0075491E" w:rsidRDefault="00406213" w:rsidP="00950309">
      <w:pPr>
        <w:widowControl w:val="0"/>
        <w:tabs>
          <w:tab w:val="left" w:pos="2835"/>
        </w:tabs>
        <w:ind w:left="3600" w:hanging="3600"/>
        <w:rPr>
          <w:rFonts w:ascii="Arial" w:hAnsi="Arial" w:cs="Arial"/>
        </w:rPr>
      </w:pPr>
      <w:r>
        <w:rPr>
          <w:rFonts w:ascii="Arial" w:hAnsi="Arial" w:cs="Arial"/>
        </w:rPr>
        <w:t>Martin Davison</w:t>
      </w:r>
      <w:r w:rsidR="0075491E">
        <w:rPr>
          <w:rFonts w:ascii="Arial" w:hAnsi="Arial" w:cs="Arial"/>
        </w:rPr>
        <w:tab/>
      </w:r>
      <w:r>
        <w:rPr>
          <w:rFonts w:ascii="Arial" w:hAnsi="Arial" w:cs="Arial"/>
        </w:rPr>
        <w:t xml:space="preserve">Interim Associate </w:t>
      </w:r>
      <w:r w:rsidR="0075491E">
        <w:rPr>
          <w:rFonts w:ascii="Arial" w:hAnsi="Arial" w:cs="Arial"/>
        </w:rPr>
        <w:t xml:space="preserve">Director </w:t>
      </w:r>
      <w:r>
        <w:rPr>
          <w:rFonts w:ascii="Arial" w:hAnsi="Arial" w:cs="Arial"/>
        </w:rPr>
        <w:t>-</w:t>
      </w:r>
      <w:r w:rsidR="0075491E">
        <w:rPr>
          <w:rFonts w:ascii="Arial" w:hAnsi="Arial" w:cs="Arial"/>
        </w:rPr>
        <w:t xml:space="preserve"> Finance</w:t>
      </w:r>
    </w:p>
    <w:p w14:paraId="73B18DB2" w14:textId="0687C75C" w:rsidR="004A4CBC" w:rsidRDefault="0094124C" w:rsidP="00950309">
      <w:pPr>
        <w:widowControl w:val="0"/>
        <w:tabs>
          <w:tab w:val="left" w:pos="2835"/>
        </w:tabs>
        <w:rPr>
          <w:rFonts w:ascii="Arial" w:hAnsi="Arial" w:cs="Arial"/>
        </w:rPr>
      </w:pPr>
      <w:r w:rsidRPr="00B6676B">
        <w:rPr>
          <w:rFonts w:ascii="Arial" w:hAnsi="Arial" w:cs="Arial"/>
        </w:rPr>
        <w:t>Barney Wilkinson</w:t>
      </w:r>
      <w:r w:rsidR="00C02DFC">
        <w:rPr>
          <w:rFonts w:ascii="Arial" w:hAnsi="Arial" w:cs="Arial"/>
        </w:rPr>
        <w:tab/>
      </w:r>
      <w:r w:rsidRPr="00B6676B">
        <w:rPr>
          <w:rFonts w:ascii="Arial" w:hAnsi="Arial" w:cs="Arial"/>
        </w:rPr>
        <w:t>Associate Director</w:t>
      </w:r>
      <w:r w:rsidR="008A0670">
        <w:rPr>
          <w:rFonts w:ascii="Arial" w:hAnsi="Arial" w:cs="Arial"/>
        </w:rPr>
        <w:t xml:space="preserve"> -</w:t>
      </w:r>
      <w:r w:rsidRPr="00B6676B">
        <w:rPr>
          <w:rFonts w:ascii="Arial" w:hAnsi="Arial" w:cs="Arial"/>
        </w:rPr>
        <w:t xml:space="preserve"> Procurement</w:t>
      </w:r>
    </w:p>
    <w:p w14:paraId="634DBF91" w14:textId="56153464" w:rsidR="00707A1A" w:rsidRDefault="00302A43" w:rsidP="00950309">
      <w:pPr>
        <w:widowControl w:val="0"/>
        <w:tabs>
          <w:tab w:val="left" w:pos="2835"/>
        </w:tabs>
        <w:ind w:left="3600" w:hanging="3600"/>
        <w:rPr>
          <w:rFonts w:ascii="Arial" w:hAnsi="Arial" w:cs="Arial"/>
        </w:rPr>
      </w:pPr>
      <w:r>
        <w:rPr>
          <w:rFonts w:ascii="Arial" w:hAnsi="Arial" w:cs="Arial"/>
        </w:rPr>
        <w:t>Jane Lynn</w:t>
      </w:r>
      <w:r w:rsidR="00950309">
        <w:rPr>
          <w:rFonts w:ascii="Arial" w:hAnsi="Arial" w:cs="Arial"/>
        </w:rPr>
        <w:tab/>
      </w:r>
      <w:r>
        <w:rPr>
          <w:rFonts w:ascii="Arial" w:hAnsi="Arial" w:cs="Arial"/>
        </w:rPr>
        <w:t>Head of Financial Accounting</w:t>
      </w:r>
    </w:p>
    <w:p w14:paraId="199D36E7" w14:textId="2BBA3D3F" w:rsidR="00AB4B4B" w:rsidRDefault="00AB4B4B" w:rsidP="00950309">
      <w:pPr>
        <w:widowControl w:val="0"/>
        <w:tabs>
          <w:tab w:val="left" w:pos="2835"/>
        </w:tabs>
        <w:rPr>
          <w:rFonts w:ascii="Arial" w:hAnsi="Arial" w:cs="Arial"/>
        </w:rPr>
      </w:pPr>
      <w:r>
        <w:rPr>
          <w:rFonts w:ascii="Arial" w:hAnsi="Arial" w:cs="Arial"/>
        </w:rPr>
        <w:t>Elain</w:t>
      </w:r>
      <w:r w:rsidR="00625F4C">
        <w:rPr>
          <w:rFonts w:ascii="Arial" w:hAnsi="Arial" w:cs="Arial"/>
        </w:rPr>
        <w:t>e Repton</w:t>
      </w:r>
      <w:r w:rsidR="00625F4C">
        <w:rPr>
          <w:rFonts w:ascii="Arial" w:hAnsi="Arial" w:cs="Arial"/>
        </w:rPr>
        <w:tab/>
      </w:r>
      <w:r w:rsidR="00C24FDB">
        <w:rPr>
          <w:rFonts w:ascii="Arial" w:hAnsi="Arial" w:cs="Arial"/>
        </w:rPr>
        <w:t xml:space="preserve">Corporate </w:t>
      </w:r>
      <w:r w:rsidR="00625F4C">
        <w:rPr>
          <w:rFonts w:ascii="Arial" w:hAnsi="Arial" w:cs="Arial"/>
        </w:rPr>
        <w:t xml:space="preserve">Governance </w:t>
      </w:r>
      <w:r w:rsidR="00C24FDB">
        <w:rPr>
          <w:rFonts w:ascii="Arial" w:hAnsi="Arial" w:cs="Arial"/>
        </w:rPr>
        <w:t xml:space="preserve">&amp; Risk </w:t>
      </w:r>
      <w:r w:rsidR="00625F4C">
        <w:rPr>
          <w:rFonts w:ascii="Arial" w:hAnsi="Arial" w:cs="Arial"/>
        </w:rPr>
        <w:t>Manager</w:t>
      </w:r>
      <w:r>
        <w:rPr>
          <w:rFonts w:ascii="Arial" w:hAnsi="Arial" w:cs="Arial"/>
        </w:rPr>
        <w:t xml:space="preserve"> (</w:t>
      </w:r>
      <w:r w:rsidR="00625F4C">
        <w:rPr>
          <w:rFonts w:ascii="Arial" w:hAnsi="Arial" w:cs="Arial"/>
        </w:rPr>
        <w:t>m</w:t>
      </w:r>
      <w:r>
        <w:rPr>
          <w:rFonts w:ascii="Arial" w:hAnsi="Arial" w:cs="Arial"/>
        </w:rPr>
        <w:t>inutes)</w:t>
      </w:r>
    </w:p>
    <w:p w14:paraId="519C2AA3" w14:textId="5A8D7938" w:rsidR="00D83EE9" w:rsidRDefault="00D83EE9" w:rsidP="00D83EE9">
      <w:pPr>
        <w:widowControl w:val="0"/>
        <w:rPr>
          <w:rFonts w:ascii="Arial" w:hAnsi="Arial" w:cs="Arial"/>
        </w:rPr>
      </w:pPr>
      <w:r>
        <w:rPr>
          <w:rFonts w:ascii="Arial" w:hAnsi="Arial" w:cs="Arial"/>
        </w:rPr>
        <w:t>Momotaz Begum</w:t>
      </w:r>
      <w:r>
        <w:rPr>
          <w:rFonts w:ascii="Arial" w:hAnsi="Arial" w:cs="Arial"/>
        </w:rPr>
        <w:tab/>
      </w:r>
      <w:r>
        <w:rPr>
          <w:rFonts w:ascii="Arial" w:hAnsi="Arial" w:cs="Arial"/>
        </w:rPr>
        <w:tab/>
        <w:t>Interim Management Accountant</w:t>
      </w:r>
      <w:r w:rsidR="00A25E07">
        <w:rPr>
          <w:rFonts w:ascii="Arial" w:hAnsi="Arial" w:cs="Arial"/>
        </w:rPr>
        <w:t xml:space="preserve"> (observing)</w:t>
      </w:r>
    </w:p>
    <w:p w14:paraId="7A243034" w14:textId="1C411930" w:rsidR="00950309" w:rsidRDefault="00950309" w:rsidP="001E7C11">
      <w:pPr>
        <w:widowControl w:val="0"/>
        <w:ind w:left="2880" w:hanging="2880"/>
        <w:rPr>
          <w:rFonts w:ascii="Arial" w:hAnsi="Arial" w:cs="Arial"/>
        </w:rPr>
      </w:pPr>
      <w:r>
        <w:rPr>
          <w:rFonts w:ascii="Arial" w:hAnsi="Arial" w:cs="Arial"/>
        </w:rPr>
        <w:t>Kelly Parry</w:t>
      </w:r>
      <w:r>
        <w:rPr>
          <w:rFonts w:ascii="Arial" w:hAnsi="Arial" w:cs="Arial"/>
        </w:rPr>
        <w:tab/>
        <w:t>Head of I</w:t>
      </w:r>
      <w:r w:rsidR="00910B5E">
        <w:rPr>
          <w:rFonts w:ascii="Arial" w:hAnsi="Arial" w:cs="Arial"/>
        </w:rPr>
        <w:t xml:space="preserve">nformation </w:t>
      </w:r>
      <w:r>
        <w:rPr>
          <w:rFonts w:ascii="Arial" w:hAnsi="Arial" w:cs="Arial"/>
        </w:rPr>
        <w:t>G</w:t>
      </w:r>
      <w:r w:rsidR="00910B5E">
        <w:rPr>
          <w:rFonts w:ascii="Arial" w:hAnsi="Arial" w:cs="Arial"/>
        </w:rPr>
        <w:t>overnance</w:t>
      </w:r>
      <w:r>
        <w:rPr>
          <w:rFonts w:ascii="Arial" w:hAnsi="Arial" w:cs="Arial"/>
        </w:rPr>
        <w:t xml:space="preserve"> and Records Management</w:t>
      </w:r>
      <w:r w:rsidR="00D83EE9">
        <w:rPr>
          <w:rFonts w:ascii="Arial" w:hAnsi="Arial" w:cs="Arial"/>
        </w:rPr>
        <w:t xml:space="preserve"> (</w:t>
      </w:r>
      <w:r w:rsidR="0044655E">
        <w:rPr>
          <w:rFonts w:ascii="Arial" w:hAnsi="Arial" w:cs="Arial"/>
        </w:rPr>
        <w:t>item 6.4)</w:t>
      </w:r>
      <w:r w:rsidR="00D83EE9">
        <w:rPr>
          <w:rFonts w:ascii="Arial" w:hAnsi="Arial" w:cs="Arial"/>
        </w:rPr>
        <w:t>)</w:t>
      </w:r>
    </w:p>
    <w:p w14:paraId="006F018C" w14:textId="5A242A3C" w:rsidR="00950309" w:rsidRDefault="00950309" w:rsidP="00212B1B">
      <w:pPr>
        <w:widowControl w:val="0"/>
        <w:ind w:right="-188"/>
        <w:rPr>
          <w:rFonts w:ascii="Arial" w:hAnsi="Arial" w:cs="Arial"/>
        </w:rPr>
      </w:pPr>
      <w:r>
        <w:rPr>
          <w:rFonts w:ascii="Arial" w:hAnsi="Arial" w:cs="Arial"/>
        </w:rPr>
        <w:t>Danielle Mason</w:t>
      </w:r>
      <w:r w:rsidR="00D83EE9">
        <w:rPr>
          <w:rFonts w:ascii="Arial" w:hAnsi="Arial" w:cs="Arial"/>
        </w:rPr>
        <w:tab/>
      </w:r>
      <w:r w:rsidR="00D83EE9">
        <w:rPr>
          <w:rFonts w:ascii="Arial" w:hAnsi="Arial" w:cs="Arial"/>
        </w:rPr>
        <w:tab/>
        <w:t>Associate Director – Brand and Marketing (</w:t>
      </w:r>
      <w:r w:rsidR="0044655E">
        <w:rPr>
          <w:rFonts w:ascii="Arial" w:hAnsi="Arial" w:cs="Arial"/>
        </w:rPr>
        <w:t>item 10.1)</w:t>
      </w:r>
    </w:p>
    <w:p w14:paraId="4BAEBFE0" w14:textId="6A625A04" w:rsidR="00950309" w:rsidRDefault="00950309" w:rsidP="00AB4B4B">
      <w:pPr>
        <w:widowControl w:val="0"/>
        <w:rPr>
          <w:rFonts w:ascii="Arial" w:hAnsi="Arial" w:cs="Arial"/>
        </w:rPr>
      </w:pPr>
      <w:r>
        <w:rPr>
          <w:rFonts w:ascii="Arial" w:hAnsi="Arial" w:cs="Arial"/>
        </w:rPr>
        <w:t>Kate Moring</w:t>
      </w:r>
      <w:r w:rsidR="00D83EE9">
        <w:rPr>
          <w:rFonts w:ascii="Arial" w:hAnsi="Arial" w:cs="Arial"/>
        </w:rPr>
        <w:tab/>
      </w:r>
      <w:r w:rsidR="00D83EE9">
        <w:rPr>
          <w:rFonts w:ascii="Arial" w:hAnsi="Arial" w:cs="Arial"/>
        </w:rPr>
        <w:tab/>
      </w:r>
      <w:r w:rsidR="00D83EE9">
        <w:rPr>
          <w:rFonts w:ascii="Arial" w:hAnsi="Arial" w:cs="Arial"/>
        </w:rPr>
        <w:tab/>
        <w:t>Project Accountant (</w:t>
      </w:r>
      <w:r w:rsidR="0044655E">
        <w:rPr>
          <w:rFonts w:ascii="Arial" w:hAnsi="Arial" w:cs="Arial"/>
        </w:rPr>
        <w:t>items 8.1 and 8.2</w:t>
      </w:r>
      <w:r w:rsidR="00D83EE9">
        <w:rPr>
          <w:rFonts w:ascii="Arial" w:hAnsi="Arial" w:cs="Arial"/>
        </w:rPr>
        <w:t>)</w:t>
      </w:r>
    </w:p>
    <w:p w14:paraId="78270CCB" w14:textId="40906370" w:rsidR="00A8723F" w:rsidRDefault="00CE0BBA" w:rsidP="00A8723F">
      <w:pPr>
        <w:widowControl w:val="0"/>
        <w:rPr>
          <w:rFonts w:ascii="Arial" w:hAnsi="Arial" w:cs="Arial"/>
        </w:rPr>
      </w:pPr>
      <w:r>
        <w:rPr>
          <w:rFonts w:ascii="Arial" w:hAnsi="Arial" w:cs="Arial"/>
        </w:rPr>
        <w:t>Niki Parker</w:t>
      </w:r>
      <w:r w:rsidR="00A8723F">
        <w:rPr>
          <w:rFonts w:ascii="Arial" w:hAnsi="Arial" w:cs="Arial"/>
        </w:rPr>
        <w:tab/>
      </w:r>
      <w:r w:rsidR="00A8723F">
        <w:rPr>
          <w:rFonts w:ascii="Arial" w:hAnsi="Arial" w:cs="Arial"/>
        </w:rPr>
        <w:tab/>
      </w:r>
      <w:r w:rsidR="00A8723F">
        <w:rPr>
          <w:rFonts w:ascii="Arial" w:hAnsi="Arial" w:cs="Arial"/>
        </w:rPr>
        <w:tab/>
      </w:r>
      <w:r w:rsidR="009457E3">
        <w:rPr>
          <w:rFonts w:ascii="Arial" w:hAnsi="Arial" w:cs="Arial"/>
        </w:rPr>
        <w:t>G</w:t>
      </w:r>
      <w:r w:rsidR="00A8723F">
        <w:rPr>
          <w:rFonts w:ascii="Arial" w:hAnsi="Arial" w:cs="Arial"/>
        </w:rPr>
        <w:t>overnment Internal Audit Agency</w:t>
      </w:r>
      <w:r w:rsidR="00A4160D">
        <w:rPr>
          <w:rFonts w:ascii="Arial" w:hAnsi="Arial" w:cs="Arial"/>
        </w:rPr>
        <w:t xml:space="preserve"> (GIAA)</w:t>
      </w:r>
    </w:p>
    <w:p w14:paraId="0D22B4C5" w14:textId="7E438C1C" w:rsidR="00935A40" w:rsidRDefault="00935A40" w:rsidP="00935A40">
      <w:pPr>
        <w:widowControl w:val="0"/>
        <w:rPr>
          <w:rFonts w:ascii="Arial" w:hAnsi="Arial" w:cs="Arial"/>
        </w:rPr>
      </w:pPr>
      <w:r>
        <w:rPr>
          <w:rFonts w:ascii="Arial" w:hAnsi="Arial" w:cs="Arial"/>
        </w:rPr>
        <w:t>Andrew Jackson</w:t>
      </w:r>
      <w:r w:rsidR="00C02DFC">
        <w:rPr>
          <w:rFonts w:ascii="Arial" w:hAnsi="Arial" w:cs="Arial"/>
        </w:rPr>
        <w:tab/>
      </w:r>
      <w:r w:rsidR="00C02DFC">
        <w:rPr>
          <w:rFonts w:ascii="Arial" w:hAnsi="Arial" w:cs="Arial"/>
        </w:rPr>
        <w:tab/>
      </w:r>
      <w:r w:rsidRPr="00B6676B">
        <w:rPr>
          <w:rFonts w:ascii="Arial" w:hAnsi="Arial" w:cs="Arial"/>
        </w:rPr>
        <w:t>N</w:t>
      </w:r>
      <w:r w:rsidR="00C02DFC">
        <w:rPr>
          <w:rFonts w:ascii="Arial" w:hAnsi="Arial" w:cs="Arial"/>
        </w:rPr>
        <w:t>ational Audit Office</w:t>
      </w:r>
      <w:r w:rsidR="00A4160D">
        <w:rPr>
          <w:rFonts w:ascii="Arial" w:hAnsi="Arial" w:cs="Arial"/>
        </w:rPr>
        <w:t xml:space="preserve"> (NAO)</w:t>
      </w:r>
    </w:p>
    <w:p w14:paraId="077DA823" w14:textId="006318DE" w:rsidR="00DA31B3" w:rsidRDefault="002F0B8E" w:rsidP="00DA31B3">
      <w:pPr>
        <w:widowControl w:val="0"/>
        <w:rPr>
          <w:rFonts w:ascii="Arial" w:hAnsi="Arial" w:cs="Arial"/>
        </w:rPr>
      </w:pPr>
      <w:r>
        <w:rPr>
          <w:rFonts w:ascii="Arial" w:hAnsi="Arial" w:cs="Arial"/>
        </w:rPr>
        <w:t>Andrew Ferguson</w:t>
      </w:r>
      <w:r w:rsidR="00C02DFC">
        <w:rPr>
          <w:rFonts w:ascii="Arial" w:hAnsi="Arial" w:cs="Arial"/>
        </w:rPr>
        <w:tab/>
      </w:r>
      <w:r w:rsidR="00C02DFC">
        <w:rPr>
          <w:rFonts w:ascii="Arial" w:hAnsi="Arial" w:cs="Arial"/>
        </w:rPr>
        <w:tab/>
      </w:r>
      <w:r w:rsidR="00C02DFC" w:rsidRPr="00B6676B">
        <w:rPr>
          <w:rFonts w:ascii="Arial" w:hAnsi="Arial" w:cs="Arial"/>
        </w:rPr>
        <w:t>N</w:t>
      </w:r>
      <w:r w:rsidR="00C02DFC">
        <w:rPr>
          <w:rFonts w:ascii="Arial" w:hAnsi="Arial" w:cs="Arial"/>
        </w:rPr>
        <w:t>ational Audit Office</w:t>
      </w:r>
      <w:r w:rsidR="00A4160D">
        <w:rPr>
          <w:rFonts w:ascii="Arial" w:hAnsi="Arial" w:cs="Arial"/>
        </w:rPr>
        <w:t xml:space="preserve"> (NAO)</w:t>
      </w:r>
    </w:p>
    <w:p w14:paraId="7AA7ED86" w14:textId="74BDB883" w:rsidR="00A8723F" w:rsidRDefault="009D6E7E" w:rsidP="00DA31B3">
      <w:pPr>
        <w:widowControl w:val="0"/>
        <w:rPr>
          <w:rFonts w:ascii="Arial" w:hAnsi="Arial" w:cs="Arial"/>
        </w:rPr>
      </w:pPr>
      <w:r>
        <w:rPr>
          <w:rFonts w:ascii="Arial" w:hAnsi="Arial" w:cs="Arial"/>
        </w:rPr>
        <w:t>Dan Spiller</w:t>
      </w:r>
      <w:r>
        <w:rPr>
          <w:rFonts w:ascii="Arial" w:hAnsi="Arial" w:cs="Arial"/>
        </w:rPr>
        <w:tab/>
      </w:r>
      <w:r w:rsidR="008D66B5">
        <w:rPr>
          <w:rFonts w:ascii="Arial" w:hAnsi="Arial" w:cs="Arial"/>
        </w:rPr>
        <w:tab/>
      </w:r>
      <w:r w:rsidR="008D66B5">
        <w:rPr>
          <w:rFonts w:ascii="Arial" w:hAnsi="Arial" w:cs="Arial"/>
        </w:rPr>
        <w:tab/>
        <w:t>Ernst &amp; Young</w:t>
      </w:r>
      <w:r w:rsidR="00A4160D">
        <w:rPr>
          <w:rFonts w:ascii="Arial" w:hAnsi="Arial" w:cs="Arial"/>
        </w:rPr>
        <w:t xml:space="preserve"> (EY)</w:t>
      </w:r>
    </w:p>
    <w:p w14:paraId="7A8142E5" w14:textId="2D5C7ED1" w:rsidR="00792128" w:rsidRDefault="00B71C99" w:rsidP="00DA31B3">
      <w:pPr>
        <w:widowControl w:val="0"/>
        <w:rPr>
          <w:rFonts w:ascii="Arial" w:hAnsi="Arial" w:cs="Arial"/>
        </w:rPr>
      </w:pPr>
      <w:r>
        <w:rPr>
          <w:rFonts w:ascii="Arial" w:hAnsi="Arial" w:cs="Arial"/>
        </w:rPr>
        <w:t>David Wright</w:t>
      </w:r>
      <w:r>
        <w:rPr>
          <w:rFonts w:ascii="Arial" w:hAnsi="Arial" w:cs="Arial"/>
        </w:rPr>
        <w:tab/>
      </w:r>
      <w:r w:rsidR="00792128">
        <w:rPr>
          <w:rFonts w:ascii="Arial" w:hAnsi="Arial" w:cs="Arial"/>
        </w:rPr>
        <w:tab/>
      </w:r>
      <w:r w:rsidR="00792128">
        <w:rPr>
          <w:rFonts w:ascii="Arial" w:hAnsi="Arial" w:cs="Arial"/>
        </w:rPr>
        <w:tab/>
      </w:r>
      <w:r w:rsidR="00B31CFE">
        <w:rPr>
          <w:rFonts w:ascii="Arial" w:hAnsi="Arial" w:cs="Arial"/>
        </w:rPr>
        <w:t xml:space="preserve">DHSC, </w:t>
      </w:r>
      <w:r w:rsidR="00792128">
        <w:rPr>
          <w:rFonts w:ascii="Arial" w:hAnsi="Arial" w:cs="Arial"/>
        </w:rPr>
        <w:t xml:space="preserve">NICE Sponsor </w:t>
      </w:r>
      <w:r w:rsidR="00B31CFE">
        <w:rPr>
          <w:rFonts w:ascii="Arial" w:hAnsi="Arial" w:cs="Arial"/>
        </w:rPr>
        <w:t>Lead</w:t>
      </w:r>
    </w:p>
    <w:p w14:paraId="7ACE3A8E" w14:textId="0465DC3D" w:rsidR="0075491E" w:rsidRDefault="0075491E" w:rsidP="00DA31B3">
      <w:pPr>
        <w:widowControl w:val="0"/>
        <w:rPr>
          <w:rFonts w:ascii="Arial" w:hAnsi="Arial" w:cs="Arial"/>
        </w:rPr>
      </w:pPr>
    </w:p>
    <w:p w14:paraId="4BF05429" w14:textId="77777777" w:rsidR="00A8723F" w:rsidRDefault="00A8723F" w:rsidP="00DA31B3">
      <w:pPr>
        <w:widowControl w:val="0"/>
        <w:rPr>
          <w:rFonts w:ascii="Arial" w:hAnsi="Arial" w:cs="Arial"/>
        </w:rPr>
      </w:pPr>
    </w:p>
    <w:p w14:paraId="5DD9843B" w14:textId="636F6CC7" w:rsidR="00DA31B3" w:rsidRPr="006E0642" w:rsidRDefault="00E972DB" w:rsidP="006E0642">
      <w:pPr>
        <w:pStyle w:val="Heading2"/>
      </w:pPr>
      <w:r w:rsidRPr="006E0642">
        <w:t>Welcome and introductions (item 1)</w:t>
      </w:r>
    </w:p>
    <w:p w14:paraId="1C8BC7E3" w14:textId="21FF23A4" w:rsidR="00E972DB" w:rsidRDefault="00E972DB" w:rsidP="000263B3">
      <w:pPr>
        <w:pStyle w:val="Paragraph"/>
      </w:pPr>
      <w:r w:rsidRPr="00E972DB">
        <w:t xml:space="preserve">In the </w:t>
      </w:r>
      <w:r>
        <w:t>pre-meeting, the chair introduced the new members of the committee to the internal and external auditors.</w:t>
      </w:r>
    </w:p>
    <w:p w14:paraId="54071342" w14:textId="4553FE21" w:rsidR="00E972DB" w:rsidRPr="00E972DB" w:rsidRDefault="00E972DB" w:rsidP="006E0642">
      <w:pPr>
        <w:pStyle w:val="Heading2"/>
      </w:pPr>
      <w:r>
        <w:t>Apologies for absence (item 2)</w:t>
      </w:r>
    </w:p>
    <w:p w14:paraId="7CB2B561" w14:textId="3C441FFC" w:rsidR="00117703" w:rsidRPr="009C58F0" w:rsidRDefault="009D6E7E" w:rsidP="000263B3">
      <w:pPr>
        <w:pStyle w:val="Paragraph"/>
        <w:rPr>
          <w:sz w:val="28"/>
          <w:szCs w:val="28"/>
        </w:rPr>
      </w:pPr>
      <w:r w:rsidRPr="009C58F0">
        <w:rPr>
          <w:rFonts w:cs="Arial"/>
        </w:rPr>
        <w:t>A</w:t>
      </w:r>
      <w:r w:rsidR="006002E7" w:rsidRPr="009C58F0">
        <w:rPr>
          <w:rFonts w:cs="Arial"/>
        </w:rPr>
        <w:t>pologies for absence</w:t>
      </w:r>
      <w:r w:rsidRPr="009C58F0">
        <w:rPr>
          <w:rFonts w:cs="Arial"/>
        </w:rPr>
        <w:t xml:space="preserve"> were received from </w:t>
      </w:r>
      <w:r w:rsidR="00B71C99">
        <w:rPr>
          <w:rFonts w:cs="Arial"/>
        </w:rPr>
        <w:t xml:space="preserve">Elaine Inglesby-Burke and Hassan </w:t>
      </w:r>
      <w:proofErr w:type="spellStart"/>
      <w:r w:rsidR="00B71C99">
        <w:rPr>
          <w:rFonts w:cs="Arial"/>
        </w:rPr>
        <w:t>Rohimun</w:t>
      </w:r>
      <w:proofErr w:type="spellEnd"/>
      <w:r w:rsidR="00232B68">
        <w:rPr>
          <w:rFonts w:cs="Arial"/>
        </w:rPr>
        <w:t>.</w:t>
      </w:r>
      <w:r w:rsidR="007B33AF">
        <w:rPr>
          <w:rFonts w:cs="Arial"/>
        </w:rPr>
        <w:t xml:space="preserve"> The chair gave apologies for leaving the meeting at 4.00pm.</w:t>
      </w:r>
    </w:p>
    <w:p w14:paraId="6EE5444B" w14:textId="66320BED" w:rsidR="006002E7" w:rsidRPr="00E972DB" w:rsidRDefault="006002E7" w:rsidP="006E0642">
      <w:pPr>
        <w:pStyle w:val="Heading2"/>
        <w:rPr>
          <w:lang w:val="en-GB"/>
        </w:rPr>
      </w:pPr>
      <w:r w:rsidRPr="005D1741">
        <w:t>Declaration of interest</w:t>
      </w:r>
      <w:r w:rsidR="00E972DB">
        <w:rPr>
          <w:lang w:val="en-GB"/>
        </w:rPr>
        <w:t xml:space="preserve"> (item 3.1)</w:t>
      </w:r>
    </w:p>
    <w:p w14:paraId="6C79ED66" w14:textId="770D591A" w:rsidR="00D63DB9" w:rsidRPr="00DA31B3" w:rsidRDefault="007064A8" w:rsidP="00DA31B3">
      <w:pPr>
        <w:pStyle w:val="Paragraph"/>
        <w:rPr>
          <w:sz w:val="28"/>
          <w:szCs w:val="28"/>
        </w:rPr>
      </w:pPr>
      <w:r>
        <w:t>The</w:t>
      </w:r>
      <w:r w:rsidR="00D83EE9">
        <w:t xml:space="preserve"> committee noted the interests register.  </w:t>
      </w:r>
      <w:r w:rsidR="00774EA9">
        <w:t>Mark Chakra</w:t>
      </w:r>
      <w:r w:rsidR="005E29DE">
        <w:t xml:space="preserve">varty advised that one of his </w:t>
      </w:r>
      <w:r w:rsidR="00910B5E">
        <w:t xml:space="preserve">recorded </w:t>
      </w:r>
      <w:r w:rsidR="005E29DE">
        <w:t xml:space="preserve">interests had ceased.  </w:t>
      </w:r>
      <w:r w:rsidR="00D83EE9">
        <w:t>The</w:t>
      </w:r>
      <w:r>
        <w:t>re were no declarations of interest relevant to this meeting</w:t>
      </w:r>
      <w:r w:rsidR="002168A2">
        <w:t>.</w:t>
      </w:r>
    </w:p>
    <w:p w14:paraId="1C956183" w14:textId="0C2FFAC1" w:rsidR="00003D41" w:rsidRPr="00E972DB" w:rsidRDefault="00ED4479" w:rsidP="006E0642">
      <w:pPr>
        <w:pStyle w:val="Heading2"/>
        <w:rPr>
          <w:lang w:val="en-GB"/>
        </w:rPr>
      </w:pPr>
      <w:r w:rsidRPr="005D1741">
        <w:t>Minutes of the last meeting</w:t>
      </w:r>
      <w:r w:rsidR="00003D41" w:rsidRPr="005D1741">
        <w:t xml:space="preserve"> </w:t>
      </w:r>
      <w:r w:rsidR="00E972DB">
        <w:rPr>
          <w:lang w:val="en-GB"/>
        </w:rPr>
        <w:t>(item 4.1)</w:t>
      </w:r>
    </w:p>
    <w:p w14:paraId="248B05CE" w14:textId="317506B3" w:rsidR="00D35027" w:rsidRDefault="002D62D3" w:rsidP="00E972DB">
      <w:pPr>
        <w:pStyle w:val="Paragraph"/>
        <w:spacing w:after="0"/>
      </w:pPr>
      <w:r>
        <w:t>T</w:t>
      </w:r>
      <w:r w:rsidR="00EF3E0D" w:rsidRPr="00CA45DE">
        <w:t xml:space="preserve">he </w:t>
      </w:r>
      <w:r w:rsidR="00544DB5">
        <w:t>m</w:t>
      </w:r>
      <w:r w:rsidR="00EF3E0D" w:rsidRPr="00CA45DE">
        <w:t xml:space="preserve">inutes </w:t>
      </w:r>
      <w:r w:rsidR="0000588E">
        <w:t>of the meeting held</w:t>
      </w:r>
      <w:r w:rsidR="00EA1DED">
        <w:t xml:space="preserve"> on </w:t>
      </w:r>
      <w:r w:rsidR="00232B68">
        <w:t>2</w:t>
      </w:r>
      <w:r w:rsidR="005E29DE">
        <w:t xml:space="preserve">0 January </w:t>
      </w:r>
      <w:r>
        <w:t>20</w:t>
      </w:r>
      <w:r w:rsidR="002B0C59">
        <w:t>2</w:t>
      </w:r>
      <w:r w:rsidR="005E29DE">
        <w:t>1</w:t>
      </w:r>
      <w:r w:rsidR="0000588E">
        <w:t xml:space="preserve"> </w:t>
      </w:r>
      <w:r w:rsidR="00351ABE">
        <w:t>were agreed as a corr</w:t>
      </w:r>
      <w:r w:rsidR="00B41CF0">
        <w:t>ect record</w:t>
      </w:r>
      <w:r w:rsidR="005E29DE">
        <w:t>.</w:t>
      </w:r>
      <w:r w:rsidR="00D35027">
        <w:br/>
      </w:r>
    </w:p>
    <w:p w14:paraId="5B2A29A8" w14:textId="3878F67E" w:rsidR="00DA31B3" w:rsidRPr="00E972DB" w:rsidRDefault="00ED4479" w:rsidP="006E0642">
      <w:pPr>
        <w:pStyle w:val="Heading2"/>
      </w:pPr>
      <w:r>
        <w:lastRenderedPageBreak/>
        <w:t>Action Log</w:t>
      </w:r>
      <w:r w:rsidR="00E972DB">
        <w:t xml:space="preserve"> (item 4.2)</w:t>
      </w:r>
    </w:p>
    <w:p w14:paraId="5720CA91" w14:textId="0BDA70B7" w:rsidR="00951EB6" w:rsidRPr="00461CCD" w:rsidRDefault="00D567BE" w:rsidP="00E864BA">
      <w:pPr>
        <w:pStyle w:val="Paragraph"/>
        <w:rPr>
          <w:b/>
        </w:rPr>
      </w:pPr>
      <w:r>
        <w:t xml:space="preserve">The </w:t>
      </w:r>
      <w:r w:rsidR="00FF41B9">
        <w:t>c</w:t>
      </w:r>
      <w:r>
        <w:t xml:space="preserve">ommittee </w:t>
      </w:r>
      <w:r w:rsidR="000D6494">
        <w:t>review</w:t>
      </w:r>
      <w:r w:rsidR="00302A43">
        <w:t>ed</w:t>
      </w:r>
      <w:r w:rsidR="00A55212">
        <w:t xml:space="preserve"> </w:t>
      </w:r>
      <w:r w:rsidR="00793675">
        <w:t>the action</w:t>
      </w:r>
      <w:r w:rsidR="00672E76">
        <w:t xml:space="preserve"> log</w:t>
      </w:r>
      <w:r w:rsidR="00C25778" w:rsidRPr="00C25778">
        <w:t xml:space="preserve"> </w:t>
      </w:r>
      <w:r w:rsidR="00C25778">
        <w:t>noting the matters which were completed and those still in progress.</w:t>
      </w:r>
      <w:r w:rsidR="00D64078" w:rsidRPr="00461CCD">
        <w:rPr>
          <w:b/>
          <w:bCs/>
        </w:rPr>
        <w:t xml:space="preserve"> </w:t>
      </w:r>
      <w:r w:rsidR="003160D2" w:rsidRPr="00461CCD">
        <w:rPr>
          <w:b/>
          <w:bCs/>
        </w:rPr>
        <w:t xml:space="preserve"> </w:t>
      </w:r>
      <w:r w:rsidR="0055667A">
        <w:t>It was noted that</w:t>
      </w:r>
      <w:r w:rsidR="00735A71">
        <w:t xml:space="preserve"> a date for</w:t>
      </w:r>
      <w:r w:rsidR="0055667A">
        <w:t xml:space="preserve"> the follow up ‘black swans’ session </w:t>
      </w:r>
      <w:r w:rsidR="00735A71">
        <w:t xml:space="preserve">has not been confirmed.  </w:t>
      </w:r>
      <w:r w:rsidR="00702EE5">
        <w:t xml:space="preserve">A </w:t>
      </w:r>
      <w:r w:rsidR="00735A71">
        <w:t xml:space="preserve">suggested </w:t>
      </w:r>
      <w:r w:rsidR="00702EE5">
        <w:t xml:space="preserve">option was </w:t>
      </w:r>
      <w:r w:rsidR="00735A71">
        <w:t>for the Board to have a discussion of potential black swan</w:t>
      </w:r>
      <w:r w:rsidR="00910B5E">
        <w:t xml:space="preserve"> risk</w:t>
      </w:r>
      <w:r w:rsidR="00735A71">
        <w:t>s when it next reviews the strategic risks in September.</w:t>
      </w:r>
      <w:r w:rsidR="00A25E07">
        <w:t xml:space="preserve">  This was agreed.</w:t>
      </w:r>
    </w:p>
    <w:p w14:paraId="09C20023" w14:textId="05599AAF" w:rsidR="002E2A31" w:rsidRPr="00B728D1" w:rsidRDefault="00BB1E21" w:rsidP="006E0642">
      <w:pPr>
        <w:pStyle w:val="Heading2"/>
      </w:pPr>
      <w:r>
        <w:t>RISK MANAGEMENT</w:t>
      </w:r>
    </w:p>
    <w:p w14:paraId="1D5E69DE" w14:textId="11C47779" w:rsidR="00617532" w:rsidRPr="00617532" w:rsidRDefault="00B80213" w:rsidP="006E0642">
      <w:pPr>
        <w:pStyle w:val="Heading3"/>
      </w:pPr>
      <w:r>
        <w:t>Strategic</w:t>
      </w:r>
      <w:r w:rsidR="00617532">
        <w:t xml:space="preserve"> risk</w:t>
      </w:r>
      <w:r>
        <w:t>s</w:t>
      </w:r>
      <w:r w:rsidR="00617532">
        <w:t xml:space="preserve"> 202</w:t>
      </w:r>
      <w:r>
        <w:t>1</w:t>
      </w:r>
      <w:r w:rsidR="00617532">
        <w:t>/2</w:t>
      </w:r>
      <w:r>
        <w:t>2</w:t>
      </w:r>
      <w:r w:rsidR="009428BE">
        <w:t xml:space="preserve"> (item 5.1)</w:t>
      </w:r>
    </w:p>
    <w:p w14:paraId="45ABDB74" w14:textId="6F64626C" w:rsidR="00EF62B6" w:rsidRDefault="00F86B65" w:rsidP="00F86B65">
      <w:pPr>
        <w:pStyle w:val="Paragraph"/>
      </w:pPr>
      <w:r>
        <w:t xml:space="preserve">The committee reviewed the </w:t>
      </w:r>
      <w:r w:rsidR="00BA6451">
        <w:t>strategic</w:t>
      </w:r>
      <w:r>
        <w:t xml:space="preserve"> risk register</w:t>
      </w:r>
      <w:r w:rsidR="00523BEB">
        <w:t xml:space="preserve"> </w:t>
      </w:r>
      <w:r w:rsidR="00BA6451">
        <w:t xml:space="preserve">which has been re-focussed </w:t>
      </w:r>
      <w:r w:rsidR="00EF62B6">
        <w:t xml:space="preserve">to capture the high level internal and external risks to the delivery of the strategy and business plan.  </w:t>
      </w:r>
    </w:p>
    <w:p w14:paraId="0DACCDCE" w14:textId="4958E166" w:rsidR="00F86B65" w:rsidRDefault="00F86B65" w:rsidP="00F86B65">
      <w:pPr>
        <w:pStyle w:val="Paragraph"/>
      </w:pPr>
      <w:r>
        <w:t xml:space="preserve">Gill Leng highlighted </w:t>
      </w:r>
      <w:r w:rsidR="001972D5">
        <w:t>risk 2.2 relating to</w:t>
      </w:r>
      <w:r w:rsidR="00981CEC">
        <w:t xml:space="preserve"> </w:t>
      </w:r>
      <w:r w:rsidR="001972D5">
        <w:t xml:space="preserve">current </w:t>
      </w:r>
      <w:r w:rsidR="00981CEC">
        <w:t xml:space="preserve">capacity </w:t>
      </w:r>
      <w:r w:rsidR="001972D5">
        <w:t xml:space="preserve">to deliver core business outputs and transformational change, </w:t>
      </w:r>
      <w:r w:rsidR="00981CEC">
        <w:t xml:space="preserve">as </w:t>
      </w:r>
      <w:r>
        <w:t xml:space="preserve">the </w:t>
      </w:r>
      <w:r w:rsidR="00523BEB">
        <w:t>risk</w:t>
      </w:r>
      <w:r w:rsidR="00705C6E">
        <w:t xml:space="preserve"> </w:t>
      </w:r>
      <w:r w:rsidR="00523BEB">
        <w:t>of most concern to the Executive Team</w:t>
      </w:r>
      <w:r w:rsidR="00981CEC">
        <w:t xml:space="preserve"> (ET)</w:t>
      </w:r>
      <w:r w:rsidR="00F46933">
        <w:t xml:space="preserve"> at present</w:t>
      </w:r>
      <w:r w:rsidR="00523BEB">
        <w:t xml:space="preserve">.  </w:t>
      </w:r>
    </w:p>
    <w:p w14:paraId="6ACAF943" w14:textId="44930C37" w:rsidR="00414987" w:rsidRDefault="00FB5509" w:rsidP="00F86B65">
      <w:pPr>
        <w:pStyle w:val="Paragraph"/>
      </w:pPr>
      <w:r>
        <w:t xml:space="preserve">The committee </w:t>
      </w:r>
      <w:r w:rsidR="00F46933">
        <w:t>discuss</w:t>
      </w:r>
      <w:r>
        <w:t xml:space="preserve">ed whether </w:t>
      </w:r>
      <w:r w:rsidR="00705C6E">
        <w:t xml:space="preserve">there was also a potential risk to </w:t>
      </w:r>
      <w:r w:rsidR="00910B5E">
        <w:t xml:space="preserve">productivity and loss of innovation </w:t>
      </w:r>
      <w:r w:rsidR="00705C6E">
        <w:t>if staff opted to remain home workers rather than returning to the office, and what the</w:t>
      </w:r>
      <w:r w:rsidR="00A20C42">
        <w:t xml:space="preserve"> longer term</w:t>
      </w:r>
      <w:r w:rsidR="00705C6E">
        <w:t xml:space="preserve"> impact of this would be for</w:t>
      </w:r>
      <w:r w:rsidR="00F46933">
        <w:t xml:space="preserve"> </w:t>
      </w:r>
      <w:r w:rsidR="00705C6E">
        <w:t>occupation of the new London office.</w:t>
      </w:r>
      <w:r w:rsidR="00C90BE4">
        <w:t xml:space="preserve">  Gill </w:t>
      </w:r>
      <w:r w:rsidR="0025163C">
        <w:t xml:space="preserve">Leng </w:t>
      </w:r>
      <w:r w:rsidR="00C90BE4">
        <w:t xml:space="preserve">confirmed that staff surveys show that staff feel far more productive </w:t>
      </w:r>
      <w:r w:rsidR="00367092">
        <w:t xml:space="preserve">working </w:t>
      </w:r>
      <w:r w:rsidR="00C90BE4">
        <w:t>at home, without the need for travel</w:t>
      </w:r>
      <w:r w:rsidR="004F2DF9">
        <w:t>. H</w:t>
      </w:r>
      <w:r w:rsidR="00C90BE4">
        <w:t xml:space="preserve">owever, Directors were keen to encourage staff into the office for collaborative working </w:t>
      </w:r>
      <w:r w:rsidR="00367092">
        <w:t xml:space="preserve">where </w:t>
      </w:r>
      <w:r w:rsidR="00F46933">
        <w:t xml:space="preserve">this is </w:t>
      </w:r>
      <w:r w:rsidR="00367092">
        <w:t>appropriate</w:t>
      </w:r>
      <w:r w:rsidR="00BA6E6F">
        <w:t xml:space="preserve"> but </w:t>
      </w:r>
      <w:r w:rsidR="00C90BE4">
        <w:t>were awaiting Government advice on the lifting of travel restriction</w:t>
      </w:r>
      <w:r w:rsidR="00367092">
        <w:t>s</w:t>
      </w:r>
      <w:r w:rsidR="00BA6E6F">
        <w:t xml:space="preserve">.  </w:t>
      </w:r>
    </w:p>
    <w:p w14:paraId="722915F9" w14:textId="75F23A59" w:rsidR="00FB5509" w:rsidRDefault="0025163C" w:rsidP="00F86B65">
      <w:pPr>
        <w:pStyle w:val="Paragraph"/>
      </w:pPr>
      <w:r>
        <w:t>Th</w:t>
      </w:r>
      <w:r w:rsidR="000B0109">
        <w:t>e</w:t>
      </w:r>
      <w:r>
        <w:t xml:space="preserve"> committee </w:t>
      </w:r>
      <w:r w:rsidR="00BA6E6F">
        <w:t xml:space="preserve">noted that NICE had always had flexible working arrangements pre-COVID, and </w:t>
      </w:r>
      <w:r w:rsidR="005E2232">
        <w:t xml:space="preserve">staff regularly </w:t>
      </w:r>
      <w:r w:rsidR="00F46933">
        <w:t>quote</w:t>
      </w:r>
      <w:r w:rsidR="005E2232">
        <w:t xml:space="preserve"> this as a benefit of working for NICE</w:t>
      </w:r>
      <w:r w:rsidR="00414987">
        <w:t>.</w:t>
      </w:r>
      <w:r w:rsidR="005E2232">
        <w:t xml:space="preserve"> </w:t>
      </w:r>
      <w:r w:rsidR="00414987">
        <w:t xml:space="preserve"> H</w:t>
      </w:r>
      <w:r w:rsidR="005E2232">
        <w:t>owever</w:t>
      </w:r>
      <w:r w:rsidR="004E31AC">
        <w:t>,</w:t>
      </w:r>
      <w:r w:rsidR="005E2232">
        <w:t xml:space="preserve"> Directors were</w:t>
      </w:r>
      <w:r w:rsidR="00BA6E6F">
        <w:t xml:space="preserve"> taking a cautious view at present, being mindful of a possible </w:t>
      </w:r>
      <w:r w:rsidR="00F46933">
        <w:t xml:space="preserve">COVID </w:t>
      </w:r>
      <w:r w:rsidR="00BA6E6F">
        <w:t>third wave</w:t>
      </w:r>
      <w:r w:rsidR="00C90BE4">
        <w:t>.</w:t>
      </w:r>
      <w:r w:rsidR="00722E07" w:rsidRPr="00722E07">
        <w:t xml:space="preserve"> </w:t>
      </w:r>
      <w:r w:rsidR="00722E07">
        <w:t>Jennifer Howells added that a flexible approach has be</w:t>
      </w:r>
      <w:r w:rsidR="00414987">
        <w:t>en</w:t>
      </w:r>
      <w:r w:rsidR="00722E07">
        <w:t xml:space="preserve"> taken to returning to the office for those staff who wish to from 1 July, but many staff have concerns about travelling.  Directors have committed to review the position</w:t>
      </w:r>
      <w:r w:rsidR="00B87C62">
        <w:t xml:space="preserve"> again</w:t>
      </w:r>
      <w:r w:rsidR="00722E07">
        <w:t xml:space="preserve"> in September</w:t>
      </w:r>
      <w:r w:rsidR="00414987">
        <w:t>.</w:t>
      </w:r>
    </w:p>
    <w:p w14:paraId="395FFF8C" w14:textId="3C81B1E1" w:rsidR="00F86B65" w:rsidRDefault="00880678" w:rsidP="00F86B65">
      <w:pPr>
        <w:pStyle w:val="Paragraph"/>
      </w:pPr>
      <w:r>
        <w:t>The committee discussed the implications of a larger percentage of the workforce becoming permanently home based in the future and t</w:t>
      </w:r>
      <w:r w:rsidR="00A20C42">
        <w:t>he</w:t>
      </w:r>
      <w:r w:rsidR="005E2232">
        <w:t>refore a greater</w:t>
      </w:r>
      <w:r w:rsidR="00A20C42">
        <w:t xml:space="preserve"> need for </w:t>
      </w:r>
      <w:r w:rsidR="005D3AD2">
        <w:t xml:space="preserve">flexible working arrangements.  </w:t>
      </w:r>
      <w:r w:rsidR="004F2DF9">
        <w:t xml:space="preserve">In addition to the potential risk around collaboration, the committee noted a potential </w:t>
      </w:r>
      <w:r w:rsidR="005D3AD2">
        <w:t xml:space="preserve">risk </w:t>
      </w:r>
      <w:r w:rsidR="004F2DF9">
        <w:t xml:space="preserve">of </w:t>
      </w:r>
      <w:r w:rsidR="005D3AD2">
        <w:t xml:space="preserve">staff who chose to remain </w:t>
      </w:r>
      <w:r w:rsidR="005E2232">
        <w:t xml:space="preserve">predominantly home </w:t>
      </w:r>
      <w:r w:rsidR="005D3AD2">
        <w:t>work</w:t>
      </w:r>
      <w:r w:rsidR="005E2232">
        <w:t>ers</w:t>
      </w:r>
      <w:r w:rsidR="005E65BD">
        <w:t xml:space="preserve"> be</w:t>
      </w:r>
      <w:r>
        <w:t>ing</w:t>
      </w:r>
      <w:r w:rsidR="005D3AD2">
        <w:t xml:space="preserve"> overlooked for promotion as they become less ‘visible’ compared to those staff who regularly attend the office</w:t>
      </w:r>
      <w:r w:rsidR="00722E07">
        <w:t xml:space="preserve">.  Jennifer Howells acknowledged there were equality and inclusion issues to consider </w:t>
      </w:r>
      <w:r w:rsidR="00EB4EA0">
        <w:t xml:space="preserve">in terms of attracting people from different </w:t>
      </w:r>
      <w:proofErr w:type="gramStart"/>
      <w:r w:rsidR="00EB4EA0">
        <w:t>groups</w:t>
      </w:r>
      <w:r w:rsidR="002248F5">
        <w:t xml:space="preserve">, </w:t>
      </w:r>
      <w:r w:rsidR="00722E07">
        <w:t>but</w:t>
      </w:r>
      <w:proofErr w:type="gramEnd"/>
      <w:r w:rsidR="00722E07">
        <w:t xml:space="preserve"> </w:t>
      </w:r>
      <w:r w:rsidR="005F7D06">
        <w:t xml:space="preserve">stated that </w:t>
      </w:r>
      <w:r w:rsidR="00722E07">
        <w:t>s</w:t>
      </w:r>
      <w:r w:rsidR="00B31DF4">
        <w:t xml:space="preserve">taff </w:t>
      </w:r>
      <w:r w:rsidR="00722E07">
        <w:t xml:space="preserve">welcome greater flexibility as </w:t>
      </w:r>
      <w:r w:rsidR="0025163C">
        <w:t xml:space="preserve">it also </w:t>
      </w:r>
      <w:r w:rsidR="00607F9F">
        <w:t>present</w:t>
      </w:r>
      <w:r w:rsidR="0025163C">
        <w:t>s</w:t>
      </w:r>
      <w:r w:rsidR="00722E07">
        <w:t xml:space="preserve"> greater opportunit</w:t>
      </w:r>
      <w:r w:rsidR="00607F9F">
        <w:t>ies</w:t>
      </w:r>
      <w:r w:rsidR="00722E07">
        <w:t xml:space="preserve"> for people to apply for roles which they might not have </w:t>
      </w:r>
      <w:r w:rsidR="00910B5E">
        <w:t xml:space="preserve">in the past </w:t>
      </w:r>
      <w:r w:rsidR="00722E07">
        <w:t xml:space="preserve">due to </w:t>
      </w:r>
      <w:r w:rsidR="0025163C">
        <w:t xml:space="preserve">reasons such as </w:t>
      </w:r>
      <w:r w:rsidR="00722E07">
        <w:t>travel or caring responsibilities.</w:t>
      </w:r>
      <w:r w:rsidR="00607F9F">
        <w:t xml:space="preserve">  Jennifer confirmed that NICE was</w:t>
      </w:r>
      <w:r w:rsidR="00395ABC">
        <w:t xml:space="preserve"> looking at different initiatives including</w:t>
      </w:r>
      <w:r w:rsidR="00607F9F">
        <w:t xml:space="preserve"> collaborating with other health ALBs to learn and share experiences</w:t>
      </w:r>
      <w:r w:rsidR="005E3557">
        <w:t xml:space="preserve"> </w:t>
      </w:r>
      <w:r w:rsidR="00607F9F">
        <w:t xml:space="preserve">and undertook to add more actions to risk 2.2. to explain the work </w:t>
      </w:r>
      <w:r w:rsidR="005E3557">
        <w:t>in progress</w:t>
      </w:r>
      <w:r w:rsidR="00607F9F">
        <w:t>.</w:t>
      </w:r>
    </w:p>
    <w:p w14:paraId="23933726" w14:textId="23CBFB76" w:rsidR="00607F9F" w:rsidRPr="00607F9F" w:rsidRDefault="00607F9F" w:rsidP="00607F9F">
      <w:pPr>
        <w:pStyle w:val="Paragraph"/>
        <w:numPr>
          <w:ilvl w:val="0"/>
          <w:numId w:val="0"/>
        </w:numPr>
        <w:ind w:left="567"/>
        <w:jc w:val="right"/>
        <w:rPr>
          <w:b/>
          <w:bCs/>
        </w:rPr>
      </w:pPr>
      <w:r w:rsidRPr="00607F9F">
        <w:rPr>
          <w:b/>
          <w:bCs/>
        </w:rPr>
        <w:t>ACTION: JH</w:t>
      </w:r>
    </w:p>
    <w:p w14:paraId="677A4499" w14:textId="36355B35" w:rsidR="00111CAF" w:rsidRDefault="00E67DD4" w:rsidP="00F86B65">
      <w:pPr>
        <w:pStyle w:val="Paragraph"/>
      </w:pPr>
      <w:r>
        <w:t xml:space="preserve">The committee </w:t>
      </w:r>
      <w:r w:rsidR="00CA03AF">
        <w:t xml:space="preserve">questioned whether </w:t>
      </w:r>
      <w:r>
        <w:t>t</w:t>
      </w:r>
      <w:r w:rsidR="00027A77">
        <w:t xml:space="preserve">here </w:t>
      </w:r>
      <w:r w:rsidR="00CA03AF">
        <w:t>wa</w:t>
      </w:r>
      <w:r>
        <w:t xml:space="preserve">s </w:t>
      </w:r>
      <w:r w:rsidR="00027A77">
        <w:t xml:space="preserve">a need </w:t>
      </w:r>
      <w:r w:rsidR="004D25A2">
        <w:t xml:space="preserve">for a separate risk under workforce </w:t>
      </w:r>
      <w:r w:rsidR="00910B5E">
        <w:t xml:space="preserve">relating to the </w:t>
      </w:r>
      <w:r w:rsidR="00027A77">
        <w:t>cultur</w:t>
      </w:r>
      <w:r>
        <w:t>al</w:t>
      </w:r>
      <w:r w:rsidR="00027A77">
        <w:t xml:space="preserve"> change</w:t>
      </w:r>
      <w:r w:rsidR="00910B5E">
        <w:t xml:space="preserve"> required to </w:t>
      </w:r>
      <w:r>
        <w:t xml:space="preserve">achieve </w:t>
      </w:r>
      <w:r w:rsidR="00910B5E">
        <w:t xml:space="preserve">the </w:t>
      </w:r>
      <w:r>
        <w:t xml:space="preserve">strategic aim of </w:t>
      </w:r>
      <w:r>
        <w:lastRenderedPageBreak/>
        <w:t xml:space="preserve">becoming a more dynamic and agile organisation.  </w:t>
      </w:r>
      <w:r w:rsidR="00603A3C">
        <w:t xml:space="preserve">Gill Leng advised that there was a significant piece of </w:t>
      </w:r>
      <w:r w:rsidR="00B3420C">
        <w:t>work underway looking at NICE’s organisational design</w:t>
      </w:r>
      <w:r w:rsidR="0025163C">
        <w:t xml:space="preserve">, </w:t>
      </w:r>
      <w:r w:rsidR="00B3420C">
        <w:t xml:space="preserve">supported by external consultants, </w:t>
      </w:r>
      <w:r w:rsidR="0025163C">
        <w:t>which included cultural change as one of the seven key workstreams, but</w:t>
      </w:r>
      <w:r w:rsidR="00B3420C">
        <w:t xml:space="preserve"> she would give further thought to whether </w:t>
      </w:r>
      <w:r w:rsidR="0025163C">
        <w:t>it should</w:t>
      </w:r>
      <w:r w:rsidR="00B3420C">
        <w:t xml:space="preserve"> be added as a </w:t>
      </w:r>
      <w:r w:rsidR="003B3E52">
        <w:t xml:space="preserve">separate </w:t>
      </w:r>
      <w:r w:rsidR="00B3420C">
        <w:t>risk.</w:t>
      </w:r>
    </w:p>
    <w:p w14:paraId="5B56886C" w14:textId="3B49DFC7" w:rsidR="00B3420C" w:rsidRPr="00B3420C" w:rsidRDefault="00B3420C" w:rsidP="00B3420C">
      <w:pPr>
        <w:pStyle w:val="Paragraph"/>
        <w:numPr>
          <w:ilvl w:val="0"/>
          <w:numId w:val="0"/>
        </w:numPr>
        <w:ind w:left="567"/>
        <w:jc w:val="right"/>
        <w:rPr>
          <w:b/>
          <w:bCs/>
        </w:rPr>
      </w:pPr>
      <w:r w:rsidRPr="00B3420C">
        <w:rPr>
          <w:b/>
          <w:bCs/>
        </w:rPr>
        <w:t>ACTION: GL</w:t>
      </w:r>
    </w:p>
    <w:p w14:paraId="2505E4A1" w14:textId="576B8192" w:rsidR="00145673" w:rsidRDefault="00046975" w:rsidP="00046975">
      <w:pPr>
        <w:pStyle w:val="Paragraph"/>
      </w:pPr>
      <w:r>
        <w:t xml:space="preserve">The committee also </w:t>
      </w:r>
      <w:r w:rsidR="004F553B">
        <w:t xml:space="preserve">queried whether the 3x3 scoring matrix enables sufficient nuance when evaluating risks, and it was noted that </w:t>
      </w:r>
      <w:r w:rsidR="003A26A6">
        <w:t xml:space="preserve">the merits of moving to a 5x5 matrix </w:t>
      </w:r>
      <w:r w:rsidR="004F553B">
        <w:t xml:space="preserve">will be considered alongside the findings from the upcoming internal audit on risk management. The committee also highlighted the need to review the risk register to ensure that the further planned actions </w:t>
      </w:r>
      <w:r w:rsidR="003A26A6">
        <w:t>reduce</w:t>
      </w:r>
      <w:r w:rsidR="004F553B">
        <w:t xml:space="preserve"> the current risk level</w:t>
      </w:r>
      <w:r w:rsidR="003A26A6">
        <w:t>s</w:t>
      </w:r>
      <w:r w:rsidR="004F553B">
        <w:t xml:space="preserve">. </w:t>
      </w:r>
    </w:p>
    <w:p w14:paraId="437B146F" w14:textId="60CDD03C" w:rsidR="00046975" w:rsidRPr="00046975" w:rsidRDefault="00046975" w:rsidP="00046975">
      <w:pPr>
        <w:pStyle w:val="Paragraph"/>
        <w:numPr>
          <w:ilvl w:val="0"/>
          <w:numId w:val="0"/>
        </w:numPr>
        <w:ind w:left="567"/>
        <w:jc w:val="right"/>
        <w:rPr>
          <w:b/>
          <w:bCs/>
        </w:rPr>
      </w:pPr>
      <w:r w:rsidRPr="00046975">
        <w:rPr>
          <w:b/>
          <w:bCs/>
        </w:rPr>
        <w:t xml:space="preserve">ACTION: </w:t>
      </w:r>
      <w:r w:rsidR="003A26A6">
        <w:rPr>
          <w:b/>
          <w:bCs/>
        </w:rPr>
        <w:t>ER</w:t>
      </w:r>
    </w:p>
    <w:p w14:paraId="372231A6" w14:textId="52BA707A" w:rsidR="000C25BB" w:rsidRPr="000E25BC" w:rsidRDefault="004F2DF9" w:rsidP="00E67DD4">
      <w:pPr>
        <w:pStyle w:val="Paragraph"/>
      </w:pPr>
      <w:r>
        <w:t>Subject to the above comments and actions, t</w:t>
      </w:r>
      <w:r w:rsidR="00F358D0">
        <w:t xml:space="preserve">he </w:t>
      </w:r>
      <w:r w:rsidR="00FF41B9">
        <w:t>c</w:t>
      </w:r>
      <w:r w:rsidR="00F358D0">
        <w:t xml:space="preserve">ommittee </w:t>
      </w:r>
      <w:r w:rsidR="00CC1E3B">
        <w:t>no</w:t>
      </w:r>
      <w:r w:rsidR="006B6855">
        <w:t>t</w:t>
      </w:r>
      <w:r w:rsidR="008F5E70">
        <w:t>ed</w:t>
      </w:r>
      <w:r w:rsidR="006B6855">
        <w:t xml:space="preserve"> the </w:t>
      </w:r>
      <w:r w:rsidR="00B80213">
        <w:t xml:space="preserve">strategic </w:t>
      </w:r>
      <w:r w:rsidR="008F5E70">
        <w:t>risk</w:t>
      </w:r>
      <w:r w:rsidR="00B80213">
        <w:t>s</w:t>
      </w:r>
      <w:r w:rsidR="008F5E70">
        <w:t>.</w:t>
      </w:r>
    </w:p>
    <w:p w14:paraId="781267AA" w14:textId="361EA28D" w:rsidR="00BC384E" w:rsidRDefault="00002F05" w:rsidP="006E0642">
      <w:pPr>
        <w:pStyle w:val="Heading2"/>
      </w:pPr>
      <w:r>
        <w:t>INTERNAL AUDIT</w:t>
      </w:r>
    </w:p>
    <w:p w14:paraId="751FE602" w14:textId="57DC8F62" w:rsidR="00002F05" w:rsidRPr="00BC384E" w:rsidRDefault="00B80213" w:rsidP="006E0642">
      <w:pPr>
        <w:pStyle w:val="Heading3"/>
      </w:pPr>
      <w:r>
        <w:t>T</w:t>
      </w:r>
      <w:r w:rsidR="008A173C">
        <w:t xml:space="preserve">echnology </w:t>
      </w:r>
      <w:r>
        <w:t>A</w:t>
      </w:r>
      <w:r w:rsidR="008A173C">
        <w:t>ppraisal</w:t>
      </w:r>
      <w:r w:rsidR="00E54332">
        <w:t>s</w:t>
      </w:r>
      <w:r w:rsidR="009428BE">
        <w:t xml:space="preserve"> </w:t>
      </w:r>
      <w:r w:rsidR="003A26A6">
        <w:t>(TA)</w:t>
      </w:r>
      <w:r>
        <w:t>/H</w:t>
      </w:r>
      <w:r w:rsidR="008A173C">
        <w:t xml:space="preserve">ighly </w:t>
      </w:r>
      <w:r>
        <w:t>S</w:t>
      </w:r>
      <w:r w:rsidR="008A173C">
        <w:t xml:space="preserve">pecialised </w:t>
      </w:r>
      <w:r>
        <w:t>T</w:t>
      </w:r>
      <w:r w:rsidR="008A173C">
        <w:t>echnolo</w:t>
      </w:r>
      <w:r w:rsidR="00E54332">
        <w:t>gies</w:t>
      </w:r>
      <w:r>
        <w:t xml:space="preserve"> </w:t>
      </w:r>
      <w:r w:rsidR="003A26A6">
        <w:t xml:space="preserve">(HST) </w:t>
      </w:r>
      <w:r w:rsidR="008A173C">
        <w:t>C</w:t>
      </w:r>
      <w:r>
        <w:t>harging</w:t>
      </w:r>
      <w:r w:rsidR="008A173C">
        <w:t xml:space="preserve"> 2020/21</w:t>
      </w:r>
      <w:r w:rsidR="009428BE">
        <w:t xml:space="preserve"> (item 6.1) </w:t>
      </w:r>
    </w:p>
    <w:p w14:paraId="16371EB1" w14:textId="2EEFAFB4" w:rsidR="00F22BF2" w:rsidRPr="00B23FA9" w:rsidRDefault="00E077AD" w:rsidP="00F22BF2">
      <w:pPr>
        <w:pStyle w:val="Paragraph"/>
        <w:ind w:hanging="567"/>
      </w:pPr>
      <w:r>
        <w:t>Niki Parker</w:t>
      </w:r>
      <w:r w:rsidR="00B54D2F">
        <w:t xml:space="preserve"> </w:t>
      </w:r>
      <w:r w:rsidR="00B54D2F" w:rsidRPr="00B23FA9">
        <w:t xml:space="preserve">presented </w:t>
      </w:r>
      <w:r w:rsidR="008671E4" w:rsidRPr="00B23FA9">
        <w:t>the internal audit</w:t>
      </w:r>
      <w:r w:rsidR="008A173C">
        <w:t xml:space="preserve"> review of TA and HST charging in 2020/21 which received a substantial assurance rating.</w:t>
      </w:r>
      <w:r w:rsidR="00E54332">
        <w:t xml:space="preserve">  The committee welcomed the positive r</w:t>
      </w:r>
      <w:r w:rsidR="00E935C7">
        <w:t>eport</w:t>
      </w:r>
      <w:r w:rsidR="006F3B36">
        <w:t xml:space="preserve">.  It was </w:t>
      </w:r>
      <w:r w:rsidR="00E54332">
        <w:t xml:space="preserve">queried how the TA/HST methods and process review might impact charging in the future.  Niki advised that </w:t>
      </w:r>
      <w:r w:rsidR="00E935C7">
        <w:t xml:space="preserve">the scope of the audit had not considered </w:t>
      </w:r>
      <w:r w:rsidR="006F3B36">
        <w:t xml:space="preserve">any impact </w:t>
      </w:r>
      <w:r w:rsidR="003A26A6">
        <w:t>of the</w:t>
      </w:r>
      <w:r w:rsidR="00E54332">
        <w:t xml:space="preserve"> </w:t>
      </w:r>
      <w:r w:rsidR="00466F2F">
        <w:t>review</w:t>
      </w:r>
      <w:r w:rsidR="004F2DF9">
        <w:t xml:space="preserve">. </w:t>
      </w:r>
      <w:r w:rsidR="00E54332">
        <w:t xml:space="preserve">Jennifer </w:t>
      </w:r>
      <w:r w:rsidR="006F3B36">
        <w:t>Howells added that NICE was required to undertake a full review of TA/HST charging this year, following two years of operation,</w:t>
      </w:r>
      <w:r w:rsidR="004D4C68">
        <w:t xml:space="preserve"> and </w:t>
      </w:r>
      <w:r w:rsidR="00466F2F">
        <w:t xml:space="preserve">that </w:t>
      </w:r>
      <w:r w:rsidR="004D4C68">
        <w:t>the points raised will be considered as part of the review.</w:t>
      </w:r>
    </w:p>
    <w:p w14:paraId="717DA5D5" w14:textId="527FBA64" w:rsidR="005A57BD" w:rsidRDefault="003160D2" w:rsidP="00E54332">
      <w:pPr>
        <w:pStyle w:val="Paragraph"/>
        <w:ind w:hanging="567"/>
      </w:pPr>
      <w:r>
        <w:t xml:space="preserve">The committee </w:t>
      </w:r>
      <w:r w:rsidR="00E54332">
        <w:t>noted the audit report.</w:t>
      </w:r>
    </w:p>
    <w:p w14:paraId="2D23C910" w14:textId="12DA32D3" w:rsidR="00E56C78" w:rsidRPr="00E56C78" w:rsidRDefault="00B80213" w:rsidP="006E0642">
      <w:pPr>
        <w:pStyle w:val="Heading3"/>
      </w:pPr>
      <w:r>
        <w:t xml:space="preserve">NICE </w:t>
      </w:r>
      <w:r w:rsidR="00E56C78">
        <w:t>Co</w:t>
      </w:r>
      <w:r>
        <w:t>nnect</w:t>
      </w:r>
      <w:r w:rsidR="009428BE">
        <w:t xml:space="preserve"> (item 6.2)</w:t>
      </w:r>
    </w:p>
    <w:p w14:paraId="5E959192" w14:textId="3C346615" w:rsidR="006E0194" w:rsidRDefault="00E56C78" w:rsidP="006E0194">
      <w:pPr>
        <w:pStyle w:val="Paragraph"/>
        <w:ind w:hanging="567"/>
      </w:pPr>
      <w:r>
        <w:t>The</w:t>
      </w:r>
      <w:r w:rsidR="00F33886">
        <w:t xml:space="preserve"> committee noted the</w:t>
      </w:r>
      <w:r w:rsidR="006A0237">
        <w:t xml:space="preserve"> internal audit</w:t>
      </w:r>
      <w:r>
        <w:t xml:space="preserve"> review</w:t>
      </w:r>
      <w:r w:rsidR="002F3482">
        <w:t xml:space="preserve"> of </w:t>
      </w:r>
      <w:r w:rsidR="00356D63">
        <w:t>the</w:t>
      </w:r>
      <w:r w:rsidR="00FB0F38">
        <w:t xml:space="preserve"> NICE Connect </w:t>
      </w:r>
      <w:r w:rsidR="00F33886">
        <w:t>programme which received a substantial assurance rating.</w:t>
      </w:r>
      <w:r w:rsidR="003E2208">
        <w:t xml:space="preserve">  It was queried whether the resource requirements to deliver the significant programme of </w:t>
      </w:r>
      <w:r w:rsidR="00E935C7">
        <w:t>transformation work</w:t>
      </w:r>
      <w:r w:rsidR="003E2208">
        <w:t xml:space="preserve"> risked diverting resources from NICE’s core business outputs.  </w:t>
      </w:r>
      <w:r w:rsidR="00EE513C">
        <w:t xml:space="preserve">Niki advised that the audit had identified that controls to measure and monitor resource requirements had matured.  Jennifer Howells advised that </w:t>
      </w:r>
      <w:r w:rsidR="002970AB">
        <w:t xml:space="preserve">all the Connect deliverables had been mapped across to the strategic </w:t>
      </w:r>
      <w:r w:rsidR="00E935C7">
        <w:t xml:space="preserve">plan </w:t>
      </w:r>
      <w:r w:rsidR="002970AB">
        <w:t>and business plan objectives to ensure</w:t>
      </w:r>
      <w:r w:rsidR="00E935C7">
        <w:t xml:space="preserve"> they </w:t>
      </w:r>
      <w:r w:rsidR="002970AB">
        <w:t xml:space="preserve">could </w:t>
      </w:r>
      <w:r w:rsidR="00E935C7">
        <w:t xml:space="preserve">all </w:t>
      </w:r>
      <w:r w:rsidR="002970AB">
        <w:t xml:space="preserve">be resourced and delivered.  </w:t>
      </w:r>
      <w:r w:rsidR="00E935C7">
        <w:t>S</w:t>
      </w:r>
      <w:r w:rsidR="002970AB">
        <w:t xml:space="preserve">ome gaps </w:t>
      </w:r>
      <w:r w:rsidR="00E935C7">
        <w:t xml:space="preserve">had been identified </w:t>
      </w:r>
      <w:r w:rsidR="002970AB">
        <w:t xml:space="preserve">which </w:t>
      </w:r>
      <w:r w:rsidR="00E935C7">
        <w:t>we</w:t>
      </w:r>
      <w:r w:rsidR="002970AB">
        <w:t>re being addressed at present.</w:t>
      </w:r>
    </w:p>
    <w:p w14:paraId="72520866" w14:textId="413CF75D" w:rsidR="005B18B2" w:rsidRDefault="002970AB" w:rsidP="00880BD8">
      <w:pPr>
        <w:pStyle w:val="Paragraph"/>
        <w:ind w:hanging="567"/>
      </w:pPr>
      <w:r>
        <w:t>It was queried whether NICE had sought external validation of the transformation programme</w:t>
      </w:r>
      <w:r w:rsidR="003A26A6">
        <w:t>.</w:t>
      </w:r>
      <w:r w:rsidR="008C1B43">
        <w:t xml:space="preserve">  Jennifer stated that the option of an external review group had been considered but not progressed due to the difficulty engaging external </w:t>
      </w:r>
      <w:r w:rsidR="00050CAB">
        <w:t>stakeholders</w:t>
      </w:r>
      <w:r w:rsidR="008C1B43">
        <w:t xml:space="preserve"> during </w:t>
      </w:r>
      <w:r w:rsidR="00880BD8">
        <w:t>COVID-19.</w:t>
      </w:r>
    </w:p>
    <w:p w14:paraId="63F67B23" w14:textId="10D4C662" w:rsidR="007C4B95" w:rsidRDefault="007C4B95" w:rsidP="006E0194">
      <w:pPr>
        <w:pStyle w:val="Paragraph"/>
        <w:ind w:hanging="567"/>
      </w:pPr>
      <w:r>
        <w:t>The internal audit report was noted.</w:t>
      </w:r>
    </w:p>
    <w:p w14:paraId="4DCB659B" w14:textId="65B63241" w:rsidR="00FF4181" w:rsidRPr="00FF4181" w:rsidRDefault="00FF4181" w:rsidP="006E0642">
      <w:pPr>
        <w:pStyle w:val="Heading3"/>
      </w:pPr>
      <w:r>
        <w:lastRenderedPageBreak/>
        <w:t>Video conferencing roll out</w:t>
      </w:r>
      <w:r w:rsidR="0044655E">
        <w:t xml:space="preserve"> (item 6.3)</w:t>
      </w:r>
    </w:p>
    <w:p w14:paraId="5F3210B3" w14:textId="5AEA8C6A" w:rsidR="00FF4181" w:rsidRDefault="004B738A" w:rsidP="006E0194">
      <w:pPr>
        <w:pStyle w:val="Paragraph"/>
        <w:ind w:hanging="567"/>
      </w:pPr>
      <w:r>
        <w:t>Niki Parker presented</w:t>
      </w:r>
      <w:r w:rsidR="00411198">
        <w:t xml:space="preserve"> the internal audit review of the rollout of the video telephony tool (Zoom), which had been given a substantial assurance rating.  The review had </w:t>
      </w:r>
      <w:r w:rsidR="00A5425B">
        <w:t xml:space="preserve">considered the decision to implement Zoom rather than MS Teams, </w:t>
      </w:r>
      <w:r w:rsidR="00050CAB">
        <w:t xml:space="preserve">and had reviewed </w:t>
      </w:r>
      <w:r w:rsidR="00A5425B">
        <w:t>staff training, communication of the roll out and access controls.</w:t>
      </w:r>
    </w:p>
    <w:p w14:paraId="19360568" w14:textId="28F50E84" w:rsidR="00FF4181" w:rsidRDefault="00A5425B" w:rsidP="006E0194">
      <w:pPr>
        <w:pStyle w:val="Paragraph"/>
        <w:ind w:hanging="567"/>
      </w:pPr>
      <w:r>
        <w:t xml:space="preserve">In response to a query </w:t>
      </w:r>
      <w:r w:rsidR="00050CAB">
        <w:t xml:space="preserve">as to </w:t>
      </w:r>
      <w:r>
        <w:t xml:space="preserve">whether the Zoom roll out </w:t>
      </w:r>
      <w:r w:rsidR="00050CAB">
        <w:t xml:space="preserve">had </w:t>
      </w:r>
      <w:r>
        <w:t xml:space="preserve">justified an internal audit review, Gill Leng confirmed that NICE had been challenged on its decision to implement Zoom as a collaboration tool, therefore the independent review gave the Executive Team </w:t>
      </w:r>
      <w:r w:rsidR="00050CAB">
        <w:t>a level of</w:t>
      </w:r>
      <w:r>
        <w:t xml:space="preserve"> assurance</w:t>
      </w:r>
      <w:r w:rsidR="00050CAB">
        <w:t>.</w:t>
      </w:r>
      <w:r>
        <w:t xml:space="preserve">  </w:t>
      </w:r>
    </w:p>
    <w:p w14:paraId="62E00283" w14:textId="25F88DC1" w:rsidR="00FF4181" w:rsidRDefault="00BE4B88" w:rsidP="006E0194">
      <w:pPr>
        <w:pStyle w:val="Paragraph"/>
        <w:ind w:hanging="567"/>
      </w:pPr>
      <w:r>
        <w:t>The internal audit report was noted.</w:t>
      </w:r>
    </w:p>
    <w:p w14:paraId="1BD8F1B9" w14:textId="7E6D6CA3" w:rsidR="00B47D1E" w:rsidRPr="00B47D1E" w:rsidRDefault="00FF4181" w:rsidP="006E0642">
      <w:pPr>
        <w:pStyle w:val="Heading3"/>
      </w:pPr>
      <w:r>
        <w:t>Data Security &amp; Protection Toolkit</w:t>
      </w:r>
      <w:r w:rsidR="0044655E">
        <w:t xml:space="preserve"> (item 6.4)</w:t>
      </w:r>
    </w:p>
    <w:p w14:paraId="31FA29E3" w14:textId="1383756B" w:rsidR="00B47D1E" w:rsidRDefault="00B47D1E" w:rsidP="006E0194">
      <w:pPr>
        <w:pStyle w:val="Paragraph"/>
        <w:ind w:hanging="567"/>
      </w:pPr>
      <w:r>
        <w:t xml:space="preserve">Niki Parker presented the internal audit review of the </w:t>
      </w:r>
      <w:r w:rsidRPr="00B47D1E">
        <w:t>Data Security &amp; Protection Toolkit</w:t>
      </w:r>
      <w:r>
        <w:t xml:space="preserve"> (DSPT), which received a substantial assurance rating.  The committee noted that the GIAA had completed similar reviews </w:t>
      </w:r>
      <w:r w:rsidR="00792894">
        <w:t>for</w:t>
      </w:r>
      <w:r>
        <w:t xml:space="preserve"> other ALBs as it was a requirement of NHS Digital that organisations have an independent assessment of their DSPT submission.  The audit</w:t>
      </w:r>
      <w:r w:rsidRPr="00B47D1E">
        <w:t xml:space="preserve"> </w:t>
      </w:r>
      <w:r>
        <w:t xml:space="preserve">review had tested </w:t>
      </w:r>
      <w:r w:rsidR="004F2DF9">
        <w:t xml:space="preserve">the nationally defined </w:t>
      </w:r>
      <w:r>
        <w:t xml:space="preserve">sample of 13 </w:t>
      </w:r>
      <w:r w:rsidR="003A26A6">
        <w:t xml:space="preserve">assertions </w:t>
      </w:r>
      <w:r>
        <w:t>within the toolkit.</w:t>
      </w:r>
    </w:p>
    <w:p w14:paraId="534D1545" w14:textId="5A7ACCE2" w:rsidR="00FF4181" w:rsidRDefault="00B47D1E" w:rsidP="006E0194">
      <w:pPr>
        <w:pStyle w:val="Paragraph"/>
        <w:ind w:hanging="567"/>
      </w:pPr>
      <w:r>
        <w:t xml:space="preserve">Kelly Parry joined the meeting and </w:t>
      </w:r>
      <w:r w:rsidR="00792894">
        <w:t>responded to</w:t>
      </w:r>
      <w:r>
        <w:t xml:space="preserve"> questions </w:t>
      </w:r>
      <w:r w:rsidR="00792894">
        <w:t>about</w:t>
      </w:r>
      <w:r>
        <w:t xml:space="preserve"> unsupported software and removable media.  It was noted that NICE has very little unsupported software and</w:t>
      </w:r>
      <w:r w:rsidR="00792894">
        <w:t xml:space="preserve"> that</w:t>
      </w:r>
      <w:r>
        <w:t xml:space="preserve"> the </w:t>
      </w:r>
      <w:r w:rsidR="000B4997">
        <w:t xml:space="preserve">risk level </w:t>
      </w:r>
      <w:r w:rsidR="00923045">
        <w:t xml:space="preserve">associated with it </w:t>
      </w:r>
      <w:r w:rsidR="000B4997">
        <w:t>was considered to be low as it was self-contained within the IT network</w:t>
      </w:r>
      <w:r w:rsidR="00792894">
        <w:t>.</w:t>
      </w:r>
      <w:r w:rsidR="000B4997">
        <w:t xml:space="preserve">  NICE staff are advised not to use any personal removable media on their NICE issued laptops.  The Information</w:t>
      </w:r>
      <w:r w:rsidR="003A26A6">
        <w:t xml:space="preserve"> Technology</w:t>
      </w:r>
      <w:r w:rsidR="000B4997">
        <w:t xml:space="preserve"> policy provides guidance for staff.</w:t>
      </w:r>
    </w:p>
    <w:p w14:paraId="6763BF6A" w14:textId="0DDD8646" w:rsidR="00FF4181" w:rsidRDefault="00F16319" w:rsidP="006E0194">
      <w:pPr>
        <w:pStyle w:val="Paragraph"/>
        <w:ind w:hanging="567"/>
      </w:pPr>
      <w:r>
        <w:t>The internal audit report was noted</w:t>
      </w:r>
      <w:r w:rsidR="00CF28B8">
        <w:t xml:space="preserve">, </w:t>
      </w:r>
      <w:r w:rsidR="00DB579C">
        <w:t>and the committee wished Kelly Parry good luck in her new role when she leaves NICE at the end of May.</w:t>
      </w:r>
    </w:p>
    <w:p w14:paraId="40C12B54" w14:textId="04AEB503" w:rsidR="00FF4181" w:rsidRPr="00FF4181" w:rsidRDefault="00FF4181" w:rsidP="006E0642">
      <w:pPr>
        <w:pStyle w:val="Heading3"/>
      </w:pPr>
      <w:r>
        <w:t>Annual report and opinion 2020/21</w:t>
      </w:r>
      <w:r w:rsidR="00814F2E">
        <w:t xml:space="preserve"> (item 6.5)</w:t>
      </w:r>
    </w:p>
    <w:p w14:paraId="6D6DF147" w14:textId="4DE3E40E" w:rsidR="00F16319" w:rsidRDefault="00F16319" w:rsidP="00FB07A4">
      <w:pPr>
        <w:pStyle w:val="Paragraph"/>
        <w:ind w:hanging="567"/>
      </w:pPr>
      <w:r>
        <w:t>Niki Parker presente</w:t>
      </w:r>
      <w:r w:rsidR="00DB579C">
        <w:t>d</w:t>
      </w:r>
      <w:r w:rsidR="0073412C">
        <w:t xml:space="preserve"> </w:t>
      </w:r>
      <w:r>
        <w:t xml:space="preserve">her annual audit opinion </w:t>
      </w:r>
      <w:r w:rsidR="00F21154">
        <w:t xml:space="preserve">giving a substantial </w:t>
      </w:r>
      <w:r w:rsidR="00DB579C">
        <w:t>rating for</w:t>
      </w:r>
      <w:r>
        <w:t xml:space="preserve"> the overall adequacy and effectiveness of the organisation’s risk management, </w:t>
      </w:r>
      <w:proofErr w:type="gramStart"/>
      <w:r>
        <w:t>control</w:t>
      </w:r>
      <w:proofErr w:type="gramEnd"/>
      <w:r>
        <w:t xml:space="preserve"> and governance processes</w:t>
      </w:r>
      <w:r w:rsidR="00DB579C">
        <w:t>.</w:t>
      </w:r>
      <w:r w:rsidR="001C6B13">
        <w:t xml:space="preserve">  The committee welcomed the very positive report and recognised the improvements achieved in recent years, </w:t>
      </w:r>
      <w:r w:rsidR="00850AAC">
        <w:t>partly</w:t>
      </w:r>
      <w:r w:rsidR="001C6B13">
        <w:t xml:space="preserve"> attributed to the support and contributions of the current committee chair.</w:t>
      </w:r>
    </w:p>
    <w:p w14:paraId="4A602D67" w14:textId="2B4A9371" w:rsidR="00FF4181" w:rsidRDefault="001C6B13" w:rsidP="0049002D">
      <w:pPr>
        <w:pStyle w:val="Paragraph"/>
      </w:pPr>
      <w:r>
        <w:t>The c</w:t>
      </w:r>
      <w:r w:rsidR="0049002D">
        <w:t xml:space="preserve">hair </w:t>
      </w:r>
      <w:r w:rsidR="004A12C2">
        <w:t>stat</w:t>
      </w:r>
      <w:r w:rsidR="0049002D">
        <w:t>ed</w:t>
      </w:r>
      <w:r>
        <w:t xml:space="preserve"> that whilst NICE has robust policies in place, compliance with them was not always consistent, and suggested that </w:t>
      </w:r>
      <w:r w:rsidR="0049002D">
        <w:t xml:space="preserve">this </w:t>
      </w:r>
      <w:r>
        <w:t xml:space="preserve">year’s audit </w:t>
      </w:r>
      <w:r w:rsidR="0049002D">
        <w:t>plan</w:t>
      </w:r>
      <w:r>
        <w:t xml:space="preserve"> should test </w:t>
      </w:r>
      <w:r w:rsidR="0049002D">
        <w:t xml:space="preserve">more </w:t>
      </w:r>
      <w:r>
        <w:t>compliance</w:t>
      </w:r>
      <w:r w:rsidR="00413F57">
        <w:t xml:space="preserve">.  Niki agreed that it would be possible to </w:t>
      </w:r>
      <w:r w:rsidR="00850AAC">
        <w:t xml:space="preserve">look </w:t>
      </w:r>
      <w:r w:rsidR="0049002D">
        <w:t xml:space="preserve">at </w:t>
      </w:r>
      <w:r w:rsidR="00297AF6">
        <w:t xml:space="preserve">this </w:t>
      </w:r>
      <w:r w:rsidR="0049002D">
        <w:t xml:space="preserve">and confirmed that the current internal audit review of risk management was in fact looking at how the risk register is used in decision making and the </w:t>
      </w:r>
      <w:r w:rsidR="004A12C2">
        <w:t xml:space="preserve">process for </w:t>
      </w:r>
      <w:r w:rsidR="0049002D">
        <w:t>escalati</w:t>
      </w:r>
      <w:r w:rsidR="004A12C2">
        <w:t>ng</w:t>
      </w:r>
      <w:r w:rsidR="0049002D">
        <w:t xml:space="preserve"> and de-escalati</w:t>
      </w:r>
      <w:r w:rsidR="004A12C2">
        <w:t>ng</w:t>
      </w:r>
      <w:r w:rsidR="0049002D">
        <w:t xml:space="preserve"> risks, rather than focussing on the policy and procedures.</w:t>
      </w:r>
    </w:p>
    <w:p w14:paraId="72DB9A1E" w14:textId="73D23A2D" w:rsidR="00CF28B8" w:rsidRDefault="00CF28B8" w:rsidP="0049002D">
      <w:pPr>
        <w:pStyle w:val="Paragraph"/>
      </w:pPr>
      <w:r>
        <w:t xml:space="preserve">The committee </w:t>
      </w:r>
      <w:r w:rsidR="00F3760F">
        <w:t>noted the internal audit annual opinion and</w:t>
      </w:r>
      <w:r>
        <w:t xml:space="preserve"> received GIAA’s External Quality Assessment summary report for clients.</w:t>
      </w:r>
    </w:p>
    <w:p w14:paraId="5B590A1F" w14:textId="62452622" w:rsidR="00FF4181" w:rsidRPr="006E0642" w:rsidRDefault="00FF4181" w:rsidP="006E0642">
      <w:pPr>
        <w:pStyle w:val="Heading3"/>
      </w:pPr>
      <w:r w:rsidRPr="006E0642">
        <w:t>Draft internal audit plan 2021/22</w:t>
      </w:r>
      <w:r w:rsidR="00814F2E" w:rsidRPr="006E0642">
        <w:t xml:space="preserve"> (item 6.6)</w:t>
      </w:r>
    </w:p>
    <w:p w14:paraId="544CFB08" w14:textId="77777777" w:rsidR="00306267" w:rsidRDefault="00A44EBB" w:rsidP="006E0194">
      <w:pPr>
        <w:pStyle w:val="Paragraph"/>
        <w:ind w:hanging="567"/>
      </w:pPr>
      <w:r>
        <w:t xml:space="preserve">Niki Parker presented the draft internal audit plan for 2021/22 and sought approval of the </w:t>
      </w:r>
      <w:r w:rsidR="00F43710">
        <w:t xml:space="preserve">seven </w:t>
      </w:r>
      <w:r>
        <w:t xml:space="preserve">planned audits.  The committee questioned whether there were sufficient audits </w:t>
      </w:r>
      <w:r w:rsidR="00F43710">
        <w:t>plann</w:t>
      </w:r>
      <w:r>
        <w:t xml:space="preserve">ed, </w:t>
      </w:r>
      <w:r w:rsidR="00F43710">
        <w:t xml:space="preserve">specifically </w:t>
      </w:r>
      <w:r>
        <w:t xml:space="preserve">as there were important topics </w:t>
      </w:r>
      <w:r>
        <w:lastRenderedPageBreak/>
        <w:t>on the reserve list, for example the combined IT/Digital function which had been deferred from 2020/21.</w:t>
      </w:r>
      <w:r w:rsidR="00F43710">
        <w:t xml:space="preserve">  Niki confirmed that the proposed plan would be sufficient for her to give an audit opinion, however her team would be able to support more audits if required</w:t>
      </w:r>
      <w:r w:rsidR="00306267">
        <w:t>, and it was good practice to review the plan in-year</w:t>
      </w:r>
      <w:r w:rsidR="00F43710">
        <w:t xml:space="preserve">.  </w:t>
      </w:r>
    </w:p>
    <w:p w14:paraId="5596550F" w14:textId="26D27651" w:rsidR="00FF4181" w:rsidRDefault="00F43710" w:rsidP="006E0194">
      <w:pPr>
        <w:pStyle w:val="Paragraph"/>
        <w:ind w:hanging="567"/>
      </w:pPr>
      <w:r>
        <w:t xml:space="preserve">The committee </w:t>
      </w:r>
      <w:r w:rsidR="00DB6AFE">
        <w:t>comment</w:t>
      </w:r>
      <w:r>
        <w:t xml:space="preserve">ed </w:t>
      </w:r>
      <w:r w:rsidR="00DB6AFE">
        <w:t xml:space="preserve">that it would be helpful to have an external view on the combined IT/Digital function ahead of some major pieces of work such as the SharePoint </w:t>
      </w:r>
      <w:r w:rsidR="00EE28C4">
        <w:t>implementation</w:t>
      </w:r>
      <w:r w:rsidR="00DB6AFE">
        <w:t>.</w:t>
      </w:r>
      <w:r w:rsidR="008E241D">
        <w:t xml:space="preserve">  Jennifer Howells responded stating that she had requested an additional audit this year compared to last</w:t>
      </w:r>
      <w:r w:rsidR="00F20A18">
        <w:t xml:space="preserve"> year</w:t>
      </w:r>
      <w:r w:rsidR="008E241D">
        <w:t xml:space="preserve"> for her own assurance.  </w:t>
      </w:r>
      <w:r w:rsidR="002229E3">
        <w:t xml:space="preserve">The reason for </w:t>
      </w:r>
      <w:r w:rsidR="008E241D">
        <w:t>deferr</w:t>
      </w:r>
      <w:r w:rsidR="002229E3">
        <w:t>ing</w:t>
      </w:r>
      <w:r w:rsidR="008E241D">
        <w:t xml:space="preserve"> the combined </w:t>
      </w:r>
      <w:r w:rsidR="00EE28C4">
        <w:t>IT/</w:t>
      </w:r>
      <w:r w:rsidR="008E241D">
        <w:t xml:space="preserve">DIT function review was the significant organisational design work </w:t>
      </w:r>
      <w:r w:rsidR="00F20A18">
        <w:t>currently</w:t>
      </w:r>
      <w:r w:rsidR="008E241D">
        <w:t xml:space="preserve"> underway which could potentially change how function</w:t>
      </w:r>
      <w:r w:rsidR="00EE28C4">
        <w:t>s are</w:t>
      </w:r>
      <w:r w:rsidR="00F20A18">
        <w:t xml:space="preserve"> set up in future</w:t>
      </w:r>
      <w:r w:rsidR="008E241D">
        <w:t xml:space="preserve">, therefore the Executive Team </w:t>
      </w:r>
      <w:r w:rsidR="00EE28C4">
        <w:t xml:space="preserve">had </w:t>
      </w:r>
      <w:r w:rsidR="008E241D">
        <w:t xml:space="preserve">agreed to </w:t>
      </w:r>
      <w:r w:rsidR="002229E3">
        <w:t>postpone</w:t>
      </w:r>
      <w:r w:rsidR="00F20A18">
        <w:t xml:space="preserve"> the audit review until the organisational design work</w:t>
      </w:r>
      <w:r w:rsidR="002229E3">
        <w:t xml:space="preserve"> was completed</w:t>
      </w:r>
      <w:r w:rsidR="00F20A18">
        <w:t>.</w:t>
      </w:r>
      <w:r w:rsidR="00306267">
        <w:t xml:space="preserve">  Jennifer added that there needs to be a balance between the </w:t>
      </w:r>
      <w:r w:rsidR="00297AF6">
        <w:t xml:space="preserve">number </w:t>
      </w:r>
      <w:r w:rsidR="00306267">
        <w:t>of audits undertaken to provide assurance</w:t>
      </w:r>
      <w:r w:rsidR="00297AF6">
        <w:t xml:space="preserve"> and </w:t>
      </w:r>
      <w:r w:rsidR="00306267">
        <w:t>management capacity to support the audit reviews</w:t>
      </w:r>
      <w:r w:rsidR="00EE28C4">
        <w:t>.</w:t>
      </w:r>
    </w:p>
    <w:p w14:paraId="7A36EF1E" w14:textId="2C7B6EC5" w:rsidR="00FF4181" w:rsidRDefault="00306267" w:rsidP="00BD4DA9">
      <w:pPr>
        <w:pStyle w:val="Paragraph"/>
        <w:ind w:hanging="567"/>
      </w:pPr>
      <w:r>
        <w:t>A</w:t>
      </w:r>
      <w:r w:rsidR="00F30B1F">
        <w:t xml:space="preserve"> suggestion was ma</w:t>
      </w:r>
      <w:r>
        <w:t>d</w:t>
      </w:r>
      <w:r w:rsidR="00F30B1F">
        <w:t>e</w:t>
      </w:r>
      <w:r>
        <w:t xml:space="preserve"> </w:t>
      </w:r>
      <w:r w:rsidR="002229E3">
        <w:t xml:space="preserve">to think about </w:t>
      </w:r>
      <w:r w:rsidR="00074213">
        <w:t xml:space="preserve">using internal audit to give </w:t>
      </w:r>
      <w:r w:rsidR="002229E3">
        <w:t xml:space="preserve">an </w:t>
      </w:r>
      <w:r w:rsidR="00143C1A">
        <w:t xml:space="preserve">independent </w:t>
      </w:r>
      <w:r w:rsidR="002229E3">
        <w:t xml:space="preserve">view of </w:t>
      </w:r>
      <w:r w:rsidR="00074213">
        <w:t xml:space="preserve">areas of concern or </w:t>
      </w:r>
      <w:r w:rsidR="002229E3">
        <w:t xml:space="preserve">major projects upfront in an advisory </w:t>
      </w:r>
      <w:r w:rsidR="00143C1A">
        <w:t>capacity</w:t>
      </w:r>
      <w:r w:rsidR="00074213">
        <w:t>,</w:t>
      </w:r>
      <w:r w:rsidR="002229E3">
        <w:t xml:space="preserve"> </w:t>
      </w:r>
      <w:r>
        <w:t xml:space="preserve">such as the </w:t>
      </w:r>
      <w:r w:rsidR="00074213">
        <w:t xml:space="preserve">combined </w:t>
      </w:r>
      <w:r w:rsidR="00143C1A">
        <w:t>IT/</w:t>
      </w:r>
      <w:r>
        <w:t>DIT function and the CHTE methods and process review</w:t>
      </w:r>
      <w:r w:rsidR="002229E3">
        <w:t>.</w:t>
      </w:r>
      <w:r w:rsidR="00F30B1F">
        <w:t xml:space="preserve">  It was agreed that this approach might be appropriate for the recruitment audit planned for Q3/4, </w:t>
      </w:r>
      <w:r w:rsidR="00074213">
        <w:t xml:space="preserve">in order </w:t>
      </w:r>
      <w:r w:rsidR="00F30B1F">
        <w:t>to get an external view before procuring a new recruitment system.  Jennifer agreed to re-visit the timing of the recruitment audit.</w:t>
      </w:r>
    </w:p>
    <w:p w14:paraId="7D12803A" w14:textId="48B75C9D" w:rsidR="00F30B1F" w:rsidRPr="00F30B1F" w:rsidRDefault="00F30B1F" w:rsidP="00F30B1F">
      <w:pPr>
        <w:pStyle w:val="Paragraph"/>
        <w:numPr>
          <w:ilvl w:val="0"/>
          <w:numId w:val="0"/>
        </w:numPr>
        <w:ind w:left="567"/>
        <w:jc w:val="right"/>
        <w:rPr>
          <w:b/>
          <w:bCs/>
        </w:rPr>
      </w:pPr>
      <w:r w:rsidRPr="00F30B1F">
        <w:rPr>
          <w:b/>
          <w:bCs/>
        </w:rPr>
        <w:t>ACTION: JH</w:t>
      </w:r>
    </w:p>
    <w:p w14:paraId="1502BDFD" w14:textId="6269EB94" w:rsidR="00FF4181" w:rsidRDefault="00F30B1F" w:rsidP="006E0194">
      <w:pPr>
        <w:pStyle w:val="Paragraph"/>
        <w:ind w:hanging="567"/>
      </w:pPr>
      <w:r>
        <w:t xml:space="preserve">The committee </w:t>
      </w:r>
      <w:r w:rsidR="005C708E">
        <w:t>supported the internal audit plan 2021/22.</w:t>
      </w:r>
    </w:p>
    <w:p w14:paraId="1F4342DB" w14:textId="779B61DB" w:rsidR="004115A0" w:rsidRPr="005A6295" w:rsidRDefault="00AA67DA" w:rsidP="006E0642">
      <w:pPr>
        <w:pStyle w:val="Heading2"/>
      </w:pPr>
      <w:r>
        <w:t>EX</w:t>
      </w:r>
      <w:r w:rsidR="000D3014">
        <w:t>T</w:t>
      </w:r>
      <w:r w:rsidR="009541F8">
        <w:t>ERNAL AUDIT</w:t>
      </w:r>
    </w:p>
    <w:p w14:paraId="27A51AB9" w14:textId="05B5E448" w:rsidR="00950146" w:rsidRPr="00C31564" w:rsidRDefault="006B7ED3" w:rsidP="006E0642">
      <w:pPr>
        <w:pStyle w:val="Heading3"/>
      </w:pPr>
      <w:r w:rsidRPr="006B7ED3">
        <w:t xml:space="preserve">NAO </w:t>
      </w:r>
      <w:r w:rsidR="003160D2">
        <w:t>audit p</w:t>
      </w:r>
      <w:r w:rsidR="00FF4181">
        <w:t>rogress update</w:t>
      </w:r>
      <w:r w:rsidR="006D32D4">
        <w:t xml:space="preserve"> (item 7.1)</w:t>
      </w:r>
    </w:p>
    <w:p w14:paraId="1FA95466" w14:textId="2E03609E" w:rsidR="00C31564" w:rsidRDefault="00C31564" w:rsidP="00950146">
      <w:pPr>
        <w:pStyle w:val="Paragraph"/>
      </w:pPr>
      <w:r>
        <w:t>Dan Spiller gave a brief update on progress with the year end audit which started on 10 May and will continue for two weeks.  No issues had come to light at this early stage, and he confirmed that NICE staff had provided all the information requested.  In response to a question from the chair, Dan confirmed that EY’s work on the underlying going concern assessment was finalised and any remaining work would be focussed on the disclosures made by management in the annual report and accounts in relation to going concern.  Martin Davison added that the month 9 interim audit had been positive.</w:t>
      </w:r>
    </w:p>
    <w:p w14:paraId="3C8BA494" w14:textId="15C77392" w:rsidR="00950146" w:rsidRDefault="00950146" w:rsidP="00950146">
      <w:pPr>
        <w:pStyle w:val="Paragraph"/>
      </w:pPr>
      <w:r>
        <w:t xml:space="preserve">The external auditor’s </w:t>
      </w:r>
      <w:r w:rsidR="00FF4181">
        <w:t xml:space="preserve">verbal update </w:t>
      </w:r>
      <w:r>
        <w:t>was noted.</w:t>
      </w:r>
    </w:p>
    <w:p w14:paraId="41717095" w14:textId="198AF2EC" w:rsidR="00C645AD" w:rsidRPr="00C645AD" w:rsidRDefault="00C645AD" w:rsidP="006E0642">
      <w:pPr>
        <w:pStyle w:val="Heading3"/>
      </w:pPr>
      <w:r>
        <w:t>Committee effectiveness review</w:t>
      </w:r>
      <w:r w:rsidR="006D32D4">
        <w:t xml:space="preserve"> (item 7.2)</w:t>
      </w:r>
    </w:p>
    <w:p w14:paraId="00EFA6AC" w14:textId="01405C9C" w:rsidR="00C645AD" w:rsidRDefault="00473CBB" w:rsidP="00950146">
      <w:pPr>
        <w:pStyle w:val="Paragraph"/>
      </w:pPr>
      <w:r>
        <w:t xml:space="preserve">Andrew Ferguson </w:t>
      </w:r>
      <w:r w:rsidR="00FA68B5">
        <w:t>presented</w:t>
      </w:r>
      <w:r w:rsidR="0025489C">
        <w:t xml:space="preserve"> a summary of the committee’s effectiveness review measured against the NAO’s recommended checklist.  The report concluded that there ha</w:t>
      </w:r>
      <w:r w:rsidR="00182C50">
        <w:t>d</w:t>
      </w:r>
      <w:r w:rsidR="0025489C">
        <w:t xml:space="preserve"> been year on year improvements in the committee’s feedback therefore the recommendations reflected the areas discussed last year around induction for new committee members, communications with the DHSC and assurance mapping.</w:t>
      </w:r>
    </w:p>
    <w:p w14:paraId="60CE898D" w14:textId="2D1ECD39" w:rsidR="00011D8D" w:rsidRDefault="0025489C" w:rsidP="00950146">
      <w:pPr>
        <w:pStyle w:val="Paragraph"/>
      </w:pPr>
      <w:r>
        <w:t xml:space="preserve">The chair </w:t>
      </w:r>
      <w:r w:rsidR="00182C50">
        <w:t xml:space="preserve">added that she was content that new members were being supported with their induction </w:t>
      </w:r>
      <w:r w:rsidR="00FA68B5">
        <w:t xml:space="preserve">including being </w:t>
      </w:r>
      <w:r w:rsidR="00182C50">
        <w:t xml:space="preserve">offered an external training course to </w:t>
      </w:r>
      <w:r w:rsidR="00182C50">
        <w:lastRenderedPageBreak/>
        <w:t>support the</w:t>
      </w:r>
      <w:r w:rsidR="00011D8D">
        <w:t>m in their</w:t>
      </w:r>
      <w:r w:rsidR="00182C50">
        <w:t xml:space="preserve"> role.  She advised that there was communication with the DHSC through the ALB chair’s forum and th</w:t>
      </w:r>
      <w:r w:rsidR="00011D8D">
        <w:t xml:space="preserve">rough the </w:t>
      </w:r>
      <w:r w:rsidR="00182C50">
        <w:t xml:space="preserve">attendance of the DHSC sponsor team at </w:t>
      </w:r>
      <w:r w:rsidR="00011D8D">
        <w:t xml:space="preserve">committee </w:t>
      </w:r>
      <w:r w:rsidR="00182C50">
        <w:t xml:space="preserve">meetings.  In relation to assurance mapping, the committee was satisfied that </w:t>
      </w:r>
      <w:r w:rsidR="00011D8D">
        <w:t xml:space="preserve">the Directors had agreed an approach which they would use for assessing areas of concern where they felt it was needed.  </w:t>
      </w:r>
    </w:p>
    <w:p w14:paraId="5CE6C338" w14:textId="21E665BB" w:rsidR="00C645AD" w:rsidRDefault="00011D8D" w:rsidP="00950146">
      <w:pPr>
        <w:pStyle w:val="Paragraph"/>
      </w:pPr>
      <w:r>
        <w:t>The new members asked if assurance mapping could be re-visited.  Niki Parker advised that GIAA was looking at it in other ALBs and would be willing to share the results later in the year</w:t>
      </w:r>
      <w:r w:rsidR="004D0965">
        <w:t xml:space="preserve"> </w:t>
      </w:r>
      <w:r>
        <w:t xml:space="preserve">but </w:t>
      </w:r>
      <w:r w:rsidR="004D0965">
        <w:t>recommended</w:t>
      </w:r>
      <w:r>
        <w:t xml:space="preserve"> a proportionate approach.  The chair added that the committee had previously concluded that it could become quite an onerous exercise for </w:t>
      </w:r>
      <w:r w:rsidR="004D0965">
        <w:t xml:space="preserve">a </w:t>
      </w:r>
      <w:r>
        <w:t xml:space="preserve">limited </w:t>
      </w:r>
      <w:r w:rsidR="004D0965">
        <w:t>return, and also supported a proportionate approach.</w:t>
      </w:r>
    </w:p>
    <w:p w14:paraId="1ED96BC3" w14:textId="69686B61" w:rsidR="00C25946" w:rsidRDefault="00C25946" w:rsidP="00950146">
      <w:pPr>
        <w:pStyle w:val="Paragraph"/>
      </w:pPr>
      <w:r>
        <w:t>The committee thanked Andrew for facilitating the annual review.</w:t>
      </w:r>
    </w:p>
    <w:p w14:paraId="470EE650" w14:textId="77777777" w:rsidR="009A1C0D" w:rsidRDefault="009A1C0D" w:rsidP="006E0642">
      <w:pPr>
        <w:pStyle w:val="Heading2"/>
      </w:pPr>
      <w:r w:rsidRPr="00934567">
        <w:t>FINANCE</w:t>
      </w:r>
    </w:p>
    <w:p w14:paraId="21A668C3" w14:textId="3C7AFC53" w:rsidR="009A1C0D" w:rsidRPr="00934567" w:rsidRDefault="009A1C0D" w:rsidP="006E0642">
      <w:pPr>
        <w:pStyle w:val="Heading3"/>
      </w:pPr>
      <w:r>
        <w:t>Financial accounting performance</w:t>
      </w:r>
      <w:r w:rsidR="006D32D4">
        <w:t xml:space="preserve"> (item 8.1)</w:t>
      </w:r>
    </w:p>
    <w:p w14:paraId="5AD08FB3" w14:textId="0C66904A" w:rsidR="00FC4498" w:rsidRDefault="007E1616" w:rsidP="002E063B">
      <w:pPr>
        <w:pStyle w:val="Paragraph"/>
      </w:pPr>
      <w:r>
        <w:t xml:space="preserve">Jane Lynn </w:t>
      </w:r>
      <w:r w:rsidR="009A1C0D">
        <w:t xml:space="preserve">presented the financial accounting performance report </w:t>
      </w:r>
      <w:proofErr w:type="gramStart"/>
      <w:r w:rsidR="00F72814">
        <w:t>a</w:t>
      </w:r>
      <w:r w:rsidR="00F146A3">
        <w:t>t</w:t>
      </w:r>
      <w:proofErr w:type="gramEnd"/>
      <w:r w:rsidR="00F146A3">
        <w:t xml:space="preserve"> 31</w:t>
      </w:r>
      <w:r w:rsidR="007C3A08">
        <w:t xml:space="preserve"> </w:t>
      </w:r>
      <w:r w:rsidR="00FB0F38">
        <w:t xml:space="preserve">March </w:t>
      </w:r>
      <w:r w:rsidR="007C3A08">
        <w:t>202</w:t>
      </w:r>
      <w:r w:rsidR="00FB0F38">
        <w:t>1</w:t>
      </w:r>
      <w:r w:rsidR="00072FAF">
        <w:t xml:space="preserve">, confirming that NICE had met all its financial duties, and highlighting </w:t>
      </w:r>
      <w:r w:rsidR="00B2606E">
        <w:t>key points</w:t>
      </w:r>
      <w:r w:rsidR="00072FAF">
        <w:t xml:space="preserve"> for the committee’s information.</w:t>
      </w:r>
      <w:r w:rsidR="002E063B">
        <w:t xml:space="preserve">  Reference was made to </w:t>
      </w:r>
      <w:r w:rsidR="00FD4197">
        <w:t>the overdue debt position</w:t>
      </w:r>
      <w:r w:rsidR="002E063B">
        <w:t xml:space="preserve">, specifically amounts outstanding from NHS England (NHSE) relating to </w:t>
      </w:r>
      <w:r w:rsidR="00B2606E">
        <w:t xml:space="preserve">the </w:t>
      </w:r>
      <w:r w:rsidR="002E063B">
        <w:t>managed access programme.  It was noted that</w:t>
      </w:r>
      <w:r w:rsidR="00FD4197">
        <w:t xml:space="preserve"> </w:t>
      </w:r>
      <w:r w:rsidR="002E063B">
        <w:t>NICE was moving from a M</w:t>
      </w:r>
      <w:r w:rsidR="00C4305F">
        <w:t xml:space="preserve">emorandum </w:t>
      </w:r>
      <w:r w:rsidR="002E063B">
        <w:t>o</w:t>
      </w:r>
      <w:r w:rsidR="00C4305F">
        <w:t xml:space="preserve">f </w:t>
      </w:r>
      <w:r w:rsidR="002E063B">
        <w:t>U</w:t>
      </w:r>
      <w:r w:rsidR="00C4305F">
        <w:t>nderstanding</w:t>
      </w:r>
      <w:r w:rsidR="002E063B">
        <w:t xml:space="preserve"> to a collaboration agreement with NHSE which it was hoped would speed up future payments.</w:t>
      </w:r>
    </w:p>
    <w:p w14:paraId="68E5CD63" w14:textId="6AC051CE" w:rsidR="00C50841" w:rsidRDefault="00C50841" w:rsidP="002E063B">
      <w:pPr>
        <w:pStyle w:val="Paragraph"/>
      </w:pPr>
      <w:r>
        <w:t xml:space="preserve">Gill Leng thanked the finance team for their hard work during the year to ensure all NICE’s financial commitments were met during a difficult time working remotely. </w:t>
      </w:r>
    </w:p>
    <w:p w14:paraId="1EBB8ACF" w14:textId="78CDF2BB" w:rsidR="009A1C0D" w:rsidRDefault="00956D28" w:rsidP="00956D28">
      <w:pPr>
        <w:pStyle w:val="Paragraph"/>
      </w:pPr>
      <w:r>
        <w:t>The report was noted.</w:t>
      </w:r>
    </w:p>
    <w:p w14:paraId="0C92E39E" w14:textId="1EC147E1" w:rsidR="00C50841" w:rsidRPr="00C50841" w:rsidRDefault="00C50841" w:rsidP="006E0642">
      <w:pPr>
        <w:pStyle w:val="Heading3"/>
      </w:pPr>
      <w:r w:rsidRPr="00C50841">
        <w:t>IFRS16 Leases briefing paper</w:t>
      </w:r>
      <w:r w:rsidR="006D32D4">
        <w:t xml:space="preserve"> (item 8.2)</w:t>
      </w:r>
    </w:p>
    <w:p w14:paraId="3539225C" w14:textId="46E9DE0B" w:rsidR="005A4C2C" w:rsidRDefault="00C50841" w:rsidP="006306A7">
      <w:pPr>
        <w:pStyle w:val="Paragraph"/>
      </w:pPr>
      <w:r>
        <w:t>The committee was updated on the progress made in adopting International Financial Reporting Standard (IFRS) 16 Leases which will be effective from 1 April 2022 and apply to NICE’s annual report and accounts f</w:t>
      </w:r>
      <w:r w:rsidR="005A4C2C">
        <w:t>o</w:t>
      </w:r>
      <w:r>
        <w:t>r 202</w:t>
      </w:r>
      <w:r w:rsidR="005A4C2C">
        <w:t xml:space="preserve">2/23.  NICE has operating leases but no financial leases.  The value of the non-current assets and </w:t>
      </w:r>
      <w:r w:rsidR="009D4D83">
        <w:t xml:space="preserve">the </w:t>
      </w:r>
      <w:r w:rsidR="005A4C2C">
        <w:t>corresponding liability was currently estimated to be £21.8m, which will be capitalised</w:t>
      </w:r>
      <w:r w:rsidR="00A71860">
        <w:t>,</w:t>
      </w:r>
      <w:r w:rsidR="005A4C2C">
        <w:t xml:space="preserve"> and an offsetting liability will be created, meaning that there will be no overall impact on net assets in the Statement of Financial Position.  A register of leases has been created and the committee will receive regular updates </w:t>
      </w:r>
      <w:r w:rsidR="009D4D83">
        <w:t xml:space="preserve">at </w:t>
      </w:r>
      <w:r w:rsidR="005A4C2C">
        <w:t>future meetings.</w:t>
      </w:r>
    </w:p>
    <w:p w14:paraId="17B737D4" w14:textId="618F526B" w:rsidR="00C50841" w:rsidRDefault="005A4C2C" w:rsidP="00956D28">
      <w:pPr>
        <w:pStyle w:val="Paragraph"/>
      </w:pPr>
      <w:r>
        <w:t>The committee noted the briefing paper.</w:t>
      </w:r>
    </w:p>
    <w:p w14:paraId="2033153B" w14:textId="77001A68" w:rsidR="000F171C" w:rsidRPr="000F171C" w:rsidRDefault="000F171C" w:rsidP="006E0642">
      <w:pPr>
        <w:pStyle w:val="Heading2"/>
      </w:pPr>
      <w:r w:rsidRPr="000F171C">
        <w:t>CONTRACTS</w:t>
      </w:r>
    </w:p>
    <w:p w14:paraId="707C43A6" w14:textId="4E90C1BC" w:rsidR="00286D34" w:rsidRPr="00286D34" w:rsidRDefault="00C319D3" w:rsidP="006E0642">
      <w:pPr>
        <w:pStyle w:val="Heading3"/>
      </w:pPr>
      <w:r>
        <w:t xml:space="preserve">Annual </w:t>
      </w:r>
      <w:r w:rsidR="00286D34" w:rsidRPr="00AF7A34">
        <w:t xml:space="preserve">Waiver </w:t>
      </w:r>
      <w:r>
        <w:t>analysis 202</w:t>
      </w:r>
      <w:r w:rsidR="000F452E">
        <w:t>0</w:t>
      </w:r>
      <w:r>
        <w:t>/21</w:t>
      </w:r>
      <w:r w:rsidR="0073738F">
        <w:t xml:space="preserve"> (item 9.1)</w:t>
      </w:r>
    </w:p>
    <w:p w14:paraId="1B101F43" w14:textId="17DEA0B9" w:rsidR="00C319D3" w:rsidRDefault="00286D34" w:rsidP="00033687">
      <w:pPr>
        <w:pStyle w:val="Paragraph"/>
        <w:ind w:hanging="567"/>
      </w:pPr>
      <w:r>
        <w:t>The</w:t>
      </w:r>
      <w:r w:rsidR="00A83F6C">
        <w:t xml:space="preserve"> </w:t>
      </w:r>
      <w:r w:rsidR="005D3FE6">
        <w:t xml:space="preserve">annual </w:t>
      </w:r>
      <w:r w:rsidR="00A83F6C">
        <w:t xml:space="preserve">report on contract waivers approved </w:t>
      </w:r>
      <w:r w:rsidR="005D3FE6">
        <w:t xml:space="preserve">in 2020/21 was reviewed </w:t>
      </w:r>
      <w:r w:rsidR="00266E59">
        <w:t>and noted.</w:t>
      </w:r>
      <w:r w:rsidR="00033687">
        <w:t xml:space="preserve">  The committee asked whether there was a control issue as the overall value of all contracts entered into during the year had reduced compared to last year, but the number of waivers had increased.  Barney Wilkinson confirmed that the controls were adequate, but there was an element of teams wanting to remain with the same supplier for consistency and reasons of trust.  The committee noted that the NICE standing orders and standing financial </w:t>
      </w:r>
      <w:r w:rsidR="00033687">
        <w:lastRenderedPageBreak/>
        <w:t>instructions were being reviewed</w:t>
      </w:r>
      <w:r w:rsidR="00C4305F">
        <w:t xml:space="preserve">, which will include consideration of the procurement thresholds. </w:t>
      </w:r>
    </w:p>
    <w:p w14:paraId="337AD400" w14:textId="2744E2BC" w:rsidR="00C319D3" w:rsidRDefault="00033687" w:rsidP="003712D1">
      <w:pPr>
        <w:pStyle w:val="Paragraph"/>
        <w:ind w:hanging="567"/>
      </w:pPr>
      <w:r>
        <w:t>The annual report on contract waivers was noted.</w:t>
      </w:r>
    </w:p>
    <w:p w14:paraId="7974FB31" w14:textId="4A3DF938" w:rsidR="00C319D3" w:rsidRDefault="00C319D3" w:rsidP="006E0642">
      <w:pPr>
        <w:pStyle w:val="Heading3"/>
      </w:pPr>
      <w:r w:rsidRPr="00AF7A34">
        <w:t>Waiver</w:t>
      </w:r>
      <w:r>
        <w:t xml:space="preserve"> </w:t>
      </w:r>
      <w:r w:rsidRPr="00AF7A34">
        <w:t>report</w:t>
      </w:r>
      <w:r>
        <w:t xml:space="preserve"> January to April 2021</w:t>
      </w:r>
      <w:r w:rsidR="0073738F">
        <w:t xml:space="preserve"> (item 9.2)</w:t>
      </w:r>
    </w:p>
    <w:p w14:paraId="7CA6CB13" w14:textId="058DA162" w:rsidR="00C319D3" w:rsidRDefault="00CB6782" w:rsidP="00EF6012">
      <w:pPr>
        <w:pStyle w:val="Paragraph"/>
        <w:ind w:hanging="567"/>
      </w:pPr>
      <w:r>
        <w:t>The report on contract waivers approved between January and April 2021 was reviewed</w:t>
      </w:r>
      <w:r w:rsidR="00EF6012">
        <w:t xml:space="preserve"> and noted</w:t>
      </w:r>
      <w:r>
        <w:t>.</w:t>
      </w:r>
    </w:p>
    <w:p w14:paraId="1CD4B895" w14:textId="356C82E1" w:rsidR="00CB6782" w:rsidRPr="00CB6782" w:rsidRDefault="00CB6782" w:rsidP="006E0642">
      <w:pPr>
        <w:pStyle w:val="Heading2"/>
      </w:pPr>
      <w:r>
        <w:t>ANNUAL REPORT AND ACCOUNTS</w:t>
      </w:r>
    </w:p>
    <w:p w14:paraId="2542EB5B" w14:textId="299926E6" w:rsidR="00CB6782" w:rsidRPr="00CB6782" w:rsidRDefault="00CB6782" w:rsidP="006E0642">
      <w:pPr>
        <w:pStyle w:val="Heading3"/>
      </w:pPr>
      <w:r>
        <w:t>Draft annual report and accounts 2020/21</w:t>
      </w:r>
      <w:r w:rsidR="0073738F">
        <w:t xml:space="preserve"> (item 10.1)</w:t>
      </w:r>
    </w:p>
    <w:p w14:paraId="34508A54" w14:textId="45A7D1B2" w:rsidR="00CB6782" w:rsidRDefault="00CA2367" w:rsidP="00D53856">
      <w:pPr>
        <w:pStyle w:val="Paragraph"/>
      </w:pPr>
      <w:r>
        <w:t>The committee was invite</w:t>
      </w:r>
      <w:r w:rsidRPr="00CA2367">
        <w:t>d to provide feedback on the draft annual report and accounts 2020/21</w:t>
      </w:r>
      <w:r w:rsidR="007B5A09">
        <w:t xml:space="preserve">.  It was agreed that any suggested amendments be emailed to Elaine Repton who </w:t>
      </w:r>
      <w:r w:rsidR="00A40042">
        <w:t xml:space="preserve">will </w:t>
      </w:r>
      <w:r w:rsidR="007B5A09">
        <w:t xml:space="preserve">arrange for </w:t>
      </w:r>
      <w:r w:rsidR="007B5A09" w:rsidRPr="00C4305F">
        <w:t>them</w:t>
      </w:r>
      <w:r w:rsidR="007B5A09">
        <w:t xml:space="preserve"> to be incorporated.</w:t>
      </w:r>
      <w:r w:rsidR="00405EC5">
        <w:t xml:space="preserve">  </w:t>
      </w:r>
    </w:p>
    <w:p w14:paraId="2B23D047" w14:textId="142AB29D" w:rsidR="007B5A09" w:rsidRDefault="007B5A09" w:rsidP="007B5A09">
      <w:pPr>
        <w:pStyle w:val="Paragraph"/>
        <w:numPr>
          <w:ilvl w:val="0"/>
          <w:numId w:val="0"/>
        </w:numPr>
        <w:ind w:left="567"/>
        <w:jc w:val="right"/>
        <w:rPr>
          <w:b/>
          <w:bCs/>
        </w:rPr>
      </w:pPr>
      <w:r w:rsidRPr="007B5A09">
        <w:rPr>
          <w:b/>
          <w:bCs/>
        </w:rPr>
        <w:t>ACTION: ALL</w:t>
      </w:r>
    </w:p>
    <w:p w14:paraId="4512F1B3" w14:textId="5BB4EA6E" w:rsidR="00405EC5" w:rsidRPr="00DC626B" w:rsidRDefault="00C4305F" w:rsidP="00D53856">
      <w:pPr>
        <w:pStyle w:val="Paragraph"/>
      </w:pPr>
      <w:r w:rsidRPr="00C4305F">
        <w:t xml:space="preserve">It was queried who the Freedom to Speak Up (FTSU) Guardian </w:t>
      </w:r>
      <w:r w:rsidR="00297AF6" w:rsidRPr="00C4305F">
        <w:t xml:space="preserve">was </w:t>
      </w:r>
      <w:r w:rsidRPr="00C4305F">
        <w:t xml:space="preserve">at board level.  Whilst there was not a specifically nominated FTSU board lead, </w:t>
      </w:r>
      <w:r>
        <w:t xml:space="preserve">the committee was advised that </w:t>
      </w:r>
      <w:r w:rsidRPr="00C4305F">
        <w:t>the chair of the Audit and Risk Committee was the named individual at board level for staff to raise any concerns regarding whistleblowing and counter fraud, bribery and corruption.</w:t>
      </w:r>
    </w:p>
    <w:p w14:paraId="60F4C977" w14:textId="522F0609" w:rsidR="0009144E" w:rsidRDefault="00516A95" w:rsidP="006E0642">
      <w:pPr>
        <w:pStyle w:val="Heading2"/>
      </w:pPr>
      <w:r w:rsidRPr="00516A95">
        <w:t>CORPORATE OFFICE</w:t>
      </w:r>
    </w:p>
    <w:p w14:paraId="710759FD" w14:textId="0F56D817" w:rsidR="00F43E18" w:rsidRPr="00F43E18" w:rsidRDefault="00F43E18" w:rsidP="00516A95">
      <w:pPr>
        <w:pStyle w:val="Paragraph"/>
        <w:numPr>
          <w:ilvl w:val="0"/>
          <w:numId w:val="0"/>
        </w:numPr>
      </w:pPr>
      <w:r>
        <w:t>(The next item was taken after item 9.2 while the chair was still present)</w:t>
      </w:r>
    </w:p>
    <w:p w14:paraId="0DFBC496" w14:textId="1C50D520" w:rsidR="002B128C" w:rsidRPr="002B128C" w:rsidRDefault="00CB6782" w:rsidP="006E0642">
      <w:pPr>
        <w:pStyle w:val="Heading3"/>
      </w:pPr>
      <w:r>
        <w:t>Audit and risk committee annual report to the Board 2020/21</w:t>
      </w:r>
      <w:r w:rsidR="0009144E">
        <w:t xml:space="preserve"> (item 11.1)</w:t>
      </w:r>
    </w:p>
    <w:p w14:paraId="623BEC2C" w14:textId="1886CE34" w:rsidR="00266E59" w:rsidRDefault="00266E59" w:rsidP="00DD57BF">
      <w:pPr>
        <w:pStyle w:val="Paragraph"/>
        <w:ind w:hanging="567"/>
      </w:pPr>
      <w:r>
        <w:t>The</w:t>
      </w:r>
      <w:r w:rsidR="0055505D">
        <w:t xml:space="preserve"> </w:t>
      </w:r>
      <w:r w:rsidR="003F2757">
        <w:t xml:space="preserve">chair introduced the committee’s draft annual report to the board for 2020/21 and sought any comments, </w:t>
      </w:r>
      <w:proofErr w:type="gramStart"/>
      <w:r w:rsidR="003F2757">
        <w:t>questions</w:t>
      </w:r>
      <w:proofErr w:type="gramEnd"/>
      <w:r w:rsidR="003F2757">
        <w:t xml:space="preserve"> and suggestions for additions.  The committee said the report gave a very reassuring review of its activities.</w:t>
      </w:r>
    </w:p>
    <w:p w14:paraId="1127AADF" w14:textId="33FD53DB" w:rsidR="00CB6782" w:rsidRDefault="00C4305F" w:rsidP="00DD57BF">
      <w:pPr>
        <w:pStyle w:val="Paragraph"/>
        <w:ind w:hanging="567"/>
      </w:pPr>
      <w:r>
        <w:t>Proposed updated</w:t>
      </w:r>
      <w:r w:rsidR="003F2757">
        <w:t xml:space="preserve"> committee terms of reference </w:t>
      </w:r>
      <w:r w:rsidR="00297AF6">
        <w:t xml:space="preserve">were </w:t>
      </w:r>
      <w:r w:rsidR="003F2757">
        <w:t>attached in an appendix, recommending minor changes to the membership and meeting dates.</w:t>
      </w:r>
    </w:p>
    <w:p w14:paraId="40947D3A" w14:textId="06A16BF9" w:rsidR="00CB6782" w:rsidRDefault="003F2757" w:rsidP="00DD57BF">
      <w:pPr>
        <w:pStyle w:val="Paragraph"/>
        <w:ind w:hanging="567"/>
      </w:pPr>
      <w:r>
        <w:t xml:space="preserve">The report </w:t>
      </w:r>
      <w:r w:rsidR="00C4305F">
        <w:t xml:space="preserve">and the amended terms of reference were </w:t>
      </w:r>
      <w:r>
        <w:t>approved for submission to the May board meeting.</w:t>
      </w:r>
    </w:p>
    <w:p w14:paraId="4661F692" w14:textId="338A4824" w:rsidR="00CB6782" w:rsidRPr="006E0642" w:rsidRDefault="00CB6782" w:rsidP="006E0642">
      <w:pPr>
        <w:pStyle w:val="Heading3"/>
      </w:pPr>
      <w:r w:rsidRPr="006E0642">
        <w:t>Breaches of the declarations of interest policy</w:t>
      </w:r>
      <w:r w:rsidR="0009144E" w:rsidRPr="006E0642">
        <w:t xml:space="preserve"> (item 11.2)</w:t>
      </w:r>
    </w:p>
    <w:p w14:paraId="5F92FCE1" w14:textId="79B7E314" w:rsidR="00CB6782" w:rsidRDefault="00AB0BD1" w:rsidP="00E253FA">
      <w:pPr>
        <w:pStyle w:val="Paragraph"/>
        <w:ind w:hanging="567"/>
      </w:pPr>
      <w:r>
        <w:t>The committee reviewed the annual report on breaches of the declarations of interest policies.  No breaches of the employee and board member policy were identified.  One breach of the advisory committee policy was reported in the year which related to a clinical expert</w:t>
      </w:r>
      <w:r w:rsidR="00C4305F">
        <w:t xml:space="preserve"> giving evidence to a technology appraisal committee</w:t>
      </w:r>
      <w:r>
        <w:t>.  Following an internal investigation</w:t>
      </w:r>
      <w:r w:rsidR="001E700A">
        <w:t>,</w:t>
      </w:r>
      <w:r>
        <w:t xml:space="preserve"> it was concluded that the breach was </w:t>
      </w:r>
      <w:r w:rsidR="001E700A">
        <w:t xml:space="preserve">an </w:t>
      </w:r>
      <w:r w:rsidR="00C4305F">
        <w:t xml:space="preserve">accidental </w:t>
      </w:r>
      <w:r w:rsidR="001E700A">
        <w:t xml:space="preserve">oversight and </w:t>
      </w:r>
      <w:r>
        <w:t xml:space="preserve">low risk as the expert had not been involved in the committee’s </w:t>
      </w:r>
      <w:proofErr w:type="gramStart"/>
      <w:r>
        <w:t>decision making</w:t>
      </w:r>
      <w:proofErr w:type="gramEnd"/>
      <w:r>
        <w:t xml:space="preserve"> discussions</w:t>
      </w:r>
      <w:r w:rsidR="00C4305F">
        <w:t xml:space="preserve">, and the </w:t>
      </w:r>
      <w:r w:rsidR="00297AF6">
        <w:t xml:space="preserve">full </w:t>
      </w:r>
      <w:r w:rsidR="00C4305F">
        <w:t>interests were declared before they gave evidence to the committee</w:t>
      </w:r>
      <w:r>
        <w:t>.  The lessons learned will be taken forward as part of the CHTE process review.</w:t>
      </w:r>
    </w:p>
    <w:p w14:paraId="43479943" w14:textId="65F2541E" w:rsidR="00CB6782" w:rsidRDefault="00AB0BD1" w:rsidP="00DD57BF">
      <w:pPr>
        <w:pStyle w:val="Paragraph"/>
        <w:ind w:hanging="567"/>
      </w:pPr>
      <w:r>
        <w:t>The committee noted the report.</w:t>
      </w:r>
    </w:p>
    <w:p w14:paraId="32926231" w14:textId="739F50F7" w:rsidR="00CB6782" w:rsidRPr="00CB6782" w:rsidRDefault="00CB6782" w:rsidP="002163C4">
      <w:pPr>
        <w:pStyle w:val="Heading3"/>
      </w:pPr>
      <w:r>
        <w:t>Complaint report 2020/21</w:t>
      </w:r>
      <w:r w:rsidR="0009144E">
        <w:t xml:space="preserve"> (item 11.3)</w:t>
      </w:r>
    </w:p>
    <w:p w14:paraId="4567E194" w14:textId="49381E01" w:rsidR="00573712" w:rsidRDefault="006E1A42" w:rsidP="00573712">
      <w:pPr>
        <w:pStyle w:val="Paragraph"/>
        <w:ind w:hanging="567"/>
      </w:pPr>
      <w:r>
        <w:t xml:space="preserve">David Coombs presented the </w:t>
      </w:r>
      <w:r>
        <w:rPr>
          <w:iCs/>
        </w:rPr>
        <w:t xml:space="preserve">annual report on complaints considered under the </w:t>
      </w:r>
      <w:r w:rsidR="00C4305F">
        <w:rPr>
          <w:iCs/>
        </w:rPr>
        <w:t xml:space="preserve">general </w:t>
      </w:r>
      <w:r>
        <w:rPr>
          <w:iCs/>
        </w:rPr>
        <w:t>complaints policy and procedure in 2020/21.</w:t>
      </w:r>
      <w:r w:rsidR="00880E5A">
        <w:rPr>
          <w:iCs/>
        </w:rPr>
        <w:t xml:space="preserve">  </w:t>
      </w:r>
      <w:r w:rsidR="001E700A">
        <w:rPr>
          <w:iCs/>
        </w:rPr>
        <w:t>In</w:t>
      </w:r>
      <w:r w:rsidR="00573712">
        <w:rPr>
          <w:iCs/>
        </w:rPr>
        <w:t xml:space="preserve"> total four complaints </w:t>
      </w:r>
      <w:r w:rsidR="00573712">
        <w:rPr>
          <w:iCs/>
        </w:rPr>
        <w:lastRenderedPageBreak/>
        <w:t xml:space="preserve">were </w:t>
      </w:r>
      <w:r w:rsidR="001E700A">
        <w:rPr>
          <w:iCs/>
        </w:rPr>
        <w:t>review</w:t>
      </w:r>
      <w:r w:rsidR="00573712">
        <w:rPr>
          <w:iCs/>
        </w:rPr>
        <w:t>ed and responded to in timescale</w:t>
      </w:r>
      <w:r w:rsidR="00573712">
        <w:t xml:space="preserve">.  </w:t>
      </w:r>
      <w:r w:rsidR="00C4305F">
        <w:t xml:space="preserve">Two of the complaints related to the same issue, otherwise there </w:t>
      </w:r>
      <w:r w:rsidR="00573712">
        <w:t xml:space="preserve">were no </w:t>
      </w:r>
      <w:r w:rsidR="00C4305F">
        <w:t xml:space="preserve">other </w:t>
      </w:r>
      <w:r w:rsidR="00573712">
        <w:t>common themes</w:t>
      </w:r>
      <w:r w:rsidR="001E700A">
        <w:t xml:space="preserve"> identified.</w:t>
      </w:r>
    </w:p>
    <w:p w14:paraId="20C6F03B" w14:textId="16DB2FAD" w:rsidR="00CB6782" w:rsidRDefault="00573712" w:rsidP="00DD57BF">
      <w:pPr>
        <w:pStyle w:val="Paragraph"/>
        <w:ind w:hanging="567"/>
      </w:pPr>
      <w:r>
        <w:t>The committee noted the report.</w:t>
      </w:r>
    </w:p>
    <w:p w14:paraId="047E3835" w14:textId="6FF77144" w:rsidR="009C334D" w:rsidRPr="0078539E" w:rsidRDefault="009C334D" w:rsidP="002163C4">
      <w:pPr>
        <w:pStyle w:val="Heading3"/>
      </w:pPr>
      <w:r w:rsidRPr="009C334D">
        <w:t xml:space="preserve">Counter fraud functional </w:t>
      </w:r>
      <w:r w:rsidRPr="00D87462">
        <w:t xml:space="preserve">standard </w:t>
      </w:r>
      <w:r w:rsidRPr="0078539E">
        <w:t>– Q</w:t>
      </w:r>
      <w:r w:rsidR="00CB6782" w:rsidRPr="0078539E">
        <w:t xml:space="preserve">4 </w:t>
      </w:r>
      <w:r w:rsidRPr="0078539E">
        <w:t>return</w:t>
      </w:r>
      <w:r w:rsidR="0009144E">
        <w:t xml:space="preserve"> (item 11.4)</w:t>
      </w:r>
    </w:p>
    <w:p w14:paraId="6A2CD1B1" w14:textId="46484213" w:rsidR="00516A95" w:rsidRDefault="00516A95" w:rsidP="00B4128A">
      <w:pPr>
        <w:pStyle w:val="Paragraph"/>
        <w:ind w:hanging="567"/>
      </w:pPr>
      <w:r w:rsidRPr="0078539E">
        <w:t xml:space="preserve">The committee </w:t>
      </w:r>
      <w:r w:rsidR="003160D2" w:rsidRPr="0078539E">
        <w:t>not</w:t>
      </w:r>
      <w:r w:rsidRPr="0078539E">
        <w:t xml:space="preserve">ed </w:t>
      </w:r>
      <w:r w:rsidR="00695676" w:rsidRPr="0078539E">
        <w:t>the Q</w:t>
      </w:r>
      <w:r w:rsidR="00AC6A48" w:rsidRPr="0078539E">
        <w:t>4</w:t>
      </w:r>
      <w:r w:rsidR="00695676" w:rsidRPr="0078539E">
        <w:t xml:space="preserve"> consolidated data return </w:t>
      </w:r>
      <w:r w:rsidR="003E3A07" w:rsidRPr="0078539E">
        <w:t xml:space="preserve">(CDR) </w:t>
      </w:r>
      <w:r w:rsidR="00DF4E60">
        <w:t>for</w:t>
      </w:r>
      <w:r w:rsidR="00695676" w:rsidRPr="0078539E">
        <w:t xml:space="preserve"> the Cabinet Office</w:t>
      </w:r>
      <w:r w:rsidR="00D92D6A" w:rsidRPr="0078539E">
        <w:t>,</w:t>
      </w:r>
      <w:r w:rsidR="00695676" w:rsidRPr="0078539E">
        <w:t xml:space="preserve"> </w:t>
      </w:r>
      <w:r w:rsidR="00966378" w:rsidRPr="0078539E">
        <w:t xml:space="preserve">which </w:t>
      </w:r>
      <w:r w:rsidR="00AC6A48" w:rsidRPr="0078539E">
        <w:t>was</w:t>
      </w:r>
      <w:r w:rsidR="00966378" w:rsidRPr="0078539E">
        <w:t xml:space="preserve"> submitted to the DHSC Counter Fraud Unit on 2</w:t>
      </w:r>
      <w:r w:rsidR="00457DDB" w:rsidRPr="0078539E">
        <w:t>7</w:t>
      </w:r>
      <w:r w:rsidR="00966378" w:rsidRPr="0078539E">
        <w:t xml:space="preserve"> </w:t>
      </w:r>
      <w:r w:rsidR="00457DDB" w:rsidRPr="0078539E">
        <w:t>April</w:t>
      </w:r>
      <w:r w:rsidR="00966378" w:rsidRPr="0078539E">
        <w:t xml:space="preserve"> 202</w:t>
      </w:r>
      <w:r w:rsidR="00DF4E60">
        <w:t>1</w:t>
      </w:r>
      <w:r w:rsidR="00966378" w:rsidRPr="0078539E">
        <w:t>.  The return</w:t>
      </w:r>
      <w:r w:rsidR="00D87462" w:rsidRPr="0078539E">
        <w:t xml:space="preserve"> </w:t>
      </w:r>
      <w:r w:rsidR="0078539E" w:rsidRPr="0078539E">
        <w:t xml:space="preserve">included a loss due to error following a staff salary overpayment made at the end of March which was returned </w:t>
      </w:r>
      <w:r w:rsidR="00DF4E60">
        <w:t xml:space="preserve">in full </w:t>
      </w:r>
      <w:r w:rsidR="0078539E" w:rsidRPr="0078539E">
        <w:t>by the individual.  This will be reported in the Q1 CDR for 2021</w:t>
      </w:r>
      <w:r w:rsidR="0078539E">
        <w:t>/22.</w:t>
      </w:r>
    </w:p>
    <w:p w14:paraId="7A7AD7F7" w14:textId="2C19D282" w:rsidR="003E3A07" w:rsidRDefault="003E3A07" w:rsidP="00160C1B">
      <w:pPr>
        <w:pStyle w:val="Paragraph"/>
        <w:ind w:hanging="567"/>
      </w:pPr>
      <w:r>
        <w:t xml:space="preserve">The </w:t>
      </w:r>
      <w:r w:rsidRPr="00A918F5">
        <w:t xml:space="preserve">committee </w:t>
      </w:r>
      <w:r w:rsidR="00B4128A" w:rsidRPr="00A918F5">
        <w:t xml:space="preserve">also </w:t>
      </w:r>
      <w:r w:rsidRPr="00A918F5">
        <w:t xml:space="preserve">noted </w:t>
      </w:r>
      <w:r w:rsidR="00532F44" w:rsidRPr="00A918F5">
        <w:t xml:space="preserve">the </w:t>
      </w:r>
      <w:r w:rsidRPr="00A918F5">
        <w:t xml:space="preserve">supporting action plan, risk assessment and annual compliance checklist which </w:t>
      </w:r>
      <w:r w:rsidR="0078539E">
        <w:t>had been update</w:t>
      </w:r>
      <w:r w:rsidR="00C4305F">
        <w:t>d</w:t>
      </w:r>
      <w:r w:rsidRPr="00A918F5">
        <w:t xml:space="preserve"> </w:t>
      </w:r>
      <w:r w:rsidR="000C6345" w:rsidRPr="00A918F5">
        <w:t>for internal assurance purposes</w:t>
      </w:r>
      <w:r w:rsidR="00FC50C7" w:rsidRPr="00A918F5">
        <w:t>.</w:t>
      </w:r>
      <w:r w:rsidR="00AC6A48">
        <w:t xml:space="preserve">  A</w:t>
      </w:r>
      <w:r w:rsidR="00C4305F">
        <w:t xml:space="preserve">n action </w:t>
      </w:r>
      <w:r w:rsidR="00AC6A48">
        <w:t>plan for 2021/22 was proposed.</w:t>
      </w:r>
    </w:p>
    <w:p w14:paraId="263D2BC3" w14:textId="75AD9F5D" w:rsidR="00AC6A48" w:rsidRDefault="00AC6A48" w:rsidP="00160C1B">
      <w:pPr>
        <w:pStyle w:val="Paragraph"/>
        <w:ind w:hanging="567"/>
      </w:pPr>
      <w:r>
        <w:t>The committee noted the Q4 CDR and approved the action plan for 2021/22.</w:t>
      </w:r>
    </w:p>
    <w:p w14:paraId="2FFDA00D" w14:textId="767825BD" w:rsidR="00516A95" w:rsidRPr="00516A95" w:rsidRDefault="00516A95" w:rsidP="002163C4">
      <w:pPr>
        <w:pStyle w:val="Heading3"/>
      </w:pPr>
      <w:r w:rsidRPr="00614930">
        <w:t>Internal audit recommendations</w:t>
      </w:r>
      <w:r w:rsidR="0009144E">
        <w:t xml:space="preserve"> (item11.5)</w:t>
      </w:r>
    </w:p>
    <w:p w14:paraId="006D3E3B" w14:textId="087B398B" w:rsidR="00516A95" w:rsidRDefault="00A918F5" w:rsidP="00A918F5">
      <w:pPr>
        <w:pStyle w:val="Paragraph"/>
        <w:ind w:hanging="567"/>
      </w:pPr>
      <w:r>
        <w:t xml:space="preserve">Elaine Repton reported </w:t>
      </w:r>
      <w:r w:rsidR="001F3DC9">
        <w:t>good</w:t>
      </w:r>
      <w:r w:rsidR="0046228D" w:rsidRPr="00A918F5">
        <w:t xml:space="preserve"> </w:t>
      </w:r>
      <w:r w:rsidRPr="00A918F5">
        <w:t xml:space="preserve">progress in addressing outstanding audit actions </w:t>
      </w:r>
      <w:r w:rsidR="00AC6A48">
        <w:t>with nine having been closed in agreement with Niki Parker.</w:t>
      </w:r>
    </w:p>
    <w:p w14:paraId="7A5B2D02" w14:textId="2FBF5F37" w:rsidR="00AC6A48" w:rsidRPr="00A918F5" w:rsidRDefault="00AC6A48" w:rsidP="00A918F5">
      <w:pPr>
        <w:pStyle w:val="Paragraph"/>
        <w:ind w:hanging="567"/>
      </w:pPr>
      <w:r>
        <w:t>The report was noted.</w:t>
      </w:r>
    </w:p>
    <w:p w14:paraId="04AD436D" w14:textId="74D18517" w:rsidR="00516A95" w:rsidRPr="00516A95" w:rsidRDefault="00516A95" w:rsidP="002163C4">
      <w:pPr>
        <w:pStyle w:val="Heading3"/>
      </w:pPr>
      <w:r>
        <w:t>Use of the NICE seal</w:t>
      </w:r>
      <w:r w:rsidR="0009144E">
        <w:t xml:space="preserve"> (item 11.6)</w:t>
      </w:r>
    </w:p>
    <w:p w14:paraId="5CC08333" w14:textId="039F6765" w:rsidR="00516A95" w:rsidRDefault="00EE020A" w:rsidP="00532F44">
      <w:pPr>
        <w:pStyle w:val="Paragraph"/>
        <w:ind w:hanging="567"/>
      </w:pPr>
      <w:r>
        <w:t>The NICE seal had not been used since the last meeting.</w:t>
      </w:r>
      <w:r w:rsidR="0012491D">
        <w:t xml:space="preserve"> </w:t>
      </w:r>
    </w:p>
    <w:p w14:paraId="3FBD0840" w14:textId="2A74DB54" w:rsidR="0044633C" w:rsidRPr="002163C4" w:rsidRDefault="0044633C" w:rsidP="002163C4">
      <w:pPr>
        <w:pStyle w:val="Heading3"/>
      </w:pPr>
      <w:r w:rsidRPr="002163C4">
        <w:t>Committee annual plan 20</w:t>
      </w:r>
      <w:r w:rsidR="00E852D8" w:rsidRPr="002163C4">
        <w:t>2</w:t>
      </w:r>
      <w:r w:rsidR="00114A98" w:rsidRPr="002163C4">
        <w:t>1</w:t>
      </w:r>
      <w:r w:rsidR="0009144E" w:rsidRPr="002163C4">
        <w:t xml:space="preserve"> (item 12.1)</w:t>
      </w:r>
    </w:p>
    <w:p w14:paraId="1F023713" w14:textId="32A4E31F" w:rsidR="00F305B3" w:rsidRDefault="0044633C" w:rsidP="00532F44">
      <w:pPr>
        <w:pStyle w:val="Paragraph"/>
      </w:pPr>
      <w:r>
        <w:t xml:space="preserve">The </w:t>
      </w:r>
      <w:r w:rsidR="00103A9B">
        <w:t>c</w:t>
      </w:r>
      <w:r>
        <w:t xml:space="preserve">ommittee noted its annual </w:t>
      </w:r>
      <w:r w:rsidR="00985982">
        <w:t xml:space="preserve">work </w:t>
      </w:r>
      <w:r>
        <w:t>plan for 20</w:t>
      </w:r>
      <w:r w:rsidR="00516A95">
        <w:t>21</w:t>
      </w:r>
      <w:r>
        <w:t>.</w:t>
      </w:r>
      <w:r w:rsidR="00114A98">
        <w:t xml:space="preserve">  The </w:t>
      </w:r>
      <w:r w:rsidR="005919E4">
        <w:t xml:space="preserve">future </w:t>
      </w:r>
      <w:r w:rsidR="00114A98">
        <w:t xml:space="preserve">deep dive risk topics </w:t>
      </w:r>
      <w:r w:rsidR="005919E4">
        <w:t>were considered.  F</w:t>
      </w:r>
      <w:r w:rsidR="00114A98">
        <w:t xml:space="preserve">or September </w:t>
      </w:r>
      <w:r w:rsidR="005919E4">
        <w:t>it was</w:t>
      </w:r>
      <w:r w:rsidR="00114A98">
        <w:t xml:space="preserve"> agreed</w:t>
      </w:r>
      <w:r w:rsidR="005919E4">
        <w:t xml:space="preserve"> to discuss data analytics</w:t>
      </w:r>
      <w:r w:rsidR="00114A98">
        <w:t>.</w:t>
      </w:r>
      <w:r w:rsidR="005919E4">
        <w:t xml:space="preserve">  Elaine Repton agreed to provide the new members with details of deep dive topics from past meetings and they were asked to think about any issues they would like to cover in a future deep dive risk discussion. </w:t>
      </w:r>
    </w:p>
    <w:p w14:paraId="7AA9EF6E" w14:textId="5A825C8D" w:rsidR="00AC6A48" w:rsidRPr="00AC6A48" w:rsidRDefault="00AC6A48" w:rsidP="00AC6A48">
      <w:pPr>
        <w:pStyle w:val="Paragraph"/>
        <w:numPr>
          <w:ilvl w:val="0"/>
          <w:numId w:val="0"/>
        </w:numPr>
        <w:ind w:left="567"/>
        <w:jc w:val="right"/>
        <w:rPr>
          <w:b/>
          <w:bCs/>
        </w:rPr>
      </w:pPr>
      <w:r w:rsidRPr="00AC6A48">
        <w:rPr>
          <w:b/>
          <w:bCs/>
        </w:rPr>
        <w:t>ACTION: ER</w:t>
      </w:r>
    </w:p>
    <w:p w14:paraId="3E9651CA" w14:textId="5CBA17BC" w:rsidR="00A918F5" w:rsidRPr="00A918F5" w:rsidRDefault="00A918F5" w:rsidP="002163C4">
      <w:pPr>
        <w:pStyle w:val="Heading3"/>
      </w:pPr>
      <w:r>
        <w:t>Other business</w:t>
      </w:r>
    </w:p>
    <w:p w14:paraId="45137DD0" w14:textId="68800DF1" w:rsidR="00A918F5" w:rsidRPr="00AB0021" w:rsidRDefault="00A918F5" w:rsidP="00532F44">
      <w:pPr>
        <w:pStyle w:val="Paragraph"/>
      </w:pPr>
      <w:r>
        <w:t>The</w:t>
      </w:r>
      <w:r w:rsidR="0062564D">
        <w:t>re were no further items of business</w:t>
      </w:r>
      <w:r>
        <w:t>.</w:t>
      </w:r>
    </w:p>
    <w:p w14:paraId="7DD3D56F" w14:textId="29DFA3F6" w:rsidR="00794BC8" w:rsidRPr="00794BC8" w:rsidRDefault="00C32E8A" w:rsidP="002163C4">
      <w:pPr>
        <w:pStyle w:val="Heading2"/>
      </w:pPr>
      <w:r w:rsidRPr="00794BC8">
        <w:t>Future meeting</w:t>
      </w:r>
      <w:r w:rsidRPr="00C32E8A">
        <w:t xml:space="preserve"> </w:t>
      </w:r>
      <w:r w:rsidRPr="00794BC8">
        <w:t>dates</w:t>
      </w:r>
    </w:p>
    <w:p w14:paraId="1F2AD58E" w14:textId="1AA6C28D" w:rsidR="00E852D8" w:rsidRPr="002712E0" w:rsidRDefault="00794BC8" w:rsidP="00532F44">
      <w:pPr>
        <w:pStyle w:val="Paragraph"/>
        <w:spacing w:after="120"/>
        <w:rPr>
          <w:b/>
        </w:rPr>
      </w:pPr>
      <w:r>
        <w:t xml:space="preserve">The </w:t>
      </w:r>
      <w:r w:rsidR="00B57D8D">
        <w:t>c</w:t>
      </w:r>
      <w:r>
        <w:t xml:space="preserve">ommittee confirmed its </w:t>
      </w:r>
      <w:r w:rsidR="00A0000A">
        <w:t xml:space="preserve">future </w:t>
      </w:r>
      <w:r>
        <w:t>meetings would take place</w:t>
      </w:r>
      <w:r w:rsidR="00C96E07">
        <w:t xml:space="preserve"> </w:t>
      </w:r>
      <w:r>
        <w:t>on:</w:t>
      </w:r>
    </w:p>
    <w:p w14:paraId="0A825898" w14:textId="586DAAC0" w:rsidR="002712E0" w:rsidRPr="002712E0" w:rsidRDefault="002712E0" w:rsidP="00AC6A48">
      <w:pPr>
        <w:pStyle w:val="Paragraph"/>
        <w:numPr>
          <w:ilvl w:val="0"/>
          <w:numId w:val="42"/>
        </w:numPr>
        <w:spacing w:after="0"/>
        <w:ind w:left="1281" w:hanging="357"/>
        <w:rPr>
          <w:bCs/>
        </w:rPr>
      </w:pPr>
      <w:r w:rsidRPr="002712E0">
        <w:rPr>
          <w:bCs/>
        </w:rPr>
        <w:t>16 June 2021</w:t>
      </w:r>
    </w:p>
    <w:p w14:paraId="023C5F1F" w14:textId="39C871EF" w:rsidR="002712E0" w:rsidRPr="002712E0" w:rsidRDefault="002712E0" w:rsidP="00AC6A48">
      <w:pPr>
        <w:pStyle w:val="Paragraph"/>
        <w:numPr>
          <w:ilvl w:val="0"/>
          <w:numId w:val="42"/>
        </w:numPr>
        <w:spacing w:after="0"/>
        <w:ind w:left="1281" w:hanging="357"/>
        <w:rPr>
          <w:bCs/>
        </w:rPr>
      </w:pPr>
      <w:r w:rsidRPr="002712E0">
        <w:rPr>
          <w:bCs/>
        </w:rPr>
        <w:t>8 September 2021</w:t>
      </w:r>
    </w:p>
    <w:p w14:paraId="59C7A963" w14:textId="6AA1E54A" w:rsidR="002712E0" w:rsidRPr="002712E0" w:rsidRDefault="002712E0" w:rsidP="00AC6A48">
      <w:pPr>
        <w:pStyle w:val="Paragraph"/>
        <w:numPr>
          <w:ilvl w:val="0"/>
          <w:numId w:val="42"/>
        </w:numPr>
        <w:ind w:left="1281" w:hanging="357"/>
        <w:rPr>
          <w:bCs/>
        </w:rPr>
      </w:pPr>
      <w:r w:rsidRPr="002712E0">
        <w:rPr>
          <w:bCs/>
        </w:rPr>
        <w:t>24 November 2021</w:t>
      </w:r>
    </w:p>
    <w:p w14:paraId="52920F1E" w14:textId="7489D16F" w:rsidR="002712E0" w:rsidRPr="00AC6A48" w:rsidRDefault="002712E0" w:rsidP="00532F44">
      <w:pPr>
        <w:pStyle w:val="Paragraph"/>
        <w:spacing w:after="120"/>
        <w:rPr>
          <w:b/>
        </w:rPr>
      </w:pPr>
      <w:r>
        <w:t>The June meeting will be held at either the Royal College of Physicians or Redman Place, subject to the AV kit having been installed.  Elaine Repton agreed to canvas opinions on whether attendees will travel to London or join via Zoom.</w:t>
      </w:r>
    </w:p>
    <w:p w14:paraId="6634814A" w14:textId="2D507B2B" w:rsidR="00AC6A48" w:rsidRPr="00AC6A48" w:rsidRDefault="00AC6A48" w:rsidP="00AC6A48">
      <w:pPr>
        <w:pStyle w:val="Paragraph"/>
        <w:numPr>
          <w:ilvl w:val="0"/>
          <w:numId w:val="0"/>
        </w:numPr>
        <w:spacing w:after="120"/>
        <w:ind w:left="567"/>
        <w:jc w:val="right"/>
        <w:rPr>
          <w:b/>
          <w:bCs/>
        </w:rPr>
      </w:pPr>
      <w:r w:rsidRPr="00AC6A48">
        <w:rPr>
          <w:b/>
          <w:bCs/>
        </w:rPr>
        <w:t>ACTION: ER</w:t>
      </w:r>
    </w:p>
    <w:p w14:paraId="494F6C79" w14:textId="77777777" w:rsidR="00B776DF" w:rsidRPr="00F86B02" w:rsidRDefault="00B776DF" w:rsidP="00B776DF">
      <w:pPr>
        <w:pStyle w:val="ColorfulList-Accent12"/>
        <w:tabs>
          <w:tab w:val="left" w:pos="1134"/>
        </w:tabs>
        <w:spacing w:after="120"/>
        <w:ind w:left="0"/>
        <w:rPr>
          <w:rFonts w:ascii="Arial" w:hAnsi="Arial" w:cs="Arial"/>
        </w:rPr>
      </w:pPr>
    </w:p>
    <w:p w14:paraId="0701272A" w14:textId="5E7A3B71" w:rsidR="00066386" w:rsidRPr="00055239" w:rsidRDefault="00710AF3" w:rsidP="001D620D">
      <w:pPr>
        <w:pStyle w:val="ColorfulList-Accent12"/>
        <w:tabs>
          <w:tab w:val="left" w:pos="1134"/>
        </w:tabs>
        <w:ind w:left="0"/>
      </w:pPr>
      <w:r w:rsidRPr="00710AF3">
        <w:rPr>
          <w:rFonts w:ascii="Arial" w:hAnsi="Arial" w:cs="Arial"/>
        </w:rPr>
        <w:lastRenderedPageBreak/>
        <w:t xml:space="preserve">The </w:t>
      </w:r>
      <w:r w:rsidR="00CE1D9A">
        <w:rPr>
          <w:rFonts w:ascii="Arial" w:hAnsi="Arial" w:cs="Arial"/>
        </w:rPr>
        <w:t xml:space="preserve">meeting closed </w:t>
      </w:r>
      <w:r w:rsidR="00CE1D9A" w:rsidRPr="009E0038">
        <w:rPr>
          <w:rFonts w:ascii="Arial" w:hAnsi="Arial" w:cs="Arial"/>
        </w:rPr>
        <w:t xml:space="preserve">at </w:t>
      </w:r>
      <w:r w:rsidR="00387C1F">
        <w:rPr>
          <w:rFonts w:ascii="Arial" w:hAnsi="Arial" w:cs="Arial"/>
        </w:rPr>
        <w:t>4</w:t>
      </w:r>
      <w:r w:rsidR="00B4128A">
        <w:rPr>
          <w:rFonts w:ascii="Arial" w:hAnsi="Arial" w:cs="Arial"/>
        </w:rPr>
        <w:t>:</w:t>
      </w:r>
      <w:r w:rsidR="002459F3">
        <w:rPr>
          <w:rFonts w:ascii="Arial" w:hAnsi="Arial" w:cs="Arial"/>
        </w:rPr>
        <w:t>25</w:t>
      </w:r>
      <w:r w:rsidR="00B4128A">
        <w:rPr>
          <w:rFonts w:ascii="Arial" w:hAnsi="Arial" w:cs="Arial"/>
        </w:rPr>
        <w:t>pm.</w:t>
      </w:r>
    </w:p>
    <w:sectPr w:rsidR="00066386" w:rsidRPr="00055239" w:rsidSect="0009144E">
      <w:pgSz w:w="11906" w:h="16838"/>
      <w:pgMar w:top="1134" w:right="1440" w:bottom="851" w:left="1440"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A96FC" w14:textId="77777777" w:rsidR="006B591C" w:rsidRDefault="006B591C" w:rsidP="00446BEE">
      <w:r>
        <w:separator/>
      </w:r>
    </w:p>
  </w:endnote>
  <w:endnote w:type="continuationSeparator" w:id="0">
    <w:p w14:paraId="1E6362DE" w14:textId="77777777" w:rsidR="006B591C" w:rsidRDefault="006B591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E6A93" w14:textId="77777777" w:rsidR="006B591C" w:rsidRDefault="006B591C" w:rsidP="00446BEE">
      <w:r>
        <w:separator/>
      </w:r>
    </w:p>
  </w:footnote>
  <w:footnote w:type="continuationSeparator" w:id="0">
    <w:p w14:paraId="605C41DD" w14:textId="77777777" w:rsidR="006B591C" w:rsidRDefault="006B591C"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0E868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2" w15:restartNumberingAfterBreak="0">
    <w:nsid w:val="01565CFD"/>
    <w:multiLevelType w:val="hybridMultilevel"/>
    <w:tmpl w:val="4AF4B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364E46"/>
    <w:multiLevelType w:val="hybridMultilevel"/>
    <w:tmpl w:val="2610AFAA"/>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B612E81"/>
    <w:multiLevelType w:val="hybridMultilevel"/>
    <w:tmpl w:val="760AF03A"/>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0E03477E"/>
    <w:multiLevelType w:val="hybridMultilevel"/>
    <w:tmpl w:val="0AFA69E0"/>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E6C7AB2"/>
    <w:multiLevelType w:val="hybridMultilevel"/>
    <w:tmpl w:val="8CC6F960"/>
    <w:lvl w:ilvl="0" w:tplc="FC5AB2DE">
      <w:start w:val="17"/>
      <w:numFmt w:val="decimal"/>
      <w:lvlText w:val="%1."/>
      <w:lvlJc w:val="left"/>
      <w:pPr>
        <w:ind w:left="1474" w:hanging="377"/>
      </w:pPr>
      <w:rPr>
        <w:rFonts w:hint="default"/>
        <w:b w:val="0"/>
        <w:sz w:val="24"/>
        <w:szCs w:val="24"/>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7" w15:restartNumberingAfterBreak="0">
    <w:nsid w:val="10891168"/>
    <w:multiLevelType w:val="hybridMultilevel"/>
    <w:tmpl w:val="E3DAB1B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1B15797"/>
    <w:multiLevelType w:val="hybridMultilevel"/>
    <w:tmpl w:val="4D28568A"/>
    <w:lvl w:ilvl="0" w:tplc="3DF2E09C">
      <w:start w:val="1"/>
      <w:numFmt w:val="decimal"/>
      <w:pStyle w:val="Paragraph"/>
      <w:lvlText w:val="%1."/>
      <w:lvlJc w:val="left"/>
      <w:pPr>
        <w:ind w:left="1778" w:hanging="360"/>
      </w:pPr>
      <w:rPr>
        <w:rFonts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B878D9"/>
    <w:multiLevelType w:val="hybridMultilevel"/>
    <w:tmpl w:val="D550E284"/>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0" w15:restartNumberingAfterBreak="0">
    <w:nsid w:val="18FD5439"/>
    <w:multiLevelType w:val="hybridMultilevel"/>
    <w:tmpl w:val="881E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173DF0"/>
    <w:multiLevelType w:val="hybridMultilevel"/>
    <w:tmpl w:val="9AB826F4"/>
    <w:lvl w:ilvl="0" w:tplc="FC5AB2DE">
      <w:start w:val="17"/>
      <w:numFmt w:val="decimal"/>
      <w:lvlText w:val="%1."/>
      <w:lvlJc w:val="left"/>
      <w:pPr>
        <w:ind w:left="737" w:hanging="377"/>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D3141D"/>
    <w:multiLevelType w:val="hybridMultilevel"/>
    <w:tmpl w:val="C4FEE7A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507603"/>
    <w:multiLevelType w:val="hybridMultilevel"/>
    <w:tmpl w:val="681A03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8AF7CCF"/>
    <w:multiLevelType w:val="hybridMultilevel"/>
    <w:tmpl w:val="3E443A96"/>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91546DB"/>
    <w:multiLevelType w:val="hybridMultilevel"/>
    <w:tmpl w:val="172085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2C5690A"/>
    <w:multiLevelType w:val="hybridMultilevel"/>
    <w:tmpl w:val="EA58D1AA"/>
    <w:lvl w:ilvl="0" w:tplc="FC5AB2DE">
      <w:start w:val="17"/>
      <w:numFmt w:val="decimal"/>
      <w:lvlText w:val="%1."/>
      <w:lvlJc w:val="left"/>
      <w:pPr>
        <w:ind w:left="737" w:hanging="377"/>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0B1CA6"/>
    <w:multiLevelType w:val="hybridMultilevel"/>
    <w:tmpl w:val="8FC85E36"/>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5216410"/>
    <w:multiLevelType w:val="hybridMultilevel"/>
    <w:tmpl w:val="FAC86B1C"/>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8194DC7"/>
    <w:multiLevelType w:val="hybridMultilevel"/>
    <w:tmpl w:val="81143F02"/>
    <w:lvl w:ilvl="0" w:tplc="FC5AB2DE">
      <w:start w:val="17"/>
      <w:numFmt w:val="decimal"/>
      <w:lvlText w:val="%1."/>
      <w:lvlJc w:val="left"/>
      <w:pPr>
        <w:ind w:left="737" w:hanging="377"/>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BF0160"/>
    <w:multiLevelType w:val="hybridMultilevel"/>
    <w:tmpl w:val="238633BA"/>
    <w:lvl w:ilvl="0" w:tplc="D13A2BD2">
      <w:start w:val="6"/>
      <w:numFmt w:val="bullet"/>
      <w:lvlText w:val="-"/>
      <w:lvlJc w:val="left"/>
      <w:pPr>
        <w:ind w:left="1800" w:hanging="360"/>
      </w:pPr>
      <w:rPr>
        <w:rFonts w:ascii="Arial" w:eastAsia="Times New Roman" w:hAnsi="Aria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3DC5777D"/>
    <w:multiLevelType w:val="hybridMultilevel"/>
    <w:tmpl w:val="6CD00448"/>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3" w15:restartNumberingAfterBreak="0">
    <w:nsid w:val="43BF4222"/>
    <w:multiLevelType w:val="hybridMultilevel"/>
    <w:tmpl w:val="2684184E"/>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5" w15:restartNumberingAfterBreak="0">
    <w:nsid w:val="4F291874"/>
    <w:multiLevelType w:val="hybridMultilevel"/>
    <w:tmpl w:val="CD8CF55C"/>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2FE1168"/>
    <w:multiLevelType w:val="hybridMultilevel"/>
    <w:tmpl w:val="E026A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867342"/>
    <w:multiLevelType w:val="hybridMultilevel"/>
    <w:tmpl w:val="E5626014"/>
    <w:lvl w:ilvl="0" w:tplc="08090001">
      <w:start w:val="1"/>
      <w:numFmt w:val="bullet"/>
      <w:lvlText w:val=""/>
      <w:lvlJc w:val="left"/>
      <w:pPr>
        <w:ind w:left="2295" w:hanging="360"/>
      </w:pPr>
      <w:rPr>
        <w:rFonts w:ascii="Symbol" w:hAnsi="Symbol" w:hint="default"/>
      </w:rPr>
    </w:lvl>
    <w:lvl w:ilvl="1" w:tplc="08090003">
      <w:start w:val="1"/>
      <w:numFmt w:val="bullet"/>
      <w:lvlText w:val="o"/>
      <w:lvlJc w:val="left"/>
      <w:pPr>
        <w:ind w:left="3015" w:hanging="360"/>
      </w:pPr>
      <w:rPr>
        <w:rFonts w:ascii="Courier New" w:hAnsi="Courier New" w:cs="Courier New" w:hint="default"/>
      </w:rPr>
    </w:lvl>
    <w:lvl w:ilvl="2" w:tplc="08090005" w:tentative="1">
      <w:start w:val="1"/>
      <w:numFmt w:val="bullet"/>
      <w:lvlText w:val=""/>
      <w:lvlJc w:val="left"/>
      <w:pPr>
        <w:ind w:left="3735" w:hanging="360"/>
      </w:pPr>
      <w:rPr>
        <w:rFonts w:ascii="Wingdings" w:hAnsi="Wingdings" w:hint="default"/>
      </w:rPr>
    </w:lvl>
    <w:lvl w:ilvl="3" w:tplc="08090001" w:tentative="1">
      <w:start w:val="1"/>
      <w:numFmt w:val="bullet"/>
      <w:lvlText w:val=""/>
      <w:lvlJc w:val="left"/>
      <w:pPr>
        <w:ind w:left="4455" w:hanging="360"/>
      </w:pPr>
      <w:rPr>
        <w:rFonts w:ascii="Symbol" w:hAnsi="Symbol" w:hint="default"/>
      </w:rPr>
    </w:lvl>
    <w:lvl w:ilvl="4" w:tplc="08090003" w:tentative="1">
      <w:start w:val="1"/>
      <w:numFmt w:val="bullet"/>
      <w:lvlText w:val="o"/>
      <w:lvlJc w:val="left"/>
      <w:pPr>
        <w:ind w:left="5175" w:hanging="360"/>
      </w:pPr>
      <w:rPr>
        <w:rFonts w:ascii="Courier New" w:hAnsi="Courier New" w:cs="Courier New" w:hint="default"/>
      </w:rPr>
    </w:lvl>
    <w:lvl w:ilvl="5" w:tplc="08090005" w:tentative="1">
      <w:start w:val="1"/>
      <w:numFmt w:val="bullet"/>
      <w:lvlText w:val=""/>
      <w:lvlJc w:val="left"/>
      <w:pPr>
        <w:ind w:left="5895" w:hanging="360"/>
      </w:pPr>
      <w:rPr>
        <w:rFonts w:ascii="Wingdings" w:hAnsi="Wingdings" w:hint="default"/>
      </w:rPr>
    </w:lvl>
    <w:lvl w:ilvl="6" w:tplc="08090001" w:tentative="1">
      <w:start w:val="1"/>
      <w:numFmt w:val="bullet"/>
      <w:lvlText w:val=""/>
      <w:lvlJc w:val="left"/>
      <w:pPr>
        <w:ind w:left="6615" w:hanging="360"/>
      </w:pPr>
      <w:rPr>
        <w:rFonts w:ascii="Symbol" w:hAnsi="Symbol" w:hint="default"/>
      </w:rPr>
    </w:lvl>
    <w:lvl w:ilvl="7" w:tplc="08090003" w:tentative="1">
      <w:start w:val="1"/>
      <w:numFmt w:val="bullet"/>
      <w:lvlText w:val="o"/>
      <w:lvlJc w:val="left"/>
      <w:pPr>
        <w:ind w:left="7335" w:hanging="360"/>
      </w:pPr>
      <w:rPr>
        <w:rFonts w:ascii="Courier New" w:hAnsi="Courier New" w:cs="Courier New" w:hint="default"/>
      </w:rPr>
    </w:lvl>
    <w:lvl w:ilvl="8" w:tplc="08090005" w:tentative="1">
      <w:start w:val="1"/>
      <w:numFmt w:val="bullet"/>
      <w:lvlText w:val=""/>
      <w:lvlJc w:val="left"/>
      <w:pPr>
        <w:ind w:left="8055" w:hanging="360"/>
      </w:pPr>
      <w:rPr>
        <w:rFonts w:ascii="Wingdings" w:hAnsi="Wingdings" w:hint="default"/>
      </w:rPr>
    </w:lvl>
  </w:abstractNum>
  <w:abstractNum w:abstractNumId="28" w15:restartNumberingAfterBreak="0">
    <w:nsid w:val="58B27908"/>
    <w:multiLevelType w:val="hybridMultilevel"/>
    <w:tmpl w:val="8FDEAF6E"/>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9" w15:restartNumberingAfterBreak="0">
    <w:nsid w:val="5D361EF7"/>
    <w:multiLevelType w:val="hybridMultilevel"/>
    <w:tmpl w:val="DD269EE6"/>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5AB0CD9"/>
    <w:multiLevelType w:val="hybridMultilevel"/>
    <w:tmpl w:val="005057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5D68AB"/>
    <w:multiLevelType w:val="hybridMultilevel"/>
    <w:tmpl w:val="7494D77C"/>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3" w15:restartNumberingAfterBreak="0">
    <w:nsid w:val="6CD901DB"/>
    <w:multiLevelType w:val="hybridMultilevel"/>
    <w:tmpl w:val="D7BE1A5C"/>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4" w15:restartNumberingAfterBreak="0">
    <w:nsid w:val="703D1E18"/>
    <w:multiLevelType w:val="hybridMultilevel"/>
    <w:tmpl w:val="BA46B5EC"/>
    <w:lvl w:ilvl="0" w:tplc="713C7924">
      <w:start w:val="1"/>
      <w:numFmt w:val="decimal"/>
      <w:lvlText w:val="%1."/>
      <w:lvlJc w:val="left"/>
      <w:pPr>
        <w:ind w:left="720" w:hanging="360"/>
      </w:pPr>
      <w:rPr>
        <w:b w:val="0"/>
        <w:i w:val="0"/>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CB605B"/>
    <w:multiLevelType w:val="hybridMultilevel"/>
    <w:tmpl w:val="B972B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6466D4"/>
    <w:multiLevelType w:val="hybridMultilevel"/>
    <w:tmpl w:val="44608F16"/>
    <w:lvl w:ilvl="0" w:tplc="08090003">
      <w:start w:val="1"/>
      <w:numFmt w:val="bullet"/>
      <w:lvlText w:val="o"/>
      <w:lvlJc w:val="left"/>
      <w:pPr>
        <w:ind w:left="1097" w:hanging="377"/>
      </w:pPr>
      <w:rPr>
        <w:rFonts w:ascii="Courier New" w:hAnsi="Courier New" w:cs="Courier New" w:hint="default"/>
        <w:b w:val="0"/>
        <w:sz w:val="24"/>
        <w:szCs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7" w15:restartNumberingAfterBreak="0">
    <w:nsid w:val="7211357C"/>
    <w:multiLevelType w:val="hybridMultilevel"/>
    <w:tmpl w:val="FA9E42C6"/>
    <w:lvl w:ilvl="0" w:tplc="429E1910">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A25245"/>
    <w:multiLevelType w:val="hybridMultilevel"/>
    <w:tmpl w:val="8648F81A"/>
    <w:lvl w:ilvl="0" w:tplc="75F47AB2">
      <w:start w:val="1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8A638F6"/>
    <w:multiLevelType w:val="hybridMultilevel"/>
    <w:tmpl w:val="72C21BAC"/>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40" w15:restartNumberingAfterBreak="0">
    <w:nsid w:val="7B995F18"/>
    <w:multiLevelType w:val="hybridMultilevel"/>
    <w:tmpl w:val="76041BC2"/>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1"/>
  </w:num>
  <w:num w:numId="2">
    <w:abstractNumId w:val="13"/>
  </w:num>
  <w:num w:numId="3">
    <w:abstractNumId w:val="8"/>
  </w:num>
  <w:num w:numId="4">
    <w:abstractNumId w:val="15"/>
  </w:num>
  <w:num w:numId="5">
    <w:abstractNumId w:val="22"/>
  </w:num>
  <w:num w:numId="6">
    <w:abstractNumId w:val="33"/>
  </w:num>
  <w:num w:numId="7">
    <w:abstractNumId w:val="29"/>
  </w:num>
  <w:num w:numId="8">
    <w:abstractNumId w:val="40"/>
  </w:num>
  <w:num w:numId="9">
    <w:abstractNumId w:val="25"/>
  </w:num>
  <w:num w:numId="10">
    <w:abstractNumId w:val="19"/>
  </w:num>
  <w:num w:numId="11">
    <w:abstractNumId w:val="3"/>
  </w:num>
  <w:num w:numId="12">
    <w:abstractNumId w:val="36"/>
  </w:num>
  <w:num w:numId="13">
    <w:abstractNumId w:val="37"/>
  </w:num>
  <w:num w:numId="14">
    <w:abstractNumId w:val="17"/>
  </w:num>
  <w:num w:numId="15">
    <w:abstractNumId w:val="35"/>
  </w:num>
  <w:num w:numId="16">
    <w:abstractNumId w:val="6"/>
  </w:num>
  <w:num w:numId="17">
    <w:abstractNumId w:val="9"/>
  </w:num>
  <w:num w:numId="18">
    <w:abstractNumId w:val="27"/>
  </w:num>
  <w:num w:numId="19">
    <w:abstractNumId w:val="1"/>
  </w:num>
  <w:num w:numId="20">
    <w:abstractNumId w:val="11"/>
  </w:num>
  <w:num w:numId="21">
    <w:abstractNumId w:val="20"/>
  </w:num>
  <w:num w:numId="22">
    <w:abstractNumId w:val="10"/>
  </w:num>
  <w:num w:numId="23">
    <w:abstractNumId w:val="16"/>
  </w:num>
  <w:num w:numId="24">
    <w:abstractNumId w:val="32"/>
  </w:num>
  <w:num w:numId="25">
    <w:abstractNumId w:val="5"/>
  </w:num>
  <w:num w:numId="26">
    <w:abstractNumId w:val="28"/>
  </w:num>
  <w:num w:numId="27">
    <w:abstractNumId w:val="4"/>
  </w:num>
  <w:num w:numId="28">
    <w:abstractNumId w:val="26"/>
  </w:num>
  <w:num w:numId="29">
    <w:abstractNumId w:val="38"/>
  </w:num>
  <w:num w:numId="30">
    <w:abstractNumId w:val="39"/>
  </w:num>
  <w:num w:numId="31">
    <w:abstractNumId w:val="23"/>
  </w:num>
  <w:num w:numId="32">
    <w:abstractNumId w:val="2"/>
  </w:num>
  <w:num w:numId="33">
    <w:abstractNumId w:val="18"/>
  </w:num>
  <w:num w:numId="34">
    <w:abstractNumId w:val="14"/>
  </w:num>
  <w:num w:numId="35">
    <w:abstractNumId w:val="0"/>
  </w:num>
  <w:num w:numId="36">
    <w:abstractNumId w:val="7"/>
  </w:num>
  <w:num w:numId="37">
    <w:abstractNumId w:val="21"/>
  </w:num>
  <w:num w:numId="38">
    <w:abstractNumId w:val="24"/>
  </w:num>
  <w:num w:numId="39">
    <w:abstractNumId w:val="34"/>
  </w:num>
  <w:num w:numId="40">
    <w:abstractNumId w:val="8"/>
    <w:lvlOverride w:ilvl="0">
      <w:startOverride w:val="1"/>
    </w:lvlOverride>
  </w:num>
  <w:num w:numId="41">
    <w:abstractNumId w:val="30"/>
  </w:num>
  <w:num w:numId="42">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9C9"/>
    <w:rsid w:val="00002090"/>
    <w:rsid w:val="00002757"/>
    <w:rsid w:val="00002F05"/>
    <w:rsid w:val="00003D41"/>
    <w:rsid w:val="00003DCB"/>
    <w:rsid w:val="000053A0"/>
    <w:rsid w:val="000053F8"/>
    <w:rsid w:val="0000588E"/>
    <w:rsid w:val="00006221"/>
    <w:rsid w:val="00006FBB"/>
    <w:rsid w:val="000070F7"/>
    <w:rsid w:val="000118FB"/>
    <w:rsid w:val="00011947"/>
    <w:rsid w:val="00011D8D"/>
    <w:rsid w:val="00013108"/>
    <w:rsid w:val="00013DE5"/>
    <w:rsid w:val="00014B57"/>
    <w:rsid w:val="000153F7"/>
    <w:rsid w:val="0001676A"/>
    <w:rsid w:val="000203F1"/>
    <w:rsid w:val="000211A9"/>
    <w:rsid w:val="00021621"/>
    <w:rsid w:val="0002184C"/>
    <w:rsid w:val="00021A62"/>
    <w:rsid w:val="00021D56"/>
    <w:rsid w:val="0002252F"/>
    <w:rsid w:val="00022624"/>
    <w:rsid w:val="00022A7E"/>
    <w:rsid w:val="000234E3"/>
    <w:rsid w:val="00023718"/>
    <w:rsid w:val="00023E90"/>
    <w:rsid w:val="00024D0A"/>
    <w:rsid w:val="00024D61"/>
    <w:rsid w:val="00025126"/>
    <w:rsid w:val="000263B3"/>
    <w:rsid w:val="0002687B"/>
    <w:rsid w:val="00027236"/>
    <w:rsid w:val="00027A77"/>
    <w:rsid w:val="00030CB3"/>
    <w:rsid w:val="00032322"/>
    <w:rsid w:val="00032BEA"/>
    <w:rsid w:val="0003349B"/>
    <w:rsid w:val="00033687"/>
    <w:rsid w:val="0003515A"/>
    <w:rsid w:val="00036A9A"/>
    <w:rsid w:val="00040038"/>
    <w:rsid w:val="00040D0F"/>
    <w:rsid w:val="00040D64"/>
    <w:rsid w:val="000413E9"/>
    <w:rsid w:val="00042544"/>
    <w:rsid w:val="000431C3"/>
    <w:rsid w:val="000432A0"/>
    <w:rsid w:val="00043FFD"/>
    <w:rsid w:val="000445DB"/>
    <w:rsid w:val="000455FA"/>
    <w:rsid w:val="0004567B"/>
    <w:rsid w:val="00045958"/>
    <w:rsid w:val="00046975"/>
    <w:rsid w:val="00046A42"/>
    <w:rsid w:val="000471FE"/>
    <w:rsid w:val="000472DC"/>
    <w:rsid w:val="0004772B"/>
    <w:rsid w:val="00047E5D"/>
    <w:rsid w:val="00050CAB"/>
    <w:rsid w:val="00053ED3"/>
    <w:rsid w:val="00054223"/>
    <w:rsid w:val="00054DCE"/>
    <w:rsid w:val="00055239"/>
    <w:rsid w:val="00055933"/>
    <w:rsid w:val="00056FFA"/>
    <w:rsid w:val="00057747"/>
    <w:rsid w:val="00057EA4"/>
    <w:rsid w:val="00060E28"/>
    <w:rsid w:val="00061878"/>
    <w:rsid w:val="00061D01"/>
    <w:rsid w:val="00061D96"/>
    <w:rsid w:val="000629F3"/>
    <w:rsid w:val="000655D2"/>
    <w:rsid w:val="00066386"/>
    <w:rsid w:val="00066B29"/>
    <w:rsid w:val="00066F5B"/>
    <w:rsid w:val="000678D1"/>
    <w:rsid w:val="00070065"/>
    <w:rsid w:val="00070E2F"/>
    <w:rsid w:val="000724C7"/>
    <w:rsid w:val="00072FAF"/>
    <w:rsid w:val="00072FDB"/>
    <w:rsid w:val="000733E8"/>
    <w:rsid w:val="00073637"/>
    <w:rsid w:val="00073E2B"/>
    <w:rsid w:val="00074213"/>
    <w:rsid w:val="00074CD5"/>
    <w:rsid w:val="000760FD"/>
    <w:rsid w:val="00076234"/>
    <w:rsid w:val="00076A96"/>
    <w:rsid w:val="0007734F"/>
    <w:rsid w:val="000774BF"/>
    <w:rsid w:val="00080EDD"/>
    <w:rsid w:val="0008136A"/>
    <w:rsid w:val="00081558"/>
    <w:rsid w:val="0008264C"/>
    <w:rsid w:val="000828AF"/>
    <w:rsid w:val="000840A9"/>
    <w:rsid w:val="000843D2"/>
    <w:rsid w:val="000846C7"/>
    <w:rsid w:val="00085850"/>
    <w:rsid w:val="00085902"/>
    <w:rsid w:val="00085EC2"/>
    <w:rsid w:val="00086268"/>
    <w:rsid w:val="00087658"/>
    <w:rsid w:val="0008765C"/>
    <w:rsid w:val="0009144E"/>
    <w:rsid w:val="00091580"/>
    <w:rsid w:val="000920CF"/>
    <w:rsid w:val="0009288F"/>
    <w:rsid w:val="00093389"/>
    <w:rsid w:val="00093D0A"/>
    <w:rsid w:val="00094465"/>
    <w:rsid w:val="00094C99"/>
    <w:rsid w:val="00094F3E"/>
    <w:rsid w:val="00095700"/>
    <w:rsid w:val="000964FB"/>
    <w:rsid w:val="00096AD7"/>
    <w:rsid w:val="00097227"/>
    <w:rsid w:val="000A139A"/>
    <w:rsid w:val="000A3515"/>
    <w:rsid w:val="000A3AD7"/>
    <w:rsid w:val="000A45B7"/>
    <w:rsid w:val="000A4FEE"/>
    <w:rsid w:val="000A60A9"/>
    <w:rsid w:val="000A62B9"/>
    <w:rsid w:val="000B0109"/>
    <w:rsid w:val="000B0151"/>
    <w:rsid w:val="000B03B4"/>
    <w:rsid w:val="000B1516"/>
    <w:rsid w:val="000B1959"/>
    <w:rsid w:val="000B3274"/>
    <w:rsid w:val="000B3A9E"/>
    <w:rsid w:val="000B3E13"/>
    <w:rsid w:val="000B4997"/>
    <w:rsid w:val="000B4E5E"/>
    <w:rsid w:val="000B5833"/>
    <w:rsid w:val="000B5939"/>
    <w:rsid w:val="000B59F1"/>
    <w:rsid w:val="000B5FB0"/>
    <w:rsid w:val="000B6138"/>
    <w:rsid w:val="000B622D"/>
    <w:rsid w:val="000B65B8"/>
    <w:rsid w:val="000B720F"/>
    <w:rsid w:val="000B7B61"/>
    <w:rsid w:val="000C03E8"/>
    <w:rsid w:val="000C0558"/>
    <w:rsid w:val="000C0DC5"/>
    <w:rsid w:val="000C11D5"/>
    <w:rsid w:val="000C25BB"/>
    <w:rsid w:val="000C2EB2"/>
    <w:rsid w:val="000C31B7"/>
    <w:rsid w:val="000C3C45"/>
    <w:rsid w:val="000C4050"/>
    <w:rsid w:val="000C4A90"/>
    <w:rsid w:val="000C4C5D"/>
    <w:rsid w:val="000C5DD5"/>
    <w:rsid w:val="000C6345"/>
    <w:rsid w:val="000C755F"/>
    <w:rsid w:val="000D198C"/>
    <w:rsid w:val="000D2F0D"/>
    <w:rsid w:val="000D3014"/>
    <w:rsid w:val="000D4B2F"/>
    <w:rsid w:val="000D5566"/>
    <w:rsid w:val="000D584E"/>
    <w:rsid w:val="000D5FD2"/>
    <w:rsid w:val="000D6494"/>
    <w:rsid w:val="000D6DC2"/>
    <w:rsid w:val="000D750D"/>
    <w:rsid w:val="000E1222"/>
    <w:rsid w:val="000E2557"/>
    <w:rsid w:val="000E25BC"/>
    <w:rsid w:val="000E3200"/>
    <w:rsid w:val="000E55D0"/>
    <w:rsid w:val="000E5A03"/>
    <w:rsid w:val="000E60D8"/>
    <w:rsid w:val="000E67CA"/>
    <w:rsid w:val="000E6987"/>
    <w:rsid w:val="000E6D1B"/>
    <w:rsid w:val="000E7240"/>
    <w:rsid w:val="000E739C"/>
    <w:rsid w:val="000E73BC"/>
    <w:rsid w:val="000E7CC6"/>
    <w:rsid w:val="000F0288"/>
    <w:rsid w:val="000F0993"/>
    <w:rsid w:val="000F171C"/>
    <w:rsid w:val="000F1ACE"/>
    <w:rsid w:val="000F2501"/>
    <w:rsid w:val="000F2DD6"/>
    <w:rsid w:val="000F2FB4"/>
    <w:rsid w:val="000F3A25"/>
    <w:rsid w:val="000F452E"/>
    <w:rsid w:val="000F51E4"/>
    <w:rsid w:val="000F5ECA"/>
    <w:rsid w:val="000F7A6D"/>
    <w:rsid w:val="001007EE"/>
    <w:rsid w:val="00101393"/>
    <w:rsid w:val="001017F2"/>
    <w:rsid w:val="00101E2E"/>
    <w:rsid w:val="0010342A"/>
    <w:rsid w:val="00103A9B"/>
    <w:rsid w:val="00105879"/>
    <w:rsid w:val="00107C0F"/>
    <w:rsid w:val="00107DAD"/>
    <w:rsid w:val="00111032"/>
    <w:rsid w:val="0011113B"/>
    <w:rsid w:val="001113D6"/>
    <w:rsid w:val="00111CAF"/>
    <w:rsid w:val="00111CCE"/>
    <w:rsid w:val="001134E7"/>
    <w:rsid w:val="00113996"/>
    <w:rsid w:val="00113A5B"/>
    <w:rsid w:val="00114127"/>
    <w:rsid w:val="00114A98"/>
    <w:rsid w:val="00114C6F"/>
    <w:rsid w:val="001153A5"/>
    <w:rsid w:val="00115766"/>
    <w:rsid w:val="00115AE3"/>
    <w:rsid w:val="001172AD"/>
    <w:rsid w:val="00117703"/>
    <w:rsid w:val="001179A1"/>
    <w:rsid w:val="001209CC"/>
    <w:rsid w:val="001211F9"/>
    <w:rsid w:val="001225DE"/>
    <w:rsid w:val="00123784"/>
    <w:rsid w:val="00123887"/>
    <w:rsid w:val="001239DC"/>
    <w:rsid w:val="00123AA1"/>
    <w:rsid w:val="00123D58"/>
    <w:rsid w:val="0012491D"/>
    <w:rsid w:val="00125503"/>
    <w:rsid w:val="00125BA9"/>
    <w:rsid w:val="00127576"/>
    <w:rsid w:val="00127609"/>
    <w:rsid w:val="00127747"/>
    <w:rsid w:val="00130A86"/>
    <w:rsid w:val="001310E4"/>
    <w:rsid w:val="00131472"/>
    <w:rsid w:val="00132275"/>
    <w:rsid w:val="00133DB5"/>
    <w:rsid w:val="001342B1"/>
    <w:rsid w:val="001346DA"/>
    <w:rsid w:val="0013665F"/>
    <w:rsid w:val="00136779"/>
    <w:rsid w:val="00140A78"/>
    <w:rsid w:val="00140ADE"/>
    <w:rsid w:val="00142C9D"/>
    <w:rsid w:val="0014379C"/>
    <w:rsid w:val="00143C1A"/>
    <w:rsid w:val="00143D4A"/>
    <w:rsid w:val="00144101"/>
    <w:rsid w:val="00145673"/>
    <w:rsid w:val="001466AF"/>
    <w:rsid w:val="00146D69"/>
    <w:rsid w:val="00150922"/>
    <w:rsid w:val="0015258B"/>
    <w:rsid w:val="00152748"/>
    <w:rsid w:val="001528C2"/>
    <w:rsid w:val="00154547"/>
    <w:rsid w:val="00154613"/>
    <w:rsid w:val="001558B6"/>
    <w:rsid w:val="0015758B"/>
    <w:rsid w:val="001578E0"/>
    <w:rsid w:val="00157E46"/>
    <w:rsid w:val="00160C1B"/>
    <w:rsid w:val="00162190"/>
    <w:rsid w:val="00162830"/>
    <w:rsid w:val="001629FD"/>
    <w:rsid w:val="00162E5D"/>
    <w:rsid w:val="00164EE1"/>
    <w:rsid w:val="0016679A"/>
    <w:rsid w:val="001668EC"/>
    <w:rsid w:val="001670AD"/>
    <w:rsid w:val="001670F9"/>
    <w:rsid w:val="00167AAD"/>
    <w:rsid w:val="00170B48"/>
    <w:rsid w:val="00170C33"/>
    <w:rsid w:val="0017149E"/>
    <w:rsid w:val="0017169E"/>
    <w:rsid w:val="001717D5"/>
    <w:rsid w:val="0017272D"/>
    <w:rsid w:val="00172E9C"/>
    <w:rsid w:val="00173520"/>
    <w:rsid w:val="00174711"/>
    <w:rsid w:val="001747E7"/>
    <w:rsid w:val="00174BA1"/>
    <w:rsid w:val="00174C4F"/>
    <w:rsid w:val="0017507B"/>
    <w:rsid w:val="001769DF"/>
    <w:rsid w:val="00176A30"/>
    <w:rsid w:val="00176DE2"/>
    <w:rsid w:val="00180C13"/>
    <w:rsid w:val="00181A4A"/>
    <w:rsid w:val="00182783"/>
    <w:rsid w:val="00182C50"/>
    <w:rsid w:val="001850D0"/>
    <w:rsid w:val="001851E8"/>
    <w:rsid w:val="00185926"/>
    <w:rsid w:val="00186440"/>
    <w:rsid w:val="00187954"/>
    <w:rsid w:val="001915CC"/>
    <w:rsid w:val="00191795"/>
    <w:rsid w:val="00192202"/>
    <w:rsid w:val="00193860"/>
    <w:rsid w:val="00193D88"/>
    <w:rsid w:val="00194DC4"/>
    <w:rsid w:val="00195363"/>
    <w:rsid w:val="00195E7F"/>
    <w:rsid w:val="00196CE1"/>
    <w:rsid w:val="001972D5"/>
    <w:rsid w:val="001976EA"/>
    <w:rsid w:val="001A02B1"/>
    <w:rsid w:val="001A0663"/>
    <w:rsid w:val="001A1CAD"/>
    <w:rsid w:val="001A2743"/>
    <w:rsid w:val="001A2818"/>
    <w:rsid w:val="001A2826"/>
    <w:rsid w:val="001A35D8"/>
    <w:rsid w:val="001A3F82"/>
    <w:rsid w:val="001A46F9"/>
    <w:rsid w:val="001A498A"/>
    <w:rsid w:val="001A4A93"/>
    <w:rsid w:val="001A5726"/>
    <w:rsid w:val="001A5DD2"/>
    <w:rsid w:val="001B04F0"/>
    <w:rsid w:val="001B0EE9"/>
    <w:rsid w:val="001B15B2"/>
    <w:rsid w:val="001B3375"/>
    <w:rsid w:val="001B4531"/>
    <w:rsid w:val="001B5AD0"/>
    <w:rsid w:val="001B65B3"/>
    <w:rsid w:val="001B65F7"/>
    <w:rsid w:val="001B77A5"/>
    <w:rsid w:val="001B7BED"/>
    <w:rsid w:val="001B7FEB"/>
    <w:rsid w:val="001C003C"/>
    <w:rsid w:val="001C3E25"/>
    <w:rsid w:val="001C3FAB"/>
    <w:rsid w:val="001C5104"/>
    <w:rsid w:val="001C5325"/>
    <w:rsid w:val="001C5898"/>
    <w:rsid w:val="001C5CA0"/>
    <w:rsid w:val="001C6268"/>
    <w:rsid w:val="001C6B13"/>
    <w:rsid w:val="001D324B"/>
    <w:rsid w:val="001D3BA0"/>
    <w:rsid w:val="001D480F"/>
    <w:rsid w:val="001D620D"/>
    <w:rsid w:val="001E07B5"/>
    <w:rsid w:val="001E0FEF"/>
    <w:rsid w:val="001E103A"/>
    <w:rsid w:val="001E1254"/>
    <w:rsid w:val="001E22A6"/>
    <w:rsid w:val="001E2869"/>
    <w:rsid w:val="001E2C9E"/>
    <w:rsid w:val="001E3650"/>
    <w:rsid w:val="001E4049"/>
    <w:rsid w:val="001E41E9"/>
    <w:rsid w:val="001E4223"/>
    <w:rsid w:val="001E4CD2"/>
    <w:rsid w:val="001E5347"/>
    <w:rsid w:val="001E55FE"/>
    <w:rsid w:val="001E6732"/>
    <w:rsid w:val="001E700A"/>
    <w:rsid w:val="001E7A3B"/>
    <w:rsid w:val="001E7C11"/>
    <w:rsid w:val="001F0600"/>
    <w:rsid w:val="001F11F2"/>
    <w:rsid w:val="001F18A5"/>
    <w:rsid w:val="001F3DC9"/>
    <w:rsid w:val="001F4017"/>
    <w:rsid w:val="001F4A7B"/>
    <w:rsid w:val="001F5D7B"/>
    <w:rsid w:val="00200200"/>
    <w:rsid w:val="002004B9"/>
    <w:rsid w:val="00200C90"/>
    <w:rsid w:val="00201522"/>
    <w:rsid w:val="0020180B"/>
    <w:rsid w:val="00201899"/>
    <w:rsid w:val="00201C21"/>
    <w:rsid w:val="002029A6"/>
    <w:rsid w:val="00205CC6"/>
    <w:rsid w:val="00206A0A"/>
    <w:rsid w:val="00206A30"/>
    <w:rsid w:val="00211087"/>
    <w:rsid w:val="00211A90"/>
    <w:rsid w:val="00212B1B"/>
    <w:rsid w:val="00213641"/>
    <w:rsid w:val="00216001"/>
    <w:rsid w:val="002163C4"/>
    <w:rsid w:val="002168A2"/>
    <w:rsid w:val="00217AC4"/>
    <w:rsid w:val="00220302"/>
    <w:rsid w:val="00220F12"/>
    <w:rsid w:val="002212C7"/>
    <w:rsid w:val="00221B97"/>
    <w:rsid w:val="002221DB"/>
    <w:rsid w:val="002229E3"/>
    <w:rsid w:val="002236E5"/>
    <w:rsid w:val="002240BB"/>
    <w:rsid w:val="00224266"/>
    <w:rsid w:val="002248F5"/>
    <w:rsid w:val="00225378"/>
    <w:rsid w:val="00225C59"/>
    <w:rsid w:val="00227B92"/>
    <w:rsid w:val="00227C26"/>
    <w:rsid w:val="0023042D"/>
    <w:rsid w:val="00230536"/>
    <w:rsid w:val="002308F8"/>
    <w:rsid w:val="00230A41"/>
    <w:rsid w:val="00232B68"/>
    <w:rsid w:val="00233343"/>
    <w:rsid w:val="00233628"/>
    <w:rsid w:val="00233D77"/>
    <w:rsid w:val="00234D3B"/>
    <w:rsid w:val="002355D6"/>
    <w:rsid w:val="00235A89"/>
    <w:rsid w:val="002368E2"/>
    <w:rsid w:val="002369BA"/>
    <w:rsid w:val="0023719F"/>
    <w:rsid w:val="002408EA"/>
    <w:rsid w:val="00240AAB"/>
    <w:rsid w:val="002424EF"/>
    <w:rsid w:val="002459F3"/>
    <w:rsid w:val="0024667C"/>
    <w:rsid w:val="00247139"/>
    <w:rsid w:val="00247236"/>
    <w:rsid w:val="00250170"/>
    <w:rsid w:val="002505D6"/>
    <w:rsid w:val="002507A7"/>
    <w:rsid w:val="00250C18"/>
    <w:rsid w:val="0025163C"/>
    <w:rsid w:val="00251FEF"/>
    <w:rsid w:val="002537D3"/>
    <w:rsid w:val="00253C13"/>
    <w:rsid w:val="0025489C"/>
    <w:rsid w:val="00255762"/>
    <w:rsid w:val="00256A40"/>
    <w:rsid w:val="00257BC5"/>
    <w:rsid w:val="00260A41"/>
    <w:rsid w:val="00261C65"/>
    <w:rsid w:val="00261CD6"/>
    <w:rsid w:val="00263492"/>
    <w:rsid w:val="00263B47"/>
    <w:rsid w:val="00264035"/>
    <w:rsid w:val="00264283"/>
    <w:rsid w:val="002662D1"/>
    <w:rsid w:val="0026636C"/>
    <w:rsid w:val="00266386"/>
    <w:rsid w:val="00266E59"/>
    <w:rsid w:val="002675F9"/>
    <w:rsid w:val="00267EFA"/>
    <w:rsid w:val="0027085C"/>
    <w:rsid w:val="002712E0"/>
    <w:rsid w:val="00271325"/>
    <w:rsid w:val="002719D8"/>
    <w:rsid w:val="00271ED5"/>
    <w:rsid w:val="00273080"/>
    <w:rsid w:val="0027379D"/>
    <w:rsid w:val="00275268"/>
    <w:rsid w:val="00275680"/>
    <w:rsid w:val="0027682B"/>
    <w:rsid w:val="002769B0"/>
    <w:rsid w:val="00276F26"/>
    <w:rsid w:val="002819D7"/>
    <w:rsid w:val="00281C41"/>
    <w:rsid w:val="00283779"/>
    <w:rsid w:val="002837EA"/>
    <w:rsid w:val="0028418F"/>
    <w:rsid w:val="00284B14"/>
    <w:rsid w:val="002850F7"/>
    <w:rsid w:val="00285D71"/>
    <w:rsid w:val="002861B5"/>
    <w:rsid w:val="00286D34"/>
    <w:rsid w:val="00286F28"/>
    <w:rsid w:val="0028764D"/>
    <w:rsid w:val="00287C8A"/>
    <w:rsid w:val="00291D8E"/>
    <w:rsid w:val="00291FEF"/>
    <w:rsid w:val="00296696"/>
    <w:rsid w:val="00296856"/>
    <w:rsid w:val="002970AB"/>
    <w:rsid w:val="00297AF6"/>
    <w:rsid w:val="00297CDA"/>
    <w:rsid w:val="002A034D"/>
    <w:rsid w:val="002A0483"/>
    <w:rsid w:val="002A04C8"/>
    <w:rsid w:val="002A04F8"/>
    <w:rsid w:val="002A1914"/>
    <w:rsid w:val="002A3770"/>
    <w:rsid w:val="002A38D5"/>
    <w:rsid w:val="002A4671"/>
    <w:rsid w:val="002A4D79"/>
    <w:rsid w:val="002A4E98"/>
    <w:rsid w:val="002A5375"/>
    <w:rsid w:val="002A728D"/>
    <w:rsid w:val="002A72BD"/>
    <w:rsid w:val="002A7B40"/>
    <w:rsid w:val="002B03D9"/>
    <w:rsid w:val="002B0C59"/>
    <w:rsid w:val="002B0EF6"/>
    <w:rsid w:val="002B128C"/>
    <w:rsid w:val="002B1ED0"/>
    <w:rsid w:val="002B26DB"/>
    <w:rsid w:val="002B2F28"/>
    <w:rsid w:val="002B3D44"/>
    <w:rsid w:val="002B3DE4"/>
    <w:rsid w:val="002B5651"/>
    <w:rsid w:val="002B643C"/>
    <w:rsid w:val="002B78DD"/>
    <w:rsid w:val="002B7C4F"/>
    <w:rsid w:val="002B7DCD"/>
    <w:rsid w:val="002C0197"/>
    <w:rsid w:val="002C0678"/>
    <w:rsid w:val="002C1502"/>
    <w:rsid w:val="002C1A7E"/>
    <w:rsid w:val="002C29A3"/>
    <w:rsid w:val="002C3408"/>
    <w:rsid w:val="002C349A"/>
    <w:rsid w:val="002C3FE5"/>
    <w:rsid w:val="002C441D"/>
    <w:rsid w:val="002C552A"/>
    <w:rsid w:val="002C56E9"/>
    <w:rsid w:val="002C5EF2"/>
    <w:rsid w:val="002C6F80"/>
    <w:rsid w:val="002C773F"/>
    <w:rsid w:val="002C7EDC"/>
    <w:rsid w:val="002D12A7"/>
    <w:rsid w:val="002D2027"/>
    <w:rsid w:val="002D214A"/>
    <w:rsid w:val="002D2359"/>
    <w:rsid w:val="002D2A94"/>
    <w:rsid w:val="002D3113"/>
    <w:rsid w:val="002D3376"/>
    <w:rsid w:val="002D3442"/>
    <w:rsid w:val="002D3854"/>
    <w:rsid w:val="002D4CF0"/>
    <w:rsid w:val="002D535E"/>
    <w:rsid w:val="002D62D3"/>
    <w:rsid w:val="002D6BF2"/>
    <w:rsid w:val="002D7AB9"/>
    <w:rsid w:val="002E00BE"/>
    <w:rsid w:val="002E063B"/>
    <w:rsid w:val="002E1C6D"/>
    <w:rsid w:val="002E21B5"/>
    <w:rsid w:val="002E2A31"/>
    <w:rsid w:val="002E2DC3"/>
    <w:rsid w:val="002E3781"/>
    <w:rsid w:val="002E386B"/>
    <w:rsid w:val="002E47FB"/>
    <w:rsid w:val="002E499F"/>
    <w:rsid w:val="002E5D27"/>
    <w:rsid w:val="002E6593"/>
    <w:rsid w:val="002E7567"/>
    <w:rsid w:val="002E78A7"/>
    <w:rsid w:val="002E7E3D"/>
    <w:rsid w:val="002F0484"/>
    <w:rsid w:val="002F0B8E"/>
    <w:rsid w:val="002F14AB"/>
    <w:rsid w:val="002F1FEC"/>
    <w:rsid w:val="002F2753"/>
    <w:rsid w:val="002F3482"/>
    <w:rsid w:val="002F3727"/>
    <w:rsid w:val="002F3E4D"/>
    <w:rsid w:val="002F42CF"/>
    <w:rsid w:val="002F4887"/>
    <w:rsid w:val="002F5F06"/>
    <w:rsid w:val="002F7241"/>
    <w:rsid w:val="002F7C30"/>
    <w:rsid w:val="002F7C8C"/>
    <w:rsid w:val="002F7F78"/>
    <w:rsid w:val="00300C33"/>
    <w:rsid w:val="00301D9A"/>
    <w:rsid w:val="00301F8C"/>
    <w:rsid w:val="00302A43"/>
    <w:rsid w:val="00303068"/>
    <w:rsid w:val="0030362C"/>
    <w:rsid w:val="00304CE2"/>
    <w:rsid w:val="00305AA4"/>
    <w:rsid w:val="00306267"/>
    <w:rsid w:val="00306927"/>
    <w:rsid w:val="00306D59"/>
    <w:rsid w:val="0030730B"/>
    <w:rsid w:val="0030751F"/>
    <w:rsid w:val="00307A13"/>
    <w:rsid w:val="00310570"/>
    <w:rsid w:val="003111DC"/>
    <w:rsid w:val="00311D8E"/>
    <w:rsid w:val="00311ED0"/>
    <w:rsid w:val="00312202"/>
    <w:rsid w:val="003122E9"/>
    <w:rsid w:val="00312C70"/>
    <w:rsid w:val="003130A7"/>
    <w:rsid w:val="00313910"/>
    <w:rsid w:val="0031416A"/>
    <w:rsid w:val="00314D03"/>
    <w:rsid w:val="003160D2"/>
    <w:rsid w:val="00316E31"/>
    <w:rsid w:val="0031708F"/>
    <w:rsid w:val="00317390"/>
    <w:rsid w:val="0032034D"/>
    <w:rsid w:val="00320889"/>
    <w:rsid w:val="00320CBB"/>
    <w:rsid w:val="0032143C"/>
    <w:rsid w:val="00323041"/>
    <w:rsid w:val="0032542B"/>
    <w:rsid w:val="003264F6"/>
    <w:rsid w:val="003269F7"/>
    <w:rsid w:val="00327551"/>
    <w:rsid w:val="00327C00"/>
    <w:rsid w:val="0033040D"/>
    <w:rsid w:val="0033132E"/>
    <w:rsid w:val="0033160D"/>
    <w:rsid w:val="00332216"/>
    <w:rsid w:val="003324DE"/>
    <w:rsid w:val="00334949"/>
    <w:rsid w:val="00335365"/>
    <w:rsid w:val="003363B0"/>
    <w:rsid w:val="00337D2C"/>
    <w:rsid w:val="00340162"/>
    <w:rsid w:val="0034124B"/>
    <w:rsid w:val="003423B2"/>
    <w:rsid w:val="00342B60"/>
    <w:rsid w:val="00344EEF"/>
    <w:rsid w:val="0034504D"/>
    <w:rsid w:val="003460C3"/>
    <w:rsid w:val="00346825"/>
    <w:rsid w:val="00346CC9"/>
    <w:rsid w:val="00346FF8"/>
    <w:rsid w:val="003501BB"/>
    <w:rsid w:val="003507FC"/>
    <w:rsid w:val="00351556"/>
    <w:rsid w:val="00351786"/>
    <w:rsid w:val="00351ABE"/>
    <w:rsid w:val="003521AB"/>
    <w:rsid w:val="003537A7"/>
    <w:rsid w:val="00353E27"/>
    <w:rsid w:val="00356086"/>
    <w:rsid w:val="00356B73"/>
    <w:rsid w:val="00356D63"/>
    <w:rsid w:val="0035793E"/>
    <w:rsid w:val="003579F8"/>
    <w:rsid w:val="00360A91"/>
    <w:rsid w:val="00360B29"/>
    <w:rsid w:val="00362086"/>
    <w:rsid w:val="00362E8C"/>
    <w:rsid w:val="00363C83"/>
    <w:rsid w:val="003648C5"/>
    <w:rsid w:val="003648D9"/>
    <w:rsid w:val="00364ABB"/>
    <w:rsid w:val="00366CAB"/>
    <w:rsid w:val="00367092"/>
    <w:rsid w:val="003678C6"/>
    <w:rsid w:val="00370436"/>
    <w:rsid w:val="00370FCD"/>
    <w:rsid w:val="003712D1"/>
    <w:rsid w:val="003718CF"/>
    <w:rsid w:val="00371BC0"/>
    <w:rsid w:val="00371E1D"/>
    <w:rsid w:val="003721C5"/>
    <w:rsid w:val="003722FA"/>
    <w:rsid w:val="00373661"/>
    <w:rsid w:val="00373799"/>
    <w:rsid w:val="003737A2"/>
    <w:rsid w:val="00373D3D"/>
    <w:rsid w:val="0037458E"/>
    <w:rsid w:val="00375D7D"/>
    <w:rsid w:val="0037658A"/>
    <w:rsid w:val="003766CC"/>
    <w:rsid w:val="00376721"/>
    <w:rsid w:val="003767E8"/>
    <w:rsid w:val="003803C2"/>
    <w:rsid w:val="00381577"/>
    <w:rsid w:val="00381916"/>
    <w:rsid w:val="00381EC3"/>
    <w:rsid w:val="00382156"/>
    <w:rsid w:val="0038265D"/>
    <w:rsid w:val="00382A7C"/>
    <w:rsid w:val="00382B93"/>
    <w:rsid w:val="00383753"/>
    <w:rsid w:val="0038383B"/>
    <w:rsid w:val="0038418E"/>
    <w:rsid w:val="00384197"/>
    <w:rsid w:val="0038453D"/>
    <w:rsid w:val="00384FE6"/>
    <w:rsid w:val="003850FC"/>
    <w:rsid w:val="003852AA"/>
    <w:rsid w:val="00386046"/>
    <w:rsid w:val="00387C1F"/>
    <w:rsid w:val="00390772"/>
    <w:rsid w:val="003911D0"/>
    <w:rsid w:val="003922BE"/>
    <w:rsid w:val="00392A65"/>
    <w:rsid w:val="0039396A"/>
    <w:rsid w:val="00394694"/>
    <w:rsid w:val="003948E4"/>
    <w:rsid w:val="00394C44"/>
    <w:rsid w:val="003958ED"/>
    <w:rsid w:val="00395ABC"/>
    <w:rsid w:val="00395BFD"/>
    <w:rsid w:val="00395E70"/>
    <w:rsid w:val="00395F60"/>
    <w:rsid w:val="00396EA8"/>
    <w:rsid w:val="003978A7"/>
    <w:rsid w:val="00397C94"/>
    <w:rsid w:val="00397FC8"/>
    <w:rsid w:val="003A113F"/>
    <w:rsid w:val="003A1D4F"/>
    <w:rsid w:val="003A26A6"/>
    <w:rsid w:val="003A326A"/>
    <w:rsid w:val="003A461B"/>
    <w:rsid w:val="003A4EB7"/>
    <w:rsid w:val="003A4EDA"/>
    <w:rsid w:val="003A6D9B"/>
    <w:rsid w:val="003A71B1"/>
    <w:rsid w:val="003A75D4"/>
    <w:rsid w:val="003B0158"/>
    <w:rsid w:val="003B0946"/>
    <w:rsid w:val="003B1344"/>
    <w:rsid w:val="003B156C"/>
    <w:rsid w:val="003B3842"/>
    <w:rsid w:val="003B3DDC"/>
    <w:rsid w:val="003B3E52"/>
    <w:rsid w:val="003B415B"/>
    <w:rsid w:val="003B4264"/>
    <w:rsid w:val="003B4BBA"/>
    <w:rsid w:val="003B4F6B"/>
    <w:rsid w:val="003B6500"/>
    <w:rsid w:val="003B6702"/>
    <w:rsid w:val="003B6B1F"/>
    <w:rsid w:val="003B6E4F"/>
    <w:rsid w:val="003B72C8"/>
    <w:rsid w:val="003B7A2E"/>
    <w:rsid w:val="003C03B4"/>
    <w:rsid w:val="003C31F8"/>
    <w:rsid w:val="003C61A5"/>
    <w:rsid w:val="003C79EE"/>
    <w:rsid w:val="003C7A34"/>
    <w:rsid w:val="003C7AAF"/>
    <w:rsid w:val="003D095C"/>
    <w:rsid w:val="003D23C5"/>
    <w:rsid w:val="003D2DD5"/>
    <w:rsid w:val="003D44CE"/>
    <w:rsid w:val="003D4BDB"/>
    <w:rsid w:val="003D6083"/>
    <w:rsid w:val="003D7F4A"/>
    <w:rsid w:val="003E054D"/>
    <w:rsid w:val="003E145A"/>
    <w:rsid w:val="003E168D"/>
    <w:rsid w:val="003E1D67"/>
    <w:rsid w:val="003E2208"/>
    <w:rsid w:val="003E28E5"/>
    <w:rsid w:val="003E34EA"/>
    <w:rsid w:val="003E3A07"/>
    <w:rsid w:val="003E414E"/>
    <w:rsid w:val="003E6321"/>
    <w:rsid w:val="003E6D8F"/>
    <w:rsid w:val="003F0C39"/>
    <w:rsid w:val="003F193D"/>
    <w:rsid w:val="003F2584"/>
    <w:rsid w:val="003F2757"/>
    <w:rsid w:val="003F288F"/>
    <w:rsid w:val="003F2FD7"/>
    <w:rsid w:val="003F2FFF"/>
    <w:rsid w:val="003F3E71"/>
    <w:rsid w:val="003F4F4E"/>
    <w:rsid w:val="003F5474"/>
    <w:rsid w:val="003F5778"/>
    <w:rsid w:val="003F6036"/>
    <w:rsid w:val="003F69BE"/>
    <w:rsid w:val="003F6D90"/>
    <w:rsid w:val="003F7C2F"/>
    <w:rsid w:val="003F7D34"/>
    <w:rsid w:val="003F7EB4"/>
    <w:rsid w:val="004009BD"/>
    <w:rsid w:val="004019D8"/>
    <w:rsid w:val="00401CB2"/>
    <w:rsid w:val="00401CCB"/>
    <w:rsid w:val="004020B6"/>
    <w:rsid w:val="00402FE8"/>
    <w:rsid w:val="00403C26"/>
    <w:rsid w:val="00403DA2"/>
    <w:rsid w:val="0040496C"/>
    <w:rsid w:val="00405EC5"/>
    <w:rsid w:val="00406213"/>
    <w:rsid w:val="00406672"/>
    <w:rsid w:val="004074C4"/>
    <w:rsid w:val="004075B6"/>
    <w:rsid w:val="00407E9B"/>
    <w:rsid w:val="00410651"/>
    <w:rsid w:val="00411198"/>
    <w:rsid w:val="004115A0"/>
    <w:rsid w:val="00412824"/>
    <w:rsid w:val="004134FB"/>
    <w:rsid w:val="0041398A"/>
    <w:rsid w:val="00413F57"/>
    <w:rsid w:val="00414431"/>
    <w:rsid w:val="00414987"/>
    <w:rsid w:val="00415FBF"/>
    <w:rsid w:val="00416141"/>
    <w:rsid w:val="004178A2"/>
    <w:rsid w:val="0041794F"/>
    <w:rsid w:val="00420952"/>
    <w:rsid w:val="0042101D"/>
    <w:rsid w:val="004217BB"/>
    <w:rsid w:val="004257F2"/>
    <w:rsid w:val="00426656"/>
    <w:rsid w:val="004274E5"/>
    <w:rsid w:val="00430AC8"/>
    <w:rsid w:val="00430DDF"/>
    <w:rsid w:val="0043151A"/>
    <w:rsid w:val="00431B92"/>
    <w:rsid w:val="004323CE"/>
    <w:rsid w:val="00433615"/>
    <w:rsid w:val="00433EFF"/>
    <w:rsid w:val="0043507C"/>
    <w:rsid w:val="004364A7"/>
    <w:rsid w:val="00436FC1"/>
    <w:rsid w:val="00440F39"/>
    <w:rsid w:val="004412B9"/>
    <w:rsid w:val="00442065"/>
    <w:rsid w:val="00442FA5"/>
    <w:rsid w:val="00443081"/>
    <w:rsid w:val="0044481E"/>
    <w:rsid w:val="00445256"/>
    <w:rsid w:val="00445F3F"/>
    <w:rsid w:val="004460B6"/>
    <w:rsid w:val="0044633C"/>
    <w:rsid w:val="0044655E"/>
    <w:rsid w:val="00446567"/>
    <w:rsid w:val="004469F8"/>
    <w:rsid w:val="00446BEE"/>
    <w:rsid w:val="00447990"/>
    <w:rsid w:val="0045064D"/>
    <w:rsid w:val="00451898"/>
    <w:rsid w:val="00451925"/>
    <w:rsid w:val="004520A5"/>
    <w:rsid w:val="0045277F"/>
    <w:rsid w:val="004531D9"/>
    <w:rsid w:val="00455670"/>
    <w:rsid w:val="00455EF5"/>
    <w:rsid w:val="00456267"/>
    <w:rsid w:val="004565F5"/>
    <w:rsid w:val="00457974"/>
    <w:rsid w:val="00457DDB"/>
    <w:rsid w:val="00460CE0"/>
    <w:rsid w:val="004614AD"/>
    <w:rsid w:val="00461CBA"/>
    <w:rsid w:val="00461CCD"/>
    <w:rsid w:val="0046228D"/>
    <w:rsid w:val="0046259E"/>
    <w:rsid w:val="004627BE"/>
    <w:rsid w:val="004631D8"/>
    <w:rsid w:val="004632AE"/>
    <w:rsid w:val="004644CB"/>
    <w:rsid w:val="00465185"/>
    <w:rsid w:val="00465190"/>
    <w:rsid w:val="0046573B"/>
    <w:rsid w:val="00466F2F"/>
    <w:rsid w:val="004670F9"/>
    <w:rsid w:val="0046711F"/>
    <w:rsid w:val="00467D54"/>
    <w:rsid w:val="00470121"/>
    <w:rsid w:val="0047013D"/>
    <w:rsid w:val="00470841"/>
    <w:rsid w:val="00472564"/>
    <w:rsid w:val="004727D0"/>
    <w:rsid w:val="00473CBB"/>
    <w:rsid w:val="004752CD"/>
    <w:rsid w:val="00475CA4"/>
    <w:rsid w:val="004762E1"/>
    <w:rsid w:val="0047728E"/>
    <w:rsid w:val="00480124"/>
    <w:rsid w:val="004828A1"/>
    <w:rsid w:val="00482CBE"/>
    <w:rsid w:val="00485F0E"/>
    <w:rsid w:val="004862B1"/>
    <w:rsid w:val="004869C4"/>
    <w:rsid w:val="00486C32"/>
    <w:rsid w:val="00487D52"/>
    <w:rsid w:val="0049002D"/>
    <w:rsid w:val="004904A7"/>
    <w:rsid w:val="004915C7"/>
    <w:rsid w:val="00491AA6"/>
    <w:rsid w:val="00491DFE"/>
    <w:rsid w:val="00491F3F"/>
    <w:rsid w:val="00492A34"/>
    <w:rsid w:val="00492ED5"/>
    <w:rsid w:val="00494949"/>
    <w:rsid w:val="004952A0"/>
    <w:rsid w:val="004960DE"/>
    <w:rsid w:val="0049667B"/>
    <w:rsid w:val="0049723E"/>
    <w:rsid w:val="00497479"/>
    <w:rsid w:val="0049754D"/>
    <w:rsid w:val="00497818"/>
    <w:rsid w:val="004A0166"/>
    <w:rsid w:val="004A052B"/>
    <w:rsid w:val="004A12C2"/>
    <w:rsid w:val="004A1ACE"/>
    <w:rsid w:val="004A2A03"/>
    <w:rsid w:val="004A310C"/>
    <w:rsid w:val="004A33A4"/>
    <w:rsid w:val="004A402E"/>
    <w:rsid w:val="004A40E2"/>
    <w:rsid w:val="004A4CBC"/>
    <w:rsid w:val="004A4D56"/>
    <w:rsid w:val="004A51B5"/>
    <w:rsid w:val="004A53F7"/>
    <w:rsid w:val="004A58F4"/>
    <w:rsid w:val="004A59A9"/>
    <w:rsid w:val="004A5BE3"/>
    <w:rsid w:val="004A5D18"/>
    <w:rsid w:val="004A65D3"/>
    <w:rsid w:val="004B264C"/>
    <w:rsid w:val="004B396D"/>
    <w:rsid w:val="004B3CB2"/>
    <w:rsid w:val="004B4836"/>
    <w:rsid w:val="004B5EBB"/>
    <w:rsid w:val="004B7382"/>
    <w:rsid w:val="004B738A"/>
    <w:rsid w:val="004B7494"/>
    <w:rsid w:val="004C01DD"/>
    <w:rsid w:val="004C01E3"/>
    <w:rsid w:val="004C0C01"/>
    <w:rsid w:val="004C1056"/>
    <w:rsid w:val="004C1438"/>
    <w:rsid w:val="004C1668"/>
    <w:rsid w:val="004C3A49"/>
    <w:rsid w:val="004C4299"/>
    <w:rsid w:val="004C4E38"/>
    <w:rsid w:val="004C5679"/>
    <w:rsid w:val="004C6154"/>
    <w:rsid w:val="004C6472"/>
    <w:rsid w:val="004C742F"/>
    <w:rsid w:val="004C7FA4"/>
    <w:rsid w:val="004D0965"/>
    <w:rsid w:val="004D09BA"/>
    <w:rsid w:val="004D0C28"/>
    <w:rsid w:val="004D1217"/>
    <w:rsid w:val="004D2149"/>
    <w:rsid w:val="004D25A2"/>
    <w:rsid w:val="004D26E8"/>
    <w:rsid w:val="004D33B2"/>
    <w:rsid w:val="004D35FA"/>
    <w:rsid w:val="004D38DE"/>
    <w:rsid w:val="004D4A00"/>
    <w:rsid w:val="004D4C68"/>
    <w:rsid w:val="004D5972"/>
    <w:rsid w:val="004D7175"/>
    <w:rsid w:val="004D7918"/>
    <w:rsid w:val="004E03D5"/>
    <w:rsid w:val="004E0E25"/>
    <w:rsid w:val="004E31AC"/>
    <w:rsid w:val="004E4105"/>
    <w:rsid w:val="004E48F5"/>
    <w:rsid w:val="004E5C33"/>
    <w:rsid w:val="004E6CB8"/>
    <w:rsid w:val="004E7690"/>
    <w:rsid w:val="004E792E"/>
    <w:rsid w:val="004E7C3D"/>
    <w:rsid w:val="004E7C50"/>
    <w:rsid w:val="004F0B1E"/>
    <w:rsid w:val="004F130E"/>
    <w:rsid w:val="004F1EA5"/>
    <w:rsid w:val="004F2AE1"/>
    <w:rsid w:val="004F2DF9"/>
    <w:rsid w:val="004F553B"/>
    <w:rsid w:val="004F689C"/>
    <w:rsid w:val="004F6B7A"/>
    <w:rsid w:val="004F75F8"/>
    <w:rsid w:val="00500567"/>
    <w:rsid w:val="00501204"/>
    <w:rsid w:val="005014E1"/>
    <w:rsid w:val="00501ACF"/>
    <w:rsid w:val="00501BD6"/>
    <w:rsid w:val="00502195"/>
    <w:rsid w:val="005025A1"/>
    <w:rsid w:val="0050309F"/>
    <w:rsid w:val="005033DF"/>
    <w:rsid w:val="005036D2"/>
    <w:rsid w:val="00504277"/>
    <w:rsid w:val="005042D2"/>
    <w:rsid w:val="00504583"/>
    <w:rsid w:val="00504C2D"/>
    <w:rsid w:val="00505566"/>
    <w:rsid w:val="005057B6"/>
    <w:rsid w:val="00506881"/>
    <w:rsid w:val="005100B4"/>
    <w:rsid w:val="00511D65"/>
    <w:rsid w:val="0051238D"/>
    <w:rsid w:val="005130CC"/>
    <w:rsid w:val="00513414"/>
    <w:rsid w:val="0051362B"/>
    <w:rsid w:val="00513FB0"/>
    <w:rsid w:val="005141EF"/>
    <w:rsid w:val="0051491C"/>
    <w:rsid w:val="005151A1"/>
    <w:rsid w:val="0051555C"/>
    <w:rsid w:val="00516A95"/>
    <w:rsid w:val="00516BFC"/>
    <w:rsid w:val="00520653"/>
    <w:rsid w:val="0052068C"/>
    <w:rsid w:val="00520AA5"/>
    <w:rsid w:val="00522493"/>
    <w:rsid w:val="00523BEB"/>
    <w:rsid w:val="00524027"/>
    <w:rsid w:val="00525463"/>
    <w:rsid w:val="005262E4"/>
    <w:rsid w:val="00526715"/>
    <w:rsid w:val="00526C04"/>
    <w:rsid w:val="0053029E"/>
    <w:rsid w:val="00531598"/>
    <w:rsid w:val="00531748"/>
    <w:rsid w:val="0053199E"/>
    <w:rsid w:val="00531C99"/>
    <w:rsid w:val="005320A8"/>
    <w:rsid w:val="00532F44"/>
    <w:rsid w:val="0053469C"/>
    <w:rsid w:val="005348D6"/>
    <w:rsid w:val="005355DF"/>
    <w:rsid w:val="00536D5A"/>
    <w:rsid w:val="00537397"/>
    <w:rsid w:val="005404AF"/>
    <w:rsid w:val="00541082"/>
    <w:rsid w:val="00541612"/>
    <w:rsid w:val="0054272D"/>
    <w:rsid w:val="0054456A"/>
    <w:rsid w:val="005447A1"/>
    <w:rsid w:val="00544DB5"/>
    <w:rsid w:val="00546524"/>
    <w:rsid w:val="00551BDB"/>
    <w:rsid w:val="00553852"/>
    <w:rsid w:val="00553D19"/>
    <w:rsid w:val="0055505D"/>
    <w:rsid w:val="005552D8"/>
    <w:rsid w:val="0055575F"/>
    <w:rsid w:val="0055595B"/>
    <w:rsid w:val="00555C2F"/>
    <w:rsid w:val="0055649A"/>
    <w:rsid w:val="0055667A"/>
    <w:rsid w:val="005571EC"/>
    <w:rsid w:val="0055792E"/>
    <w:rsid w:val="00557BC6"/>
    <w:rsid w:val="005600AC"/>
    <w:rsid w:val="00560B7A"/>
    <w:rsid w:val="00560E80"/>
    <w:rsid w:val="00561BE8"/>
    <w:rsid w:val="00563B8C"/>
    <w:rsid w:val="00565803"/>
    <w:rsid w:val="00565ADE"/>
    <w:rsid w:val="0056716D"/>
    <w:rsid w:val="00567489"/>
    <w:rsid w:val="00567BC9"/>
    <w:rsid w:val="00570B66"/>
    <w:rsid w:val="0057101B"/>
    <w:rsid w:val="00573712"/>
    <w:rsid w:val="00573959"/>
    <w:rsid w:val="00573D22"/>
    <w:rsid w:val="00575471"/>
    <w:rsid w:val="00581E74"/>
    <w:rsid w:val="005824E6"/>
    <w:rsid w:val="005835AB"/>
    <w:rsid w:val="005837BD"/>
    <w:rsid w:val="005845EE"/>
    <w:rsid w:val="005855FC"/>
    <w:rsid w:val="00585E84"/>
    <w:rsid w:val="00587463"/>
    <w:rsid w:val="00590339"/>
    <w:rsid w:val="005903F3"/>
    <w:rsid w:val="00590554"/>
    <w:rsid w:val="005907C5"/>
    <w:rsid w:val="00590B38"/>
    <w:rsid w:val="00591087"/>
    <w:rsid w:val="005919E4"/>
    <w:rsid w:val="0059267B"/>
    <w:rsid w:val="00592A7B"/>
    <w:rsid w:val="0059377B"/>
    <w:rsid w:val="00593A9B"/>
    <w:rsid w:val="005941E9"/>
    <w:rsid w:val="0059575E"/>
    <w:rsid w:val="0059640D"/>
    <w:rsid w:val="00596A13"/>
    <w:rsid w:val="005A1A2F"/>
    <w:rsid w:val="005A1F56"/>
    <w:rsid w:val="005A4599"/>
    <w:rsid w:val="005A4999"/>
    <w:rsid w:val="005A4C2C"/>
    <w:rsid w:val="005A57BD"/>
    <w:rsid w:val="005A6295"/>
    <w:rsid w:val="005A7B39"/>
    <w:rsid w:val="005B0517"/>
    <w:rsid w:val="005B0905"/>
    <w:rsid w:val="005B18B2"/>
    <w:rsid w:val="005B582E"/>
    <w:rsid w:val="005B5ACD"/>
    <w:rsid w:val="005B5BD1"/>
    <w:rsid w:val="005B5D02"/>
    <w:rsid w:val="005B675F"/>
    <w:rsid w:val="005B6DD3"/>
    <w:rsid w:val="005B6ECD"/>
    <w:rsid w:val="005B7E3B"/>
    <w:rsid w:val="005C0269"/>
    <w:rsid w:val="005C1FE5"/>
    <w:rsid w:val="005C210A"/>
    <w:rsid w:val="005C36EF"/>
    <w:rsid w:val="005C3845"/>
    <w:rsid w:val="005C41BC"/>
    <w:rsid w:val="005C4E39"/>
    <w:rsid w:val="005C708E"/>
    <w:rsid w:val="005D1741"/>
    <w:rsid w:val="005D1903"/>
    <w:rsid w:val="005D1A64"/>
    <w:rsid w:val="005D1E1F"/>
    <w:rsid w:val="005D2037"/>
    <w:rsid w:val="005D2A8E"/>
    <w:rsid w:val="005D2DC2"/>
    <w:rsid w:val="005D366A"/>
    <w:rsid w:val="005D37F4"/>
    <w:rsid w:val="005D3A6B"/>
    <w:rsid w:val="005D3AD2"/>
    <w:rsid w:val="005D3FE6"/>
    <w:rsid w:val="005D4763"/>
    <w:rsid w:val="005D5557"/>
    <w:rsid w:val="005D59CA"/>
    <w:rsid w:val="005D59F2"/>
    <w:rsid w:val="005D5F95"/>
    <w:rsid w:val="005D6773"/>
    <w:rsid w:val="005D6A69"/>
    <w:rsid w:val="005D6F84"/>
    <w:rsid w:val="005D7039"/>
    <w:rsid w:val="005E11BE"/>
    <w:rsid w:val="005E2232"/>
    <w:rsid w:val="005E2573"/>
    <w:rsid w:val="005E29DE"/>
    <w:rsid w:val="005E2C32"/>
    <w:rsid w:val="005E3557"/>
    <w:rsid w:val="005E41CE"/>
    <w:rsid w:val="005E4A91"/>
    <w:rsid w:val="005E56C3"/>
    <w:rsid w:val="005E5A28"/>
    <w:rsid w:val="005E65BD"/>
    <w:rsid w:val="005E6687"/>
    <w:rsid w:val="005E6E0F"/>
    <w:rsid w:val="005E6E8F"/>
    <w:rsid w:val="005E7A0D"/>
    <w:rsid w:val="005F0114"/>
    <w:rsid w:val="005F13A2"/>
    <w:rsid w:val="005F19FD"/>
    <w:rsid w:val="005F29BC"/>
    <w:rsid w:val="005F2BE4"/>
    <w:rsid w:val="005F5431"/>
    <w:rsid w:val="005F7D06"/>
    <w:rsid w:val="006002E7"/>
    <w:rsid w:val="00601798"/>
    <w:rsid w:val="0060256E"/>
    <w:rsid w:val="0060285D"/>
    <w:rsid w:val="006029CB"/>
    <w:rsid w:val="00603A3C"/>
    <w:rsid w:val="00604456"/>
    <w:rsid w:val="00605BBF"/>
    <w:rsid w:val="00606C87"/>
    <w:rsid w:val="00606DE9"/>
    <w:rsid w:val="0060705A"/>
    <w:rsid w:val="00607178"/>
    <w:rsid w:val="00607793"/>
    <w:rsid w:val="006078E7"/>
    <w:rsid w:val="00607F9F"/>
    <w:rsid w:val="006108CC"/>
    <w:rsid w:val="00610D88"/>
    <w:rsid w:val="00610EB1"/>
    <w:rsid w:val="00611ADD"/>
    <w:rsid w:val="00614930"/>
    <w:rsid w:val="00614FCE"/>
    <w:rsid w:val="006156BA"/>
    <w:rsid w:val="00616269"/>
    <w:rsid w:val="006162A4"/>
    <w:rsid w:val="00616593"/>
    <w:rsid w:val="00617278"/>
    <w:rsid w:val="00617532"/>
    <w:rsid w:val="006204E6"/>
    <w:rsid w:val="00620795"/>
    <w:rsid w:val="00622630"/>
    <w:rsid w:val="00622ADC"/>
    <w:rsid w:val="00622E8B"/>
    <w:rsid w:val="00623F17"/>
    <w:rsid w:val="00624D7E"/>
    <w:rsid w:val="0062564D"/>
    <w:rsid w:val="00625F4C"/>
    <w:rsid w:val="006262F3"/>
    <w:rsid w:val="00626810"/>
    <w:rsid w:val="00626C47"/>
    <w:rsid w:val="00630944"/>
    <w:rsid w:val="00630C28"/>
    <w:rsid w:val="00631962"/>
    <w:rsid w:val="00632D71"/>
    <w:rsid w:val="00632DE8"/>
    <w:rsid w:val="006331EE"/>
    <w:rsid w:val="0063448E"/>
    <w:rsid w:val="00634ADF"/>
    <w:rsid w:val="006354E0"/>
    <w:rsid w:val="00635C8F"/>
    <w:rsid w:val="00635F84"/>
    <w:rsid w:val="0063679C"/>
    <w:rsid w:val="0063719E"/>
    <w:rsid w:val="0064093D"/>
    <w:rsid w:val="00642739"/>
    <w:rsid w:val="006436B8"/>
    <w:rsid w:val="00643ADE"/>
    <w:rsid w:val="00643BA2"/>
    <w:rsid w:val="00643F50"/>
    <w:rsid w:val="006462DF"/>
    <w:rsid w:val="00646B14"/>
    <w:rsid w:val="006519A6"/>
    <w:rsid w:val="006537AB"/>
    <w:rsid w:val="006537C7"/>
    <w:rsid w:val="00654086"/>
    <w:rsid w:val="00654845"/>
    <w:rsid w:val="00654C1E"/>
    <w:rsid w:val="00655221"/>
    <w:rsid w:val="00655E88"/>
    <w:rsid w:val="00661152"/>
    <w:rsid w:val="006611D9"/>
    <w:rsid w:val="006621AD"/>
    <w:rsid w:val="006624FD"/>
    <w:rsid w:val="006629F7"/>
    <w:rsid w:val="0066325E"/>
    <w:rsid w:val="006633F0"/>
    <w:rsid w:val="00663438"/>
    <w:rsid w:val="00664133"/>
    <w:rsid w:val="00664242"/>
    <w:rsid w:val="00665B4D"/>
    <w:rsid w:val="00667E2B"/>
    <w:rsid w:val="006700EE"/>
    <w:rsid w:val="00672E76"/>
    <w:rsid w:val="00673C7F"/>
    <w:rsid w:val="00674667"/>
    <w:rsid w:val="00674B58"/>
    <w:rsid w:val="00675005"/>
    <w:rsid w:val="00675D2E"/>
    <w:rsid w:val="00676767"/>
    <w:rsid w:val="00680141"/>
    <w:rsid w:val="00680BFB"/>
    <w:rsid w:val="00681C03"/>
    <w:rsid w:val="00682910"/>
    <w:rsid w:val="006829EA"/>
    <w:rsid w:val="00683CD4"/>
    <w:rsid w:val="00683EEE"/>
    <w:rsid w:val="00685138"/>
    <w:rsid w:val="0068595E"/>
    <w:rsid w:val="00685A99"/>
    <w:rsid w:val="006861A8"/>
    <w:rsid w:val="00686662"/>
    <w:rsid w:val="00687950"/>
    <w:rsid w:val="00687C4B"/>
    <w:rsid w:val="00687CC1"/>
    <w:rsid w:val="00687E14"/>
    <w:rsid w:val="0069037D"/>
    <w:rsid w:val="006908EA"/>
    <w:rsid w:val="00691CD4"/>
    <w:rsid w:val="006921E1"/>
    <w:rsid w:val="00692363"/>
    <w:rsid w:val="00692B78"/>
    <w:rsid w:val="006939AF"/>
    <w:rsid w:val="0069449F"/>
    <w:rsid w:val="00694511"/>
    <w:rsid w:val="00695090"/>
    <w:rsid w:val="00695676"/>
    <w:rsid w:val="00696170"/>
    <w:rsid w:val="006A0237"/>
    <w:rsid w:val="006A06AB"/>
    <w:rsid w:val="006A17E0"/>
    <w:rsid w:val="006A22A8"/>
    <w:rsid w:val="006A2FED"/>
    <w:rsid w:val="006A3FE3"/>
    <w:rsid w:val="006A441E"/>
    <w:rsid w:val="006A4431"/>
    <w:rsid w:val="006A4924"/>
    <w:rsid w:val="006A4A27"/>
    <w:rsid w:val="006A4C26"/>
    <w:rsid w:val="006A5798"/>
    <w:rsid w:val="006A5EFA"/>
    <w:rsid w:val="006A64B2"/>
    <w:rsid w:val="006A799E"/>
    <w:rsid w:val="006B1033"/>
    <w:rsid w:val="006B2422"/>
    <w:rsid w:val="006B2DA5"/>
    <w:rsid w:val="006B512B"/>
    <w:rsid w:val="006B5493"/>
    <w:rsid w:val="006B5656"/>
    <w:rsid w:val="006B591C"/>
    <w:rsid w:val="006B6855"/>
    <w:rsid w:val="006B6ACB"/>
    <w:rsid w:val="006B7982"/>
    <w:rsid w:val="006B7D22"/>
    <w:rsid w:val="006B7ED3"/>
    <w:rsid w:val="006C09E1"/>
    <w:rsid w:val="006C0D50"/>
    <w:rsid w:val="006C14BB"/>
    <w:rsid w:val="006C1A92"/>
    <w:rsid w:val="006C27FE"/>
    <w:rsid w:val="006C2891"/>
    <w:rsid w:val="006C5D7A"/>
    <w:rsid w:val="006C6360"/>
    <w:rsid w:val="006C6587"/>
    <w:rsid w:val="006C77C4"/>
    <w:rsid w:val="006C797C"/>
    <w:rsid w:val="006D04F9"/>
    <w:rsid w:val="006D08A7"/>
    <w:rsid w:val="006D10A3"/>
    <w:rsid w:val="006D2419"/>
    <w:rsid w:val="006D2B9B"/>
    <w:rsid w:val="006D2D02"/>
    <w:rsid w:val="006D32D4"/>
    <w:rsid w:val="006D39C2"/>
    <w:rsid w:val="006D4115"/>
    <w:rsid w:val="006D439D"/>
    <w:rsid w:val="006D43DD"/>
    <w:rsid w:val="006D506C"/>
    <w:rsid w:val="006D6C39"/>
    <w:rsid w:val="006D6D3B"/>
    <w:rsid w:val="006D6F3B"/>
    <w:rsid w:val="006E0194"/>
    <w:rsid w:val="006E0642"/>
    <w:rsid w:val="006E1A42"/>
    <w:rsid w:val="006E308A"/>
    <w:rsid w:val="006E4E24"/>
    <w:rsid w:val="006E542E"/>
    <w:rsid w:val="006E652A"/>
    <w:rsid w:val="006E7367"/>
    <w:rsid w:val="006E7766"/>
    <w:rsid w:val="006E7FA3"/>
    <w:rsid w:val="006F181F"/>
    <w:rsid w:val="006F1BB5"/>
    <w:rsid w:val="006F2C7F"/>
    <w:rsid w:val="006F328A"/>
    <w:rsid w:val="006F3B36"/>
    <w:rsid w:val="006F40A5"/>
    <w:rsid w:val="006F4A4B"/>
    <w:rsid w:val="006F4B25"/>
    <w:rsid w:val="006F5118"/>
    <w:rsid w:val="006F5FB2"/>
    <w:rsid w:val="006F6496"/>
    <w:rsid w:val="006F69BC"/>
    <w:rsid w:val="006F7302"/>
    <w:rsid w:val="006F7BF8"/>
    <w:rsid w:val="00700EAD"/>
    <w:rsid w:val="0070258E"/>
    <w:rsid w:val="00702EE5"/>
    <w:rsid w:val="00705458"/>
    <w:rsid w:val="00705C6E"/>
    <w:rsid w:val="007064A8"/>
    <w:rsid w:val="00706DEB"/>
    <w:rsid w:val="0070717B"/>
    <w:rsid w:val="00707575"/>
    <w:rsid w:val="00707A1A"/>
    <w:rsid w:val="00710AF3"/>
    <w:rsid w:val="0071237A"/>
    <w:rsid w:val="007126B7"/>
    <w:rsid w:val="007126E9"/>
    <w:rsid w:val="00712756"/>
    <w:rsid w:val="007135BD"/>
    <w:rsid w:val="0071361C"/>
    <w:rsid w:val="00713AA3"/>
    <w:rsid w:val="0071461F"/>
    <w:rsid w:val="00715024"/>
    <w:rsid w:val="00716551"/>
    <w:rsid w:val="00716577"/>
    <w:rsid w:val="00716F67"/>
    <w:rsid w:val="00717969"/>
    <w:rsid w:val="0072141D"/>
    <w:rsid w:val="00722E07"/>
    <w:rsid w:val="00723919"/>
    <w:rsid w:val="00724200"/>
    <w:rsid w:val="0072473E"/>
    <w:rsid w:val="00725222"/>
    <w:rsid w:val="007256BD"/>
    <w:rsid w:val="00725E43"/>
    <w:rsid w:val="00727656"/>
    <w:rsid w:val="00731F45"/>
    <w:rsid w:val="0073274B"/>
    <w:rsid w:val="0073412C"/>
    <w:rsid w:val="0073458B"/>
    <w:rsid w:val="00734B14"/>
    <w:rsid w:val="0073510C"/>
    <w:rsid w:val="00735A71"/>
    <w:rsid w:val="00735C98"/>
    <w:rsid w:val="00736348"/>
    <w:rsid w:val="00737381"/>
    <w:rsid w:val="0073738F"/>
    <w:rsid w:val="0073758E"/>
    <w:rsid w:val="0073788F"/>
    <w:rsid w:val="007404B3"/>
    <w:rsid w:val="007411ED"/>
    <w:rsid w:val="00741A22"/>
    <w:rsid w:val="00742B1C"/>
    <w:rsid w:val="00743AF8"/>
    <w:rsid w:val="00743B13"/>
    <w:rsid w:val="00746A10"/>
    <w:rsid w:val="00747520"/>
    <w:rsid w:val="00750906"/>
    <w:rsid w:val="00751A7E"/>
    <w:rsid w:val="00751B68"/>
    <w:rsid w:val="00751FFB"/>
    <w:rsid w:val="007523BC"/>
    <w:rsid w:val="0075298F"/>
    <w:rsid w:val="00753F56"/>
    <w:rsid w:val="0075491E"/>
    <w:rsid w:val="007553A2"/>
    <w:rsid w:val="007556E2"/>
    <w:rsid w:val="00755E13"/>
    <w:rsid w:val="00756BD4"/>
    <w:rsid w:val="007602B0"/>
    <w:rsid w:val="00760908"/>
    <w:rsid w:val="0076131D"/>
    <w:rsid w:val="00761A25"/>
    <w:rsid w:val="007629EC"/>
    <w:rsid w:val="007636D0"/>
    <w:rsid w:val="007649E0"/>
    <w:rsid w:val="0076513F"/>
    <w:rsid w:val="00766B5A"/>
    <w:rsid w:val="00767038"/>
    <w:rsid w:val="00767198"/>
    <w:rsid w:val="00770991"/>
    <w:rsid w:val="0077452E"/>
    <w:rsid w:val="00774EA9"/>
    <w:rsid w:val="00775E58"/>
    <w:rsid w:val="00777B1C"/>
    <w:rsid w:val="00777BB9"/>
    <w:rsid w:val="007801E7"/>
    <w:rsid w:val="007824CA"/>
    <w:rsid w:val="007828BD"/>
    <w:rsid w:val="00782DF2"/>
    <w:rsid w:val="00784481"/>
    <w:rsid w:val="0078539E"/>
    <w:rsid w:val="0078573D"/>
    <w:rsid w:val="00785CE9"/>
    <w:rsid w:val="00786280"/>
    <w:rsid w:val="00790884"/>
    <w:rsid w:val="0079133B"/>
    <w:rsid w:val="00792128"/>
    <w:rsid w:val="00792600"/>
    <w:rsid w:val="00792894"/>
    <w:rsid w:val="00793675"/>
    <w:rsid w:val="00794BC8"/>
    <w:rsid w:val="00795640"/>
    <w:rsid w:val="00796D42"/>
    <w:rsid w:val="00796D9A"/>
    <w:rsid w:val="00797B78"/>
    <w:rsid w:val="007A01DD"/>
    <w:rsid w:val="007A243E"/>
    <w:rsid w:val="007A2659"/>
    <w:rsid w:val="007A4D72"/>
    <w:rsid w:val="007A5068"/>
    <w:rsid w:val="007A51A4"/>
    <w:rsid w:val="007A541C"/>
    <w:rsid w:val="007A6180"/>
    <w:rsid w:val="007A65BA"/>
    <w:rsid w:val="007A6D5F"/>
    <w:rsid w:val="007A7781"/>
    <w:rsid w:val="007A7929"/>
    <w:rsid w:val="007A7CF4"/>
    <w:rsid w:val="007B0A1C"/>
    <w:rsid w:val="007B147E"/>
    <w:rsid w:val="007B2429"/>
    <w:rsid w:val="007B33AF"/>
    <w:rsid w:val="007B3B51"/>
    <w:rsid w:val="007B4491"/>
    <w:rsid w:val="007B474F"/>
    <w:rsid w:val="007B5A09"/>
    <w:rsid w:val="007C06B0"/>
    <w:rsid w:val="007C17B9"/>
    <w:rsid w:val="007C1A9E"/>
    <w:rsid w:val="007C2943"/>
    <w:rsid w:val="007C3149"/>
    <w:rsid w:val="007C3A08"/>
    <w:rsid w:val="007C4B95"/>
    <w:rsid w:val="007C5543"/>
    <w:rsid w:val="007C5832"/>
    <w:rsid w:val="007C5B91"/>
    <w:rsid w:val="007C675D"/>
    <w:rsid w:val="007C6985"/>
    <w:rsid w:val="007C6F42"/>
    <w:rsid w:val="007C7EC7"/>
    <w:rsid w:val="007C7ED5"/>
    <w:rsid w:val="007C7FB9"/>
    <w:rsid w:val="007D0094"/>
    <w:rsid w:val="007D0334"/>
    <w:rsid w:val="007D16B8"/>
    <w:rsid w:val="007D1AF6"/>
    <w:rsid w:val="007D1D07"/>
    <w:rsid w:val="007D3ABF"/>
    <w:rsid w:val="007D3E74"/>
    <w:rsid w:val="007D4CEC"/>
    <w:rsid w:val="007D4DEC"/>
    <w:rsid w:val="007D56DD"/>
    <w:rsid w:val="007D6B3F"/>
    <w:rsid w:val="007E122C"/>
    <w:rsid w:val="007E1616"/>
    <w:rsid w:val="007E18B7"/>
    <w:rsid w:val="007E1BE6"/>
    <w:rsid w:val="007E21C3"/>
    <w:rsid w:val="007E282B"/>
    <w:rsid w:val="007E2F3D"/>
    <w:rsid w:val="007E3CDD"/>
    <w:rsid w:val="007E3D02"/>
    <w:rsid w:val="007E4526"/>
    <w:rsid w:val="007E4E28"/>
    <w:rsid w:val="007E536A"/>
    <w:rsid w:val="007E6B54"/>
    <w:rsid w:val="007E7DB4"/>
    <w:rsid w:val="007F0925"/>
    <w:rsid w:val="007F0AF2"/>
    <w:rsid w:val="007F14BE"/>
    <w:rsid w:val="007F1B14"/>
    <w:rsid w:val="007F1FEE"/>
    <w:rsid w:val="007F238D"/>
    <w:rsid w:val="007F23A8"/>
    <w:rsid w:val="007F2AE6"/>
    <w:rsid w:val="007F329D"/>
    <w:rsid w:val="007F333D"/>
    <w:rsid w:val="007F3F64"/>
    <w:rsid w:val="007F4D3B"/>
    <w:rsid w:val="007F541C"/>
    <w:rsid w:val="007F5CE3"/>
    <w:rsid w:val="007F6718"/>
    <w:rsid w:val="008007A7"/>
    <w:rsid w:val="008008D1"/>
    <w:rsid w:val="00801163"/>
    <w:rsid w:val="0080197E"/>
    <w:rsid w:val="00801FF6"/>
    <w:rsid w:val="00802F99"/>
    <w:rsid w:val="00803A46"/>
    <w:rsid w:val="00803E88"/>
    <w:rsid w:val="008049C2"/>
    <w:rsid w:val="00805587"/>
    <w:rsid w:val="008067B1"/>
    <w:rsid w:val="00810392"/>
    <w:rsid w:val="0081196C"/>
    <w:rsid w:val="008121EA"/>
    <w:rsid w:val="00813AA3"/>
    <w:rsid w:val="00814725"/>
    <w:rsid w:val="00814F2E"/>
    <w:rsid w:val="008163D0"/>
    <w:rsid w:val="00816C23"/>
    <w:rsid w:val="00817AAE"/>
    <w:rsid w:val="00820103"/>
    <w:rsid w:val="00824640"/>
    <w:rsid w:val="00825465"/>
    <w:rsid w:val="008256AB"/>
    <w:rsid w:val="00826487"/>
    <w:rsid w:val="0083094B"/>
    <w:rsid w:val="008309DB"/>
    <w:rsid w:val="008310C7"/>
    <w:rsid w:val="0083191C"/>
    <w:rsid w:val="00832192"/>
    <w:rsid w:val="008330A2"/>
    <w:rsid w:val="00834ADE"/>
    <w:rsid w:val="00835312"/>
    <w:rsid w:val="0083715D"/>
    <w:rsid w:val="00837D89"/>
    <w:rsid w:val="0084003D"/>
    <w:rsid w:val="0084033A"/>
    <w:rsid w:val="00840EA9"/>
    <w:rsid w:val="008415D3"/>
    <w:rsid w:val="00842B0E"/>
    <w:rsid w:val="00842FB0"/>
    <w:rsid w:val="008435BA"/>
    <w:rsid w:val="00845D40"/>
    <w:rsid w:val="008478E1"/>
    <w:rsid w:val="008479A9"/>
    <w:rsid w:val="00847DE5"/>
    <w:rsid w:val="00847E80"/>
    <w:rsid w:val="00850221"/>
    <w:rsid w:val="00850562"/>
    <w:rsid w:val="00850AAC"/>
    <w:rsid w:val="0085112A"/>
    <w:rsid w:val="00851AE1"/>
    <w:rsid w:val="00852BBC"/>
    <w:rsid w:val="00854D28"/>
    <w:rsid w:val="0085587D"/>
    <w:rsid w:val="00860561"/>
    <w:rsid w:val="00860C88"/>
    <w:rsid w:val="0086103C"/>
    <w:rsid w:val="00861ACF"/>
    <w:rsid w:val="00861B62"/>
    <w:rsid w:val="00861B92"/>
    <w:rsid w:val="00861F11"/>
    <w:rsid w:val="00863CC9"/>
    <w:rsid w:val="0086510D"/>
    <w:rsid w:val="00865193"/>
    <w:rsid w:val="008659C9"/>
    <w:rsid w:val="0086644F"/>
    <w:rsid w:val="008666D9"/>
    <w:rsid w:val="00866A99"/>
    <w:rsid w:val="008670A9"/>
    <w:rsid w:val="008671E4"/>
    <w:rsid w:val="008671F0"/>
    <w:rsid w:val="008671F4"/>
    <w:rsid w:val="00870B8E"/>
    <w:rsid w:val="008716E4"/>
    <w:rsid w:val="008722C7"/>
    <w:rsid w:val="0087480A"/>
    <w:rsid w:val="00874F9A"/>
    <w:rsid w:val="00874FF1"/>
    <w:rsid w:val="00875056"/>
    <w:rsid w:val="008753F7"/>
    <w:rsid w:val="00875710"/>
    <w:rsid w:val="00876CB8"/>
    <w:rsid w:val="00876FD9"/>
    <w:rsid w:val="008772ED"/>
    <w:rsid w:val="00880678"/>
    <w:rsid w:val="00880BD8"/>
    <w:rsid w:val="00880E5A"/>
    <w:rsid w:val="008814FB"/>
    <w:rsid w:val="0088215D"/>
    <w:rsid w:val="008821E4"/>
    <w:rsid w:val="008823E8"/>
    <w:rsid w:val="00882EF8"/>
    <w:rsid w:val="00882EFB"/>
    <w:rsid w:val="00884C1D"/>
    <w:rsid w:val="00887CE1"/>
    <w:rsid w:val="00887DCD"/>
    <w:rsid w:val="00890E2C"/>
    <w:rsid w:val="00890EE2"/>
    <w:rsid w:val="00890F16"/>
    <w:rsid w:val="00891D81"/>
    <w:rsid w:val="00893FA5"/>
    <w:rsid w:val="00894689"/>
    <w:rsid w:val="008947C3"/>
    <w:rsid w:val="00895399"/>
    <w:rsid w:val="00895DBA"/>
    <w:rsid w:val="00895E58"/>
    <w:rsid w:val="00895E89"/>
    <w:rsid w:val="00896123"/>
    <w:rsid w:val="00896A21"/>
    <w:rsid w:val="00896E1D"/>
    <w:rsid w:val="00897507"/>
    <w:rsid w:val="00897744"/>
    <w:rsid w:val="00897827"/>
    <w:rsid w:val="008A0670"/>
    <w:rsid w:val="008A0C10"/>
    <w:rsid w:val="008A1106"/>
    <w:rsid w:val="008A173C"/>
    <w:rsid w:val="008A28FF"/>
    <w:rsid w:val="008A2EDB"/>
    <w:rsid w:val="008A3018"/>
    <w:rsid w:val="008A3287"/>
    <w:rsid w:val="008A4B68"/>
    <w:rsid w:val="008A5558"/>
    <w:rsid w:val="008A55A8"/>
    <w:rsid w:val="008A5A25"/>
    <w:rsid w:val="008A5F0E"/>
    <w:rsid w:val="008A6165"/>
    <w:rsid w:val="008A7A9F"/>
    <w:rsid w:val="008B0FC7"/>
    <w:rsid w:val="008B427C"/>
    <w:rsid w:val="008B4720"/>
    <w:rsid w:val="008B5A25"/>
    <w:rsid w:val="008B6475"/>
    <w:rsid w:val="008B680F"/>
    <w:rsid w:val="008B6C32"/>
    <w:rsid w:val="008B7A91"/>
    <w:rsid w:val="008C00B3"/>
    <w:rsid w:val="008C0D2A"/>
    <w:rsid w:val="008C0DC7"/>
    <w:rsid w:val="008C1072"/>
    <w:rsid w:val="008C1825"/>
    <w:rsid w:val="008C1B43"/>
    <w:rsid w:val="008C1FDF"/>
    <w:rsid w:val="008C2CF9"/>
    <w:rsid w:val="008C2F7B"/>
    <w:rsid w:val="008C34D9"/>
    <w:rsid w:val="008C4121"/>
    <w:rsid w:val="008C53FF"/>
    <w:rsid w:val="008C5797"/>
    <w:rsid w:val="008C7A18"/>
    <w:rsid w:val="008D0073"/>
    <w:rsid w:val="008D076F"/>
    <w:rsid w:val="008D141B"/>
    <w:rsid w:val="008D1BF1"/>
    <w:rsid w:val="008D1D06"/>
    <w:rsid w:val="008D21AE"/>
    <w:rsid w:val="008D2748"/>
    <w:rsid w:val="008D38D5"/>
    <w:rsid w:val="008D4947"/>
    <w:rsid w:val="008D5874"/>
    <w:rsid w:val="008D60BB"/>
    <w:rsid w:val="008D66B5"/>
    <w:rsid w:val="008D6B09"/>
    <w:rsid w:val="008E1171"/>
    <w:rsid w:val="008E241D"/>
    <w:rsid w:val="008E2594"/>
    <w:rsid w:val="008E3CB6"/>
    <w:rsid w:val="008E46A0"/>
    <w:rsid w:val="008E52C3"/>
    <w:rsid w:val="008E6392"/>
    <w:rsid w:val="008E74E8"/>
    <w:rsid w:val="008E79EC"/>
    <w:rsid w:val="008F1477"/>
    <w:rsid w:val="008F1957"/>
    <w:rsid w:val="008F1C71"/>
    <w:rsid w:val="008F1E35"/>
    <w:rsid w:val="008F259C"/>
    <w:rsid w:val="008F47E2"/>
    <w:rsid w:val="008F526F"/>
    <w:rsid w:val="008F579E"/>
    <w:rsid w:val="008F5E30"/>
    <w:rsid w:val="008F5E70"/>
    <w:rsid w:val="008F63F5"/>
    <w:rsid w:val="008F799A"/>
    <w:rsid w:val="008F7F2F"/>
    <w:rsid w:val="00900593"/>
    <w:rsid w:val="009021E7"/>
    <w:rsid w:val="009024C4"/>
    <w:rsid w:val="009033E2"/>
    <w:rsid w:val="00903899"/>
    <w:rsid w:val="00903E9F"/>
    <w:rsid w:val="00904C9C"/>
    <w:rsid w:val="00905E28"/>
    <w:rsid w:val="00907496"/>
    <w:rsid w:val="00907F65"/>
    <w:rsid w:val="009100C3"/>
    <w:rsid w:val="00910AEF"/>
    <w:rsid w:val="00910B5E"/>
    <w:rsid w:val="009134BA"/>
    <w:rsid w:val="009135BB"/>
    <w:rsid w:val="00914D7F"/>
    <w:rsid w:val="009153C2"/>
    <w:rsid w:val="00915F0F"/>
    <w:rsid w:val="00917462"/>
    <w:rsid w:val="00920E62"/>
    <w:rsid w:val="00921E5E"/>
    <w:rsid w:val="00921E7E"/>
    <w:rsid w:val="00923045"/>
    <w:rsid w:val="00923386"/>
    <w:rsid w:val="00923B8F"/>
    <w:rsid w:val="0092532B"/>
    <w:rsid w:val="009257BD"/>
    <w:rsid w:val="009262B3"/>
    <w:rsid w:val="0092645E"/>
    <w:rsid w:val="00926540"/>
    <w:rsid w:val="009265E8"/>
    <w:rsid w:val="009301CA"/>
    <w:rsid w:val="009305CD"/>
    <w:rsid w:val="00931E15"/>
    <w:rsid w:val="00932AA6"/>
    <w:rsid w:val="00933157"/>
    <w:rsid w:val="00933FAD"/>
    <w:rsid w:val="00934567"/>
    <w:rsid w:val="00935A40"/>
    <w:rsid w:val="00935C09"/>
    <w:rsid w:val="00935E0D"/>
    <w:rsid w:val="00936169"/>
    <w:rsid w:val="009362D9"/>
    <w:rsid w:val="009376E4"/>
    <w:rsid w:val="0094124C"/>
    <w:rsid w:val="009418BF"/>
    <w:rsid w:val="009425D0"/>
    <w:rsid w:val="009425E7"/>
    <w:rsid w:val="009428BE"/>
    <w:rsid w:val="00942EF7"/>
    <w:rsid w:val="009450E3"/>
    <w:rsid w:val="009454C8"/>
    <w:rsid w:val="009455A4"/>
    <w:rsid w:val="009457E3"/>
    <w:rsid w:val="00947AC4"/>
    <w:rsid w:val="00950146"/>
    <w:rsid w:val="00950309"/>
    <w:rsid w:val="00951A55"/>
    <w:rsid w:val="00951EB6"/>
    <w:rsid w:val="009525D3"/>
    <w:rsid w:val="0095322E"/>
    <w:rsid w:val="009535BC"/>
    <w:rsid w:val="00953CD9"/>
    <w:rsid w:val="009541F8"/>
    <w:rsid w:val="00954F75"/>
    <w:rsid w:val="00956D28"/>
    <w:rsid w:val="009570EC"/>
    <w:rsid w:val="00957135"/>
    <w:rsid w:val="00960C81"/>
    <w:rsid w:val="00960D7B"/>
    <w:rsid w:val="009610FD"/>
    <w:rsid w:val="00966378"/>
    <w:rsid w:val="00967936"/>
    <w:rsid w:val="009709BC"/>
    <w:rsid w:val="00970C31"/>
    <w:rsid w:val="00970DD4"/>
    <w:rsid w:val="009728BE"/>
    <w:rsid w:val="0097388B"/>
    <w:rsid w:val="00973941"/>
    <w:rsid w:val="00973971"/>
    <w:rsid w:val="00974E3B"/>
    <w:rsid w:val="00975718"/>
    <w:rsid w:val="00975803"/>
    <w:rsid w:val="009768BB"/>
    <w:rsid w:val="00977C55"/>
    <w:rsid w:val="009807C7"/>
    <w:rsid w:val="00980C12"/>
    <w:rsid w:val="00981028"/>
    <w:rsid w:val="00981AFB"/>
    <w:rsid w:val="00981CEC"/>
    <w:rsid w:val="00982309"/>
    <w:rsid w:val="00983059"/>
    <w:rsid w:val="009849B6"/>
    <w:rsid w:val="00984E21"/>
    <w:rsid w:val="0098551D"/>
    <w:rsid w:val="00985982"/>
    <w:rsid w:val="009860A6"/>
    <w:rsid w:val="009919A5"/>
    <w:rsid w:val="00991E8D"/>
    <w:rsid w:val="009926C9"/>
    <w:rsid w:val="0099446A"/>
    <w:rsid w:val="00994850"/>
    <w:rsid w:val="0099539E"/>
    <w:rsid w:val="009955D6"/>
    <w:rsid w:val="00995CCE"/>
    <w:rsid w:val="00996D45"/>
    <w:rsid w:val="00996FF3"/>
    <w:rsid w:val="009A07DB"/>
    <w:rsid w:val="009A1C0D"/>
    <w:rsid w:val="009A1EA2"/>
    <w:rsid w:val="009A2A11"/>
    <w:rsid w:val="009A2A89"/>
    <w:rsid w:val="009A46BF"/>
    <w:rsid w:val="009A4D35"/>
    <w:rsid w:val="009A7183"/>
    <w:rsid w:val="009B12A9"/>
    <w:rsid w:val="009B2972"/>
    <w:rsid w:val="009B2B12"/>
    <w:rsid w:val="009B2F68"/>
    <w:rsid w:val="009B4548"/>
    <w:rsid w:val="009B457E"/>
    <w:rsid w:val="009B476A"/>
    <w:rsid w:val="009B4B0E"/>
    <w:rsid w:val="009B5968"/>
    <w:rsid w:val="009B5B94"/>
    <w:rsid w:val="009B6ABC"/>
    <w:rsid w:val="009B6E86"/>
    <w:rsid w:val="009C0A41"/>
    <w:rsid w:val="009C1B61"/>
    <w:rsid w:val="009C2B13"/>
    <w:rsid w:val="009C2BCA"/>
    <w:rsid w:val="009C2ECA"/>
    <w:rsid w:val="009C306C"/>
    <w:rsid w:val="009C334D"/>
    <w:rsid w:val="009C4858"/>
    <w:rsid w:val="009C5368"/>
    <w:rsid w:val="009C58F0"/>
    <w:rsid w:val="009C6A49"/>
    <w:rsid w:val="009C6B8F"/>
    <w:rsid w:val="009C7DAA"/>
    <w:rsid w:val="009D022F"/>
    <w:rsid w:val="009D03FA"/>
    <w:rsid w:val="009D069E"/>
    <w:rsid w:val="009D101F"/>
    <w:rsid w:val="009D17FE"/>
    <w:rsid w:val="009D465E"/>
    <w:rsid w:val="009D4D83"/>
    <w:rsid w:val="009D6947"/>
    <w:rsid w:val="009D6A5C"/>
    <w:rsid w:val="009D6AD6"/>
    <w:rsid w:val="009D6E7E"/>
    <w:rsid w:val="009D7270"/>
    <w:rsid w:val="009E0038"/>
    <w:rsid w:val="009E2D23"/>
    <w:rsid w:val="009E3652"/>
    <w:rsid w:val="009E4BB0"/>
    <w:rsid w:val="009E4FDB"/>
    <w:rsid w:val="009E5B66"/>
    <w:rsid w:val="009E680B"/>
    <w:rsid w:val="009E7676"/>
    <w:rsid w:val="009F0475"/>
    <w:rsid w:val="009F1360"/>
    <w:rsid w:val="009F30C8"/>
    <w:rsid w:val="009F3C24"/>
    <w:rsid w:val="009F4739"/>
    <w:rsid w:val="009F4B1E"/>
    <w:rsid w:val="009F6B51"/>
    <w:rsid w:val="009F6E72"/>
    <w:rsid w:val="009F70DA"/>
    <w:rsid w:val="009F72FD"/>
    <w:rsid w:val="009F7322"/>
    <w:rsid w:val="00A0000A"/>
    <w:rsid w:val="00A00775"/>
    <w:rsid w:val="00A007D8"/>
    <w:rsid w:val="00A0084E"/>
    <w:rsid w:val="00A00CE0"/>
    <w:rsid w:val="00A00F3E"/>
    <w:rsid w:val="00A015A2"/>
    <w:rsid w:val="00A018A6"/>
    <w:rsid w:val="00A01C14"/>
    <w:rsid w:val="00A02114"/>
    <w:rsid w:val="00A034BE"/>
    <w:rsid w:val="00A03F57"/>
    <w:rsid w:val="00A042CE"/>
    <w:rsid w:val="00A0593A"/>
    <w:rsid w:val="00A05995"/>
    <w:rsid w:val="00A06AE2"/>
    <w:rsid w:val="00A07653"/>
    <w:rsid w:val="00A07715"/>
    <w:rsid w:val="00A07B86"/>
    <w:rsid w:val="00A07C91"/>
    <w:rsid w:val="00A118EF"/>
    <w:rsid w:val="00A12599"/>
    <w:rsid w:val="00A1350F"/>
    <w:rsid w:val="00A149C2"/>
    <w:rsid w:val="00A14B28"/>
    <w:rsid w:val="00A155A3"/>
    <w:rsid w:val="00A156CE"/>
    <w:rsid w:val="00A15A1F"/>
    <w:rsid w:val="00A15E07"/>
    <w:rsid w:val="00A16985"/>
    <w:rsid w:val="00A16FC3"/>
    <w:rsid w:val="00A17010"/>
    <w:rsid w:val="00A17040"/>
    <w:rsid w:val="00A17C93"/>
    <w:rsid w:val="00A17CA6"/>
    <w:rsid w:val="00A20C31"/>
    <w:rsid w:val="00A20C42"/>
    <w:rsid w:val="00A20CB0"/>
    <w:rsid w:val="00A21C1F"/>
    <w:rsid w:val="00A21CD7"/>
    <w:rsid w:val="00A2221F"/>
    <w:rsid w:val="00A2379F"/>
    <w:rsid w:val="00A23BAE"/>
    <w:rsid w:val="00A243EB"/>
    <w:rsid w:val="00A24870"/>
    <w:rsid w:val="00A24FC1"/>
    <w:rsid w:val="00A25E07"/>
    <w:rsid w:val="00A26203"/>
    <w:rsid w:val="00A265FD"/>
    <w:rsid w:val="00A315AA"/>
    <w:rsid w:val="00A316FF"/>
    <w:rsid w:val="00A3325A"/>
    <w:rsid w:val="00A33326"/>
    <w:rsid w:val="00A3385F"/>
    <w:rsid w:val="00A33C88"/>
    <w:rsid w:val="00A356AC"/>
    <w:rsid w:val="00A362F1"/>
    <w:rsid w:val="00A36592"/>
    <w:rsid w:val="00A3760F"/>
    <w:rsid w:val="00A40042"/>
    <w:rsid w:val="00A40F9A"/>
    <w:rsid w:val="00A4160D"/>
    <w:rsid w:val="00A41D8B"/>
    <w:rsid w:val="00A4238A"/>
    <w:rsid w:val="00A42B9F"/>
    <w:rsid w:val="00A43013"/>
    <w:rsid w:val="00A4344E"/>
    <w:rsid w:val="00A43C62"/>
    <w:rsid w:val="00A44663"/>
    <w:rsid w:val="00A44A3E"/>
    <w:rsid w:val="00A44EBB"/>
    <w:rsid w:val="00A45B2A"/>
    <w:rsid w:val="00A46189"/>
    <w:rsid w:val="00A464E2"/>
    <w:rsid w:val="00A47F11"/>
    <w:rsid w:val="00A5098E"/>
    <w:rsid w:val="00A51701"/>
    <w:rsid w:val="00A531A3"/>
    <w:rsid w:val="00A53661"/>
    <w:rsid w:val="00A53683"/>
    <w:rsid w:val="00A5425B"/>
    <w:rsid w:val="00A55212"/>
    <w:rsid w:val="00A5558B"/>
    <w:rsid w:val="00A561E1"/>
    <w:rsid w:val="00A56354"/>
    <w:rsid w:val="00A56857"/>
    <w:rsid w:val="00A56BCE"/>
    <w:rsid w:val="00A57AD5"/>
    <w:rsid w:val="00A57F27"/>
    <w:rsid w:val="00A604F8"/>
    <w:rsid w:val="00A6061E"/>
    <w:rsid w:val="00A60ADE"/>
    <w:rsid w:val="00A6161E"/>
    <w:rsid w:val="00A61D5C"/>
    <w:rsid w:val="00A63D90"/>
    <w:rsid w:val="00A6413E"/>
    <w:rsid w:val="00A6473F"/>
    <w:rsid w:val="00A66446"/>
    <w:rsid w:val="00A70097"/>
    <w:rsid w:val="00A70FB9"/>
    <w:rsid w:val="00A71860"/>
    <w:rsid w:val="00A71963"/>
    <w:rsid w:val="00A725FA"/>
    <w:rsid w:val="00A7285A"/>
    <w:rsid w:val="00A729F2"/>
    <w:rsid w:val="00A72C51"/>
    <w:rsid w:val="00A73A21"/>
    <w:rsid w:val="00A73C5A"/>
    <w:rsid w:val="00A752D9"/>
    <w:rsid w:val="00A76635"/>
    <w:rsid w:val="00A76673"/>
    <w:rsid w:val="00A77093"/>
    <w:rsid w:val="00A77C0E"/>
    <w:rsid w:val="00A80369"/>
    <w:rsid w:val="00A806C6"/>
    <w:rsid w:val="00A829AF"/>
    <w:rsid w:val="00A83F1F"/>
    <w:rsid w:val="00A83F6C"/>
    <w:rsid w:val="00A8424B"/>
    <w:rsid w:val="00A84C39"/>
    <w:rsid w:val="00A85036"/>
    <w:rsid w:val="00A8515C"/>
    <w:rsid w:val="00A85220"/>
    <w:rsid w:val="00A85706"/>
    <w:rsid w:val="00A85722"/>
    <w:rsid w:val="00A85C93"/>
    <w:rsid w:val="00A87074"/>
    <w:rsid w:val="00A8723F"/>
    <w:rsid w:val="00A918F5"/>
    <w:rsid w:val="00A91A1F"/>
    <w:rsid w:val="00A9292D"/>
    <w:rsid w:val="00A932A1"/>
    <w:rsid w:val="00A933C2"/>
    <w:rsid w:val="00A9448B"/>
    <w:rsid w:val="00A95280"/>
    <w:rsid w:val="00A95C5E"/>
    <w:rsid w:val="00A9609E"/>
    <w:rsid w:val="00A96224"/>
    <w:rsid w:val="00A96D0B"/>
    <w:rsid w:val="00AA02F8"/>
    <w:rsid w:val="00AA061A"/>
    <w:rsid w:val="00AA07A6"/>
    <w:rsid w:val="00AA1037"/>
    <w:rsid w:val="00AA201A"/>
    <w:rsid w:val="00AA2874"/>
    <w:rsid w:val="00AA292C"/>
    <w:rsid w:val="00AA2D41"/>
    <w:rsid w:val="00AA35BB"/>
    <w:rsid w:val="00AA4534"/>
    <w:rsid w:val="00AA5578"/>
    <w:rsid w:val="00AA67DA"/>
    <w:rsid w:val="00AA7751"/>
    <w:rsid w:val="00AA79E0"/>
    <w:rsid w:val="00AB0021"/>
    <w:rsid w:val="00AB008B"/>
    <w:rsid w:val="00AB0BD1"/>
    <w:rsid w:val="00AB112E"/>
    <w:rsid w:val="00AB2849"/>
    <w:rsid w:val="00AB2AED"/>
    <w:rsid w:val="00AB2BD7"/>
    <w:rsid w:val="00AB32AA"/>
    <w:rsid w:val="00AB4B4B"/>
    <w:rsid w:val="00AB4C11"/>
    <w:rsid w:val="00AB4C5B"/>
    <w:rsid w:val="00AB4F22"/>
    <w:rsid w:val="00AB6957"/>
    <w:rsid w:val="00AB7A0A"/>
    <w:rsid w:val="00AB7D08"/>
    <w:rsid w:val="00AB7FC3"/>
    <w:rsid w:val="00AC1236"/>
    <w:rsid w:val="00AC18C0"/>
    <w:rsid w:val="00AC2428"/>
    <w:rsid w:val="00AC30E8"/>
    <w:rsid w:val="00AC48E4"/>
    <w:rsid w:val="00AC60E3"/>
    <w:rsid w:val="00AC6A48"/>
    <w:rsid w:val="00AC7D43"/>
    <w:rsid w:val="00AD1460"/>
    <w:rsid w:val="00AD16D4"/>
    <w:rsid w:val="00AD480F"/>
    <w:rsid w:val="00AD4DAF"/>
    <w:rsid w:val="00AD55EE"/>
    <w:rsid w:val="00AD61FB"/>
    <w:rsid w:val="00AD754B"/>
    <w:rsid w:val="00AE105B"/>
    <w:rsid w:val="00AE1670"/>
    <w:rsid w:val="00AE1FB2"/>
    <w:rsid w:val="00AE2E7C"/>
    <w:rsid w:val="00AE3541"/>
    <w:rsid w:val="00AE377E"/>
    <w:rsid w:val="00AE3DF1"/>
    <w:rsid w:val="00AE3E13"/>
    <w:rsid w:val="00AF030E"/>
    <w:rsid w:val="00AF108A"/>
    <w:rsid w:val="00AF1503"/>
    <w:rsid w:val="00AF16D3"/>
    <w:rsid w:val="00AF299D"/>
    <w:rsid w:val="00AF4482"/>
    <w:rsid w:val="00AF53BA"/>
    <w:rsid w:val="00AF7A34"/>
    <w:rsid w:val="00AF7F3F"/>
    <w:rsid w:val="00B00D61"/>
    <w:rsid w:val="00B015A1"/>
    <w:rsid w:val="00B01BC3"/>
    <w:rsid w:val="00B02651"/>
    <w:rsid w:val="00B02C4A"/>
    <w:rsid w:val="00B02E38"/>
    <w:rsid w:val="00B02E55"/>
    <w:rsid w:val="00B036C1"/>
    <w:rsid w:val="00B03F3D"/>
    <w:rsid w:val="00B04103"/>
    <w:rsid w:val="00B05226"/>
    <w:rsid w:val="00B06433"/>
    <w:rsid w:val="00B0654A"/>
    <w:rsid w:val="00B10353"/>
    <w:rsid w:val="00B106E1"/>
    <w:rsid w:val="00B10B1A"/>
    <w:rsid w:val="00B1127E"/>
    <w:rsid w:val="00B114C3"/>
    <w:rsid w:val="00B133F3"/>
    <w:rsid w:val="00B14185"/>
    <w:rsid w:val="00B14BEA"/>
    <w:rsid w:val="00B15046"/>
    <w:rsid w:val="00B1611C"/>
    <w:rsid w:val="00B16987"/>
    <w:rsid w:val="00B21875"/>
    <w:rsid w:val="00B21D36"/>
    <w:rsid w:val="00B22BCA"/>
    <w:rsid w:val="00B23D1D"/>
    <w:rsid w:val="00B23FA9"/>
    <w:rsid w:val="00B253B0"/>
    <w:rsid w:val="00B2606E"/>
    <w:rsid w:val="00B26234"/>
    <w:rsid w:val="00B267D6"/>
    <w:rsid w:val="00B2731F"/>
    <w:rsid w:val="00B2742D"/>
    <w:rsid w:val="00B3089B"/>
    <w:rsid w:val="00B3141C"/>
    <w:rsid w:val="00B31BA9"/>
    <w:rsid w:val="00B31CFE"/>
    <w:rsid w:val="00B31DF4"/>
    <w:rsid w:val="00B327EC"/>
    <w:rsid w:val="00B32E98"/>
    <w:rsid w:val="00B330FE"/>
    <w:rsid w:val="00B3420C"/>
    <w:rsid w:val="00B342E2"/>
    <w:rsid w:val="00B34611"/>
    <w:rsid w:val="00B3547C"/>
    <w:rsid w:val="00B35572"/>
    <w:rsid w:val="00B4020D"/>
    <w:rsid w:val="00B404A3"/>
    <w:rsid w:val="00B4128A"/>
    <w:rsid w:val="00B418A6"/>
    <w:rsid w:val="00B41CF0"/>
    <w:rsid w:val="00B429CA"/>
    <w:rsid w:val="00B44F16"/>
    <w:rsid w:val="00B453E7"/>
    <w:rsid w:val="00B456D8"/>
    <w:rsid w:val="00B458A0"/>
    <w:rsid w:val="00B45DEA"/>
    <w:rsid w:val="00B46647"/>
    <w:rsid w:val="00B46E4E"/>
    <w:rsid w:val="00B47D1E"/>
    <w:rsid w:val="00B47E9C"/>
    <w:rsid w:val="00B50A30"/>
    <w:rsid w:val="00B51F91"/>
    <w:rsid w:val="00B52803"/>
    <w:rsid w:val="00B52C28"/>
    <w:rsid w:val="00B53FCD"/>
    <w:rsid w:val="00B5431F"/>
    <w:rsid w:val="00B54D2F"/>
    <w:rsid w:val="00B5502F"/>
    <w:rsid w:val="00B57ACE"/>
    <w:rsid w:val="00B57D8D"/>
    <w:rsid w:val="00B602DB"/>
    <w:rsid w:val="00B60FB0"/>
    <w:rsid w:val="00B6118C"/>
    <w:rsid w:val="00B61232"/>
    <w:rsid w:val="00B62208"/>
    <w:rsid w:val="00B623C3"/>
    <w:rsid w:val="00B62D9E"/>
    <w:rsid w:val="00B62DFF"/>
    <w:rsid w:val="00B6350A"/>
    <w:rsid w:val="00B63AE9"/>
    <w:rsid w:val="00B65173"/>
    <w:rsid w:val="00B655D2"/>
    <w:rsid w:val="00B65AF5"/>
    <w:rsid w:val="00B6676B"/>
    <w:rsid w:val="00B70796"/>
    <w:rsid w:val="00B70D28"/>
    <w:rsid w:val="00B713D4"/>
    <w:rsid w:val="00B71C68"/>
    <w:rsid w:val="00B71C99"/>
    <w:rsid w:val="00B72444"/>
    <w:rsid w:val="00B728D1"/>
    <w:rsid w:val="00B7343E"/>
    <w:rsid w:val="00B7350B"/>
    <w:rsid w:val="00B73ABC"/>
    <w:rsid w:val="00B75082"/>
    <w:rsid w:val="00B757D5"/>
    <w:rsid w:val="00B766E9"/>
    <w:rsid w:val="00B776DF"/>
    <w:rsid w:val="00B80213"/>
    <w:rsid w:val="00B80BBF"/>
    <w:rsid w:val="00B817B2"/>
    <w:rsid w:val="00B81C15"/>
    <w:rsid w:val="00B83CC3"/>
    <w:rsid w:val="00B85264"/>
    <w:rsid w:val="00B85441"/>
    <w:rsid w:val="00B8624E"/>
    <w:rsid w:val="00B87C62"/>
    <w:rsid w:val="00B90015"/>
    <w:rsid w:val="00B91923"/>
    <w:rsid w:val="00B91A46"/>
    <w:rsid w:val="00B91BE3"/>
    <w:rsid w:val="00B933B9"/>
    <w:rsid w:val="00B95973"/>
    <w:rsid w:val="00B96CC7"/>
    <w:rsid w:val="00B96E6B"/>
    <w:rsid w:val="00BA01F0"/>
    <w:rsid w:val="00BA0D1A"/>
    <w:rsid w:val="00BA1237"/>
    <w:rsid w:val="00BA1F42"/>
    <w:rsid w:val="00BA2F48"/>
    <w:rsid w:val="00BA345D"/>
    <w:rsid w:val="00BA36F7"/>
    <w:rsid w:val="00BA3F4E"/>
    <w:rsid w:val="00BA53BC"/>
    <w:rsid w:val="00BA5547"/>
    <w:rsid w:val="00BA57AE"/>
    <w:rsid w:val="00BA5B34"/>
    <w:rsid w:val="00BA6451"/>
    <w:rsid w:val="00BA6E6F"/>
    <w:rsid w:val="00BA7BF4"/>
    <w:rsid w:val="00BB0A0E"/>
    <w:rsid w:val="00BB12FF"/>
    <w:rsid w:val="00BB1E21"/>
    <w:rsid w:val="00BB279A"/>
    <w:rsid w:val="00BB36A1"/>
    <w:rsid w:val="00BB5721"/>
    <w:rsid w:val="00BB58CF"/>
    <w:rsid w:val="00BB5C72"/>
    <w:rsid w:val="00BB6939"/>
    <w:rsid w:val="00BB71B6"/>
    <w:rsid w:val="00BB7710"/>
    <w:rsid w:val="00BB7D03"/>
    <w:rsid w:val="00BC3217"/>
    <w:rsid w:val="00BC345E"/>
    <w:rsid w:val="00BC352E"/>
    <w:rsid w:val="00BC384E"/>
    <w:rsid w:val="00BC3E0C"/>
    <w:rsid w:val="00BC431B"/>
    <w:rsid w:val="00BC46B8"/>
    <w:rsid w:val="00BC4767"/>
    <w:rsid w:val="00BC59E6"/>
    <w:rsid w:val="00BC5B18"/>
    <w:rsid w:val="00BC6D2F"/>
    <w:rsid w:val="00BC6E1E"/>
    <w:rsid w:val="00BD17AD"/>
    <w:rsid w:val="00BD1FE7"/>
    <w:rsid w:val="00BD37B6"/>
    <w:rsid w:val="00BD4137"/>
    <w:rsid w:val="00BD41CD"/>
    <w:rsid w:val="00BD5333"/>
    <w:rsid w:val="00BD59A9"/>
    <w:rsid w:val="00BD5F48"/>
    <w:rsid w:val="00BD6352"/>
    <w:rsid w:val="00BD6803"/>
    <w:rsid w:val="00BD7972"/>
    <w:rsid w:val="00BD7AF3"/>
    <w:rsid w:val="00BE084B"/>
    <w:rsid w:val="00BE0AA2"/>
    <w:rsid w:val="00BE12F3"/>
    <w:rsid w:val="00BE3CF1"/>
    <w:rsid w:val="00BE3DE6"/>
    <w:rsid w:val="00BE4B88"/>
    <w:rsid w:val="00BE4C8A"/>
    <w:rsid w:val="00BE4F51"/>
    <w:rsid w:val="00BE558F"/>
    <w:rsid w:val="00BE5B90"/>
    <w:rsid w:val="00BE63FB"/>
    <w:rsid w:val="00BE6BBA"/>
    <w:rsid w:val="00BE7550"/>
    <w:rsid w:val="00BE784E"/>
    <w:rsid w:val="00BE7BB9"/>
    <w:rsid w:val="00BF0795"/>
    <w:rsid w:val="00BF0A9D"/>
    <w:rsid w:val="00BF1392"/>
    <w:rsid w:val="00BF2FC6"/>
    <w:rsid w:val="00BF32BC"/>
    <w:rsid w:val="00BF35E8"/>
    <w:rsid w:val="00BF5328"/>
    <w:rsid w:val="00BF5480"/>
    <w:rsid w:val="00BF7D55"/>
    <w:rsid w:val="00BF7FE0"/>
    <w:rsid w:val="00C001E4"/>
    <w:rsid w:val="00C016E3"/>
    <w:rsid w:val="00C02211"/>
    <w:rsid w:val="00C0274F"/>
    <w:rsid w:val="00C02DFC"/>
    <w:rsid w:val="00C04211"/>
    <w:rsid w:val="00C0427B"/>
    <w:rsid w:val="00C048A1"/>
    <w:rsid w:val="00C057E0"/>
    <w:rsid w:val="00C06232"/>
    <w:rsid w:val="00C07D25"/>
    <w:rsid w:val="00C10148"/>
    <w:rsid w:val="00C1057C"/>
    <w:rsid w:val="00C10689"/>
    <w:rsid w:val="00C110CA"/>
    <w:rsid w:val="00C1192E"/>
    <w:rsid w:val="00C11EE9"/>
    <w:rsid w:val="00C12A2D"/>
    <w:rsid w:val="00C12D2F"/>
    <w:rsid w:val="00C1499E"/>
    <w:rsid w:val="00C15E2B"/>
    <w:rsid w:val="00C16F28"/>
    <w:rsid w:val="00C2050C"/>
    <w:rsid w:val="00C2135E"/>
    <w:rsid w:val="00C21719"/>
    <w:rsid w:val="00C219BC"/>
    <w:rsid w:val="00C22404"/>
    <w:rsid w:val="00C226C1"/>
    <w:rsid w:val="00C226EE"/>
    <w:rsid w:val="00C22792"/>
    <w:rsid w:val="00C228FA"/>
    <w:rsid w:val="00C23AC7"/>
    <w:rsid w:val="00C24411"/>
    <w:rsid w:val="00C24E8D"/>
    <w:rsid w:val="00C24FDB"/>
    <w:rsid w:val="00C251AC"/>
    <w:rsid w:val="00C25400"/>
    <w:rsid w:val="00C25778"/>
    <w:rsid w:val="00C25946"/>
    <w:rsid w:val="00C27864"/>
    <w:rsid w:val="00C27AEE"/>
    <w:rsid w:val="00C300A5"/>
    <w:rsid w:val="00C31564"/>
    <w:rsid w:val="00C319D3"/>
    <w:rsid w:val="00C31DF9"/>
    <w:rsid w:val="00C32AB5"/>
    <w:rsid w:val="00C32E8A"/>
    <w:rsid w:val="00C342FB"/>
    <w:rsid w:val="00C3451A"/>
    <w:rsid w:val="00C347B9"/>
    <w:rsid w:val="00C34D1D"/>
    <w:rsid w:val="00C351DF"/>
    <w:rsid w:val="00C35D93"/>
    <w:rsid w:val="00C4102C"/>
    <w:rsid w:val="00C41274"/>
    <w:rsid w:val="00C419CA"/>
    <w:rsid w:val="00C4257D"/>
    <w:rsid w:val="00C42A45"/>
    <w:rsid w:val="00C4305F"/>
    <w:rsid w:val="00C44EF8"/>
    <w:rsid w:val="00C44FD3"/>
    <w:rsid w:val="00C46482"/>
    <w:rsid w:val="00C5010F"/>
    <w:rsid w:val="00C50841"/>
    <w:rsid w:val="00C52192"/>
    <w:rsid w:val="00C528C1"/>
    <w:rsid w:val="00C5308D"/>
    <w:rsid w:val="00C54186"/>
    <w:rsid w:val="00C544C3"/>
    <w:rsid w:val="00C545AA"/>
    <w:rsid w:val="00C57F2B"/>
    <w:rsid w:val="00C601FB"/>
    <w:rsid w:val="00C6048A"/>
    <w:rsid w:val="00C60775"/>
    <w:rsid w:val="00C60E02"/>
    <w:rsid w:val="00C625B4"/>
    <w:rsid w:val="00C63398"/>
    <w:rsid w:val="00C645AD"/>
    <w:rsid w:val="00C6508D"/>
    <w:rsid w:val="00C6610A"/>
    <w:rsid w:val="00C66C3B"/>
    <w:rsid w:val="00C67E59"/>
    <w:rsid w:val="00C706E0"/>
    <w:rsid w:val="00C7115A"/>
    <w:rsid w:val="00C72276"/>
    <w:rsid w:val="00C72960"/>
    <w:rsid w:val="00C7541A"/>
    <w:rsid w:val="00C762A3"/>
    <w:rsid w:val="00C768A3"/>
    <w:rsid w:val="00C76D26"/>
    <w:rsid w:val="00C776D0"/>
    <w:rsid w:val="00C77B8A"/>
    <w:rsid w:val="00C80207"/>
    <w:rsid w:val="00C81104"/>
    <w:rsid w:val="00C822F7"/>
    <w:rsid w:val="00C8302C"/>
    <w:rsid w:val="00C86396"/>
    <w:rsid w:val="00C87788"/>
    <w:rsid w:val="00C878C4"/>
    <w:rsid w:val="00C902A6"/>
    <w:rsid w:val="00C9061E"/>
    <w:rsid w:val="00C90B8E"/>
    <w:rsid w:val="00C90BE4"/>
    <w:rsid w:val="00C91895"/>
    <w:rsid w:val="00C92800"/>
    <w:rsid w:val="00C9330F"/>
    <w:rsid w:val="00C934F6"/>
    <w:rsid w:val="00C944E0"/>
    <w:rsid w:val="00C952CA"/>
    <w:rsid w:val="00C96411"/>
    <w:rsid w:val="00C965A0"/>
    <w:rsid w:val="00C967A2"/>
    <w:rsid w:val="00C96E07"/>
    <w:rsid w:val="00C96F76"/>
    <w:rsid w:val="00C9735F"/>
    <w:rsid w:val="00CA03AF"/>
    <w:rsid w:val="00CA2367"/>
    <w:rsid w:val="00CA2E0E"/>
    <w:rsid w:val="00CA2E73"/>
    <w:rsid w:val="00CA2FE1"/>
    <w:rsid w:val="00CA3FF2"/>
    <w:rsid w:val="00CA42D4"/>
    <w:rsid w:val="00CA45DE"/>
    <w:rsid w:val="00CA5691"/>
    <w:rsid w:val="00CA58E0"/>
    <w:rsid w:val="00CA6838"/>
    <w:rsid w:val="00CA748F"/>
    <w:rsid w:val="00CB0F62"/>
    <w:rsid w:val="00CB1CD7"/>
    <w:rsid w:val="00CB2199"/>
    <w:rsid w:val="00CB2352"/>
    <w:rsid w:val="00CB2F7E"/>
    <w:rsid w:val="00CB368F"/>
    <w:rsid w:val="00CB4134"/>
    <w:rsid w:val="00CB45FE"/>
    <w:rsid w:val="00CB464B"/>
    <w:rsid w:val="00CB4B40"/>
    <w:rsid w:val="00CB54F9"/>
    <w:rsid w:val="00CB5671"/>
    <w:rsid w:val="00CB588E"/>
    <w:rsid w:val="00CB59A7"/>
    <w:rsid w:val="00CB610F"/>
    <w:rsid w:val="00CB6782"/>
    <w:rsid w:val="00CB7015"/>
    <w:rsid w:val="00CB75E1"/>
    <w:rsid w:val="00CC00F2"/>
    <w:rsid w:val="00CC029F"/>
    <w:rsid w:val="00CC1E3B"/>
    <w:rsid w:val="00CC2A7A"/>
    <w:rsid w:val="00CC2D78"/>
    <w:rsid w:val="00CC3941"/>
    <w:rsid w:val="00CC3E63"/>
    <w:rsid w:val="00CC5445"/>
    <w:rsid w:val="00CC6129"/>
    <w:rsid w:val="00CD004A"/>
    <w:rsid w:val="00CD1318"/>
    <w:rsid w:val="00CD14B3"/>
    <w:rsid w:val="00CD150D"/>
    <w:rsid w:val="00CD1548"/>
    <w:rsid w:val="00CD2773"/>
    <w:rsid w:val="00CD32F5"/>
    <w:rsid w:val="00CD4766"/>
    <w:rsid w:val="00CD4EF6"/>
    <w:rsid w:val="00CD505A"/>
    <w:rsid w:val="00CD538D"/>
    <w:rsid w:val="00CD64AC"/>
    <w:rsid w:val="00CD7B3F"/>
    <w:rsid w:val="00CE0BBA"/>
    <w:rsid w:val="00CE1B01"/>
    <w:rsid w:val="00CE1D9A"/>
    <w:rsid w:val="00CE24A1"/>
    <w:rsid w:val="00CE2966"/>
    <w:rsid w:val="00CE2DEB"/>
    <w:rsid w:val="00CE3368"/>
    <w:rsid w:val="00CE3644"/>
    <w:rsid w:val="00CE3BFF"/>
    <w:rsid w:val="00CE419B"/>
    <w:rsid w:val="00CE4EC9"/>
    <w:rsid w:val="00CE4F55"/>
    <w:rsid w:val="00CE52DF"/>
    <w:rsid w:val="00CE593E"/>
    <w:rsid w:val="00CE6EA5"/>
    <w:rsid w:val="00CF0641"/>
    <w:rsid w:val="00CF0BF8"/>
    <w:rsid w:val="00CF0FE6"/>
    <w:rsid w:val="00CF1326"/>
    <w:rsid w:val="00CF1466"/>
    <w:rsid w:val="00CF1E1A"/>
    <w:rsid w:val="00CF2224"/>
    <w:rsid w:val="00CF28B8"/>
    <w:rsid w:val="00CF28D8"/>
    <w:rsid w:val="00CF4795"/>
    <w:rsid w:val="00CF51A5"/>
    <w:rsid w:val="00CF58B7"/>
    <w:rsid w:val="00CF5AF1"/>
    <w:rsid w:val="00CF5BF8"/>
    <w:rsid w:val="00CF60FC"/>
    <w:rsid w:val="00CF6B2E"/>
    <w:rsid w:val="00CF6CBA"/>
    <w:rsid w:val="00CF6E19"/>
    <w:rsid w:val="00CF7E6D"/>
    <w:rsid w:val="00D004FE"/>
    <w:rsid w:val="00D00FE1"/>
    <w:rsid w:val="00D0135C"/>
    <w:rsid w:val="00D027DE"/>
    <w:rsid w:val="00D036D9"/>
    <w:rsid w:val="00D04B30"/>
    <w:rsid w:val="00D05262"/>
    <w:rsid w:val="00D11890"/>
    <w:rsid w:val="00D1289E"/>
    <w:rsid w:val="00D1355E"/>
    <w:rsid w:val="00D13991"/>
    <w:rsid w:val="00D140EB"/>
    <w:rsid w:val="00D14DDF"/>
    <w:rsid w:val="00D14F53"/>
    <w:rsid w:val="00D160D0"/>
    <w:rsid w:val="00D170B1"/>
    <w:rsid w:val="00D175D5"/>
    <w:rsid w:val="00D20839"/>
    <w:rsid w:val="00D209BC"/>
    <w:rsid w:val="00D20B08"/>
    <w:rsid w:val="00D211DC"/>
    <w:rsid w:val="00D22EF2"/>
    <w:rsid w:val="00D248CC"/>
    <w:rsid w:val="00D24C5A"/>
    <w:rsid w:val="00D26629"/>
    <w:rsid w:val="00D27B95"/>
    <w:rsid w:val="00D27BBB"/>
    <w:rsid w:val="00D27C4C"/>
    <w:rsid w:val="00D302A6"/>
    <w:rsid w:val="00D303D7"/>
    <w:rsid w:val="00D30B7F"/>
    <w:rsid w:val="00D31D6B"/>
    <w:rsid w:val="00D32FF1"/>
    <w:rsid w:val="00D3453A"/>
    <w:rsid w:val="00D35027"/>
    <w:rsid w:val="00D351C1"/>
    <w:rsid w:val="00D35B23"/>
    <w:rsid w:val="00D35EFB"/>
    <w:rsid w:val="00D36268"/>
    <w:rsid w:val="00D41178"/>
    <w:rsid w:val="00D418C7"/>
    <w:rsid w:val="00D41FC4"/>
    <w:rsid w:val="00D42BA6"/>
    <w:rsid w:val="00D43931"/>
    <w:rsid w:val="00D43A2D"/>
    <w:rsid w:val="00D45702"/>
    <w:rsid w:val="00D45E4A"/>
    <w:rsid w:val="00D47C89"/>
    <w:rsid w:val="00D501B0"/>
    <w:rsid w:val="00D504B3"/>
    <w:rsid w:val="00D50530"/>
    <w:rsid w:val="00D51765"/>
    <w:rsid w:val="00D51AA0"/>
    <w:rsid w:val="00D51DCA"/>
    <w:rsid w:val="00D53856"/>
    <w:rsid w:val="00D53D20"/>
    <w:rsid w:val="00D54076"/>
    <w:rsid w:val="00D544C9"/>
    <w:rsid w:val="00D5460F"/>
    <w:rsid w:val="00D54BF2"/>
    <w:rsid w:val="00D56350"/>
    <w:rsid w:val="00D56358"/>
    <w:rsid w:val="00D567BE"/>
    <w:rsid w:val="00D56F70"/>
    <w:rsid w:val="00D5796E"/>
    <w:rsid w:val="00D60155"/>
    <w:rsid w:val="00D60328"/>
    <w:rsid w:val="00D60CF6"/>
    <w:rsid w:val="00D610AA"/>
    <w:rsid w:val="00D6381A"/>
    <w:rsid w:val="00D63DB9"/>
    <w:rsid w:val="00D63FFD"/>
    <w:rsid w:val="00D64078"/>
    <w:rsid w:val="00D64A9F"/>
    <w:rsid w:val="00D653C1"/>
    <w:rsid w:val="00D7153E"/>
    <w:rsid w:val="00D72629"/>
    <w:rsid w:val="00D72924"/>
    <w:rsid w:val="00D72999"/>
    <w:rsid w:val="00D73C27"/>
    <w:rsid w:val="00D74300"/>
    <w:rsid w:val="00D74BB1"/>
    <w:rsid w:val="00D7609D"/>
    <w:rsid w:val="00D761BD"/>
    <w:rsid w:val="00D761FF"/>
    <w:rsid w:val="00D762EE"/>
    <w:rsid w:val="00D77998"/>
    <w:rsid w:val="00D8154B"/>
    <w:rsid w:val="00D819D9"/>
    <w:rsid w:val="00D822E2"/>
    <w:rsid w:val="00D82B13"/>
    <w:rsid w:val="00D82EDF"/>
    <w:rsid w:val="00D83EE9"/>
    <w:rsid w:val="00D8433E"/>
    <w:rsid w:val="00D84ECA"/>
    <w:rsid w:val="00D85514"/>
    <w:rsid w:val="00D8589F"/>
    <w:rsid w:val="00D868E8"/>
    <w:rsid w:val="00D86BF0"/>
    <w:rsid w:val="00D86F9C"/>
    <w:rsid w:val="00D87462"/>
    <w:rsid w:val="00D87D39"/>
    <w:rsid w:val="00D9020F"/>
    <w:rsid w:val="00D919BB"/>
    <w:rsid w:val="00D91A3A"/>
    <w:rsid w:val="00D929D1"/>
    <w:rsid w:val="00D92D6A"/>
    <w:rsid w:val="00D92E26"/>
    <w:rsid w:val="00D932A4"/>
    <w:rsid w:val="00D949BD"/>
    <w:rsid w:val="00D950B6"/>
    <w:rsid w:val="00D95297"/>
    <w:rsid w:val="00D95FAC"/>
    <w:rsid w:val="00D96537"/>
    <w:rsid w:val="00D97E3B"/>
    <w:rsid w:val="00DA00A1"/>
    <w:rsid w:val="00DA0566"/>
    <w:rsid w:val="00DA0831"/>
    <w:rsid w:val="00DA0AF0"/>
    <w:rsid w:val="00DA1D0F"/>
    <w:rsid w:val="00DA245D"/>
    <w:rsid w:val="00DA2583"/>
    <w:rsid w:val="00DA2685"/>
    <w:rsid w:val="00DA2DFA"/>
    <w:rsid w:val="00DA31B3"/>
    <w:rsid w:val="00DA34BD"/>
    <w:rsid w:val="00DA5B3E"/>
    <w:rsid w:val="00DA5D27"/>
    <w:rsid w:val="00DA77A5"/>
    <w:rsid w:val="00DA7AAF"/>
    <w:rsid w:val="00DB0B3B"/>
    <w:rsid w:val="00DB1040"/>
    <w:rsid w:val="00DB19AB"/>
    <w:rsid w:val="00DB1BF1"/>
    <w:rsid w:val="00DB2F43"/>
    <w:rsid w:val="00DB379E"/>
    <w:rsid w:val="00DB579C"/>
    <w:rsid w:val="00DB61A0"/>
    <w:rsid w:val="00DB6AFE"/>
    <w:rsid w:val="00DB6CEC"/>
    <w:rsid w:val="00DB7375"/>
    <w:rsid w:val="00DB7E51"/>
    <w:rsid w:val="00DC174E"/>
    <w:rsid w:val="00DC3DA5"/>
    <w:rsid w:val="00DC4567"/>
    <w:rsid w:val="00DC46C4"/>
    <w:rsid w:val="00DC546C"/>
    <w:rsid w:val="00DC5C26"/>
    <w:rsid w:val="00DC626B"/>
    <w:rsid w:val="00DC705A"/>
    <w:rsid w:val="00DC7856"/>
    <w:rsid w:val="00DD24CB"/>
    <w:rsid w:val="00DD259F"/>
    <w:rsid w:val="00DD3733"/>
    <w:rsid w:val="00DD3813"/>
    <w:rsid w:val="00DD41CE"/>
    <w:rsid w:val="00DD497E"/>
    <w:rsid w:val="00DD4EE5"/>
    <w:rsid w:val="00DD5028"/>
    <w:rsid w:val="00DD57BF"/>
    <w:rsid w:val="00DD7101"/>
    <w:rsid w:val="00DE1BD5"/>
    <w:rsid w:val="00DE2812"/>
    <w:rsid w:val="00DE28DA"/>
    <w:rsid w:val="00DE4BC3"/>
    <w:rsid w:val="00DE5FC5"/>
    <w:rsid w:val="00DE70BF"/>
    <w:rsid w:val="00DE7A0C"/>
    <w:rsid w:val="00DF0B1E"/>
    <w:rsid w:val="00DF0B3A"/>
    <w:rsid w:val="00DF11D9"/>
    <w:rsid w:val="00DF453D"/>
    <w:rsid w:val="00DF47BA"/>
    <w:rsid w:val="00DF4E60"/>
    <w:rsid w:val="00DF642D"/>
    <w:rsid w:val="00DF7119"/>
    <w:rsid w:val="00DF724C"/>
    <w:rsid w:val="00DF793A"/>
    <w:rsid w:val="00E013A8"/>
    <w:rsid w:val="00E02A24"/>
    <w:rsid w:val="00E02C15"/>
    <w:rsid w:val="00E02F06"/>
    <w:rsid w:val="00E03166"/>
    <w:rsid w:val="00E03EDF"/>
    <w:rsid w:val="00E0595E"/>
    <w:rsid w:val="00E05ACE"/>
    <w:rsid w:val="00E077AD"/>
    <w:rsid w:val="00E0784A"/>
    <w:rsid w:val="00E07DF4"/>
    <w:rsid w:val="00E121F6"/>
    <w:rsid w:val="00E1223A"/>
    <w:rsid w:val="00E12576"/>
    <w:rsid w:val="00E148D5"/>
    <w:rsid w:val="00E16691"/>
    <w:rsid w:val="00E16745"/>
    <w:rsid w:val="00E168AA"/>
    <w:rsid w:val="00E214DB"/>
    <w:rsid w:val="00E21780"/>
    <w:rsid w:val="00E21A73"/>
    <w:rsid w:val="00E22400"/>
    <w:rsid w:val="00E22431"/>
    <w:rsid w:val="00E22BFE"/>
    <w:rsid w:val="00E22E63"/>
    <w:rsid w:val="00E232CC"/>
    <w:rsid w:val="00E233BE"/>
    <w:rsid w:val="00E233CA"/>
    <w:rsid w:val="00E23872"/>
    <w:rsid w:val="00E247A2"/>
    <w:rsid w:val="00E25B07"/>
    <w:rsid w:val="00E26A48"/>
    <w:rsid w:val="00E27FB1"/>
    <w:rsid w:val="00E305D7"/>
    <w:rsid w:val="00E32789"/>
    <w:rsid w:val="00E32B5B"/>
    <w:rsid w:val="00E33804"/>
    <w:rsid w:val="00E338DE"/>
    <w:rsid w:val="00E34209"/>
    <w:rsid w:val="00E346BD"/>
    <w:rsid w:val="00E35081"/>
    <w:rsid w:val="00E35753"/>
    <w:rsid w:val="00E35A6C"/>
    <w:rsid w:val="00E366DD"/>
    <w:rsid w:val="00E3744A"/>
    <w:rsid w:val="00E37DA8"/>
    <w:rsid w:val="00E408DC"/>
    <w:rsid w:val="00E431CF"/>
    <w:rsid w:val="00E4370A"/>
    <w:rsid w:val="00E43BCC"/>
    <w:rsid w:val="00E4489E"/>
    <w:rsid w:val="00E44E41"/>
    <w:rsid w:val="00E45647"/>
    <w:rsid w:val="00E46985"/>
    <w:rsid w:val="00E51920"/>
    <w:rsid w:val="00E51F5F"/>
    <w:rsid w:val="00E54332"/>
    <w:rsid w:val="00E546F4"/>
    <w:rsid w:val="00E56C78"/>
    <w:rsid w:val="00E6004A"/>
    <w:rsid w:val="00E609C0"/>
    <w:rsid w:val="00E60D39"/>
    <w:rsid w:val="00E6173E"/>
    <w:rsid w:val="00E623A1"/>
    <w:rsid w:val="00E623BC"/>
    <w:rsid w:val="00E64120"/>
    <w:rsid w:val="00E6499F"/>
    <w:rsid w:val="00E65243"/>
    <w:rsid w:val="00E660A1"/>
    <w:rsid w:val="00E662D1"/>
    <w:rsid w:val="00E66631"/>
    <w:rsid w:val="00E67DD4"/>
    <w:rsid w:val="00E72CEF"/>
    <w:rsid w:val="00E7326B"/>
    <w:rsid w:val="00E73C59"/>
    <w:rsid w:val="00E746F2"/>
    <w:rsid w:val="00E74E96"/>
    <w:rsid w:val="00E75A00"/>
    <w:rsid w:val="00E7748D"/>
    <w:rsid w:val="00E77585"/>
    <w:rsid w:val="00E77A74"/>
    <w:rsid w:val="00E8128C"/>
    <w:rsid w:val="00E815E0"/>
    <w:rsid w:val="00E817AA"/>
    <w:rsid w:val="00E81A9B"/>
    <w:rsid w:val="00E81CBD"/>
    <w:rsid w:val="00E8253E"/>
    <w:rsid w:val="00E826F0"/>
    <w:rsid w:val="00E830ED"/>
    <w:rsid w:val="00E834FC"/>
    <w:rsid w:val="00E843AE"/>
    <w:rsid w:val="00E84845"/>
    <w:rsid w:val="00E84D78"/>
    <w:rsid w:val="00E852D8"/>
    <w:rsid w:val="00E86C91"/>
    <w:rsid w:val="00E8711E"/>
    <w:rsid w:val="00E90CE9"/>
    <w:rsid w:val="00E9206A"/>
    <w:rsid w:val="00E929D0"/>
    <w:rsid w:val="00E935C7"/>
    <w:rsid w:val="00E93EEF"/>
    <w:rsid w:val="00E9449C"/>
    <w:rsid w:val="00E95A58"/>
    <w:rsid w:val="00E95E7E"/>
    <w:rsid w:val="00E9652F"/>
    <w:rsid w:val="00E96FC0"/>
    <w:rsid w:val="00E972DB"/>
    <w:rsid w:val="00E9765B"/>
    <w:rsid w:val="00E97A21"/>
    <w:rsid w:val="00EA002B"/>
    <w:rsid w:val="00EA1DED"/>
    <w:rsid w:val="00EA3CCF"/>
    <w:rsid w:val="00EA4DCF"/>
    <w:rsid w:val="00EA75B0"/>
    <w:rsid w:val="00EB0F09"/>
    <w:rsid w:val="00EB0FB7"/>
    <w:rsid w:val="00EB15D1"/>
    <w:rsid w:val="00EB1C37"/>
    <w:rsid w:val="00EB1C56"/>
    <w:rsid w:val="00EB21B8"/>
    <w:rsid w:val="00EB325A"/>
    <w:rsid w:val="00EB3E50"/>
    <w:rsid w:val="00EB40CD"/>
    <w:rsid w:val="00EB4EA0"/>
    <w:rsid w:val="00EB54B7"/>
    <w:rsid w:val="00EB5CC3"/>
    <w:rsid w:val="00EB74FA"/>
    <w:rsid w:val="00EB798D"/>
    <w:rsid w:val="00EC01B9"/>
    <w:rsid w:val="00EC020C"/>
    <w:rsid w:val="00EC2C17"/>
    <w:rsid w:val="00EC394B"/>
    <w:rsid w:val="00EC420C"/>
    <w:rsid w:val="00EC540C"/>
    <w:rsid w:val="00EC5D0D"/>
    <w:rsid w:val="00EC64B4"/>
    <w:rsid w:val="00ED0820"/>
    <w:rsid w:val="00ED0920"/>
    <w:rsid w:val="00ED11E3"/>
    <w:rsid w:val="00ED1584"/>
    <w:rsid w:val="00ED26DC"/>
    <w:rsid w:val="00ED3F37"/>
    <w:rsid w:val="00ED4479"/>
    <w:rsid w:val="00ED4EB3"/>
    <w:rsid w:val="00ED610D"/>
    <w:rsid w:val="00ED6C07"/>
    <w:rsid w:val="00EE020A"/>
    <w:rsid w:val="00EE0303"/>
    <w:rsid w:val="00EE0533"/>
    <w:rsid w:val="00EE0FE3"/>
    <w:rsid w:val="00EE28C4"/>
    <w:rsid w:val="00EE3CA0"/>
    <w:rsid w:val="00EE513C"/>
    <w:rsid w:val="00EF04DD"/>
    <w:rsid w:val="00EF10C1"/>
    <w:rsid w:val="00EF1AA3"/>
    <w:rsid w:val="00EF2DA5"/>
    <w:rsid w:val="00EF2E90"/>
    <w:rsid w:val="00EF32B1"/>
    <w:rsid w:val="00EF35DF"/>
    <w:rsid w:val="00EF3CE4"/>
    <w:rsid w:val="00EF3E0D"/>
    <w:rsid w:val="00EF4421"/>
    <w:rsid w:val="00EF45E4"/>
    <w:rsid w:val="00EF4851"/>
    <w:rsid w:val="00EF4D56"/>
    <w:rsid w:val="00EF5DC1"/>
    <w:rsid w:val="00EF6012"/>
    <w:rsid w:val="00EF62B6"/>
    <w:rsid w:val="00EF6F86"/>
    <w:rsid w:val="00EF7D34"/>
    <w:rsid w:val="00F0096B"/>
    <w:rsid w:val="00F00F43"/>
    <w:rsid w:val="00F0303B"/>
    <w:rsid w:val="00F03D92"/>
    <w:rsid w:val="00F055F1"/>
    <w:rsid w:val="00F104E9"/>
    <w:rsid w:val="00F10DE4"/>
    <w:rsid w:val="00F11307"/>
    <w:rsid w:val="00F116A6"/>
    <w:rsid w:val="00F1240B"/>
    <w:rsid w:val="00F12528"/>
    <w:rsid w:val="00F12FF4"/>
    <w:rsid w:val="00F146A3"/>
    <w:rsid w:val="00F14716"/>
    <w:rsid w:val="00F14EB8"/>
    <w:rsid w:val="00F14FB3"/>
    <w:rsid w:val="00F16319"/>
    <w:rsid w:val="00F1757F"/>
    <w:rsid w:val="00F202CC"/>
    <w:rsid w:val="00F20A18"/>
    <w:rsid w:val="00F21154"/>
    <w:rsid w:val="00F211D3"/>
    <w:rsid w:val="00F214F8"/>
    <w:rsid w:val="00F21D17"/>
    <w:rsid w:val="00F22BF2"/>
    <w:rsid w:val="00F23E95"/>
    <w:rsid w:val="00F23F22"/>
    <w:rsid w:val="00F241B0"/>
    <w:rsid w:val="00F25248"/>
    <w:rsid w:val="00F2544D"/>
    <w:rsid w:val="00F26120"/>
    <w:rsid w:val="00F27041"/>
    <w:rsid w:val="00F2767A"/>
    <w:rsid w:val="00F27A71"/>
    <w:rsid w:val="00F30140"/>
    <w:rsid w:val="00F305B3"/>
    <w:rsid w:val="00F30B1F"/>
    <w:rsid w:val="00F30C30"/>
    <w:rsid w:val="00F31224"/>
    <w:rsid w:val="00F31587"/>
    <w:rsid w:val="00F31C94"/>
    <w:rsid w:val="00F31EEA"/>
    <w:rsid w:val="00F330ED"/>
    <w:rsid w:val="00F33886"/>
    <w:rsid w:val="00F3415F"/>
    <w:rsid w:val="00F34A1B"/>
    <w:rsid w:val="00F3525D"/>
    <w:rsid w:val="00F358D0"/>
    <w:rsid w:val="00F35FEF"/>
    <w:rsid w:val="00F36CBC"/>
    <w:rsid w:val="00F3760F"/>
    <w:rsid w:val="00F4138B"/>
    <w:rsid w:val="00F42F71"/>
    <w:rsid w:val="00F43710"/>
    <w:rsid w:val="00F438F7"/>
    <w:rsid w:val="00F43E18"/>
    <w:rsid w:val="00F447F5"/>
    <w:rsid w:val="00F44865"/>
    <w:rsid w:val="00F44FBA"/>
    <w:rsid w:val="00F455B2"/>
    <w:rsid w:val="00F45607"/>
    <w:rsid w:val="00F4609D"/>
    <w:rsid w:val="00F4647F"/>
    <w:rsid w:val="00F46933"/>
    <w:rsid w:val="00F50015"/>
    <w:rsid w:val="00F5123D"/>
    <w:rsid w:val="00F51ECA"/>
    <w:rsid w:val="00F5252F"/>
    <w:rsid w:val="00F52D0A"/>
    <w:rsid w:val="00F531F9"/>
    <w:rsid w:val="00F5460F"/>
    <w:rsid w:val="00F563E6"/>
    <w:rsid w:val="00F570FC"/>
    <w:rsid w:val="00F571E2"/>
    <w:rsid w:val="00F57AB2"/>
    <w:rsid w:val="00F60DEC"/>
    <w:rsid w:val="00F610AF"/>
    <w:rsid w:val="00F62769"/>
    <w:rsid w:val="00F627B3"/>
    <w:rsid w:val="00F629B0"/>
    <w:rsid w:val="00F63D80"/>
    <w:rsid w:val="00F651B3"/>
    <w:rsid w:val="00F655A7"/>
    <w:rsid w:val="00F6561A"/>
    <w:rsid w:val="00F65A2E"/>
    <w:rsid w:val="00F65E72"/>
    <w:rsid w:val="00F663C4"/>
    <w:rsid w:val="00F6697C"/>
    <w:rsid w:val="00F6767F"/>
    <w:rsid w:val="00F676A9"/>
    <w:rsid w:val="00F678F7"/>
    <w:rsid w:val="00F7014E"/>
    <w:rsid w:val="00F72814"/>
    <w:rsid w:val="00F732BA"/>
    <w:rsid w:val="00F73EA9"/>
    <w:rsid w:val="00F75127"/>
    <w:rsid w:val="00F76042"/>
    <w:rsid w:val="00F80A78"/>
    <w:rsid w:val="00F82ABF"/>
    <w:rsid w:val="00F82B64"/>
    <w:rsid w:val="00F82E3B"/>
    <w:rsid w:val="00F833E4"/>
    <w:rsid w:val="00F83A46"/>
    <w:rsid w:val="00F83C6A"/>
    <w:rsid w:val="00F83F89"/>
    <w:rsid w:val="00F8545B"/>
    <w:rsid w:val="00F8561C"/>
    <w:rsid w:val="00F85EC8"/>
    <w:rsid w:val="00F85F40"/>
    <w:rsid w:val="00F86496"/>
    <w:rsid w:val="00F86576"/>
    <w:rsid w:val="00F86B02"/>
    <w:rsid w:val="00F86B65"/>
    <w:rsid w:val="00F86EBF"/>
    <w:rsid w:val="00F8713E"/>
    <w:rsid w:val="00F87250"/>
    <w:rsid w:val="00F90006"/>
    <w:rsid w:val="00F91C00"/>
    <w:rsid w:val="00F922ED"/>
    <w:rsid w:val="00F934F9"/>
    <w:rsid w:val="00F95033"/>
    <w:rsid w:val="00F95EB6"/>
    <w:rsid w:val="00F96314"/>
    <w:rsid w:val="00F96DD3"/>
    <w:rsid w:val="00F96F0E"/>
    <w:rsid w:val="00F9703F"/>
    <w:rsid w:val="00F9758F"/>
    <w:rsid w:val="00FA0561"/>
    <w:rsid w:val="00FA1B8A"/>
    <w:rsid w:val="00FA2C5A"/>
    <w:rsid w:val="00FA3171"/>
    <w:rsid w:val="00FA34EB"/>
    <w:rsid w:val="00FA3D8F"/>
    <w:rsid w:val="00FA49D9"/>
    <w:rsid w:val="00FA57AC"/>
    <w:rsid w:val="00FA57B3"/>
    <w:rsid w:val="00FA68B5"/>
    <w:rsid w:val="00FA7058"/>
    <w:rsid w:val="00FA7CDB"/>
    <w:rsid w:val="00FB0F38"/>
    <w:rsid w:val="00FB1998"/>
    <w:rsid w:val="00FB2102"/>
    <w:rsid w:val="00FB3314"/>
    <w:rsid w:val="00FB4246"/>
    <w:rsid w:val="00FB4F32"/>
    <w:rsid w:val="00FB5509"/>
    <w:rsid w:val="00FB5D20"/>
    <w:rsid w:val="00FB6478"/>
    <w:rsid w:val="00FB6E6D"/>
    <w:rsid w:val="00FB7A60"/>
    <w:rsid w:val="00FC04CC"/>
    <w:rsid w:val="00FC054C"/>
    <w:rsid w:val="00FC1149"/>
    <w:rsid w:val="00FC1DA7"/>
    <w:rsid w:val="00FC1F36"/>
    <w:rsid w:val="00FC2A87"/>
    <w:rsid w:val="00FC2D11"/>
    <w:rsid w:val="00FC30FA"/>
    <w:rsid w:val="00FC32B7"/>
    <w:rsid w:val="00FC3ED0"/>
    <w:rsid w:val="00FC437D"/>
    <w:rsid w:val="00FC43AD"/>
    <w:rsid w:val="00FC4498"/>
    <w:rsid w:val="00FC4FD9"/>
    <w:rsid w:val="00FC50C7"/>
    <w:rsid w:val="00FC6230"/>
    <w:rsid w:val="00FC673F"/>
    <w:rsid w:val="00FC6CCF"/>
    <w:rsid w:val="00FC6CD3"/>
    <w:rsid w:val="00FC74FA"/>
    <w:rsid w:val="00FD08D6"/>
    <w:rsid w:val="00FD0AA9"/>
    <w:rsid w:val="00FD0C4D"/>
    <w:rsid w:val="00FD0C5C"/>
    <w:rsid w:val="00FD1189"/>
    <w:rsid w:val="00FD12EB"/>
    <w:rsid w:val="00FD1B77"/>
    <w:rsid w:val="00FD1D0A"/>
    <w:rsid w:val="00FD1E01"/>
    <w:rsid w:val="00FD1EE5"/>
    <w:rsid w:val="00FD20EB"/>
    <w:rsid w:val="00FD2873"/>
    <w:rsid w:val="00FD2DD3"/>
    <w:rsid w:val="00FD4197"/>
    <w:rsid w:val="00FD5E47"/>
    <w:rsid w:val="00FD7871"/>
    <w:rsid w:val="00FD7B1E"/>
    <w:rsid w:val="00FE0BF6"/>
    <w:rsid w:val="00FE1414"/>
    <w:rsid w:val="00FE1632"/>
    <w:rsid w:val="00FE1E21"/>
    <w:rsid w:val="00FE298D"/>
    <w:rsid w:val="00FE38F7"/>
    <w:rsid w:val="00FE420F"/>
    <w:rsid w:val="00FE4615"/>
    <w:rsid w:val="00FE4C22"/>
    <w:rsid w:val="00FE6440"/>
    <w:rsid w:val="00FE68C9"/>
    <w:rsid w:val="00FE799D"/>
    <w:rsid w:val="00FF216E"/>
    <w:rsid w:val="00FF24FC"/>
    <w:rsid w:val="00FF4181"/>
    <w:rsid w:val="00FF41B9"/>
    <w:rsid w:val="00FF5F3C"/>
    <w:rsid w:val="00FF61E7"/>
    <w:rsid w:val="00FF733A"/>
    <w:rsid w:val="00FF7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133A7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9C9"/>
    <w:rPr>
      <w:sz w:val="24"/>
      <w:szCs w:val="24"/>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uiPriority w:val="2"/>
    <w:qFormat/>
    <w:rsid w:val="000B3274"/>
    <w:pPr>
      <w:keepNext/>
      <w:spacing w:after="120"/>
      <w:outlineLvl w:val="1"/>
    </w:pPr>
    <w:rPr>
      <w:rFonts w:ascii="Arial" w:hAnsi="Arial"/>
      <w:b/>
      <w:bCs/>
      <w:iCs/>
      <w:sz w:val="26"/>
      <w:szCs w:val="26"/>
      <w:lang w:val="x-none" w:eastAsia="x-none"/>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link w:val="ParagraphChar"/>
    <w:uiPriority w:val="4"/>
    <w:qFormat/>
    <w:rsid w:val="00DA31B3"/>
    <w:pPr>
      <w:numPr>
        <w:numId w:val="3"/>
      </w:numPr>
      <w:tabs>
        <w:tab w:val="left" w:pos="567"/>
      </w:tabs>
      <w:spacing w:line="240" w:lineRule="auto"/>
      <w:ind w:left="567" w:hanging="499"/>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lang w:val="x-none" w:eastAsia="x-none"/>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0B3274"/>
    <w:rPr>
      <w:rFonts w:ascii="Arial" w:hAnsi="Arial"/>
      <w:b/>
      <w:bCs/>
      <w:iCs/>
      <w:sz w:val="26"/>
      <w:szCs w:val="26"/>
      <w:lang w:val="x-none" w:eastAsia="x-none"/>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8659C9"/>
    <w:pPr>
      <w:spacing w:after="240" w:line="360" w:lineRule="auto"/>
    </w:pPr>
    <w:rPr>
      <w:rFonts w:ascii="Arial" w:hAnsi="Arial"/>
      <w:sz w:val="24"/>
      <w:szCs w:val="24"/>
      <w:lang w:val="en-US" w:eastAsia="en-US"/>
    </w:rPr>
  </w:style>
  <w:style w:type="character" w:customStyle="1" w:styleId="NICEnormalChar">
    <w:name w:val="NICE normal Char"/>
    <w:link w:val="NICEnormal"/>
    <w:rsid w:val="008659C9"/>
    <w:rPr>
      <w:rFonts w:ascii="Arial" w:hAnsi="Arial"/>
      <w:sz w:val="24"/>
      <w:szCs w:val="24"/>
      <w:lang w:val="en-US" w:eastAsia="en-US" w:bidi="ar-SA"/>
    </w:rPr>
  </w:style>
  <w:style w:type="character" w:styleId="Strong">
    <w:name w:val="Strong"/>
    <w:uiPriority w:val="22"/>
    <w:qFormat/>
    <w:rsid w:val="0094124C"/>
    <w:rPr>
      <w:b/>
      <w:bCs/>
    </w:rPr>
  </w:style>
  <w:style w:type="character" w:styleId="PageNumber">
    <w:name w:val="page number"/>
    <w:rsid w:val="00140ADE"/>
    <w:rPr>
      <w:rFonts w:ascii="Arial" w:hAnsi="Arial"/>
      <w:sz w:val="24"/>
    </w:rPr>
  </w:style>
  <w:style w:type="paragraph" w:customStyle="1" w:styleId="ColorfulList-Accent11">
    <w:name w:val="Colorful List - Accent 11"/>
    <w:basedOn w:val="Normal"/>
    <w:uiPriority w:val="34"/>
    <w:qFormat/>
    <w:rsid w:val="00125503"/>
    <w:pPr>
      <w:ind w:left="720"/>
    </w:pPr>
    <w:rPr>
      <w:rFonts w:ascii="Calibri" w:eastAsia="Calibri" w:hAnsi="Calibri"/>
      <w:sz w:val="22"/>
      <w:szCs w:val="22"/>
      <w:lang w:eastAsia="en-GB"/>
    </w:rPr>
  </w:style>
  <w:style w:type="character" w:styleId="CommentReference">
    <w:name w:val="annotation reference"/>
    <w:semiHidden/>
    <w:rsid w:val="00150922"/>
    <w:rPr>
      <w:sz w:val="16"/>
      <w:szCs w:val="16"/>
    </w:rPr>
  </w:style>
  <w:style w:type="paragraph" w:styleId="CommentText">
    <w:name w:val="annotation text"/>
    <w:basedOn w:val="Normal"/>
    <w:link w:val="CommentTextChar"/>
    <w:semiHidden/>
    <w:rsid w:val="00150922"/>
    <w:rPr>
      <w:sz w:val="20"/>
      <w:szCs w:val="20"/>
      <w:lang w:val="x-none"/>
    </w:rPr>
  </w:style>
  <w:style w:type="character" w:customStyle="1" w:styleId="CommentTextChar">
    <w:name w:val="Comment Text Char"/>
    <w:link w:val="CommentText"/>
    <w:semiHidden/>
    <w:rsid w:val="00150922"/>
    <w:rPr>
      <w:lang w:eastAsia="en-US"/>
    </w:rPr>
  </w:style>
  <w:style w:type="paragraph" w:styleId="CommentSubject">
    <w:name w:val="annotation subject"/>
    <w:basedOn w:val="CommentText"/>
    <w:next w:val="CommentText"/>
    <w:link w:val="CommentSubjectChar"/>
    <w:semiHidden/>
    <w:rsid w:val="00150922"/>
    <w:rPr>
      <w:b/>
      <w:bCs/>
    </w:rPr>
  </w:style>
  <w:style w:type="character" w:customStyle="1" w:styleId="CommentSubjectChar">
    <w:name w:val="Comment Subject Char"/>
    <w:link w:val="CommentSubject"/>
    <w:semiHidden/>
    <w:rsid w:val="00150922"/>
    <w:rPr>
      <w:b/>
      <w:bCs/>
      <w:lang w:eastAsia="en-US"/>
    </w:rPr>
  </w:style>
  <w:style w:type="paragraph" w:customStyle="1" w:styleId="ColorfulList-Accent12">
    <w:name w:val="Colorful List - Accent 12"/>
    <w:basedOn w:val="Normal"/>
    <w:uiPriority w:val="34"/>
    <w:qFormat/>
    <w:rsid w:val="00FF5F3C"/>
    <w:pPr>
      <w:ind w:left="720"/>
    </w:pPr>
  </w:style>
  <w:style w:type="paragraph" w:customStyle="1" w:styleId="Actions">
    <w:name w:val="Actions"/>
    <w:basedOn w:val="Paragraph"/>
    <w:link w:val="ActionsChar"/>
    <w:qFormat/>
    <w:rsid w:val="00DA7AAF"/>
    <w:pPr>
      <w:numPr>
        <w:numId w:val="0"/>
      </w:numPr>
      <w:ind w:left="567"/>
      <w:jc w:val="right"/>
    </w:pPr>
    <w:rPr>
      <w:b/>
    </w:rPr>
  </w:style>
  <w:style w:type="paragraph" w:styleId="ListParagraph">
    <w:name w:val="List Paragraph"/>
    <w:basedOn w:val="Normal"/>
    <w:uiPriority w:val="34"/>
    <w:qFormat/>
    <w:rsid w:val="00D209BC"/>
    <w:pPr>
      <w:ind w:left="720"/>
      <w:contextualSpacing/>
    </w:pPr>
    <w:rPr>
      <w:rFonts w:ascii="Arial" w:hAnsi="Arial"/>
      <w:bCs/>
    </w:rPr>
  </w:style>
  <w:style w:type="character" w:customStyle="1" w:styleId="ParagraphnonumbersChar">
    <w:name w:val="Paragraph no numbers Char"/>
    <w:link w:val="Paragraphnonumbers"/>
    <w:uiPriority w:val="99"/>
    <w:rsid w:val="00DA7AAF"/>
    <w:rPr>
      <w:rFonts w:ascii="Arial" w:hAnsi="Arial"/>
      <w:sz w:val="24"/>
      <w:szCs w:val="24"/>
      <w:lang w:eastAsia="en-US"/>
    </w:rPr>
  </w:style>
  <w:style w:type="character" w:customStyle="1" w:styleId="ParagraphChar">
    <w:name w:val="Paragraph Char"/>
    <w:basedOn w:val="ParagraphnonumbersChar"/>
    <w:link w:val="Paragraph"/>
    <w:uiPriority w:val="4"/>
    <w:rsid w:val="00DA7AAF"/>
    <w:rPr>
      <w:rFonts w:ascii="Arial" w:hAnsi="Arial"/>
      <w:sz w:val="24"/>
      <w:szCs w:val="24"/>
      <w:lang w:eastAsia="en-US"/>
    </w:rPr>
  </w:style>
  <w:style w:type="character" w:customStyle="1" w:styleId="ActionsChar">
    <w:name w:val="Actions Char"/>
    <w:link w:val="Actions"/>
    <w:rsid w:val="00DA7AAF"/>
    <w:rPr>
      <w:rFonts w:ascii="Arial" w:hAnsi="Arial"/>
      <w:b/>
      <w:sz w:val="24"/>
      <w:szCs w:val="24"/>
      <w:lang w:eastAsia="en-US"/>
    </w:rPr>
  </w:style>
  <w:style w:type="paragraph" w:styleId="Revision">
    <w:name w:val="Revision"/>
    <w:hidden/>
    <w:uiPriority w:val="99"/>
    <w:semiHidden/>
    <w:rsid w:val="004A1ACE"/>
    <w:rPr>
      <w:sz w:val="24"/>
      <w:szCs w:val="24"/>
      <w:lang w:eastAsia="en-US"/>
    </w:rPr>
  </w:style>
  <w:style w:type="paragraph" w:customStyle="1" w:styleId="Numberedpara">
    <w:name w:val="Numbered para"/>
    <w:basedOn w:val="Normal"/>
    <w:link w:val="NumberedparaChar"/>
    <w:qFormat/>
    <w:rsid w:val="00DE28DA"/>
    <w:pPr>
      <w:numPr>
        <w:numId w:val="38"/>
      </w:numPr>
      <w:autoSpaceDE w:val="0"/>
      <w:autoSpaceDN w:val="0"/>
      <w:adjustRightInd w:val="0"/>
    </w:pPr>
    <w:rPr>
      <w:rFonts w:ascii="Arial" w:hAnsi="Arial"/>
      <w:color w:val="000000"/>
      <w:sz w:val="22"/>
      <w:szCs w:val="22"/>
      <w:lang w:eastAsia="en-GB"/>
    </w:rPr>
  </w:style>
  <w:style w:type="character" w:customStyle="1" w:styleId="NumberedparaChar">
    <w:name w:val="Numbered para Char"/>
    <w:link w:val="Numberedpara"/>
    <w:rsid w:val="00DE28DA"/>
    <w:rPr>
      <w:rFonts w:ascii="Arial" w:hAnsi="Arial"/>
      <w:color w:val="000000"/>
      <w:sz w:val="22"/>
      <w:szCs w:val="22"/>
    </w:rPr>
  </w:style>
  <w:style w:type="paragraph" w:customStyle="1" w:styleId="Default">
    <w:name w:val="Default"/>
    <w:rsid w:val="00D41FC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4545">
      <w:bodyDiv w:val="1"/>
      <w:marLeft w:val="0"/>
      <w:marRight w:val="0"/>
      <w:marTop w:val="0"/>
      <w:marBottom w:val="0"/>
      <w:divBdr>
        <w:top w:val="none" w:sz="0" w:space="0" w:color="auto"/>
        <w:left w:val="none" w:sz="0" w:space="0" w:color="auto"/>
        <w:bottom w:val="none" w:sz="0" w:space="0" w:color="auto"/>
        <w:right w:val="none" w:sz="0" w:space="0" w:color="auto"/>
      </w:divBdr>
    </w:div>
    <w:div w:id="188376681">
      <w:bodyDiv w:val="1"/>
      <w:marLeft w:val="0"/>
      <w:marRight w:val="0"/>
      <w:marTop w:val="0"/>
      <w:marBottom w:val="0"/>
      <w:divBdr>
        <w:top w:val="none" w:sz="0" w:space="0" w:color="auto"/>
        <w:left w:val="none" w:sz="0" w:space="0" w:color="auto"/>
        <w:bottom w:val="none" w:sz="0" w:space="0" w:color="auto"/>
        <w:right w:val="none" w:sz="0" w:space="0" w:color="auto"/>
      </w:divBdr>
    </w:div>
    <w:div w:id="808865322">
      <w:bodyDiv w:val="1"/>
      <w:marLeft w:val="0"/>
      <w:marRight w:val="0"/>
      <w:marTop w:val="0"/>
      <w:marBottom w:val="0"/>
      <w:divBdr>
        <w:top w:val="none" w:sz="0" w:space="0" w:color="auto"/>
        <w:left w:val="none" w:sz="0" w:space="0" w:color="auto"/>
        <w:bottom w:val="none" w:sz="0" w:space="0" w:color="auto"/>
        <w:right w:val="none" w:sz="0" w:space="0" w:color="auto"/>
      </w:divBdr>
    </w:div>
    <w:div w:id="168204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75960-3E4F-4747-9BFB-F2AAB8481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3366</Words>
  <Characters>17679</Characters>
  <Application>Microsoft Office Word</Application>
  <DocSecurity>0</DocSecurity>
  <Lines>147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2021-07-09T06:47:00Z</dcterms:created>
  <dcterms:modified xsi:type="dcterms:W3CDTF">2021-07-12T08:47:00Z</dcterms:modified>
</cp:coreProperties>
</file>