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A19F1CA"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BF1263">
        <w:rPr>
          <w:rStyle w:val="ParagraphChar"/>
          <w:color w:val="000000" w:themeColor="text1"/>
          <w:lang w:val="en-GB"/>
        </w:rPr>
        <w:t>15 September</w:t>
      </w:r>
      <w:r w:rsidR="008512A0" w:rsidRPr="00082B5B">
        <w:rPr>
          <w:rStyle w:val="ParagraphChar"/>
          <w:color w:val="000000" w:themeColor="text1"/>
        </w:rPr>
        <w:t xml:space="preserve"> 2021</w:t>
      </w:r>
      <w:r w:rsidR="00E3603A" w:rsidRPr="00082B5B">
        <w:rPr>
          <w:rStyle w:val="ParagraphChar"/>
          <w:color w:val="000000" w:themeColor="text1"/>
        </w:rPr>
        <w:t xml:space="preserve"> </w:t>
      </w:r>
      <w:r w:rsidR="00BF1263">
        <w:rPr>
          <w:rStyle w:val="ParagraphChar"/>
          <w:color w:val="000000" w:themeColor="text1"/>
          <w:lang w:val="en-GB"/>
        </w:rPr>
        <w:t xml:space="preserve">at the Royal College of Physicians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2FC2F51B" w14:textId="774E1C39" w:rsidR="00922B61" w:rsidRPr="00082B5B" w:rsidRDefault="00083FC4" w:rsidP="00C02A88">
      <w:pPr>
        <w:pStyle w:val="Body1"/>
        <w:outlineLvl w:val="9"/>
        <w:rPr>
          <w:rFonts w:ascii="Arial" w:hAnsi="Arial"/>
          <w:color w:val="000000" w:themeColor="text1"/>
        </w:rPr>
      </w:pPr>
      <w:r w:rsidRPr="00082B5B">
        <w:rPr>
          <w:rFonts w:ascii="Arial" w:hAnsi="Arial Unicode MS"/>
          <w:color w:val="000000" w:themeColor="text1"/>
        </w:rPr>
        <w:t>Sharmila Nebhrajani</w:t>
      </w:r>
      <w:r w:rsidRPr="00082B5B">
        <w:rPr>
          <w:rFonts w:ascii="Arial" w:hAnsi="Arial Unicode MS"/>
          <w:color w:val="000000" w:themeColor="text1"/>
        </w:rPr>
        <w:tab/>
      </w:r>
      <w:r w:rsidRPr="00082B5B">
        <w:rPr>
          <w:rFonts w:ascii="Arial" w:hAnsi="Arial Unicode MS"/>
          <w:color w:val="000000" w:themeColor="text1"/>
        </w:rPr>
        <w:tab/>
        <w:t>Chairman</w:t>
      </w:r>
      <w:r w:rsidR="00922B61" w:rsidRPr="00082B5B">
        <w:rPr>
          <w:rFonts w:ascii="Arial" w:hAnsi="Arial Unicode MS"/>
          <w:color w:val="000000" w:themeColor="text1"/>
        </w:rPr>
        <w:tab/>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0E82E2B" w14:textId="667BB50E"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Jackie Fielding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667E6773" w14:textId="019965D8" w:rsidR="00FD6699" w:rsidRDefault="00FD6699" w:rsidP="00C02A88">
      <w:pPr>
        <w:pStyle w:val="Body1"/>
        <w:outlineLvl w:val="9"/>
        <w:rPr>
          <w:rFonts w:ascii="Arial" w:hAnsi="Arial" w:cs="Arial"/>
          <w:color w:val="000000" w:themeColor="text1"/>
        </w:rPr>
      </w:pPr>
      <w:r w:rsidRPr="00FD6699">
        <w:rPr>
          <w:rFonts w:ascii="Arial" w:hAnsi="Arial" w:cs="Arial"/>
          <w:color w:val="000000" w:themeColor="text1"/>
        </w:rPr>
        <w:t xml:space="preserve">Dame Elaine Inglesby-Burke </w:t>
      </w:r>
      <w:r>
        <w:rPr>
          <w:rFonts w:ascii="Arial" w:hAnsi="Arial" w:cs="Arial"/>
          <w:color w:val="000000" w:themeColor="text1"/>
        </w:rPr>
        <w:tab/>
      </w:r>
      <w:r w:rsidRPr="00082B5B">
        <w:rPr>
          <w:rFonts w:ascii="Arial" w:hAnsi="Arial" w:cs="Arial"/>
          <w:color w:val="000000" w:themeColor="text1"/>
        </w:rPr>
        <w:t>Non-Executive Director</w:t>
      </w:r>
    </w:p>
    <w:p w14:paraId="6D6600C0" w14:textId="7749D507" w:rsidR="00625038" w:rsidRPr="00082B5B" w:rsidRDefault="00625038" w:rsidP="00C02A88">
      <w:pPr>
        <w:pStyle w:val="Body1"/>
        <w:outlineLvl w:val="9"/>
        <w:rPr>
          <w:rFonts w:ascii="Arial" w:hAnsi="Arial" w:cs="Arial"/>
          <w:color w:val="000000" w:themeColor="text1"/>
        </w:rPr>
      </w:pPr>
      <w:r w:rsidRPr="00082B5B">
        <w:rPr>
          <w:rFonts w:ascii="Arial" w:hAnsi="Arial" w:cs="Arial"/>
          <w:color w:val="000000" w:themeColor="text1"/>
        </w:rPr>
        <w:t>Professor Tim Irish</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1D23C404" w14:textId="574FCF50"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Justin Whatling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4802557B" w14:textId="635A600D" w:rsidR="00081A16" w:rsidRPr="00082B5B" w:rsidRDefault="006D5844" w:rsidP="00C02A88">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5740F6C" w14:textId="3CB619CB" w:rsidR="00835554" w:rsidRPr="00082B5B" w:rsidRDefault="00835554" w:rsidP="00C02A88">
      <w:pPr>
        <w:pStyle w:val="Body1"/>
        <w:outlineLvl w:val="9"/>
        <w:rPr>
          <w:rFonts w:ascii="Arial" w:hAnsi="Arial Unicode MS"/>
          <w:color w:val="000000" w:themeColor="text1"/>
        </w:rPr>
      </w:pPr>
      <w:r w:rsidRPr="00082B5B">
        <w:rPr>
          <w:rFonts w:ascii="Arial" w:hAnsi="Arial Unicode MS"/>
          <w:color w:val="000000" w:themeColor="text1"/>
        </w:rPr>
        <w:t>Meindert Boysen</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Centre for Health Technology Evaluation Director</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687B36D1" w14:textId="0B0A06D3" w:rsidR="00550496" w:rsidRDefault="00550496"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79C5832B" w14:textId="646BBA43"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FAB67AB" w14:textId="0DFD2FDD" w:rsidR="00D43F3C" w:rsidRPr="00082B5B" w:rsidRDefault="00D43F3C"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00945940" w:rsidRPr="00082B5B">
        <w:rPr>
          <w:rFonts w:ascii="Arial" w:hAnsi="Arial" w:cs="Arial"/>
          <w:color w:val="000000" w:themeColor="text1"/>
          <w:szCs w:val="24"/>
        </w:rPr>
        <w:tab/>
      </w:r>
      <w:r w:rsidR="00945940" w:rsidRPr="00082B5B">
        <w:rPr>
          <w:rFonts w:ascii="Arial" w:hAnsi="Arial" w:cs="Arial"/>
          <w:color w:val="000000" w:themeColor="text1"/>
          <w:szCs w:val="24"/>
        </w:rPr>
        <w:tab/>
      </w:r>
      <w:r w:rsidR="00EF20FA" w:rsidRPr="00082B5B">
        <w:rPr>
          <w:rFonts w:ascii="Arial" w:hAnsi="Arial" w:cs="Arial"/>
          <w:color w:val="000000" w:themeColor="text1"/>
          <w:szCs w:val="24"/>
        </w:rPr>
        <w:tab/>
      </w:r>
      <w:r w:rsidR="00D14D0A" w:rsidRPr="00082B5B">
        <w:rPr>
          <w:rFonts w:ascii="Arial" w:hAnsi="Arial" w:cs="Arial"/>
          <w:color w:val="000000" w:themeColor="text1"/>
          <w:szCs w:val="24"/>
        </w:rPr>
        <w:t>A</w:t>
      </w:r>
      <w:r w:rsidR="00223FE7" w:rsidRPr="00082B5B">
        <w:rPr>
          <w:rFonts w:ascii="Arial" w:hAnsi="Arial" w:cs="Arial"/>
          <w:color w:val="000000" w:themeColor="text1"/>
          <w:szCs w:val="24"/>
        </w:rPr>
        <w:t>ssociate Director</w:t>
      </w:r>
      <w:r w:rsidR="00AA1642" w:rsidRPr="00082B5B">
        <w:rPr>
          <w:rFonts w:ascii="Arial" w:hAnsi="Arial" w:cs="Arial"/>
          <w:color w:val="000000" w:themeColor="text1"/>
          <w:szCs w:val="24"/>
        </w:rPr>
        <w:t xml:space="preserve">, </w:t>
      </w:r>
      <w:r w:rsidR="00223FE7" w:rsidRPr="00082B5B">
        <w:rPr>
          <w:rFonts w:ascii="Arial" w:hAnsi="Arial" w:cs="Arial"/>
          <w:color w:val="000000" w:themeColor="text1"/>
          <w:szCs w:val="24"/>
        </w:rPr>
        <w:t>Corporate Office</w:t>
      </w:r>
      <w:r w:rsidRPr="00082B5B">
        <w:rPr>
          <w:rFonts w:ascii="Arial" w:hAnsi="Arial" w:cs="Arial"/>
          <w:color w:val="000000" w:themeColor="text1"/>
          <w:szCs w:val="24"/>
        </w:rPr>
        <w:t xml:space="preserve"> (minutes)</w:t>
      </w:r>
    </w:p>
    <w:p w14:paraId="64FFD399" w14:textId="1705AEBA" w:rsidR="005340D6" w:rsidRDefault="00F7649B" w:rsidP="00F7649B">
      <w:pPr>
        <w:pStyle w:val="Body1"/>
        <w:ind w:left="3600" w:hanging="3600"/>
        <w:outlineLvl w:val="9"/>
        <w:rPr>
          <w:rFonts w:ascii="Arial" w:hAnsi="Arial" w:cs="Arial"/>
          <w:color w:val="000000" w:themeColor="text1"/>
          <w:szCs w:val="24"/>
        </w:rPr>
      </w:pPr>
      <w:r>
        <w:rPr>
          <w:rFonts w:ascii="Arial" w:hAnsi="Arial" w:cs="Arial"/>
          <w:color w:val="000000" w:themeColor="text1"/>
          <w:szCs w:val="24"/>
        </w:rPr>
        <w:t xml:space="preserve">Professor </w:t>
      </w:r>
      <w:r w:rsidR="005340D6">
        <w:rPr>
          <w:rFonts w:ascii="Arial" w:hAnsi="Arial" w:cs="Arial"/>
          <w:color w:val="000000" w:themeColor="text1"/>
          <w:szCs w:val="24"/>
        </w:rPr>
        <w:t>Kevin Harris</w:t>
      </w:r>
      <w:r>
        <w:rPr>
          <w:rFonts w:ascii="Arial" w:hAnsi="Arial" w:cs="Arial"/>
          <w:color w:val="000000" w:themeColor="text1"/>
          <w:szCs w:val="24"/>
        </w:rPr>
        <w:tab/>
      </w:r>
      <w:r w:rsidR="0061281A">
        <w:rPr>
          <w:rFonts w:ascii="Arial" w:hAnsi="Arial" w:cs="Arial"/>
          <w:color w:val="000000" w:themeColor="text1"/>
          <w:szCs w:val="24"/>
        </w:rPr>
        <w:t xml:space="preserve">Consultant Clinical Adviser and </w:t>
      </w:r>
      <w:r>
        <w:rPr>
          <w:rFonts w:ascii="Arial" w:hAnsi="Arial" w:cs="Arial"/>
          <w:color w:val="000000" w:themeColor="text1"/>
          <w:szCs w:val="24"/>
        </w:rPr>
        <w:t>Senior Responsible Officer for Patient Safety (item 7)</w:t>
      </w:r>
    </w:p>
    <w:p w14:paraId="5EF5966D" w14:textId="77777777"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Lisa Hooley</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F7649B">
        <w:rPr>
          <w:rFonts w:ascii="Arial" w:hAnsi="Arial" w:cs="Arial"/>
          <w:color w:val="000000" w:themeColor="text1"/>
          <w:szCs w:val="24"/>
        </w:rPr>
        <w:t>Senior OD, Learning and Talent Manager</w:t>
      </w:r>
      <w:r>
        <w:rPr>
          <w:rFonts w:ascii="Arial" w:hAnsi="Arial" w:cs="Arial"/>
          <w:color w:val="000000" w:themeColor="text1"/>
          <w:szCs w:val="24"/>
        </w:rPr>
        <w:t xml:space="preserve"> (item 8)</w:t>
      </w:r>
    </w:p>
    <w:p w14:paraId="141EAEB8" w14:textId="77777777" w:rsidR="00F7649B" w:rsidRPr="00F7649B" w:rsidRDefault="00F7649B" w:rsidP="00F7649B">
      <w:pPr>
        <w:pStyle w:val="Body1"/>
        <w:outlineLvl w:val="9"/>
        <w:rPr>
          <w:rFonts w:ascii="Arial" w:hAnsi="Arial" w:cs="Arial"/>
          <w:color w:val="auto"/>
          <w:szCs w:val="24"/>
        </w:rPr>
      </w:pPr>
      <w:r w:rsidRPr="00F7649B">
        <w:rPr>
          <w:rFonts w:ascii="Arial" w:hAnsi="Arial" w:cs="Arial"/>
          <w:color w:val="auto"/>
          <w:szCs w:val="24"/>
        </w:rPr>
        <w:t>Grace Marguerie</w:t>
      </w:r>
      <w:r w:rsidRPr="00F7649B">
        <w:rPr>
          <w:rFonts w:ascii="Arial" w:hAnsi="Arial" w:cs="Arial"/>
          <w:color w:val="auto"/>
          <w:szCs w:val="24"/>
        </w:rPr>
        <w:tab/>
      </w:r>
      <w:r w:rsidRPr="00F7649B">
        <w:rPr>
          <w:rFonts w:ascii="Arial" w:hAnsi="Arial" w:cs="Arial"/>
          <w:color w:val="auto"/>
          <w:szCs w:val="24"/>
        </w:rPr>
        <w:tab/>
      </w:r>
      <w:r w:rsidRPr="00F7649B">
        <w:rPr>
          <w:rFonts w:ascii="Arial" w:hAnsi="Arial" w:cs="Arial"/>
          <w:color w:val="auto"/>
          <w:szCs w:val="24"/>
        </w:rPr>
        <w:tab/>
        <w:t>Associate Director, HR (item 8)</w:t>
      </w:r>
    </w:p>
    <w:p w14:paraId="5260A61F" w14:textId="77777777" w:rsidR="00D555F5" w:rsidRDefault="00D555F5" w:rsidP="00D555F5">
      <w:pPr>
        <w:pStyle w:val="Body1"/>
        <w:outlineLvl w:val="9"/>
        <w:rPr>
          <w:rFonts w:ascii="Arial" w:hAnsi="Arial" w:cs="Arial"/>
          <w:color w:val="000000" w:themeColor="text1"/>
          <w:szCs w:val="24"/>
        </w:rPr>
      </w:pPr>
      <w:r>
        <w:rPr>
          <w:rFonts w:ascii="Arial" w:hAnsi="Arial" w:cs="Arial"/>
          <w:color w:val="000000" w:themeColor="text1"/>
          <w:szCs w:val="24"/>
        </w:rPr>
        <w:t>Louise Eaton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Analyst, Adoption and Impact (item 9)</w:t>
      </w:r>
    </w:p>
    <w:p w14:paraId="1B69566F" w14:textId="77777777" w:rsidR="00D555F5" w:rsidRDefault="00D555F5" w:rsidP="00D555F5">
      <w:pPr>
        <w:pStyle w:val="Body1"/>
        <w:outlineLvl w:val="9"/>
        <w:rPr>
          <w:rFonts w:ascii="Arial" w:hAnsi="Arial" w:cs="Arial"/>
          <w:color w:val="000000" w:themeColor="text1"/>
          <w:szCs w:val="24"/>
        </w:rPr>
      </w:pPr>
      <w:r>
        <w:rPr>
          <w:rFonts w:ascii="Arial" w:hAnsi="Arial" w:cs="Arial"/>
          <w:color w:val="000000" w:themeColor="text1"/>
          <w:szCs w:val="24"/>
        </w:rPr>
        <w:t>Louisa Regan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Implementation Adviser (item 9)</w:t>
      </w:r>
    </w:p>
    <w:p w14:paraId="6AC2B5ED" w14:textId="3B32ACED" w:rsidR="005340D6" w:rsidRDefault="005340D6" w:rsidP="00D555F5">
      <w:pPr>
        <w:pStyle w:val="Body1"/>
        <w:ind w:left="3600" w:hanging="3600"/>
        <w:outlineLvl w:val="9"/>
        <w:rPr>
          <w:rFonts w:ascii="Arial" w:hAnsi="Arial" w:cs="Arial"/>
          <w:color w:val="000000" w:themeColor="text1"/>
          <w:szCs w:val="24"/>
        </w:rPr>
      </w:pPr>
      <w:r>
        <w:rPr>
          <w:rFonts w:ascii="Arial" w:hAnsi="Arial" w:cs="Arial"/>
          <w:color w:val="000000" w:themeColor="text1"/>
          <w:szCs w:val="24"/>
        </w:rPr>
        <w:t>Xavier Vaz</w:t>
      </w:r>
      <w:r w:rsidR="00D555F5">
        <w:rPr>
          <w:rFonts w:ascii="Arial" w:hAnsi="Arial" w:cs="Arial"/>
          <w:color w:val="000000" w:themeColor="text1"/>
          <w:szCs w:val="24"/>
        </w:rPr>
        <w:tab/>
        <w:t>Senior Analytical Manager, Adoption and Impact (item 9)</w:t>
      </w:r>
    </w:p>
    <w:p w14:paraId="596D99B9" w14:textId="77777777" w:rsidR="005340D6" w:rsidRPr="00082B5B" w:rsidRDefault="005340D6" w:rsidP="00C02A88">
      <w:pPr>
        <w:pStyle w:val="Body1"/>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211268D5" w14:textId="1EEED08B" w:rsidR="00AA1642" w:rsidRPr="00082B5B"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550496">
        <w:rPr>
          <w:rFonts w:eastAsia="Arial Unicode MS"/>
          <w:color w:val="000000" w:themeColor="text1"/>
          <w:u w:color="000000"/>
        </w:rPr>
        <w:t xml:space="preserve">Professor </w:t>
      </w:r>
      <w:r w:rsidR="00324F39" w:rsidRPr="00082B5B">
        <w:rPr>
          <w:rFonts w:eastAsia="Arial Unicode MS"/>
          <w:color w:val="000000" w:themeColor="text1"/>
          <w:u w:color="000000"/>
        </w:rPr>
        <w:t>Gary Ford</w:t>
      </w:r>
      <w:r w:rsidR="00550496">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2D2C78F8" w:rsidR="00DA1642" w:rsidRPr="00082B5B" w:rsidRDefault="00584C25" w:rsidP="00E37F30">
      <w:pPr>
        <w:pStyle w:val="Numberedpara"/>
        <w:rPr>
          <w:color w:val="000000" w:themeColor="text1"/>
        </w:rPr>
      </w:pPr>
      <w:r w:rsidRPr="00E37F30">
        <w:rPr>
          <w:color w:val="000000" w:themeColor="text1"/>
        </w:rPr>
        <w:t xml:space="preserve">Sharmila Nebhrajani noted that </w:t>
      </w:r>
      <w:r w:rsidR="0061281A">
        <w:rPr>
          <w:color w:val="000000" w:themeColor="text1"/>
        </w:rPr>
        <w:t xml:space="preserve">she was no longer </w:t>
      </w:r>
      <w:r w:rsidRPr="00E37F30">
        <w:rPr>
          <w:color w:val="000000" w:themeColor="text1"/>
        </w:rPr>
        <w:t>a trustee and governor of the Health Foundation</w:t>
      </w:r>
      <w:r w:rsidR="00E37F30" w:rsidRPr="00E37F30">
        <w:rPr>
          <w:color w:val="000000" w:themeColor="text1"/>
        </w:rPr>
        <w:t>, and that she has been a</w:t>
      </w:r>
      <w:r w:rsidRPr="00E37F30">
        <w:rPr>
          <w:color w:val="000000" w:themeColor="text1"/>
        </w:rPr>
        <w:t xml:space="preserve">ppointed by Buckingham Palace and HM Treasury as Chairman of </w:t>
      </w:r>
      <w:r w:rsidR="009D26DC">
        <w:rPr>
          <w:color w:val="000000" w:themeColor="text1"/>
        </w:rPr>
        <w:t xml:space="preserve">the </w:t>
      </w:r>
      <w:r w:rsidRPr="00E37F30">
        <w:rPr>
          <w:color w:val="000000" w:themeColor="text1"/>
        </w:rPr>
        <w:t>Sovereign Grant Audit Committee</w:t>
      </w:r>
      <w:r w:rsidR="00E37F30">
        <w:rPr>
          <w:color w:val="000000" w:themeColor="text1"/>
        </w:rPr>
        <w:t xml:space="preserve"> </w:t>
      </w:r>
      <w:r w:rsidRPr="00E37F30">
        <w:rPr>
          <w:color w:val="000000" w:themeColor="text1"/>
        </w:rPr>
        <w:t xml:space="preserve">and </w:t>
      </w:r>
      <w:r w:rsidR="00E37F30">
        <w:rPr>
          <w:color w:val="000000" w:themeColor="text1"/>
        </w:rPr>
        <w:t>a non-executive director f</w:t>
      </w:r>
      <w:r w:rsidRPr="00E37F30">
        <w:rPr>
          <w:color w:val="000000" w:themeColor="text1"/>
        </w:rPr>
        <w:t xml:space="preserve">or </w:t>
      </w:r>
      <w:r w:rsidR="009D26DC">
        <w:rPr>
          <w:color w:val="000000" w:themeColor="text1"/>
        </w:rPr>
        <w:t xml:space="preserve">the </w:t>
      </w:r>
      <w:r w:rsidRPr="00E37F30">
        <w:rPr>
          <w:color w:val="000000" w:themeColor="text1"/>
        </w:rPr>
        <w:t>Lord Chamberlain’s Committee</w:t>
      </w:r>
      <w:r w:rsidR="0061281A">
        <w:rPr>
          <w:color w:val="000000" w:themeColor="text1"/>
        </w:rPr>
        <w:t xml:space="preserve"> with effect from 1 September 2021</w:t>
      </w:r>
      <w:r w:rsidR="00E37F30">
        <w:rPr>
          <w:color w:val="000000" w:themeColor="text1"/>
        </w:rPr>
        <w:t xml:space="preserve">. The register of interests will be updated accordingly. </w:t>
      </w:r>
      <w:r w:rsidR="009D26DC">
        <w:rPr>
          <w:color w:val="000000" w:themeColor="text1"/>
        </w:rPr>
        <w:t xml:space="preserve">Jackie Fielding noted that the register had been updated to include her appointment as a non-executive director of Sequana Medical. </w:t>
      </w:r>
      <w:r w:rsidR="00E37F30">
        <w:rPr>
          <w:color w:val="000000" w:themeColor="text1"/>
        </w:rPr>
        <w:t>These, and t</w:t>
      </w:r>
      <w:r w:rsidR="00986BEE" w:rsidRPr="00082B5B">
        <w:rPr>
          <w:color w:val="000000" w:themeColor="text1"/>
        </w:rPr>
        <w:t xml:space="preserve">he </w:t>
      </w:r>
      <w:r w:rsidR="00C95A95" w:rsidRPr="00082B5B">
        <w:rPr>
          <w:color w:val="000000" w:themeColor="text1"/>
        </w:rPr>
        <w:t>d</w:t>
      </w:r>
      <w:r w:rsidR="00E14838" w:rsidRPr="00082B5B">
        <w:rPr>
          <w:color w:val="000000" w:themeColor="text1"/>
        </w:rPr>
        <w:t>irectors</w:t>
      </w:r>
      <w:r w:rsidR="00986BEE" w:rsidRPr="00082B5B">
        <w:rPr>
          <w:color w:val="000000" w:themeColor="text1"/>
        </w:rPr>
        <w:t>’</w:t>
      </w:r>
      <w:r w:rsidR="00CA6682" w:rsidRPr="00082B5B">
        <w:rPr>
          <w:color w:val="000000" w:themeColor="text1"/>
        </w:rPr>
        <w:t xml:space="preserve"> </w:t>
      </w:r>
      <w:r w:rsidR="001877E7" w:rsidRPr="00082B5B">
        <w:rPr>
          <w:color w:val="000000" w:themeColor="text1"/>
        </w:rPr>
        <w:t>previously declared interests recorded on the register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5D58455F"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5340D6">
        <w:rPr>
          <w:rFonts w:eastAsia="Arial Unicode MS"/>
          <w:color w:val="000000" w:themeColor="text1"/>
          <w:u w:color="000000"/>
        </w:rPr>
        <w:t>21 July</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17FEC72B" w:rsidR="00AA1642" w:rsidRPr="00082B5B" w:rsidRDefault="003C01D8" w:rsidP="000F78CA">
      <w:pPr>
        <w:pStyle w:val="Numberedpara"/>
        <w:rPr>
          <w:color w:val="000000" w:themeColor="text1"/>
        </w:rPr>
      </w:pPr>
      <w:r w:rsidRPr="00082B5B">
        <w:rPr>
          <w:color w:val="000000" w:themeColor="text1"/>
        </w:rPr>
        <w:t>The Board noted the progress with the actions arising from the Board meeting on</w:t>
      </w:r>
      <w:r w:rsidR="00D9363C" w:rsidRPr="00082B5B">
        <w:rPr>
          <w:color w:val="000000" w:themeColor="text1"/>
        </w:rPr>
        <w:t xml:space="preserve"> </w:t>
      </w:r>
      <w:r w:rsidR="005340D6">
        <w:rPr>
          <w:color w:val="000000" w:themeColor="text1"/>
        </w:rPr>
        <w:t>21 July</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7535363D" w14:textId="0F6AE955" w:rsidR="0033172C" w:rsidRPr="005D7D6E" w:rsidRDefault="004946A3" w:rsidP="007D33FB">
      <w:pPr>
        <w:pStyle w:val="Numberedpara"/>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33172C">
        <w:t>, and other areas of note</w:t>
      </w:r>
      <w:r w:rsidR="0061281A">
        <w:t xml:space="preserve">. </w:t>
      </w:r>
      <w:r w:rsidR="0033172C">
        <w:t xml:space="preserve">Gill highlighted the publication of NICE’s draft guidance recommending the </w:t>
      </w:r>
      <w:r w:rsidR="0033172C" w:rsidRPr="0061281A">
        <w:rPr>
          <w:color w:val="000000" w:themeColor="text1"/>
        </w:rPr>
        <w:t xml:space="preserve">novel anti-cholesterol drug Inclisiran, and provided an update on the </w:t>
      </w:r>
      <w:r w:rsidR="00AD5460">
        <w:rPr>
          <w:color w:val="000000" w:themeColor="text1"/>
        </w:rPr>
        <w:t xml:space="preserve">position with the proposed updated </w:t>
      </w:r>
      <w:r w:rsidR="0033172C" w:rsidRPr="0061281A">
        <w:rPr>
          <w:color w:val="000000" w:themeColor="text1"/>
        </w:rPr>
        <w:t xml:space="preserve">Myalgic encephalomyelitis (or encephalopathy)/chronic fatigue syndrome/ (ME/CFS) guideline. </w:t>
      </w:r>
      <w:r w:rsidR="0061281A">
        <w:rPr>
          <w:color w:val="000000" w:themeColor="text1"/>
        </w:rPr>
        <w:t>Gill explained t</w:t>
      </w:r>
      <w:r w:rsidR="0033172C" w:rsidRPr="0061281A">
        <w:rPr>
          <w:color w:val="000000" w:themeColor="text1"/>
        </w:rPr>
        <w:t>h</w:t>
      </w:r>
      <w:r w:rsidR="00AD5460">
        <w:rPr>
          <w:color w:val="000000" w:themeColor="text1"/>
        </w:rPr>
        <w:t xml:space="preserve">e </w:t>
      </w:r>
      <w:r w:rsidR="0033172C" w:rsidRPr="0061281A">
        <w:rPr>
          <w:color w:val="000000" w:themeColor="text1"/>
        </w:rPr>
        <w:t xml:space="preserve">decision </w:t>
      </w:r>
      <w:r w:rsidR="00AD5460">
        <w:rPr>
          <w:color w:val="000000" w:themeColor="text1"/>
        </w:rPr>
        <w:t xml:space="preserve">to pause the publication </w:t>
      </w:r>
      <w:r w:rsidR="0033172C" w:rsidRPr="0061281A">
        <w:rPr>
          <w:color w:val="000000" w:themeColor="text1"/>
        </w:rPr>
        <w:t xml:space="preserve">was not taken lightly, </w:t>
      </w:r>
      <w:r w:rsidR="0061281A">
        <w:rPr>
          <w:color w:val="000000" w:themeColor="text1"/>
        </w:rPr>
        <w:t xml:space="preserve">but </w:t>
      </w:r>
      <w:r w:rsidR="0033172C" w:rsidRPr="0061281A">
        <w:rPr>
          <w:color w:val="000000" w:themeColor="text1"/>
        </w:rPr>
        <w:t xml:space="preserve">NICE wants the </w:t>
      </w:r>
      <w:r w:rsidR="00941BDC" w:rsidRPr="0061281A">
        <w:rPr>
          <w:color w:val="000000" w:themeColor="text1"/>
        </w:rPr>
        <w:t>guideline</w:t>
      </w:r>
      <w:r w:rsidR="0033172C" w:rsidRPr="0061281A">
        <w:rPr>
          <w:color w:val="000000" w:themeColor="text1"/>
        </w:rPr>
        <w:t xml:space="preserve"> to </w:t>
      </w:r>
      <w:r w:rsidR="00941BDC" w:rsidRPr="0061281A">
        <w:rPr>
          <w:color w:val="000000" w:themeColor="text1"/>
        </w:rPr>
        <w:t>benefit</w:t>
      </w:r>
      <w:r w:rsidR="0033172C" w:rsidRPr="0061281A">
        <w:rPr>
          <w:color w:val="000000" w:themeColor="text1"/>
        </w:rPr>
        <w:t xml:space="preserve"> patients and </w:t>
      </w:r>
      <w:r w:rsidR="00941BDC" w:rsidRPr="0061281A">
        <w:rPr>
          <w:color w:val="000000" w:themeColor="text1"/>
        </w:rPr>
        <w:t>therefore</w:t>
      </w:r>
      <w:r w:rsidR="0033172C" w:rsidRPr="0061281A">
        <w:rPr>
          <w:color w:val="000000" w:themeColor="text1"/>
        </w:rPr>
        <w:t xml:space="preserve"> it is </w:t>
      </w:r>
      <w:r w:rsidR="00941BDC" w:rsidRPr="0061281A">
        <w:rPr>
          <w:color w:val="000000" w:themeColor="text1"/>
        </w:rPr>
        <w:t>important</w:t>
      </w:r>
      <w:r w:rsidR="0033172C" w:rsidRPr="0061281A">
        <w:rPr>
          <w:color w:val="000000" w:themeColor="text1"/>
        </w:rPr>
        <w:t xml:space="preserve"> </w:t>
      </w:r>
      <w:r w:rsidR="0061281A">
        <w:rPr>
          <w:color w:val="000000" w:themeColor="text1"/>
        </w:rPr>
        <w:t xml:space="preserve">to ensure </w:t>
      </w:r>
      <w:r w:rsidR="0033172C" w:rsidRPr="0061281A">
        <w:rPr>
          <w:color w:val="000000" w:themeColor="text1"/>
        </w:rPr>
        <w:t>the guideline has support from the professional groups</w:t>
      </w:r>
      <w:r w:rsidR="0061281A">
        <w:rPr>
          <w:color w:val="000000" w:themeColor="text1"/>
        </w:rPr>
        <w:t xml:space="preserve"> who will be central to its implementation</w:t>
      </w:r>
      <w:r w:rsidR="0033172C" w:rsidRPr="0061281A">
        <w:rPr>
          <w:color w:val="000000" w:themeColor="text1"/>
        </w:rPr>
        <w:t>. A roundtable</w:t>
      </w:r>
      <w:r w:rsidR="00AD5460">
        <w:rPr>
          <w:color w:val="000000" w:themeColor="text1"/>
        </w:rPr>
        <w:t xml:space="preserve"> event</w:t>
      </w:r>
      <w:r w:rsidR="0033172C" w:rsidRPr="0061281A">
        <w:rPr>
          <w:color w:val="000000" w:themeColor="text1"/>
        </w:rPr>
        <w:t xml:space="preserve"> has been arranged to further explore the concerns raised and consider how to progress the guideline </w:t>
      </w:r>
      <w:r w:rsidR="00941BDC" w:rsidRPr="0061281A">
        <w:rPr>
          <w:color w:val="000000" w:themeColor="text1"/>
        </w:rPr>
        <w:t>to e</w:t>
      </w:r>
      <w:r w:rsidR="0033172C" w:rsidRPr="0061281A">
        <w:rPr>
          <w:color w:val="000000" w:themeColor="text1"/>
        </w:rPr>
        <w:t>n</w:t>
      </w:r>
      <w:r w:rsidR="00941BDC" w:rsidRPr="0061281A">
        <w:rPr>
          <w:color w:val="000000" w:themeColor="text1"/>
        </w:rPr>
        <w:t>s</w:t>
      </w:r>
      <w:r w:rsidR="0033172C" w:rsidRPr="0061281A">
        <w:rPr>
          <w:color w:val="000000" w:themeColor="text1"/>
        </w:rPr>
        <w:t xml:space="preserve">ure </w:t>
      </w:r>
      <w:r w:rsidR="00941BDC" w:rsidRPr="0061281A">
        <w:rPr>
          <w:color w:val="000000" w:themeColor="text1"/>
        </w:rPr>
        <w:t>effective</w:t>
      </w:r>
      <w:r w:rsidR="0033172C" w:rsidRPr="0061281A">
        <w:rPr>
          <w:color w:val="000000" w:themeColor="text1"/>
        </w:rPr>
        <w:t xml:space="preserve"> implementation. Dame Carol Black has agreed to chair the event from an independent </w:t>
      </w:r>
      <w:r w:rsidR="00941BDC" w:rsidRPr="0061281A">
        <w:rPr>
          <w:color w:val="000000" w:themeColor="text1"/>
        </w:rPr>
        <w:t>perspective</w:t>
      </w:r>
      <w:r w:rsidR="0033172C" w:rsidRPr="0061281A">
        <w:rPr>
          <w:color w:val="000000" w:themeColor="text1"/>
        </w:rPr>
        <w:t>, and it will include representatives from patient organisations, charities, relevant professional societies, NHS</w:t>
      </w:r>
      <w:r w:rsidR="0061281A">
        <w:rPr>
          <w:color w:val="000000" w:themeColor="text1"/>
        </w:rPr>
        <w:t xml:space="preserve"> England and Improvement (NHS</w:t>
      </w:r>
      <w:r w:rsidR="0033172C" w:rsidRPr="0061281A">
        <w:rPr>
          <w:color w:val="000000" w:themeColor="text1"/>
        </w:rPr>
        <w:t>E&amp;I</w:t>
      </w:r>
      <w:r w:rsidR="0061281A">
        <w:rPr>
          <w:color w:val="000000" w:themeColor="text1"/>
        </w:rPr>
        <w:t>)</w:t>
      </w:r>
      <w:r w:rsidR="0033172C" w:rsidRPr="0061281A">
        <w:rPr>
          <w:color w:val="000000" w:themeColor="text1"/>
        </w:rPr>
        <w:t>, NICE</w:t>
      </w:r>
      <w:r w:rsidR="0061281A">
        <w:rPr>
          <w:color w:val="000000" w:themeColor="text1"/>
        </w:rPr>
        <w:t>,</w:t>
      </w:r>
      <w:r w:rsidR="0033172C" w:rsidRPr="0061281A">
        <w:rPr>
          <w:color w:val="000000" w:themeColor="text1"/>
        </w:rPr>
        <w:t xml:space="preserve"> and the guideline committee. NICE</w:t>
      </w:r>
      <w:r w:rsidR="00AD5460">
        <w:rPr>
          <w:color w:val="000000" w:themeColor="text1"/>
        </w:rPr>
        <w:t xml:space="preserve"> will then </w:t>
      </w:r>
      <w:r w:rsidR="0033172C" w:rsidRPr="0061281A">
        <w:rPr>
          <w:color w:val="000000" w:themeColor="text1"/>
        </w:rPr>
        <w:t xml:space="preserve">consider how to proceed in light of the feedback from the </w:t>
      </w:r>
      <w:r w:rsidR="00AD5460">
        <w:rPr>
          <w:color w:val="000000" w:themeColor="text1"/>
        </w:rPr>
        <w:t>event</w:t>
      </w:r>
      <w:r w:rsidR="0033172C" w:rsidRPr="0061281A">
        <w:rPr>
          <w:color w:val="000000" w:themeColor="text1"/>
        </w:rPr>
        <w:t xml:space="preserve">. </w:t>
      </w:r>
    </w:p>
    <w:p w14:paraId="6379F62B" w14:textId="72F90668" w:rsidR="005D7D6E" w:rsidRDefault="00F86E56" w:rsidP="00913DCF">
      <w:pPr>
        <w:pStyle w:val="Numberedpara"/>
      </w:pPr>
      <w:r>
        <w:rPr>
          <w:color w:val="000000" w:themeColor="text1"/>
        </w:rPr>
        <w:t xml:space="preserve">The Board noted the risk identified in the report around recruitment and retention, and </w:t>
      </w:r>
      <w:r w:rsidR="0061281A">
        <w:rPr>
          <w:color w:val="000000" w:themeColor="text1"/>
        </w:rPr>
        <w:t>discussed</w:t>
      </w:r>
      <w:r>
        <w:rPr>
          <w:color w:val="000000" w:themeColor="text1"/>
        </w:rPr>
        <w:t xml:space="preserve"> whether there is scope to mitigate this</w:t>
      </w:r>
      <w:r w:rsidR="0061281A">
        <w:rPr>
          <w:color w:val="000000" w:themeColor="text1"/>
        </w:rPr>
        <w:t xml:space="preserve"> further</w:t>
      </w:r>
      <w:r>
        <w:rPr>
          <w:color w:val="000000" w:themeColor="text1"/>
        </w:rPr>
        <w:t xml:space="preserve">. </w:t>
      </w:r>
      <w:r w:rsidR="008D110B">
        <w:rPr>
          <w:color w:val="000000" w:themeColor="text1"/>
        </w:rPr>
        <w:t xml:space="preserve">The Board was pleased to note the range of initiatives in </w:t>
      </w:r>
      <w:r w:rsidR="00941BDC">
        <w:rPr>
          <w:color w:val="000000" w:themeColor="text1"/>
        </w:rPr>
        <w:t>place</w:t>
      </w:r>
      <w:r w:rsidR="008D110B">
        <w:rPr>
          <w:color w:val="000000" w:themeColor="text1"/>
        </w:rPr>
        <w:t xml:space="preserve">, including reallocating technical resource to high priority work programmes, and exploring </w:t>
      </w:r>
      <w:r w:rsidR="00941BDC">
        <w:rPr>
          <w:color w:val="000000" w:themeColor="text1"/>
        </w:rPr>
        <w:t>innovative</w:t>
      </w:r>
      <w:r w:rsidR="008D110B">
        <w:rPr>
          <w:color w:val="000000" w:themeColor="text1"/>
        </w:rPr>
        <w:t xml:space="preserve"> </w:t>
      </w:r>
      <w:r w:rsidR="0061281A">
        <w:rPr>
          <w:color w:val="000000" w:themeColor="text1"/>
        </w:rPr>
        <w:t xml:space="preserve">approaches to </w:t>
      </w:r>
      <w:r w:rsidR="008D110B">
        <w:rPr>
          <w:color w:val="000000" w:themeColor="text1"/>
        </w:rPr>
        <w:t xml:space="preserve">access expertise from other </w:t>
      </w:r>
      <w:r w:rsidR="00941BDC">
        <w:rPr>
          <w:color w:val="000000" w:themeColor="text1"/>
        </w:rPr>
        <w:t>organisations</w:t>
      </w:r>
      <w:r w:rsidR="008D110B">
        <w:rPr>
          <w:color w:val="000000" w:themeColor="text1"/>
        </w:rPr>
        <w:t xml:space="preserve"> including through </w:t>
      </w:r>
      <w:r w:rsidR="008D110B">
        <w:rPr>
          <w:color w:val="000000" w:themeColor="text1"/>
        </w:rPr>
        <w:lastRenderedPageBreak/>
        <w:t>secondments</w:t>
      </w:r>
      <w:r w:rsidR="00AD5460">
        <w:rPr>
          <w:color w:val="000000" w:themeColor="text1"/>
        </w:rPr>
        <w:t>, collaborations,</w:t>
      </w:r>
      <w:r w:rsidR="008D110B">
        <w:rPr>
          <w:color w:val="000000" w:themeColor="text1"/>
        </w:rPr>
        <w:t xml:space="preserve"> and short-term project work. Further </w:t>
      </w:r>
      <w:r w:rsidR="00205129">
        <w:rPr>
          <w:color w:val="000000" w:themeColor="text1"/>
        </w:rPr>
        <w:t xml:space="preserve">planned </w:t>
      </w:r>
      <w:r w:rsidR="008D110B">
        <w:rPr>
          <w:color w:val="000000" w:themeColor="text1"/>
        </w:rPr>
        <w:t xml:space="preserve">actions </w:t>
      </w:r>
      <w:r w:rsidR="00205129">
        <w:rPr>
          <w:color w:val="000000" w:themeColor="text1"/>
        </w:rPr>
        <w:t>were noted</w:t>
      </w:r>
      <w:r w:rsidR="0061281A">
        <w:rPr>
          <w:color w:val="000000" w:themeColor="text1"/>
        </w:rPr>
        <w:t xml:space="preserve">, </w:t>
      </w:r>
      <w:r w:rsidR="008D110B">
        <w:rPr>
          <w:color w:val="000000" w:themeColor="text1"/>
        </w:rPr>
        <w:t>includ</w:t>
      </w:r>
      <w:r w:rsidR="0061281A">
        <w:rPr>
          <w:color w:val="000000" w:themeColor="text1"/>
        </w:rPr>
        <w:t>ing</w:t>
      </w:r>
      <w:r w:rsidR="008D110B">
        <w:rPr>
          <w:color w:val="000000" w:themeColor="text1"/>
        </w:rPr>
        <w:t xml:space="preserve"> </w:t>
      </w:r>
      <w:r w:rsidR="00941BDC">
        <w:rPr>
          <w:color w:val="000000" w:themeColor="text1"/>
        </w:rPr>
        <w:t>reviewing</w:t>
      </w:r>
      <w:r w:rsidR="008D110B">
        <w:rPr>
          <w:color w:val="000000" w:themeColor="text1"/>
        </w:rPr>
        <w:t xml:space="preserve"> the </w:t>
      </w:r>
      <w:r w:rsidR="00941BDC">
        <w:rPr>
          <w:color w:val="000000" w:themeColor="text1"/>
        </w:rPr>
        <w:t>recruitment</w:t>
      </w:r>
      <w:r w:rsidR="008D110B">
        <w:rPr>
          <w:color w:val="000000" w:themeColor="text1"/>
        </w:rPr>
        <w:t xml:space="preserve"> </w:t>
      </w:r>
      <w:r w:rsidR="00941BDC">
        <w:rPr>
          <w:color w:val="000000" w:themeColor="text1"/>
        </w:rPr>
        <w:t>process and</w:t>
      </w:r>
      <w:r w:rsidR="008D110B">
        <w:rPr>
          <w:color w:val="000000" w:themeColor="text1"/>
        </w:rPr>
        <w:t xml:space="preserve"> exploring how to grow and develop staff. The Board welcomed these actions and highlighted the importance of promoting the </w:t>
      </w:r>
      <w:r w:rsidR="00205129">
        <w:rPr>
          <w:color w:val="000000" w:themeColor="text1"/>
        </w:rPr>
        <w:t>wider</w:t>
      </w:r>
      <w:r w:rsidR="008D110B">
        <w:rPr>
          <w:color w:val="000000" w:themeColor="text1"/>
        </w:rPr>
        <w:t xml:space="preserve"> benefits of working of NICE.</w:t>
      </w:r>
    </w:p>
    <w:p w14:paraId="328480CC" w14:textId="77777777" w:rsidR="009808D0" w:rsidRPr="00082B5B" w:rsidRDefault="009808D0" w:rsidP="009808D0">
      <w:pPr>
        <w:pStyle w:val="Numberedpara"/>
        <w:rPr>
          <w:color w:val="000000" w:themeColor="text1"/>
        </w:rPr>
      </w:pPr>
      <w:r w:rsidRPr="00082B5B">
        <w:rPr>
          <w:color w:val="000000" w:themeColor="text1"/>
        </w:rPr>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2957763C" w14:textId="13379B5B" w:rsidR="00CA6682" w:rsidRDefault="00FA7A5E" w:rsidP="000F78CA">
      <w:pPr>
        <w:pStyle w:val="Numberedpara"/>
        <w:rPr>
          <w:color w:val="000000" w:themeColor="text1"/>
        </w:rPr>
      </w:pPr>
      <w:r w:rsidRPr="00082B5B">
        <w:rPr>
          <w:color w:val="000000" w:themeColor="text1"/>
        </w:rPr>
        <w:t>Jennifer Howells presented the integrated performance repor</w:t>
      </w:r>
      <w:r w:rsidR="00FD25CB" w:rsidRPr="00082B5B">
        <w:rPr>
          <w:color w:val="000000" w:themeColor="text1"/>
        </w:rPr>
        <w:t>t</w:t>
      </w:r>
      <w:r w:rsidRPr="00082B5B">
        <w:rPr>
          <w:color w:val="000000" w:themeColor="text1"/>
        </w:rPr>
        <w:t xml:space="preserve">, which </w:t>
      </w:r>
      <w:r w:rsidR="00FD25CB" w:rsidRPr="00082B5B">
        <w:rPr>
          <w:color w:val="000000" w:themeColor="text1"/>
        </w:rPr>
        <w:t xml:space="preserve">provided </w:t>
      </w:r>
      <w:r w:rsidRPr="00082B5B">
        <w:rPr>
          <w:color w:val="000000" w:themeColor="text1"/>
        </w:rPr>
        <w:t xml:space="preserve">data on </w:t>
      </w:r>
      <w:r w:rsidR="00FD25CB" w:rsidRPr="00082B5B">
        <w:rPr>
          <w:color w:val="000000" w:themeColor="text1"/>
        </w:rPr>
        <w:t>progress with the business plan objectives and deliverables</w:t>
      </w:r>
      <w:r w:rsidR="00BC6BD1">
        <w:rPr>
          <w:color w:val="000000" w:themeColor="text1"/>
        </w:rPr>
        <w:t>;</w:t>
      </w:r>
      <w:r w:rsidR="00FD25CB" w:rsidRPr="00082B5B">
        <w:rPr>
          <w:color w:val="000000" w:themeColor="text1"/>
        </w:rPr>
        <w:t xml:space="preserve"> </w:t>
      </w:r>
      <w:r w:rsidRPr="00082B5B">
        <w:rPr>
          <w:color w:val="000000" w:themeColor="text1"/>
        </w:rPr>
        <w:t>the status of key performance indicators</w:t>
      </w:r>
      <w:r w:rsidR="00BC6BD1">
        <w:rPr>
          <w:color w:val="000000" w:themeColor="text1"/>
        </w:rPr>
        <w:t>;</w:t>
      </w:r>
      <w:r w:rsidR="00FD25CB" w:rsidRPr="00082B5B">
        <w:rPr>
          <w:color w:val="000000" w:themeColor="text1"/>
        </w:rPr>
        <w:t xml:space="preserve"> and the financial position at the end of </w:t>
      </w:r>
      <w:r w:rsidR="009808D0">
        <w:rPr>
          <w:color w:val="000000" w:themeColor="text1"/>
        </w:rPr>
        <w:t>July</w:t>
      </w:r>
      <w:r w:rsidR="00FD25CB" w:rsidRPr="00082B5B">
        <w:rPr>
          <w:color w:val="000000" w:themeColor="text1"/>
        </w:rPr>
        <w:t xml:space="preserve"> 2021. </w:t>
      </w:r>
      <w:r w:rsidR="001B1415">
        <w:rPr>
          <w:color w:val="000000" w:themeColor="text1"/>
        </w:rPr>
        <w:t xml:space="preserve">Four of the 8 high priority objectives for 2021/22 are on track to deliver, while 3 are rated ‘amber’ with either minor challenges or risks to delivery. At the end of this period, there was an underspend of £276k, </w:t>
      </w:r>
      <w:r w:rsidR="00941BDC">
        <w:rPr>
          <w:color w:val="000000" w:themeColor="text1"/>
        </w:rPr>
        <w:t>which</w:t>
      </w:r>
      <w:r w:rsidR="001B1415">
        <w:rPr>
          <w:color w:val="000000" w:themeColor="text1"/>
        </w:rPr>
        <w:t xml:space="preserve"> is </w:t>
      </w:r>
      <w:r w:rsidR="00941BDC">
        <w:rPr>
          <w:color w:val="000000" w:themeColor="text1"/>
        </w:rPr>
        <w:t>largely</w:t>
      </w:r>
      <w:r w:rsidR="001B1415">
        <w:rPr>
          <w:color w:val="000000" w:themeColor="text1"/>
        </w:rPr>
        <w:t xml:space="preserve"> due to the </w:t>
      </w:r>
      <w:r w:rsidR="00941BDC">
        <w:rPr>
          <w:color w:val="000000" w:themeColor="text1"/>
        </w:rPr>
        <w:t>underspend</w:t>
      </w:r>
      <w:r w:rsidR="001B1415">
        <w:rPr>
          <w:color w:val="000000" w:themeColor="text1"/>
        </w:rPr>
        <w:t xml:space="preserve"> on pay, off-set by an under-</w:t>
      </w:r>
      <w:r w:rsidR="00941BDC">
        <w:rPr>
          <w:color w:val="000000" w:themeColor="text1"/>
        </w:rPr>
        <w:t>recovery</w:t>
      </w:r>
      <w:r w:rsidR="001B1415">
        <w:rPr>
          <w:color w:val="000000" w:themeColor="text1"/>
        </w:rPr>
        <w:t xml:space="preserve"> of income. Jennifer </w:t>
      </w:r>
      <w:r w:rsidR="00BC6BD1">
        <w:rPr>
          <w:color w:val="000000" w:themeColor="text1"/>
        </w:rPr>
        <w:t xml:space="preserve">noted that while the forecast year-end position is a £0.9m underspend, </w:t>
      </w:r>
      <w:r w:rsidR="001B1415">
        <w:rPr>
          <w:color w:val="000000" w:themeColor="text1"/>
        </w:rPr>
        <w:t xml:space="preserve">plans are in place to fully utilise all of the </w:t>
      </w:r>
      <w:r w:rsidR="00941BDC">
        <w:rPr>
          <w:color w:val="000000" w:themeColor="text1"/>
        </w:rPr>
        <w:t>resources</w:t>
      </w:r>
      <w:r w:rsidR="001B1415">
        <w:rPr>
          <w:color w:val="000000" w:themeColor="text1"/>
        </w:rPr>
        <w:t xml:space="preserve"> available to NICE in 2021/22</w:t>
      </w:r>
      <w:r w:rsidR="00BC6BD1">
        <w:rPr>
          <w:color w:val="000000" w:themeColor="text1"/>
        </w:rPr>
        <w:t xml:space="preserve">. The </w:t>
      </w:r>
      <w:r w:rsidR="00941BDC">
        <w:rPr>
          <w:color w:val="000000" w:themeColor="text1"/>
        </w:rPr>
        <w:t>financial</w:t>
      </w:r>
      <w:r w:rsidR="001B1415">
        <w:rPr>
          <w:color w:val="000000" w:themeColor="text1"/>
        </w:rPr>
        <w:t xml:space="preserve"> </w:t>
      </w:r>
      <w:r w:rsidR="00941BDC">
        <w:rPr>
          <w:color w:val="000000" w:themeColor="text1"/>
        </w:rPr>
        <w:t>position</w:t>
      </w:r>
      <w:r w:rsidR="001B1415">
        <w:rPr>
          <w:color w:val="000000" w:themeColor="text1"/>
        </w:rPr>
        <w:t xml:space="preserve"> will require </w:t>
      </w:r>
      <w:r w:rsidR="00941BDC">
        <w:rPr>
          <w:color w:val="000000" w:themeColor="text1"/>
        </w:rPr>
        <w:t>careful</w:t>
      </w:r>
      <w:r w:rsidR="001B1415">
        <w:rPr>
          <w:color w:val="000000" w:themeColor="text1"/>
        </w:rPr>
        <w:t xml:space="preserve"> management to ensure the funds are used </w:t>
      </w:r>
      <w:r w:rsidR="00BC6BD1">
        <w:rPr>
          <w:color w:val="000000" w:themeColor="text1"/>
        </w:rPr>
        <w:t xml:space="preserve">effectively while providing contingency for any risks. </w:t>
      </w:r>
    </w:p>
    <w:p w14:paraId="0517D70A" w14:textId="4FF3FAE9" w:rsidR="007F2A9D" w:rsidRDefault="002A552A" w:rsidP="00E125D2">
      <w:pPr>
        <w:pStyle w:val="Numberedpara"/>
        <w:tabs>
          <w:tab w:val="num" w:pos="-360"/>
        </w:tabs>
        <w:rPr>
          <w:color w:val="000000" w:themeColor="text1"/>
        </w:rPr>
      </w:pPr>
      <w:r>
        <w:rPr>
          <w:color w:val="000000" w:themeColor="text1"/>
        </w:rPr>
        <w:t xml:space="preserve">The Board discussed the </w:t>
      </w:r>
      <w:r w:rsidR="00941BDC">
        <w:rPr>
          <w:color w:val="000000" w:themeColor="text1"/>
        </w:rPr>
        <w:t>delivery</w:t>
      </w:r>
      <w:r>
        <w:rPr>
          <w:color w:val="000000" w:themeColor="text1"/>
        </w:rPr>
        <w:t xml:space="preserve"> of the </w:t>
      </w:r>
      <w:r w:rsidR="00941BDC">
        <w:rPr>
          <w:color w:val="000000" w:themeColor="text1"/>
        </w:rPr>
        <w:t>outputs</w:t>
      </w:r>
      <w:r>
        <w:rPr>
          <w:color w:val="000000" w:themeColor="text1"/>
        </w:rPr>
        <w:t xml:space="preserve"> </w:t>
      </w:r>
      <w:r w:rsidR="00941BDC">
        <w:rPr>
          <w:color w:val="000000" w:themeColor="text1"/>
        </w:rPr>
        <w:t>against</w:t>
      </w:r>
      <w:r>
        <w:rPr>
          <w:color w:val="000000" w:themeColor="text1"/>
        </w:rPr>
        <w:t xml:space="preserve"> the business plan targets and were pleased to note that most remain on target. </w:t>
      </w:r>
      <w:r w:rsidR="007F2A9D">
        <w:rPr>
          <w:color w:val="000000" w:themeColor="text1"/>
        </w:rPr>
        <w:t xml:space="preserve">It was noted that the </w:t>
      </w:r>
      <w:r w:rsidR="007F2A9D" w:rsidRPr="007F2A9D">
        <w:rPr>
          <w:color w:val="000000" w:themeColor="text1"/>
        </w:rPr>
        <w:t>diagnostics assessment programme was unable to launch new topics for several months in 2020 either due to the pandemic or as a result of insufficient numbers of topics being routed to the programme</w:t>
      </w:r>
      <w:r w:rsidR="007F2A9D">
        <w:rPr>
          <w:color w:val="000000" w:themeColor="text1"/>
        </w:rPr>
        <w:t>, and is forecast</w:t>
      </w:r>
      <w:r w:rsidR="007F2A9D" w:rsidRPr="007F2A9D">
        <w:rPr>
          <w:color w:val="000000" w:themeColor="text1"/>
        </w:rPr>
        <w:t xml:space="preserve"> to publish 4 pieces of diagnostics guidance this financial year,</w:t>
      </w:r>
      <w:r w:rsidR="00BC6BD1">
        <w:rPr>
          <w:color w:val="000000" w:themeColor="text1"/>
        </w:rPr>
        <w:t xml:space="preserve"> which is</w:t>
      </w:r>
      <w:r w:rsidR="007F2A9D" w:rsidRPr="007F2A9D">
        <w:rPr>
          <w:color w:val="000000" w:themeColor="text1"/>
        </w:rPr>
        <w:t xml:space="preserve"> 36% of the business plan target</w:t>
      </w:r>
      <w:r w:rsidR="007F2A9D">
        <w:rPr>
          <w:color w:val="000000" w:themeColor="text1"/>
        </w:rPr>
        <w:t xml:space="preserve">. Meindert Boysen assured the Board </w:t>
      </w:r>
      <w:r w:rsidR="00BC6BD1">
        <w:rPr>
          <w:color w:val="000000" w:themeColor="text1"/>
        </w:rPr>
        <w:t>of the</w:t>
      </w:r>
      <w:r w:rsidR="007F2A9D">
        <w:rPr>
          <w:color w:val="000000" w:themeColor="text1"/>
        </w:rPr>
        <w:t xml:space="preserve"> strong pipeline of topics for the programme, </w:t>
      </w:r>
      <w:r w:rsidR="00AD5460">
        <w:rPr>
          <w:color w:val="000000" w:themeColor="text1"/>
        </w:rPr>
        <w:t xml:space="preserve">including </w:t>
      </w:r>
      <w:r w:rsidR="007F2A9D">
        <w:rPr>
          <w:color w:val="000000" w:themeColor="text1"/>
        </w:rPr>
        <w:t>digital</w:t>
      </w:r>
      <w:r w:rsidR="00AD5460">
        <w:rPr>
          <w:color w:val="000000" w:themeColor="text1"/>
        </w:rPr>
        <w:t xml:space="preserve"> technologies</w:t>
      </w:r>
      <w:r w:rsidR="007F2A9D">
        <w:rPr>
          <w:color w:val="000000" w:themeColor="text1"/>
        </w:rPr>
        <w:t>. The topic selection process has been strengthened, with greater involvement of NHS England</w:t>
      </w:r>
      <w:r w:rsidR="00BC6BD1">
        <w:rPr>
          <w:color w:val="000000" w:themeColor="text1"/>
        </w:rPr>
        <w:t>. T</w:t>
      </w:r>
      <w:r w:rsidR="007F2A9D">
        <w:rPr>
          <w:color w:val="000000" w:themeColor="text1"/>
        </w:rPr>
        <w:t xml:space="preserve">he recent appointment of a new programme director for </w:t>
      </w:r>
      <w:r w:rsidR="007F2A9D" w:rsidRPr="007F2A9D">
        <w:rPr>
          <w:color w:val="000000" w:themeColor="text1"/>
        </w:rPr>
        <w:t>devices, diagnostics and digital</w:t>
      </w:r>
      <w:r w:rsidR="007F2A9D">
        <w:rPr>
          <w:color w:val="000000" w:themeColor="text1"/>
        </w:rPr>
        <w:t xml:space="preserve">, will further aid this process, with greater clinician engagement </w:t>
      </w:r>
      <w:r w:rsidR="00BC6BD1">
        <w:rPr>
          <w:color w:val="000000" w:themeColor="text1"/>
        </w:rPr>
        <w:t xml:space="preserve">in this process </w:t>
      </w:r>
      <w:r w:rsidR="007F2A9D">
        <w:rPr>
          <w:color w:val="000000" w:themeColor="text1"/>
        </w:rPr>
        <w:t xml:space="preserve">a priority. Meindert highlighted the recent work on continuous </w:t>
      </w:r>
      <w:r w:rsidR="00941BDC">
        <w:rPr>
          <w:color w:val="000000" w:themeColor="text1"/>
        </w:rPr>
        <w:t>glucose</w:t>
      </w:r>
      <w:r w:rsidR="007F2A9D">
        <w:rPr>
          <w:color w:val="000000" w:themeColor="text1"/>
        </w:rPr>
        <w:t xml:space="preserve"> </w:t>
      </w:r>
      <w:r w:rsidR="00941BDC">
        <w:rPr>
          <w:color w:val="000000" w:themeColor="text1"/>
        </w:rPr>
        <w:t>monitoring</w:t>
      </w:r>
      <w:r w:rsidR="007F2A9D">
        <w:rPr>
          <w:color w:val="000000" w:themeColor="text1"/>
        </w:rPr>
        <w:t xml:space="preserve"> that brought together </w:t>
      </w:r>
      <w:r w:rsidR="00E125D2">
        <w:rPr>
          <w:color w:val="000000" w:themeColor="text1"/>
        </w:rPr>
        <w:t xml:space="preserve">different </w:t>
      </w:r>
      <w:r w:rsidR="007F2A9D" w:rsidRPr="00E125D2">
        <w:rPr>
          <w:color w:val="000000" w:themeColor="text1"/>
        </w:rPr>
        <w:t xml:space="preserve">aspects </w:t>
      </w:r>
      <w:r w:rsidR="00E125D2">
        <w:rPr>
          <w:color w:val="000000" w:themeColor="text1"/>
        </w:rPr>
        <w:t xml:space="preserve">of the technology </w:t>
      </w:r>
      <w:r w:rsidR="00941BDC">
        <w:rPr>
          <w:color w:val="000000" w:themeColor="text1"/>
        </w:rPr>
        <w:t>evaluation</w:t>
      </w:r>
      <w:r w:rsidR="00E125D2">
        <w:rPr>
          <w:color w:val="000000" w:themeColor="text1"/>
        </w:rPr>
        <w:t xml:space="preserve"> programmes. The Board welcomed this </w:t>
      </w:r>
      <w:r w:rsidR="00941BDC">
        <w:rPr>
          <w:color w:val="000000" w:themeColor="text1"/>
        </w:rPr>
        <w:t>innovative</w:t>
      </w:r>
      <w:r w:rsidR="00E125D2">
        <w:rPr>
          <w:color w:val="000000" w:themeColor="text1"/>
        </w:rPr>
        <w:t xml:space="preserve"> approach and requested an update on the learning from this</w:t>
      </w:r>
      <w:r w:rsidR="00AD5460">
        <w:rPr>
          <w:color w:val="000000" w:themeColor="text1"/>
        </w:rPr>
        <w:t xml:space="preserve"> approach</w:t>
      </w:r>
      <w:r w:rsidR="00E125D2">
        <w:rPr>
          <w:color w:val="000000" w:themeColor="text1"/>
        </w:rPr>
        <w:t xml:space="preserve"> as part of the </w:t>
      </w:r>
      <w:r w:rsidR="00941BDC">
        <w:rPr>
          <w:color w:val="000000" w:themeColor="text1"/>
        </w:rPr>
        <w:t>discussions</w:t>
      </w:r>
      <w:r w:rsidR="00E125D2">
        <w:rPr>
          <w:color w:val="000000" w:themeColor="text1"/>
        </w:rPr>
        <w:t xml:space="preserve"> at the October Board strategy away-day.</w:t>
      </w:r>
    </w:p>
    <w:p w14:paraId="086DDE2E" w14:textId="349D3910" w:rsidR="00E125D2" w:rsidRPr="00E125D2" w:rsidRDefault="00E125D2" w:rsidP="00E125D2">
      <w:pPr>
        <w:pStyle w:val="Boardactions"/>
      </w:pPr>
      <w:r>
        <w:t xml:space="preserve">Action: Meindert Boysen </w:t>
      </w:r>
    </w:p>
    <w:p w14:paraId="6291931F" w14:textId="4809DCF6" w:rsidR="00051057" w:rsidRDefault="00051057" w:rsidP="00051057">
      <w:pPr>
        <w:pStyle w:val="Numberedpara"/>
        <w:tabs>
          <w:tab w:val="num" w:pos="-360"/>
        </w:tabs>
        <w:rPr>
          <w:color w:val="000000" w:themeColor="text1"/>
        </w:rPr>
      </w:pPr>
      <w:r>
        <w:rPr>
          <w:color w:val="000000" w:themeColor="text1"/>
        </w:rPr>
        <w:t>T</w:t>
      </w:r>
      <w:r w:rsidR="00B1505A" w:rsidRPr="00082B5B">
        <w:rPr>
          <w:color w:val="000000" w:themeColor="text1"/>
        </w:rPr>
        <w:t>he Board noted the report</w:t>
      </w:r>
      <w:r>
        <w:rPr>
          <w:color w:val="000000" w:themeColor="text1"/>
        </w:rPr>
        <w:t xml:space="preserve"> and welcomed the clear presentation</w:t>
      </w:r>
      <w:r w:rsidR="00B1505A" w:rsidRPr="00082B5B">
        <w:rPr>
          <w:color w:val="000000" w:themeColor="text1"/>
        </w:rPr>
        <w:t>.</w:t>
      </w:r>
      <w:r>
        <w:rPr>
          <w:color w:val="000000" w:themeColor="text1"/>
        </w:rPr>
        <w:t xml:space="preserve"> As part of the report’s ongoing </w:t>
      </w:r>
      <w:r w:rsidR="00941BDC">
        <w:rPr>
          <w:color w:val="000000" w:themeColor="text1"/>
        </w:rPr>
        <w:t>evolution</w:t>
      </w:r>
      <w:r>
        <w:rPr>
          <w:color w:val="000000" w:themeColor="text1"/>
        </w:rPr>
        <w:t xml:space="preserve"> it was requested that the </w:t>
      </w:r>
      <w:r w:rsidR="00941BDC">
        <w:rPr>
          <w:color w:val="000000" w:themeColor="text1"/>
        </w:rPr>
        <w:t>narrative</w:t>
      </w:r>
      <w:r>
        <w:rPr>
          <w:color w:val="000000" w:themeColor="text1"/>
        </w:rPr>
        <w:t xml:space="preserve"> </w:t>
      </w:r>
      <w:r w:rsidR="00941BDC">
        <w:rPr>
          <w:color w:val="000000" w:themeColor="text1"/>
        </w:rPr>
        <w:t>outlines</w:t>
      </w:r>
      <w:r>
        <w:rPr>
          <w:color w:val="000000" w:themeColor="text1"/>
        </w:rPr>
        <w:t xml:space="preserve"> the actions that will be taken when a business plan priority is shown at risk of delivery. </w:t>
      </w:r>
    </w:p>
    <w:p w14:paraId="6EC521FF" w14:textId="266E1FC0" w:rsidR="00051057" w:rsidRPr="00051057" w:rsidRDefault="00051057" w:rsidP="00051057">
      <w:pPr>
        <w:pStyle w:val="Boardactions"/>
      </w:pPr>
      <w:r>
        <w:t xml:space="preserve">Action: Jennifer Howells </w:t>
      </w:r>
    </w:p>
    <w:p w14:paraId="3E2789A9" w14:textId="601F5793" w:rsidR="00CA6682" w:rsidRPr="00082B5B" w:rsidRDefault="009808D0" w:rsidP="00CA6682">
      <w:pPr>
        <w:pStyle w:val="Heading2"/>
        <w:rPr>
          <w:color w:val="000000" w:themeColor="text1"/>
        </w:rPr>
      </w:pPr>
      <w:r>
        <w:rPr>
          <w:color w:val="000000" w:themeColor="text1"/>
        </w:rPr>
        <w:t>Patient safety annual update</w:t>
      </w:r>
      <w:r w:rsidR="00CA6682" w:rsidRPr="00082B5B">
        <w:rPr>
          <w:color w:val="000000" w:themeColor="text1"/>
        </w:rPr>
        <w:t xml:space="preserve"> (item 7)</w:t>
      </w:r>
    </w:p>
    <w:p w14:paraId="5A13D1BC" w14:textId="5677BD04" w:rsidR="00FA7A5E" w:rsidRDefault="009808D0" w:rsidP="000F78CA">
      <w:pPr>
        <w:pStyle w:val="Numberedpara"/>
        <w:rPr>
          <w:color w:val="000000" w:themeColor="text1"/>
        </w:rPr>
      </w:pPr>
      <w:r>
        <w:rPr>
          <w:color w:val="000000" w:themeColor="text1"/>
        </w:rPr>
        <w:t xml:space="preserve">Kevin Harris presented the annual update to the Board on </w:t>
      </w:r>
      <w:r w:rsidR="00D555F5">
        <w:rPr>
          <w:color w:val="000000" w:themeColor="text1"/>
        </w:rPr>
        <w:t>NICE’s patient safety activity over the last 12 months</w:t>
      </w:r>
      <w:r w:rsidR="00EB7E9C">
        <w:rPr>
          <w:color w:val="000000" w:themeColor="text1"/>
        </w:rPr>
        <w:t xml:space="preserve">, noting that the response to the Independent </w:t>
      </w:r>
      <w:r w:rsidR="00EB7E9C">
        <w:rPr>
          <w:color w:val="000000" w:themeColor="text1"/>
        </w:rPr>
        <w:lastRenderedPageBreak/>
        <w:t xml:space="preserve">Medicines </w:t>
      </w:r>
      <w:r w:rsidR="00941BDC">
        <w:rPr>
          <w:color w:val="000000" w:themeColor="text1"/>
        </w:rPr>
        <w:t>and</w:t>
      </w:r>
      <w:r w:rsidR="00EB7E9C">
        <w:rPr>
          <w:color w:val="000000" w:themeColor="text1"/>
        </w:rPr>
        <w:t xml:space="preserve"> Medical Devices Safety Review has been a key area of focus. The report also set out a</w:t>
      </w:r>
      <w:r w:rsidR="0014035B">
        <w:rPr>
          <w:color w:val="000000" w:themeColor="text1"/>
        </w:rPr>
        <w:t xml:space="preserve"> </w:t>
      </w:r>
      <w:r w:rsidR="00EB7E9C">
        <w:rPr>
          <w:color w:val="000000" w:themeColor="text1"/>
        </w:rPr>
        <w:t xml:space="preserve">new model for taking forward </w:t>
      </w:r>
      <w:r w:rsidR="0014035B">
        <w:rPr>
          <w:color w:val="000000" w:themeColor="text1"/>
        </w:rPr>
        <w:t xml:space="preserve">patient safety </w:t>
      </w:r>
      <w:r w:rsidR="00EB7E9C">
        <w:rPr>
          <w:color w:val="000000" w:themeColor="text1"/>
        </w:rPr>
        <w:t xml:space="preserve">at NICE, which will </w:t>
      </w:r>
      <w:r w:rsidR="00941BDC">
        <w:rPr>
          <w:color w:val="000000" w:themeColor="text1"/>
        </w:rPr>
        <w:t>include</w:t>
      </w:r>
      <w:r w:rsidR="00EB7E9C">
        <w:rPr>
          <w:color w:val="000000" w:themeColor="text1"/>
        </w:rPr>
        <w:t xml:space="preserve"> coordinating patient safety</w:t>
      </w:r>
      <w:r w:rsidR="00BC6BD1">
        <w:rPr>
          <w:color w:val="000000" w:themeColor="text1"/>
        </w:rPr>
        <w:t xml:space="preserve"> activity </w:t>
      </w:r>
      <w:r w:rsidR="00EB7E9C">
        <w:rPr>
          <w:color w:val="000000" w:themeColor="text1"/>
        </w:rPr>
        <w:t xml:space="preserve">internally and working with the </w:t>
      </w:r>
      <w:r w:rsidR="00941BDC">
        <w:rPr>
          <w:color w:val="000000" w:themeColor="text1"/>
        </w:rPr>
        <w:t>external</w:t>
      </w:r>
      <w:r w:rsidR="00EB7E9C">
        <w:rPr>
          <w:color w:val="000000" w:themeColor="text1"/>
        </w:rPr>
        <w:t xml:space="preserve"> health and care partners. </w:t>
      </w:r>
      <w:r w:rsidR="00BC6BD1">
        <w:rPr>
          <w:color w:val="000000" w:themeColor="text1"/>
        </w:rPr>
        <w:t>As part of this, t</w:t>
      </w:r>
      <w:r w:rsidR="00EB7E9C">
        <w:rPr>
          <w:color w:val="000000" w:themeColor="text1"/>
        </w:rPr>
        <w:t xml:space="preserve">here will be a new </w:t>
      </w:r>
      <w:r w:rsidR="00941BDC">
        <w:rPr>
          <w:color w:val="000000" w:themeColor="text1"/>
        </w:rPr>
        <w:t>small</w:t>
      </w:r>
      <w:r w:rsidR="00EB7E9C">
        <w:rPr>
          <w:color w:val="000000" w:themeColor="text1"/>
        </w:rPr>
        <w:t xml:space="preserve"> patient safety team, and a patient safety oversight group with </w:t>
      </w:r>
      <w:r w:rsidR="00BC6BD1">
        <w:rPr>
          <w:color w:val="000000" w:themeColor="text1"/>
        </w:rPr>
        <w:t xml:space="preserve">cross-Institute </w:t>
      </w:r>
      <w:r w:rsidR="00EB7E9C">
        <w:rPr>
          <w:color w:val="000000" w:themeColor="text1"/>
        </w:rPr>
        <w:t>membership</w:t>
      </w:r>
      <w:r w:rsidR="00BC6BD1">
        <w:rPr>
          <w:color w:val="000000" w:themeColor="text1"/>
        </w:rPr>
        <w:t xml:space="preserve">. </w:t>
      </w:r>
    </w:p>
    <w:p w14:paraId="30623E1D" w14:textId="671AC456" w:rsidR="00EB7E9C" w:rsidRPr="00082B5B" w:rsidRDefault="00EB7E9C" w:rsidP="000F78CA">
      <w:pPr>
        <w:pStyle w:val="Numberedpara"/>
        <w:rPr>
          <w:color w:val="000000" w:themeColor="text1"/>
        </w:rPr>
      </w:pPr>
      <w:r>
        <w:rPr>
          <w:color w:val="000000" w:themeColor="text1"/>
        </w:rPr>
        <w:t xml:space="preserve">The Board welcomed the work undertaken in this area and asked how NICE’s consideration of patient safety will adapt in light of changes to </w:t>
      </w:r>
      <w:r w:rsidR="00941BDC">
        <w:rPr>
          <w:color w:val="000000" w:themeColor="text1"/>
        </w:rPr>
        <w:t>healthcare</w:t>
      </w:r>
      <w:r>
        <w:rPr>
          <w:color w:val="000000" w:themeColor="text1"/>
        </w:rPr>
        <w:t xml:space="preserve"> interventions such as </w:t>
      </w:r>
      <w:r w:rsidR="00941BDC">
        <w:rPr>
          <w:color w:val="000000" w:themeColor="text1"/>
        </w:rPr>
        <w:t>digital</w:t>
      </w:r>
      <w:r>
        <w:rPr>
          <w:color w:val="000000" w:themeColor="text1"/>
        </w:rPr>
        <w:t xml:space="preserve"> therapies. In response, it was </w:t>
      </w:r>
      <w:r w:rsidR="00BC6BD1">
        <w:rPr>
          <w:color w:val="000000" w:themeColor="text1"/>
        </w:rPr>
        <w:t>confirmed</w:t>
      </w:r>
      <w:r>
        <w:rPr>
          <w:color w:val="000000" w:themeColor="text1"/>
        </w:rPr>
        <w:t xml:space="preserve"> that NICE is working closely with partners such as NHS Digital, NHSX and the MHRA in this area, </w:t>
      </w:r>
      <w:r w:rsidR="00941BDC">
        <w:rPr>
          <w:color w:val="000000" w:themeColor="text1"/>
        </w:rPr>
        <w:t>including</w:t>
      </w:r>
      <w:r>
        <w:rPr>
          <w:color w:val="000000" w:themeColor="text1"/>
        </w:rPr>
        <w:t xml:space="preserve"> to </w:t>
      </w:r>
      <w:r w:rsidR="00941BDC">
        <w:rPr>
          <w:color w:val="000000" w:themeColor="text1"/>
        </w:rPr>
        <w:t>ensure</w:t>
      </w:r>
      <w:r>
        <w:rPr>
          <w:color w:val="000000" w:themeColor="text1"/>
        </w:rPr>
        <w:t xml:space="preserve"> data on patient safety is captured and </w:t>
      </w:r>
      <w:r w:rsidR="00941BDC">
        <w:rPr>
          <w:color w:val="000000" w:themeColor="text1"/>
        </w:rPr>
        <w:t>monitored</w:t>
      </w:r>
      <w:r>
        <w:rPr>
          <w:color w:val="000000" w:themeColor="text1"/>
        </w:rPr>
        <w:t xml:space="preserve">. </w:t>
      </w:r>
    </w:p>
    <w:p w14:paraId="3C99829A" w14:textId="78542253" w:rsidR="00FA7A5E" w:rsidRPr="00082B5B" w:rsidRDefault="00FA7A5E" w:rsidP="000F78CA">
      <w:pPr>
        <w:pStyle w:val="Numberedpara"/>
        <w:rPr>
          <w:color w:val="000000" w:themeColor="text1"/>
        </w:rPr>
      </w:pPr>
      <w:r w:rsidRPr="00082B5B">
        <w:rPr>
          <w:color w:val="000000" w:themeColor="text1"/>
        </w:rPr>
        <w:t xml:space="preserve">The Board received the </w:t>
      </w:r>
      <w:r w:rsidR="00D555F5">
        <w:rPr>
          <w:color w:val="000000" w:themeColor="text1"/>
        </w:rPr>
        <w:t xml:space="preserve">update and endorsed the proposed approach for managing future patient safety matters and the priorities for the next 12 months. </w:t>
      </w:r>
    </w:p>
    <w:p w14:paraId="466AC505" w14:textId="2B582865" w:rsidR="00CA6682" w:rsidRPr="00082B5B" w:rsidRDefault="00D555F5" w:rsidP="00CA6682">
      <w:pPr>
        <w:pStyle w:val="Heading2"/>
        <w:rPr>
          <w:color w:val="000000" w:themeColor="text1"/>
        </w:rPr>
      </w:pPr>
      <w:r>
        <w:rPr>
          <w:color w:val="000000" w:themeColor="text1"/>
        </w:rPr>
        <w:t>Staff survey 2021</w:t>
      </w:r>
      <w:r w:rsidR="00CA6682" w:rsidRPr="00082B5B">
        <w:rPr>
          <w:color w:val="000000" w:themeColor="text1"/>
        </w:rPr>
        <w:t xml:space="preserve"> (item 8)</w:t>
      </w:r>
    </w:p>
    <w:p w14:paraId="10596BA4" w14:textId="34596230" w:rsidR="00D555F5" w:rsidRDefault="00D555F5" w:rsidP="00D555F5">
      <w:pPr>
        <w:pStyle w:val="Numberedpara"/>
        <w:rPr>
          <w:color w:val="000000" w:themeColor="text1"/>
        </w:rPr>
      </w:pPr>
      <w:r>
        <w:rPr>
          <w:color w:val="000000" w:themeColor="text1"/>
        </w:rPr>
        <w:t>Nicole Gee</w:t>
      </w:r>
      <w:r w:rsidR="00EB7E9C">
        <w:rPr>
          <w:color w:val="000000" w:themeColor="text1"/>
        </w:rPr>
        <w:t>, supported by Grace Marguerie and Lisa Hooley,</w:t>
      </w:r>
      <w:r>
        <w:rPr>
          <w:color w:val="000000" w:themeColor="text1"/>
        </w:rPr>
        <w:t xml:space="preserve"> presented the report that set out the results of the 2021 staff survey and the action plan developed in response. </w:t>
      </w:r>
      <w:r w:rsidR="00EB7E9C">
        <w:rPr>
          <w:color w:val="000000" w:themeColor="text1"/>
        </w:rPr>
        <w:t xml:space="preserve">The feedback in the survey was overall positive given the </w:t>
      </w:r>
      <w:r w:rsidR="00941BDC">
        <w:rPr>
          <w:color w:val="000000" w:themeColor="text1"/>
        </w:rPr>
        <w:t>challenging</w:t>
      </w:r>
      <w:r w:rsidR="00EB7E9C">
        <w:rPr>
          <w:color w:val="000000" w:themeColor="text1"/>
        </w:rPr>
        <w:t xml:space="preserve"> context of the </w:t>
      </w:r>
      <w:r w:rsidR="000F69EF">
        <w:rPr>
          <w:color w:val="000000" w:themeColor="text1"/>
        </w:rPr>
        <w:t xml:space="preserve">COVID-19 pandemic, with the scores around </w:t>
      </w:r>
      <w:r w:rsidR="00941BDC">
        <w:rPr>
          <w:color w:val="000000" w:themeColor="text1"/>
        </w:rPr>
        <w:t>management</w:t>
      </w:r>
      <w:r w:rsidR="000F69EF">
        <w:rPr>
          <w:color w:val="000000" w:themeColor="text1"/>
        </w:rPr>
        <w:t xml:space="preserve"> and leadership, </w:t>
      </w:r>
      <w:r w:rsidR="00941BDC">
        <w:rPr>
          <w:color w:val="000000" w:themeColor="text1"/>
        </w:rPr>
        <w:t>opportunities</w:t>
      </w:r>
      <w:r w:rsidR="000F69EF">
        <w:rPr>
          <w:color w:val="000000" w:themeColor="text1"/>
        </w:rPr>
        <w:t xml:space="preserve"> for new work, and consultation around change, particularly </w:t>
      </w:r>
      <w:r w:rsidR="00941BDC">
        <w:rPr>
          <w:color w:val="000000" w:themeColor="text1"/>
        </w:rPr>
        <w:t>positive</w:t>
      </w:r>
      <w:r w:rsidR="000F69EF">
        <w:rPr>
          <w:color w:val="000000" w:themeColor="text1"/>
        </w:rPr>
        <w:t xml:space="preserve">. The main concerns are the decline in </w:t>
      </w:r>
      <w:r w:rsidR="00941BDC">
        <w:rPr>
          <w:color w:val="000000" w:themeColor="text1"/>
        </w:rPr>
        <w:t>scores</w:t>
      </w:r>
      <w:r w:rsidR="000F69EF">
        <w:rPr>
          <w:color w:val="000000" w:themeColor="text1"/>
        </w:rPr>
        <w:t xml:space="preserve"> on work-life balance and well-being, with career development also an issue. Nicole Gee stated that the action plan, which has been developed with input from the union and staff, will be part of a wider </w:t>
      </w:r>
      <w:r w:rsidR="00941BDC">
        <w:rPr>
          <w:color w:val="000000" w:themeColor="text1"/>
        </w:rPr>
        <w:t>organisational</w:t>
      </w:r>
      <w:r w:rsidR="000F69EF">
        <w:rPr>
          <w:color w:val="000000" w:themeColor="text1"/>
        </w:rPr>
        <w:t xml:space="preserve"> design and development plan.</w:t>
      </w:r>
    </w:p>
    <w:p w14:paraId="04CBC57C" w14:textId="210733C7" w:rsidR="000F69EF" w:rsidRDefault="0084585D" w:rsidP="00D555F5">
      <w:pPr>
        <w:pStyle w:val="Numberedpara"/>
        <w:rPr>
          <w:color w:val="000000" w:themeColor="text1"/>
        </w:rPr>
      </w:pPr>
      <w:r>
        <w:rPr>
          <w:color w:val="000000" w:themeColor="text1"/>
        </w:rPr>
        <w:t xml:space="preserve">The Board welcomed the results and agreed these were overall very positive. There was broad support for the action plan, with the caveat of avoiding adding further extensive actions onto an organisation that is already reporting stress. Board members referred to ongoing discussions about the future of work and suggested that the action plan should also consider the benefits of a return to a degree of office working in terms of reducing stress and helping </w:t>
      </w:r>
      <w:r w:rsidR="00941BDC">
        <w:rPr>
          <w:color w:val="000000" w:themeColor="text1"/>
        </w:rPr>
        <w:t>improve</w:t>
      </w:r>
      <w:r>
        <w:rPr>
          <w:color w:val="000000" w:themeColor="text1"/>
        </w:rPr>
        <w:t xml:space="preserve"> work-life balance by helping draw a boundary between home and work. </w:t>
      </w:r>
      <w:r w:rsidR="00AD5460">
        <w:rPr>
          <w:color w:val="000000" w:themeColor="text1"/>
        </w:rPr>
        <w:t>In addition, it was noted that o</w:t>
      </w:r>
      <w:r w:rsidR="00EA7741">
        <w:rPr>
          <w:color w:val="000000" w:themeColor="text1"/>
        </w:rPr>
        <w:t>ffice attendance can</w:t>
      </w:r>
      <w:r w:rsidR="009E7685">
        <w:rPr>
          <w:color w:val="000000" w:themeColor="text1"/>
        </w:rPr>
        <w:t xml:space="preserve"> also</w:t>
      </w:r>
      <w:r w:rsidR="00EA7741">
        <w:rPr>
          <w:color w:val="000000" w:themeColor="text1"/>
        </w:rPr>
        <w:t xml:space="preserve"> provide the </w:t>
      </w:r>
      <w:r w:rsidR="00941BDC">
        <w:rPr>
          <w:color w:val="000000" w:themeColor="text1"/>
        </w:rPr>
        <w:t>opportunity</w:t>
      </w:r>
      <w:r w:rsidR="00EA7741">
        <w:rPr>
          <w:color w:val="000000" w:themeColor="text1"/>
        </w:rPr>
        <w:t xml:space="preserve"> for </w:t>
      </w:r>
      <w:r w:rsidR="00941BDC">
        <w:rPr>
          <w:color w:val="000000" w:themeColor="text1"/>
        </w:rPr>
        <w:t>informal</w:t>
      </w:r>
      <w:r w:rsidR="00EA7741">
        <w:rPr>
          <w:color w:val="000000" w:themeColor="text1"/>
        </w:rPr>
        <w:t xml:space="preserve"> and ad-hoc </w:t>
      </w:r>
      <w:r w:rsidR="00941BDC">
        <w:rPr>
          <w:color w:val="000000" w:themeColor="text1"/>
        </w:rPr>
        <w:t>collaboration</w:t>
      </w:r>
      <w:r w:rsidR="00EA7741">
        <w:rPr>
          <w:color w:val="000000" w:themeColor="text1"/>
        </w:rPr>
        <w:t xml:space="preserve">, </w:t>
      </w:r>
      <w:r w:rsidR="00941BDC">
        <w:rPr>
          <w:color w:val="000000" w:themeColor="text1"/>
        </w:rPr>
        <w:t>and</w:t>
      </w:r>
      <w:r w:rsidR="00EA7741">
        <w:rPr>
          <w:color w:val="000000" w:themeColor="text1"/>
        </w:rPr>
        <w:t xml:space="preserve"> particularly help newer and/or more junior staff who would have </w:t>
      </w:r>
      <w:r w:rsidR="00941BDC">
        <w:rPr>
          <w:color w:val="000000" w:themeColor="text1"/>
        </w:rPr>
        <w:t>greater</w:t>
      </w:r>
      <w:r w:rsidR="00EA7741">
        <w:rPr>
          <w:color w:val="000000" w:themeColor="text1"/>
        </w:rPr>
        <w:t xml:space="preserve"> </w:t>
      </w:r>
      <w:r w:rsidR="00941BDC">
        <w:rPr>
          <w:color w:val="000000" w:themeColor="text1"/>
        </w:rPr>
        <w:t>opportunity</w:t>
      </w:r>
      <w:r w:rsidR="00EA7741">
        <w:rPr>
          <w:color w:val="000000" w:themeColor="text1"/>
        </w:rPr>
        <w:t xml:space="preserve"> to engage with more senior and established colleagues than when everyone is working remotely. </w:t>
      </w:r>
      <w:r>
        <w:rPr>
          <w:color w:val="000000" w:themeColor="text1"/>
        </w:rPr>
        <w:t xml:space="preserve">Nicole Gee </w:t>
      </w:r>
      <w:r w:rsidR="00941BDC">
        <w:rPr>
          <w:color w:val="000000" w:themeColor="text1"/>
        </w:rPr>
        <w:t>noted</w:t>
      </w:r>
      <w:r>
        <w:rPr>
          <w:color w:val="000000" w:themeColor="text1"/>
        </w:rPr>
        <w:t xml:space="preserve"> the </w:t>
      </w:r>
      <w:r w:rsidR="00941BDC">
        <w:rPr>
          <w:color w:val="000000" w:themeColor="text1"/>
        </w:rPr>
        <w:t>diversity</w:t>
      </w:r>
      <w:r>
        <w:rPr>
          <w:color w:val="000000" w:themeColor="text1"/>
        </w:rPr>
        <w:t xml:space="preserve"> of </w:t>
      </w:r>
      <w:r w:rsidR="00941BDC">
        <w:rPr>
          <w:color w:val="000000" w:themeColor="text1"/>
        </w:rPr>
        <w:t>views</w:t>
      </w:r>
      <w:r>
        <w:rPr>
          <w:color w:val="000000" w:themeColor="text1"/>
        </w:rPr>
        <w:t xml:space="preserve"> on this </w:t>
      </w:r>
      <w:r w:rsidR="00941BDC">
        <w:rPr>
          <w:color w:val="000000" w:themeColor="text1"/>
        </w:rPr>
        <w:t>issue</w:t>
      </w:r>
      <w:r>
        <w:rPr>
          <w:color w:val="000000" w:themeColor="text1"/>
        </w:rPr>
        <w:t xml:space="preserve"> </w:t>
      </w:r>
      <w:r w:rsidR="00941BDC">
        <w:rPr>
          <w:color w:val="000000" w:themeColor="text1"/>
        </w:rPr>
        <w:t>and</w:t>
      </w:r>
      <w:r>
        <w:rPr>
          <w:color w:val="000000" w:themeColor="text1"/>
        </w:rPr>
        <w:t xml:space="preserve"> highlighted that </w:t>
      </w:r>
      <w:r w:rsidR="00941BDC">
        <w:rPr>
          <w:color w:val="000000" w:themeColor="text1"/>
        </w:rPr>
        <w:t>consultants</w:t>
      </w:r>
      <w:r>
        <w:rPr>
          <w:color w:val="000000" w:themeColor="text1"/>
        </w:rPr>
        <w:t xml:space="preserve"> are currently engaged to provide recommendations to NICE. It will be </w:t>
      </w:r>
      <w:r w:rsidR="00941BDC">
        <w:rPr>
          <w:color w:val="000000" w:themeColor="text1"/>
        </w:rPr>
        <w:t>important</w:t>
      </w:r>
      <w:r>
        <w:rPr>
          <w:color w:val="000000" w:themeColor="text1"/>
        </w:rPr>
        <w:t xml:space="preserve"> to work through the best way of </w:t>
      </w:r>
      <w:r w:rsidR="00941BDC">
        <w:rPr>
          <w:color w:val="000000" w:themeColor="text1"/>
        </w:rPr>
        <w:t>delivering</w:t>
      </w:r>
      <w:r>
        <w:rPr>
          <w:color w:val="000000" w:themeColor="text1"/>
        </w:rPr>
        <w:t xml:space="preserve"> the organisation’s </w:t>
      </w:r>
      <w:r w:rsidR="00941BDC">
        <w:rPr>
          <w:color w:val="000000" w:themeColor="text1"/>
        </w:rPr>
        <w:t>objectives</w:t>
      </w:r>
      <w:r>
        <w:rPr>
          <w:color w:val="000000" w:themeColor="text1"/>
        </w:rPr>
        <w:t xml:space="preserve"> while </w:t>
      </w:r>
      <w:r w:rsidR="00941BDC">
        <w:rPr>
          <w:color w:val="000000" w:themeColor="text1"/>
        </w:rPr>
        <w:t>taking</w:t>
      </w:r>
      <w:r>
        <w:rPr>
          <w:color w:val="000000" w:themeColor="text1"/>
        </w:rPr>
        <w:t xml:space="preserve"> </w:t>
      </w:r>
      <w:r w:rsidR="00941BDC">
        <w:rPr>
          <w:color w:val="000000" w:themeColor="text1"/>
        </w:rPr>
        <w:t>account</w:t>
      </w:r>
      <w:r>
        <w:rPr>
          <w:color w:val="000000" w:themeColor="text1"/>
        </w:rPr>
        <w:t xml:space="preserve"> of staff views</w:t>
      </w:r>
      <w:r w:rsidR="002166D0">
        <w:rPr>
          <w:color w:val="000000" w:themeColor="text1"/>
        </w:rPr>
        <w:t xml:space="preserve">, and there will be benefit in </w:t>
      </w:r>
      <w:r w:rsidR="00EA7741">
        <w:rPr>
          <w:color w:val="000000" w:themeColor="text1"/>
        </w:rPr>
        <w:t xml:space="preserve">empowering teams to identify the most </w:t>
      </w:r>
      <w:r w:rsidR="00941BDC">
        <w:rPr>
          <w:color w:val="000000" w:themeColor="text1"/>
        </w:rPr>
        <w:t>effective</w:t>
      </w:r>
      <w:r w:rsidR="00EA7741">
        <w:rPr>
          <w:color w:val="000000" w:themeColor="text1"/>
        </w:rPr>
        <w:t xml:space="preserve"> </w:t>
      </w:r>
      <w:r w:rsidR="002166D0">
        <w:rPr>
          <w:color w:val="000000" w:themeColor="text1"/>
        </w:rPr>
        <w:t>approaches</w:t>
      </w:r>
      <w:r w:rsidR="00EA7741">
        <w:rPr>
          <w:color w:val="000000" w:themeColor="text1"/>
        </w:rPr>
        <w:t xml:space="preserve"> at a local level. </w:t>
      </w:r>
    </w:p>
    <w:p w14:paraId="5479F8BB" w14:textId="4400B02F" w:rsidR="0084585D" w:rsidRPr="00082B5B" w:rsidRDefault="0084585D" w:rsidP="00D555F5">
      <w:pPr>
        <w:pStyle w:val="Numberedpara"/>
        <w:rPr>
          <w:color w:val="000000" w:themeColor="text1"/>
        </w:rPr>
      </w:pPr>
      <w:r>
        <w:rPr>
          <w:color w:val="000000" w:themeColor="text1"/>
        </w:rPr>
        <w:t xml:space="preserve">In response to questions from the Board about the </w:t>
      </w:r>
      <w:r w:rsidR="00941BDC">
        <w:rPr>
          <w:color w:val="000000" w:themeColor="text1"/>
        </w:rPr>
        <w:t>variability</w:t>
      </w:r>
      <w:r>
        <w:rPr>
          <w:color w:val="000000" w:themeColor="text1"/>
        </w:rPr>
        <w:t xml:space="preserve"> of the results across NICE, Nicole Gee confirmed that results have been provided at the </w:t>
      </w:r>
      <w:r w:rsidR="00941BDC">
        <w:rPr>
          <w:color w:val="000000" w:themeColor="text1"/>
        </w:rPr>
        <w:t>directorate</w:t>
      </w:r>
      <w:r>
        <w:rPr>
          <w:color w:val="000000" w:themeColor="text1"/>
        </w:rPr>
        <w:t xml:space="preserve"> and team level</w:t>
      </w:r>
      <w:r w:rsidR="00AD5460">
        <w:rPr>
          <w:color w:val="000000" w:themeColor="text1"/>
        </w:rPr>
        <w:t>,</w:t>
      </w:r>
      <w:r>
        <w:rPr>
          <w:color w:val="000000" w:themeColor="text1"/>
        </w:rPr>
        <w:t xml:space="preserve"> and highlighted the </w:t>
      </w:r>
      <w:r w:rsidR="002166D0">
        <w:rPr>
          <w:color w:val="000000" w:themeColor="text1"/>
        </w:rPr>
        <w:t>need for</w:t>
      </w:r>
      <w:r>
        <w:rPr>
          <w:color w:val="000000" w:themeColor="text1"/>
        </w:rPr>
        <w:t xml:space="preserve"> managers </w:t>
      </w:r>
      <w:r w:rsidR="002166D0">
        <w:rPr>
          <w:color w:val="000000" w:themeColor="text1"/>
        </w:rPr>
        <w:t xml:space="preserve">to be able to </w:t>
      </w:r>
      <w:r>
        <w:rPr>
          <w:color w:val="000000" w:themeColor="text1"/>
        </w:rPr>
        <w:t xml:space="preserve">address the </w:t>
      </w:r>
      <w:r w:rsidR="00941BDC">
        <w:rPr>
          <w:color w:val="000000" w:themeColor="text1"/>
        </w:rPr>
        <w:t>relevant</w:t>
      </w:r>
      <w:r>
        <w:rPr>
          <w:color w:val="000000" w:themeColor="text1"/>
        </w:rPr>
        <w:t xml:space="preserve"> issues l</w:t>
      </w:r>
      <w:r w:rsidR="00AD5460">
        <w:rPr>
          <w:color w:val="000000" w:themeColor="text1"/>
        </w:rPr>
        <w:t>ocally</w:t>
      </w:r>
      <w:r>
        <w:rPr>
          <w:color w:val="000000" w:themeColor="text1"/>
        </w:rPr>
        <w:t xml:space="preserve">. </w:t>
      </w:r>
      <w:r w:rsidR="002166D0">
        <w:rPr>
          <w:color w:val="000000" w:themeColor="text1"/>
        </w:rPr>
        <w:t xml:space="preserve">As part of this, it </w:t>
      </w:r>
      <w:r w:rsidR="00EA7741">
        <w:rPr>
          <w:color w:val="000000" w:themeColor="text1"/>
        </w:rPr>
        <w:t xml:space="preserve">will be </w:t>
      </w:r>
      <w:r w:rsidR="00941BDC">
        <w:rPr>
          <w:color w:val="000000" w:themeColor="text1"/>
        </w:rPr>
        <w:t>important</w:t>
      </w:r>
      <w:r w:rsidR="00EA7741">
        <w:rPr>
          <w:color w:val="000000" w:themeColor="text1"/>
        </w:rPr>
        <w:t xml:space="preserve"> to retain an agile </w:t>
      </w:r>
      <w:r w:rsidR="00941BDC">
        <w:rPr>
          <w:color w:val="000000" w:themeColor="text1"/>
        </w:rPr>
        <w:t>approach</w:t>
      </w:r>
      <w:r w:rsidR="00EA7741">
        <w:rPr>
          <w:color w:val="000000" w:themeColor="text1"/>
        </w:rPr>
        <w:t xml:space="preserve"> and avoid </w:t>
      </w:r>
      <w:r w:rsidR="00941BDC">
        <w:rPr>
          <w:color w:val="000000" w:themeColor="text1"/>
        </w:rPr>
        <w:t>an</w:t>
      </w:r>
      <w:r w:rsidR="00EA7741">
        <w:rPr>
          <w:color w:val="000000" w:themeColor="text1"/>
        </w:rPr>
        <w:t xml:space="preserve"> extensive action plan.</w:t>
      </w:r>
    </w:p>
    <w:p w14:paraId="7B54AA5A" w14:textId="256C09DE" w:rsidR="00B15F78" w:rsidRPr="00082B5B" w:rsidRDefault="00D555F5" w:rsidP="00290D32">
      <w:pPr>
        <w:pStyle w:val="Numberedpara"/>
        <w:rPr>
          <w:color w:val="000000" w:themeColor="text1"/>
        </w:rPr>
      </w:pPr>
      <w:r>
        <w:rPr>
          <w:color w:val="000000" w:themeColor="text1"/>
        </w:rPr>
        <w:lastRenderedPageBreak/>
        <w:t>The Board received the report and supported the action plan</w:t>
      </w:r>
      <w:r w:rsidR="00EA7741">
        <w:rPr>
          <w:color w:val="000000" w:themeColor="text1"/>
        </w:rPr>
        <w:t>, subject to the above comments</w:t>
      </w:r>
      <w:r w:rsidR="00B15F78" w:rsidRPr="00082B5B">
        <w:rPr>
          <w:color w:val="000000" w:themeColor="text1"/>
        </w:rPr>
        <w:t>.</w:t>
      </w:r>
    </w:p>
    <w:p w14:paraId="7D1E6620" w14:textId="53DDD8F5" w:rsidR="00CA6682" w:rsidRPr="00082B5B" w:rsidRDefault="00D555F5" w:rsidP="00CA6682">
      <w:pPr>
        <w:pStyle w:val="Heading2"/>
        <w:rPr>
          <w:color w:val="000000" w:themeColor="text1"/>
        </w:rPr>
      </w:pPr>
      <w:r>
        <w:rPr>
          <w:color w:val="000000" w:themeColor="text1"/>
        </w:rPr>
        <w:t>NICE impact report: cardiovascular disease prevention</w:t>
      </w:r>
      <w:r w:rsidR="004946A3" w:rsidRPr="00082B5B">
        <w:rPr>
          <w:color w:val="000000" w:themeColor="text1"/>
        </w:rPr>
        <w:t xml:space="preserve"> (item 9)</w:t>
      </w:r>
    </w:p>
    <w:p w14:paraId="7993BD5C" w14:textId="5B514C77" w:rsidR="004946A3" w:rsidRPr="002166D0" w:rsidRDefault="00D555F5" w:rsidP="002166D0">
      <w:pPr>
        <w:pStyle w:val="Numberedpara"/>
        <w:tabs>
          <w:tab w:val="num" w:pos="-360"/>
        </w:tabs>
        <w:rPr>
          <w:color w:val="000000" w:themeColor="text1"/>
        </w:rPr>
      </w:pPr>
      <w:r>
        <w:rPr>
          <w:color w:val="000000" w:themeColor="text1"/>
        </w:rPr>
        <w:t>Judith Richardson presented the report that outlined how NICE’s evidence-based guidance is being used to help improve outcomes in cardiovascular disease (CVD) prevention.</w:t>
      </w:r>
      <w:r w:rsidR="00F44D86">
        <w:rPr>
          <w:color w:val="000000" w:themeColor="text1"/>
        </w:rPr>
        <w:t xml:space="preserve"> Judith noted that the report is focused on 2 themes</w:t>
      </w:r>
      <w:r w:rsidR="002166D0">
        <w:rPr>
          <w:color w:val="000000" w:themeColor="text1"/>
        </w:rPr>
        <w:t xml:space="preserve"> – </w:t>
      </w:r>
      <w:r w:rsidR="00F44D86" w:rsidRPr="002166D0">
        <w:rPr>
          <w:color w:val="000000" w:themeColor="text1"/>
        </w:rPr>
        <w:t xml:space="preserve">reducing the risk of </w:t>
      </w:r>
      <w:r w:rsidR="00941BDC" w:rsidRPr="002166D0">
        <w:rPr>
          <w:color w:val="000000" w:themeColor="text1"/>
        </w:rPr>
        <w:t>developing</w:t>
      </w:r>
      <w:r w:rsidR="00F44D86" w:rsidRPr="002166D0">
        <w:rPr>
          <w:color w:val="000000" w:themeColor="text1"/>
        </w:rPr>
        <w:t xml:space="preserve"> CVD</w:t>
      </w:r>
      <w:r w:rsidR="002166D0">
        <w:rPr>
          <w:color w:val="000000" w:themeColor="text1"/>
        </w:rPr>
        <w:t xml:space="preserve"> </w:t>
      </w:r>
      <w:r w:rsidR="00F44D86" w:rsidRPr="002166D0">
        <w:rPr>
          <w:color w:val="000000" w:themeColor="text1"/>
        </w:rPr>
        <w:t>and diagnosis and management of high risk CVD</w:t>
      </w:r>
      <w:r w:rsidR="002166D0">
        <w:rPr>
          <w:color w:val="000000" w:themeColor="text1"/>
        </w:rPr>
        <w:t xml:space="preserve"> –</w:t>
      </w:r>
      <w:r w:rsidR="00F44D86" w:rsidRPr="002166D0">
        <w:rPr>
          <w:color w:val="000000" w:themeColor="text1"/>
        </w:rPr>
        <w:t xml:space="preserve"> and </w:t>
      </w:r>
      <w:r w:rsidR="00941BDC" w:rsidRPr="002166D0">
        <w:rPr>
          <w:color w:val="000000" w:themeColor="text1"/>
        </w:rPr>
        <w:t>summarised</w:t>
      </w:r>
      <w:r w:rsidR="00F44D86" w:rsidRPr="002166D0">
        <w:rPr>
          <w:color w:val="000000" w:themeColor="text1"/>
        </w:rPr>
        <w:t xml:space="preserve"> the key findings</w:t>
      </w:r>
      <w:r w:rsidR="002166D0">
        <w:rPr>
          <w:color w:val="000000" w:themeColor="text1"/>
        </w:rPr>
        <w:t xml:space="preserve"> and </w:t>
      </w:r>
      <w:r w:rsidR="00F44D86" w:rsidRPr="002166D0">
        <w:rPr>
          <w:color w:val="000000" w:themeColor="text1"/>
        </w:rPr>
        <w:t>next steps</w:t>
      </w:r>
      <w:r w:rsidR="002166D0">
        <w:rPr>
          <w:color w:val="000000" w:themeColor="text1"/>
        </w:rPr>
        <w:t xml:space="preserve">, </w:t>
      </w:r>
      <w:r w:rsidR="00F44D86" w:rsidRPr="002166D0">
        <w:rPr>
          <w:color w:val="000000" w:themeColor="text1"/>
        </w:rPr>
        <w:t xml:space="preserve">including the engagement with the CVDPrevent audit. </w:t>
      </w:r>
    </w:p>
    <w:p w14:paraId="7497B9C5" w14:textId="5E2CDC6C" w:rsidR="00F44D86" w:rsidRDefault="00EB0508" w:rsidP="000A755D">
      <w:pPr>
        <w:pStyle w:val="Numberedpara"/>
        <w:tabs>
          <w:tab w:val="num" w:pos="-360"/>
        </w:tabs>
        <w:rPr>
          <w:color w:val="000000" w:themeColor="text1"/>
        </w:rPr>
      </w:pPr>
      <w:r>
        <w:rPr>
          <w:color w:val="000000" w:themeColor="text1"/>
        </w:rPr>
        <w:t xml:space="preserve">The Board discussed the report and reflected on the challenges around the adoption of new drugs. Meindert Boysen highlighted </w:t>
      </w:r>
      <w:r w:rsidR="002166D0">
        <w:rPr>
          <w:color w:val="000000" w:themeColor="text1"/>
        </w:rPr>
        <w:t xml:space="preserve">NICE’s activities in this area as part of </w:t>
      </w:r>
      <w:r>
        <w:rPr>
          <w:color w:val="000000" w:themeColor="text1"/>
        </w:rPr>
        <w:t xml:space="preserve">the Innovative Licensing and Access Pathway and the </w:t>
      </w:r>
      <w:r w:rsidR="00941BDC">
        <w:rPr>
          <w:color w:val="000000" w:themeColor="text1"/>
        </w:rPr>
        <w:t>Accelerated</w:t>
      </w:r>
      <w:r>
        <w:rPr>
          <w:color w:val="000000" w:themeColor="text1"/>
        </w:rPr>
        <w:t xml:space="preserve"> Access Collaborative. Work is also underway to learn </w:t>
      </w:r>
      <w:r w:rsidR="00941BDC">
        <w:rPr>
          <w:color w:val="000000" w:themeColor="text1"/>
        </w:rPr>
        <w:t>from</w:t>
      </w:r>
      <w:r>
        <w:rPr>
          <w:color w:val="000000" w:themeColor="text1"/>
        </w:rPr>
        <w:t xml:space="preserve"> the med-tech programme</w:t>
      </w:r>
      <w:r w:rsidR="00AD5460">
        <w:rPr>
          <w:color w:val="000000" w:themeColor="text1"/>
        </w:rPr>
        <w:t>, which</w:t>
      </w:r>
      <w:r>
        <w:rPr>
          <w:color w:val="000000" w:themeColor="text1"/>
        </w:rPr>
        <w:t xml:space="preserve"> consider</w:t>
      </w:r>
      <w:r w:rsidR="00AD5460">
        <w:rPr>
          <w:color w:val="000000" w:themeColor="text1"/>
        </w:rPr>
        <w:t>s</w:t>
      </w:r>
      <w:r>
        <w:rPr>
          <w:color w:val="000000" w:themeColor="text1"/>
        </w:rPr>
        <w:t xml:space="preserve"> issues </w:t>
      </w:r>
      <w:r w:rsidR="00941BDC">
        <w:rPr>
          <w:color w:val="000000" w:themeColor="text1"/>
        </w:rPr>
        <w:t>around</w:t>
      </w:r>
      <w:r>
        <w:rPr>
          <w:color w:val="000000" w:themeColor="text1"/>
        </w:rPr>
        <w:t xml:space="preserve"> </w:t>
      </w:r>
      <w:r w:rsidR="00941BDC">
        <w:rPr>
          <w:color w:val="000000" w:themeColor="text1"/>
        </w:rPr>
        <w:t>implementation</w:t>
      </w:r>
      <w:r>
        <w:rPr>
          <w:color w:val="000000" w:themeColor="text1"/>
        </w:rPr>
        <w:t xml:space="preserve">, </w:t>
      </w:r>
      <w:r w:rsidR="00941BDC">
        <w:rPr>
          <w:color w:val="000000" w:themeColor="text1"/>
        </w:rPr>
        <w:t>such</w:t>
      </w:r>
      <w:r>
        <w:rPr>
          <w:color w:val="000000" w:themeColor="text1"/>
        </w:rPr>
        <w:t xml:space="preserve"> as service red</w:t>
      </w:r>
      <w:r w:rsidR="00941BDC">
        <w:rPr>
          <w:color w:val="000000" w:themeColor="text1"/>
        </w:rPr>
        <w:t>es</w:t>
      </w:r>
      <w:r>
        <w:rPr>
          <w:color w:val="000000" w:themeColor="text1"/>
        </w:rPr>
        <w:t>ign and digital interdepen</w:t>
      </w:r>
      <w:r w:rsidR="00941BDC">
        <w:rPr>
          <w:color w:val="000000" w:themeColor="text1"/>
        </w:rPr>
        <w:t>den</w:t>
      </w:r>
      <w:r>
        <w:rPr>
          <w:color w:val="000000" w:themeColor="text1"/>
        </w:rPr>
        <w:t xml:space="preserve">cies, earlier in the guidance </w:t>
      </w:r>
      <w:r w:rsidR="00941BDC">
        <w:rPr>
          <w:color w:val="000000" w:themeColor="text1"/>
        </w:rPr>
        <w:t>development</w:t>
      </w:r>
      <w:r>
        <w:rPr>
          <w:color w:val="000000" w:themeColor="text1"/>
        </w:rPr>
        <w:t xml:space="preserve"> process. The Board welcomed this intention and noted the scope to reflect on the </w:t>
      </w:r>
      <w:r w:rsidR="002166D0">
        <w:rPr>
          <w:color w:val="000000" w:themeColor="text1"/>
        </w:rPr>
        <w:t xml:space="preserve">target audience </w:t>
      </w:r>
      <w:r w:rsidR="00AD5460">
        <w:rPr>
          <w:color w:val="000000" w:themeColor="text1"/>
        </w:rPr>
        <w:t>for</w:t>
      </w:r>
      <w:r w:rsidR="002166D0">
        <w:rPr>
          <w:color w:val="000000" w:themeColor="text1"/>
        </w:rPr>
        <w:t xml:space="preserve"> NICE’s guidance </w:t>
      </w:r>
      <w:r>
        <w:rPr>
          <w:color w:val="000000" w:themeColor="text1"/>
        </w:rPr>
        <w:t xml:space="preserve">and consider the benefits of </w:t>
      </w:r>
      <w:r w:rsidR="00941BDC">
        <w:rPr>
          <w:color w:val="000000" w:themeColor="text1"/>
        </w:rPr>
        <w:t>looking</w:t>
      </w:r>
      <w:r w:rsidR="003A0A69">
        <w:rPr>
          <w:color w:val="000000" w:themeColor="text1"/>
        </w:rPr>
        <w:t xml:space="preserve"> at how guidance can be </w:t>
      </w:r>
      <w:r w:rsidR="00941BDC">
        <w:rPr>
          <w:color w:val="000000" w:themeColor="text1"/>
        </w:rPr>
        <w:t>relevant</w:t>
      </w:r>
      <w:r w:rsidR="003A0A69">
        <w:rPr>
          <w:color w:val="000000" w:themeColor="text1"/>
        </w:rPr>
        <w:t xml:space="preserve"> to individual service users rather than just commissioners and health and care professionals. </w:t>
      </w:r>
    </w:p>
    <w:p w14:paraId="45228A71" w14:textId="3680D625" w:rsidR="003A0A69" w:rsidRPr="003A0A69" w:rsidRDefault="003A0A69" w:rsidP="00A57D1E">
      <w:pPr>
        <w:pStyle w:val="Numberedpara"/>
      </w:pPr>
      <w:r>
        <w:t xml:space="preserve">The Board discussed the impact of the shift to a ‘digital first’ approach to healthcare due to the COVID-19 pandemic. While digital and </w:t>
      </w:r>
      <w:r w:rsidRPr="003A0A69">
        <w:rPr>
          <w:color w:val="000000" w:themeColor="text1"/>
        </w:rPr>
        <w:t xml:space="preserve">remote health interventions can offer a more convenient and better experience of healthcare, it was noted there are risks </w:t>
      </w:r>
      <w:r w:rsidR="002166D0">
        <w:rPr>
          <w:color w:val="000000" w:themeColor="text1"/>
        </w:rPr>
        <w:t>of</w:t>
      </w:r>
      <w:r w:rsidRPr="003A0A69">
        <w:rPr>
          <w:color w:val="000000" w:themeColor="text1"/>
        </w:rPr>
        <w:t xml:space="preserve"> excluding those without digital access or skills</w:t>
      </w:r>
      <w:r>
        <w:rPr>
          <w:color w:val="000000" w:themeColor="text1"/>
        </w:rPr>
        <w:t xml:space="preserve">. Therefore it is important to </w:t>
      </w:r>
      <w:r w:rsidR="00941BDC">
        <w:rPr>
          <w:color w:val="000000" w:themeColor="text1"/>
        </w:rPr>
        <w:t>ensure</w:t>
      </w:r>
      <w:r w:rsidR="002166D0">
        <w:rPr>
          <w:color w:val="000000" w:themeColor="text1"/>
        </w:rPr>
        <w:t xml:space="preserve"> </w:t>
      </w:r>
      <w:r>
        <w:rPr>
          <w:color w:val="000000" w:themeColor="text1"/>
        </w:rPr>
        <w:t xml:space="preserve">efforts are made to avoid further </w:t>
      </w:r>
      <w:r w:rsidR="00941BDC">
        <w:rPr>
          <w:color w:val="000000" w:themeColor="text1"/>
        </w:rPr>
        <w:t>exacerbating</w:t>
      </w:r>
      <w:r>
        <w:rPr>
          <w:color w:val="000000" w:themeColor="text1"/>
        </w:rPr>
        <w:t xml:space="preserve"> health inequalities. </w:t>
      </w:r>
    </w:p>
    <w:p w14:paraId="0B468537" w14:textId="016DB54C" w:rsidR="000F78CA" w:rsidRPr="00082B5B" w:rsidRDefault="00D555F5" w:rsidP="00586FED">
      <w:pPr>
        <w:pStyle w:val="Numberedpara"/>
        <w:rPr>
          <w:color w:val="000000" w:themeColor="text1"/>
        </w:rPr>
      </w:pPr>
      <w:r>
        <w:rPr>
          <w:color w:val="000000" w:themeColor="text1"/>
        </w:rPr>
        <w:t>The Board received the report.</w:t>
      </w:r>
    </w:p>
    <w:p w14:paraId="2AB691D9" w14:textId="1EEA4BE1" w:rsidR="00CC5EB8" w:rsidRPr="00082B5B" w:rsidRDefault="00CC5EB8" w:rsidP="00CA6682">
      <w:pPr>
        <w:pStyle w:val="Heading2"/>
        <w:rPr>
          <w:color w:val="000000" w:themeColor="text1"/>
        </w:rPr>
      </w:pPr>
      <w:bookmarkStart w:id="1" w:name="OLE_LINK2"/>
      <w:r w:rsidRPr="00082B5B">
        <w:rPr>
          <w:color w:val="000000" w:themeColor="text1"/>
        </w:rPr>
        <w:t>Any other business</w:t>
      </w:r>
      <w:r w:rsidR="004946A3" w:rsidRPr="00082B5B">
        <w:rPr>
          <w:color w:val="000000" w:themeColor="text1"/>
        </w:rPr>
        <w:t xml:space="preserve"> (item 1</w:t>
      </w:r>
      <w:r w:rsidR="00D555F5">
        <w:rPr>
          <w:color w:val="000000" w:themeColor="text1"/>
        </w:rPr>
        <w:t>0</w:t>
      </w:r>
      <w:r w:rsidR="004946A3" w:rsidRPr="00082B5B">
        <w:rPr>
          <w:color w:val="000000" w:themeColor="text1"/>
        </w:rPr>
        <w:t>)</w:t>
      </w:r>
    </w:p>
    <w:p w14:paraId="5647BD99" w14:textId="6C9FB69D" w:rsidR="00883A6C" w:rsidRDefault="00D555F5" w:rsidP="0017415F">
      <w:pPr>
        <w:pStyle w:val="Numberedpara"/>
        <w:rPr>
          <w:color w:val="000000" w:themeColor="text1"/>
        </w:rPr>
      </w:pPr>
      <w:r>
        <w:rPr>
          <w:color w:val="000000" w:themeColor="text1"/>
        </w:rPr>
        <w:t xml:space="preserve">Jennifer Howells </w:t>
      </w:r>
      <w:r w:rsidR="00807E53">
        <w:rPr>
          <w:color w:val="000000" w:themeColor="text1"/>
        </w:rPr>
        <w:t xml:space="preserve">stated that the Audit and Risk Committee reviewed and supported proposed updated standing orders, standing financial instructions, and a scheme of reservation and delegation at its meeting on 8 September. These documents will come to the next public Board meeting for approval as they are a matter reserved for the Board. However, the Audit and Risk Committee supported a proposal to implement two changes in the revised documents with immediate effect as this would aid the efficient utilisation of funding while maintaining appropriate safeguards: the revised thresholds for seeking quotes and tenders, and changes to the internal approval mechanism for consultancy expenditure. </w:t>
      </w:r>
      <w:r w:rsidR="00AD5460">
        <w:rPr>
          <w:color w:val="000000" w:themeColor="text1"/>
        </w:rPr>
        <w:t xml:space="preserve">Neither change affects the decisions on expenditure that come to the Board. </w:t>
      </w:r>
      <w:r w:rsidR="00807E53">
        <w:rPr>
          <w:color w:val="000000" w:themeColor="text1"/>
        </w:rPr>
        <w:t>Jennifer asked the Board to support this proposal, which was agreed.</w:t>
      </w:r>
    </w:p>
    <w:p w14:paraId="1EE37B68" w14:textId="7C8896CE" w:rsidR="00807E53" w:rsidRPr="00082B5B" w:rsidRDefault="00807E53" w:rsidP="00807E53">
      <w:pPr>
        <w:pStyle w:val="Boardactions"/>
      </w:pPr>
      <w:r>
        <w:t>Action: Jennifer Howells</w:t>
      </w:r>
    </w:p>
    <w:p w14:paraId="6870EB1B" w14:textId="677302E4" w:rsidR="003F10D1" w:rsidRDefault="003F10D1" w:rsidP="000F78CA">
      <w:pPr>
        <w:pStyle w:val="Numberedpara"/>
        <w:rPr>
          <w:color w:val="000000" w:themeColor="text1"/>
        </w:rPr>
      </w:pPr>
      <w:r>
        <w:rPr>
          <w:color w:val="000000" w:themeColor="text1"/>
        </w:rPr>
        <w:t>Sharmila Nebhrajani noted Gill Leng’s recent</w:t>
      </w:r>
      <w:r w:rsidR="00AD5460">
        <w:rPr>
          <w:color w:val="000000" w:themeColor="text1"/>
        </w:rPr>
        <w:t>ly</w:t>
      </w:r>
      <w:r>
        <w:rPr>
          <w:color w:val="000000" w:themeColor="text1"/>
        </w:rPr>
        <w:t xml:space="preserve"> announce</w:t>
      </w:r>
      <w:r w:rsidR="00AD5460">
        <w:rPr>
          <w:color w:val="000000" w:themeColor="text1"/>
        </w:rPr>
        <w:t xml:space="preserve">d decision </w:t>
      </w:r>
      <w:r>
        <w:rPr>
          <w:color w:val="000000" w:themeColor="text1"/>
        </w:rPr>
        <w:t xml:space="preserve">to retire from NICE after more than 20 years with the organisation. There would be </w:t>
      </w:r>
      <w:r>
        <w:rPr>
          <w:color w:val="000000" w:themeColor="text1"/>
        </w:rPr>
        <w:lastRenderedPageBreak/>
        <w:t xml:space="preserve">further information on the timescale for Gill’s retirement in due course, along with the arrangements for appointing </w:t>
      </w:r>
      <w:r w:rsidR="002166D0">
        <w:rPr>
          <w:color w:val="000000" w:themeColor="text1"/>
        </w:rPr>
        <w:t xml:space="preserve">her </w:t>
      </w:r>
      <w:r>
        <w:rPr>
          <w:color w:val="000000" w:themeColor="text1"/>
        </w:rPr>
        <w:t xml:space="preserve">successor. Likewise, there will also be </w:t>
      </w:r>
      <w:r w:rsidR="00AD5460">
        <w:rPr>
          <w:color w:val="000000" w:themeColor="text1"/>
        </w:rPr>
        <w:t xml:space="preserve">appropriate </w:t>
      </w:r>
      <w:r>
        <w:rPr>
          <w:color w:val="000000" w:themeColor="text1"/>
        </w:rPr>
        <w:t xml:space="preserve">opportunities to mark Gill’s long and committed service. </w:t>
      </w:r>
    </w:p>
    <w:p w14:paraId="7D455122" w14:textId="5080635E" w:rsidR="003B0785" w:rsidRPr="00082B5B" w:rsidRDefault="003B0785" w:rsidP="000F78CA">
      <w:pPr>
        <w:pStyle w:val="Numberedpara"/>
        <w:rPr>
          <w:color w:val="000000" w:themeColor="text1"/>
        </w:rPr>
      </w:pPr>
      <w:r w:rsidRPr="00082B5B">
        <w:rPr>
          <w:color w:val="000000" w:themeColor="text1"/>
        </w:rPr>
        <w:t>The Board then passed the following resolution to move to a part 2 meeting to discuss confidential matters:</w:t>
      </w:r>
    </w:p>
    <w:p w14:paraId="7DB8CB53" w14:textId="5239F7F3" w:rsidR="00D6473E" w:rsidRPr="00082B5B" w:rsidRDefault="003B0785" w:rsidP="007B16D4">
      <w:pPr>
        <w:spacing w:after="240"/>
        <w:rPr>
          <w:rFonts w:ascii="Arial" w:hAnsi="Arial"/>
          <w:i/>
          <w:color w:val="000000" w:themeColor="text1"/>
        </w:rPr>
      </w:pPr>
      <w:r w:rsidRPr="00082B5B">
        <w:rPr>
          <w:rFonts w:ascii="Arial" w:hAnsi="Arial"/>
          <w:i/>
          <w:color w:val="000000" w:themeColor="text1"/>
        </w:rPr>
        <w:t>"That representatives of the press and other members of the public be excluded from the remainder of this meeting having regard to the confidential nature of the business to be transacted, publicity on which would be prejudicial to the public interest".</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23A01686"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BF1263">
        <w:rPr>
          <w:color w:val="000000" w:themeColor="text1"/>
        </w:rPr>
        <w:t>17 November</w:t>
      </w:r>
      <w:r w:rsidR="001430F8" w:rsidRPr="00082B5B">
        <w:rPr>
          <w:color w:val="000000" w:themeColor="text1"/>
        </w:rPr>
        <w:t xml:space="preserve"> 2021</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5555" w14:textId="77777777" w:rsidR="008901E0" w:rsidRDefault="008901E0">
      <w:r>
        <w:separator/>
      </w:r>
    </w:p>
    <w:p w14:paraId="680C5BC4" w14:textId="77777777" w:rsidR="008901E0" w:rsidRDefault="008901E0"/>
  </w:endnote>
  <w:endnote w:type="continuationSeparator" w:id="0">
    <w:p w14:paraId="79B11B1F" w14:textId="77777777" w:rsidR="008901E0" w:rsidRDefault="008901E0">
      <w:r>
        <w:continuationSeparator/>
      </w:r>
    </w:p>
    <w:p w14:paraId="1A6A7691" w14:textId="77777777" w:rsidR="008901E0" w:rsidRDefault="0089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436703D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3DF0BDEE" w14:textId="0AC680D5"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BF1263">
      <w:rPr>
        <w:rFonts w:ascii="Arial" w:hAnsi="Arial" w:cs="Arial"/>
        <w:sz w:val="16"/>
        <w:szCs w:val="16"/>
      </w:rPr>
      <w:t>17 November</w:t>
    </w:r>
    <w:r>
      <w:rPr>
        <w:rFonts w:ascii="Arial" w:hAnsi="Arial" w:cs="Arial"/>
        <w:sz w:val="16"/>
        <w:szCs w:val="16"/>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3CED06C"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w:t>
    </w:r>
  </w:p>
  <w:p w14:paraId="07BA6E6A" w14:textId="4FD04D0E" w:rsidR="00795428" w:rsidRPr="00C4294B" w:rsidRDefault="00795428" w:rsidP="0099530C">
    <w:pPr>
      <w:pStyle w:val="Footer"/>
      <w:rPr>
        <w:rFonts w:ascii="Arial" w:hAnsi="Arial" w:cs="Arial"/>
        <w:sz w:val="16"/>
        <w:szCs w:val="16"/>
      </w:rPr>
    </w:pPr>
    <w:r>
      <w:rPr>
        <w:rFonts w:ascii="Arial" w:hAnsi="Arial" w:cs="Arial"/>
        <w:sz w:val="16"/>
        <w:szCs w:val="16"/>
      </w:rPr>
      <w:t xml:space="preserve">Date: </w:t>
    </w:r>
    <w:r w:rsidR="00BF1263">
      <w:rPr>
        <w:rFonts w:ascii="Arial" w:hAnsi="Arial" w:cs="Arial"/>
        <w:sz w:val="16"/>
        <w:szCs w:val="16"/>
      </w:rPr>
      <w:t>17 November</w:t>
    </w:r>
    <w:r>
      <w:rPr>
        <w:rFonts w:ascii="Arial" w:hAnsi="Arial" w:cs="Arial"/>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8C3" w14:textId="77777777" w:rsidR="008901E0" w:rsidRDefault="008901E0">
      <w:r>
        <w:separator/>
      </w:r>
    </w:p>
    <w:p w14:paraId="2908212B" w14:textId="77777777" w:rsidR="008901E0" w:rsidRDefault="008901E0"/>
  </w:footnote>
  <w:footnote w:type="continuationSeparator" w:id="0">
    <w:p w14:paraId="211675AD" w14:textId="77777777" w:rsidR="008901E0" w:rsidRDefault="008901E0">
      <w:r>
        <w:continuationSeparator/>
      </w:r>
    </w:p>
    <w:p w14:paraId="75AD33AE" w14:textId="77777777" w:rsidR="008901E0" w:rsidRDefault="00890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8BE"/>
    <w:rsid w:val="00112B04"/>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0B0"/>
    <w:rsid w:val="001A1807"/>
    <w:rsid w:val="001A25E1"/>
    <w:rsid w:val="001A4382"/>
    <w:rsid w:val="001A44B8"/>
    <w:rsid w:val="001A55EA"/>
    <w:rsid w:val="001A6DAE"/>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129"/>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04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853"/>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2A9D"/>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180A"/>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50B"/>
    <w:rsid w:val="009F2536"/>
    <w:rsid w:val="009F29C1"/>
    <w:rsid w:val="009F2ACD"/>
    <w:rsid w:val="009F2FAA"/>
    <w:rsid w:val="009F42C0"/>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809"/>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F02B5"/>
    <w:rsid w:val="00AF0AB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05A"/>
    <w:rsid w:val="00B15B19"/>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263"/>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5E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55C7"/>
    <w:rsid w:val="00D8616B"/>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13A"/>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7CC"/>
    <w:rsid w:val="00F72E0A"/>
    <w:rsid w:val="00F73039"/>
    <w:rsid w:val="00F734ED"/>
    <w:rsid w:val="00F734FF"/>
    <w:rsid w:val="00F74810"/>
    <w:rsid w:val="00F752BF"/>
    <w:rsid w:val="00F75AF4"/>
    <w:rsid w:val="00F760E8"/>
    <w:rsid w:val="00F7649B"/>
    <w:rsid w:val="00F80A52"/>
    <w:rsid w:val="00F811AF"/>
    <w:rsid w:val="00F83D7F"/>
    <w:rsid w:val="00F840F5"/>
    <w:rsid w:val="00F84D9D"/>
    <w:rsid w:val="00F856E6"/>
    <w:rsid w:val="00F86E56"/>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12063</Characters>
  <Application>Microsoft Office Word</Application>
  <DocSecurity>0</DocSecurity>
  <Lines>100</Lines>
  <Paragraphs>28</Paragraphs>
  <ScaleCrop>false</ScaleCrop>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2021-11-05T08:37:00Z</dcterms:created>
  <dcterms:modified xsi:type="dcterms:W3CDTF">2021-11-05T08:43:00Z</dcterms:modified>
</cp:coreProperties>
</file>