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4656171D" w:rsidR="000A3C2F" w:rsidRDefault="005113A9" w:rsidP="003E65BA">
      <w:pPr>
        <w:pStyle w:val="Heading1"/>
      </w:pPr>
      <w:r>
        <w:t>Technology Appraisal Committee C</w:t>
      </w:r>
      <w:r w:rsidR="000A3C2F">
        <w:t xml:space="preserve"> meeting minutes</w:t>
      </w:r>
    </w:p>
    <w:p w14:paraId="1B1C52DF" w14:textId="52AD51D2" w:rsidR="00BA4EAD" w:rsidRDefault="00BA4EAD" w:rsidP="00C7373D">
      <w:pPr>
        <w:pStyle w:val="Paragraphnonumbers"/>
      </w:pPr>
      <w:r w:rsidRPr="00BA4EAD">
        <w:rPr>
          <w:b/>
        </w:rPr>
        <w:t>Minutes:</w:t>
      </w:r>
      <w:r>
        <w:rPr>
          <w:b/>
        </w:rPr>
        <w:tab/>
      </w:r>
      <w:r w:rsidR="00682F9B">
        <w:rPr>
          <w:b/>
        </w:rPr>
        <w:tab/>
      </w:r>
      <w:r w:rsidR="00563927">
        <w:t>C</w:t>
      </w:r>
      <w:r w:rsidR="00497B95">
        <w:t>onfirmed</w:t>
      </w:r>
    </w:p>
    <w:p w14:paraId="28A3F06E" w14:textId="456D5574" w:rsidR="00BA4EAD" w:rsidRPr="00205638" w:rsidRDefault="00BA4EAD" w:rsidP="00C7373D">
      <w:pPr>
        <w:pStyle w:val="Paragraphnonumbers"/>
      </w:pPr>
      <w:r w:rsidRPr="006231D3">
        <w:rPr>
          <w:b/>
        </w:rPr>
        <w:t>Date and time:</w:t>
      </w:r>
      <w:r w:rsidRPr="006231D3">
        <w:rPr>
          <w:b/>
        </w:rPr>
        <w:tab/>
      </w:r>
      <w:r w:rsidR="00682F9B">
        <w:rPr>
          <w:b/>
        </w:rPr>
        <w:tab/>
      </w:r>
      <w:r w:rsidR="00A84EE1">
        <w:t>Tuesday 5 July 2022</w:t>
      </w:r>
    </w:p>
    <w:p w14:paraId="344B8760" w14:textId="4DD83438" w:rsidR="00BA4EAD" w:rsidRDefault="00BA4EAD" w:rsidP="00C7373D">
      <w:pPr>
        <w:pStyle w:val="Paragraphnonumbers"/>
      </w:pPr>
      <w:r w:rsidRPr="006231D3">
        <w:rPr>
          <w:b/>
        </w:rPr>
        <w:t>Location:</w:t>
      </w:r>
      <w:r w:rsidRPr="006231D3">
        <w:rPr>
          <w:b/>
        </w:rPr>
        <w:tab/>
      </w:r>
      <w:r w:rsidR="00682F9B">
        <w:rPr>
          <w:b/>
        </w:rPr>
        <w:tab/>
      </w:r>
      <w:r w:rsidR="00497B95">
        <w:t>Via Zoom</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6A6B988" w14:textId="0B705EC8" w:rsidR="005113A9" w:rsidRDefault="005113A9" w:rsidP="005113A9">
      <w:pPr>
        <w:pStyle w:val="Paragraph"/>
      </w:pPr>
      <w:r w:rsidRPr="00F53A0E">
        <w:t>Professor Stephen O’Brien (Chair)</w:t>
      </w:r>
      <w:r w:rsidRPr="00F53A0E">
        <w:tab/>
      </w:r>
      <w:r w:rsidRPr="00F53A0E">
        <w:tab/>
      </w:r>
      <w:r>
        <w:tab/>
      </w:r>
      <w:r w:rsidR="00472EE5">
        <w:tab/>
      </w:r>
      <w:r w:rsidRPr="00F53A0E">
        <w:t>Present for all items</w:t>
      </w:r>
    </w:p>
    <w:p w14:paraId="7F3BE362" w14:textId="3E47A08A" w:rsidR="005113A9" w:rsidRPr="00AE00DA" w:rsidRDefault="005113A9" w:rsidP="005113A9">
      <w:pPr>
        <w:pStyle w:val="Paragraph"/>
      </w:pPr>
      <w:r w:rsidRPr="005113A9">
        <w:t>Dr Richard Nicholas</w:t>
      </w:r>
      <w:r>
        <w:t xml:space="preserve"> (Vice Chair)</w:t>
      </w:r>
      <w:r w:rsidRPr="005113A9">
        <w:tab/>
      </w:r>
      <w:r w:rsidRPr="005113A9">
        <w:tab/>
      </w:r>
      <w:r w:rsidRPr="005113A9">
        <w:tab/>
      </w:r>
      <w:r w:rsidRPr="005113A9">
        <w:tab/>
      </w:r>
      <w:r w:rsidR="00472EE5">
        <w:tab/>
      </w:r>
      <w:r w:rsidR="002A71E1" w:rsidRPr="00AE00DA">
        <w:t>Items</w:t>
      </w:r>
      <w:r w:rsidR="00AE00DA" w:rsidRPr="00AE00DA">
        <w:t xml:space="preserve"> 4.1.3 to 5.2.2</w:t>
      </w:r>
    </w:p>
    <w:p w14:paraId="5003E712" w14:textId="7064AFF7" w:rsidR="00497B95" w:rsidRPr="00AE00DA" w:rsidRDefault="00497B95" w:rsidP="005113A9">
      <w:pPr>
        <w:pStyle w:val="Paragraph"/>
      </w:pPr>
      <w:r w:rsidRPr="00AE00DA">
        <w:t>Iftab Akram</w:t>
      </w:r>
      <w:r w:rsidRPr="00AE00DA">
        <w:tab/>
      </w:r>
      <w:r w:rsidRPr="00AE00DA">
        <w:tab/>
      </w:r>
      <w:r w:rsidRPr="00AE00DA">
        <w:tab/>
      </w:r>
      <w:r w:rsidRPr="00AE00DA">
        <w:tab/>
      </w:r>
      <w:r w:rsidR="00472EE5" w:rsidRPr="00AE00DA">
        <w:tab/>
      </w:r>
      <w:r w:rsidRPr="00AE00DA">
        <w:t>Present for all items</w:t>
      </w:r>
    </w:p>
    <w:p w14:paraId="3761E0DC" w14:textId="38959C52" w:rsidR="005113A9" w:rsidRPr="00AE00DA" w:rsidRDefault="005113A9" w:rsidP="005113A9">
      <w:pPr>
        <w:pStyle w:val="Paragraph"/>
      </w:pPr>
      <w:r w:rsidRPr="00AE00DA">
        <w:t>Michael Chambers</w:t>
      </w:r>
      <w:r w:rsidRPr="00AE00DA">
        <w:tab/>
      </w:r>
      <w:r w:rsidRPr="00AE00DA">
        <w:tab/>
      </w:r>
      <w:r w:rsidRPr="00AE00DA">
        <w:tab/>
      </w:r>
      <w:r w:rsidRPr="00AE00DA">
        <w:tab/>
      </w:r>
      <w:r w:rsidR="00472EE5" w:rsidRPr="00AE00DA">
        <w:tab/>
      </w:r>
      <w:r w:rsidRPr="00AE00DA">
        <w:t>Present for all items</w:t>
      </w:r>
    </w:p>
    <w:p w14:paraId="40FC1C7B" w14:textId="6834FC2B" w:rsidR="005113A9" w:rsidRPr="00AE00DA" w:rsidRDefault="005113A9" w:rsidP="005113A9">
      <w:pPr>
        <w:pStyle w:val="Paragraph"/>
      </w:pPr>
      <w:r w:rsidRPr="00AE00DA">
        <w:t>Dr Prithwiraj Das</w:t>
      </w:r>
      <w:r w:rsidRPr="00AE00DA">
        <w:tab/>
      </w:r>
      <w:r w:rsidRPr="00AE00DA">
        <w:tab/>
      </w:r>
      <w:r w:rsidRPr="00AE00DA">
        <w:tab/>
      </w:r>
      <w:r w:rsidRPr="00AE00DA">
        <w:tab/>
      </w:r>
      <w:r w:rsidR="00472EE5" w:rsidRPr="00AE00DA">
        <w:tab/>
      </w:r>
      <w:r w:rsidR="00157517" w:rsidRPr="00157517">
        <w:t>Present for all items</w:t>
      </w:r>
    </w:p>
    <w:p w14:paraId="1EFEDAFD" w14:textId="12A02399" w:rsidR="00497B95" w:rsidRPr="00AE00DA" w:rsidRDefault="00497B95" w:rsidP="005113A9">
      <w:pPr>
        <w:pStyle w:val="Paragraph"/>
      </w:pPr>
      <w:r w:rsidRPr="00AE00DA">
        <w:t>Chamkhor Dhillon</w:t>
      </w:r>
      <w:r w:rsidRPr="00AE00DA">
        <w:tab/>
      </w:r>
      <w:r w:rsidRPr="00AE00DA">
        <w:tab/>
      </w:r>
      <w:r w:rsidRPr="00AE00DA">
        <w:tab/>
      </w:r>
      <w:r w:rsidRPr="00AE00DA">
        <w:tab/>
      </w:r>
      <w:r w:rsidR="00472EE5" w:rsidRPr="00AE00DA">
        <w:tab/>
      </w:r>
      <w:r w:rsidRPr="00AE00DA">
        <w:t>Present for all items</w:t>
      </w:r>
    </w:p>
    <w:p w14:paraId="25F41D08" w14:textId="74A23847" w:rsidR="005113A9" w:rsidRPr="00AE00DA" w:rsidRDefault="005113A9" w:rsidP="005113A9">
      <w:pPr>
        <w:pStyle w:val="Paragraph"/>
      </w:pPr>
      <w:r w:rsidRPr="00AE00DA">
        <w:t>Dr Rob Forsyth</w:t>
      </w:r>
      <w:r w:rsidRPr="00AE00DA">
        <w:tab/>
      </w:r>
      <w:r w:rsidRPr="00AE00DA">
        <w:tab/>
      </w:r>
      <w:r w:rsidRPr="00AE00DA">
        <w:tab/>
      </w:r>
      <w:r w:rsidRPr="00AE00DA">
        <w:tab/>
      </w:r>
      <w:r w:rsidR="00472EE5" w:rsidRPr="00AE00DA">
        <w:tab/>
      </w:r>
      <w:r w:rsidRPr="00AE00DA">
        <w:t>Present for all items</w:t>
      </w:r>
    </w:p>
    <w:p w14:paraId="7CB74A42" w14:textId="3F171C37" w:rsidR="00497B95" w:rsidRPr="00AE00DA" w:rsidRDefault="00497B95" w:rsidP="005113A9">
      <w:pPr>
        <w:pStyle w:val="Paragraph"/>
      </w:pPr>
      <w:r w:rsidRPr="00AE00DA">
        <w:t>Dr Pedro Saramago Goncalves</w:t>
      </w:r>
      <w:r w:rsidRPr="00AE00DA">
        <w:tab/>
      </w:r>
      <w:r w:rsidRPr="00AE00DA">
        <w:tab/>
      </w:r>
      <w:r w:rsidRPr="00AE00DA">
        <w:tab/>
      </w:r>
      <w:r w:rsidRPr="00AE00DA">
        <w:tab/>
      </w:r>
      <w:r w:rsidR="00472EE5" w:rsidRPr="00AE00DA">
        <w:tab/>
      </w:r>
      <w:r w:rsidRPr="00AE00DA">
        <w:t>Present for all items</w:t>
      </w:r>
    </w:p>
    <w:p w14:paraId="210A92D3" w14:textId="7DF51AEE" w:rsidR="005113A9" w:rsidRPr="00AE00DA" w:rsidRDefault="005113A9" w:rsidP="005113A9">
      <w:pPr>
        <w:pStyle w:val="Paragraph"/>
      </w:pPr>
      <w:r w:rsidRPr="00AE00DA">
        <w:t>Dr Natalie Hallas</w:t>
      </w:r>
      <w:r w:rsidRPr="00AE00DA">
        <w:tab/>
      </w:r>
      <w:r w:rsidRPr="00AE00DA">
        <w:tab/>
      </w:r>
      <w:r w:rsidRPr="00AE00DA">
        <w:tab/>
      </w:r>
      <w:r w:rsidRPr="00AE00DA">
        <w:tab/>
      </w:r>
      <w:r w:rsidR="00472EE5" w:rsidRPr="00AE00DA">
        <w:tab/>
      </w:r>
      <w:r w:rsidRPr="00AE00DA">
        <w:t>Present for all items</w:t>
      </w:r>
    </w:p>
    <w:p w14:paraId="2DAF771B" w14:textId="4C6FF41F" w:rsidR="005113A9" w:rsidRPr="00AE00DA" w:rsidRDefault="005113A9" w:rsidP="005113A9">
      <w:pPr>
        <w:pStyle w:val="Paragraph"/>
      </w:pPr>
      <w:r w:rsidRPr="00AE00DA">
        <w:t>John Hampson</w:t>
      </w:r>
      <w:r w:rsidRPr="00AE00DA">
        <w:tab/>
      </w:r>
      <w:r w:rsidRPr="00AE00DA">
        <w:tab/>
      </w:r>
      <w:r w:rsidRPr="00AE00DA">
        <w:tab/>
      </w:r>
      <w:r w:rsidRPr="00AE00DA">
        <w:tab/>
      </w:r>
      <w:r w:rsidR="00472EE5" w:rsidRPr="00AE00DA">
        <w:tab/>
      </w:r>
      <w:r w:rsidRPr="00AE00DA">
        <w:t>Present for all items</w:t>
      </w:r>
    </w:p>
    <w:p w14:paraId="3F79011A" w14:textId="78876E10" w:rsidR="005113A9" w:rsidRPr="00AE00DA" w:rsidRDefault="005113A9" w:rsidP="005113A9">
      <w:pPr>
        <w:pStyle w:val="Paragraph"/>
      </w:pPr>
      <w:r w:rsidRPr="00AE00DA">
        <w:t>Dr Nigel Langford</w:t>
      </w:r>
      <w:r w:rsidRPr="00AE00DA">
        <w:tab/>
      </w:r>
      <w:r w:rsidRPr="00AE00DA">
        <w:tab/>
      </w:r>
      <w:r w:rsidRPr="00AE00DA">
        <w:tab/>
      </w:r>
      <w:r w:rsidRPr="00AE00DA">
        <w:tab/>
      </w:r>
      <w:r w:rsidR="00472EE5" w:rsidRPr="00AE00DA">
        <w:tab/>
      </w:r>
      <w:r w:rsidR="002A71E1" w:rsidRPr="00AE00DA">
        <w:t>Items</w:t>
      </w:r>
      <w:r w:rsidR="00AE00DA" w:rsidRPr="00AE00DA">
        <w:t xml:space="preserve"> 4.1.3 to 5.</w:t>
      </w:r>
      <w:r w:rsidR="00CA690B">
        <w:t>1</w:t>
      </w:r>
      <w:r w:rsidR="00AE00DA" w:rsidRPr="00AE00DA">
        <w:t>.</w:t>
      </w:r>
      <w:r w:rsidR="00CA690B">
        <w:t>3</w:t>
      </w:r>
    </w:p>
    <w:p w14:paraId="202C286D" w14:textId="4E4904CF" w:rsidR="005113A9" w:rsidRPr="00AE00DA" w:rsidRDefault="005113A9" w:rsidP="005113A9">
      <w:pPr>
        <w:pStyle w:val="Paragraph"/>
      </w:pPr>
      <w:r w:rsidRPr="00AE00DA">
        <w:t>Dr Andrea Manca</w:t>
      </w:r>
      <w:r w:rsidRPr="00AE00DA">
        <w:tab/>
      </w:r>
      <w:r w:rsidRPr="00AE00DA">
        <w:tab/>
      </w:r>
      <w:r w:rsidRPr="00AE00DA">
        <w:tab/>
      </w:r>
      <w:r w:rsidRPr="00AE00DA">
        <w:tab/>
      </w:r>
      <w:r w:rsidR="00472EE5" w:rsidRPr="00AE00DA">
        <w:tab/>
      </w:r>
      <w:r w:rsidR="00883AE8" w:rsidRPr="00AE00DA">
        <w:t>Items</w:t>
      </w:r>
      <w:r w:rsidR="00AE00DA" w:rsidRPr="00AE00DA">
        <w:t xml:space="preserve"> 1 to 4.1.3</w:t>
      </w:r>
    </w:p>
    <w:p w14:paraId="5917993D" w14:textId="004AA3B2" w:rsidR="005113A9" w:rsidRPr="00F53A0E" w:rsidRDefault="005113A9" w:rsidP="005113A9">
      <w:pPr>
        <w:pStyle w:val="Paragraph"/>
      </w:pPr>
      <w:r w:rsidRPr="00F53A0E">
        <w:t>Iain McGowan</w:t>
      </w:r>
      <w:r w:rsidRPr="00F53A0E">
        <w:tab/>
      </w:r>
      <w:r w:rsidRPr="00F53A0E">
        <w:tab/>
      </w:r>
      <w:r w:rsidRPr="00F53A0E">
        <w:tab/>
      </w:r>
      <w:r w:rsidRPr="00F53A0E">
        <w:tab/>
      </w:r>
      <w:r w:rsidR="00472EE5">
        <w:tab/>
      </w:r>
      <w:r w:rsidRPr="00F53A0E">
        <w:t>Present for all items</w:t>
      </w:r>
    </w:p>
    <w:p w14:paraId="44B8882E" w14:textId="13E84389" w:rsidR="005113A9" w:rsidRPr="00F53A0E" w:rsidRDefault="005113A9" w:rsidP="005113A9">
      <w:pPr>
        <w:pStyle w:val="Paragraph"/>
      </w:pPr>
      <w:r w:rsidRPr="00F53A0E">
        <w:t>Stella O’Brien</w:t>
      </w:r>
      <w:r w:rsidRPr="00F53A0E">
        <w:tab/>
      </w:r>
      <w:r w:rsidRPr="00F53A0E">
        <w:tab/>
      </w:r>
      <w:r w:rsidRPr="00F53A0E">
        <w:tab/>
      </w:r>
      <w:r w:rsidRPr="00F53A0E">
        <w:tab/>
      </w:r>
      <w:r w:rsidR="00472EE5">
        <w:tab/>
      </w:r>
      <w:r w:rsidRPr="00F53A0E">
        <w:t>Present for all items</w:t>
      </w:r>
    </w:p>
    <w:p w14:paraId="053A673B" w14:textId="75EC5E60" w:rsidR="005113A9" w:rsidRPr="00F53A0E" w:rsidRDefault="005113A9" w:rsidP="005113A9">
      <w:pPr>
        <w:pStyle w:val="Paragraph"/>
      </w:pPr>
      <w:r w:rsidRPr="00F53A0E">
        <w:t>Professor Matthew Stevenson</w:t>
      </w:r>
      <w:r w:rsidRPr="00F53A0E">
        <w:tab/>
      </w:r>
      <w:r w:rsidRPr="00F53A0E">
        <w:tab/>
      </w:r>
      <w:r w:rsidRPr="00F53A0E">
        <w:tab/>
      </w:r>
      <w:r w:rsidRPr="00F53A0E">
        <w:tab/>
      </w:r>
      <w:r w:rsidR="00472EE5">
        <w:tab/>
      </w:r>
      <w:r w:rsidRPr="00F53A0E">
        <w:t>Present for all items</w:t>
      </w:r>
    </w:p>
    <w:p w14:paraId="2C96E2F4" w14:textId="62627341" w:rsidR="005113A9" w:rsidRPr="00F53A0E" w:rsidRDefault="005113A9" w:rsidP="005113A9">
      <w:pPr>
        <w:pStyle w:val="Paragraph"/>
      </w:pPr>
      <w:r w:rsidRPr="00F53A0E">
        <w:t>Professor Paul Tappenden</w:t>
      </w:r>
      <w:r w:rsidRPr="00F53A0E">
        <w:tab/>
      </w:r>
      <w:r w:rsidRPr="00F53A0E">
        <w:tab/>
      </w:r>
      <w:r w:rsidRPr="00F53A0E">
        <w:tab/>
      </w:r>
      <w:r w:rsidRPr="00F53A0E">
        <w:tab/>
      </w:r>
      <w:r w:rsidR="00472EE5">
        <w:tab/>
      </w:r>
      <w:r w:rsidRPr="00F53A0E">
        <w:t>Present for all items</w:t>
      </w:r>
    </w:p>
    <w:p w14:paraId="338D7E09" w14:textId="3437F944" w:rsidR="005113A9" w:rsidRPr="00F53A0E" w:rsidRDefault="005113A9" w:rsidP="005113A9">
      <w:pPr>
        <w:pStyle w:val="Paragraph"/>
      </w:pPr>
      <w:r w:rsidRPr="00F53A0E">
        <w:t>Dr Derek Ward</w:t>
      </w:r>
      <w:r w:rsidRPr="00F53A0E">
        <w:tab/>
      </w:r>
      <w:r w:rsidRPr="00F53A0E">
        <w:tab/>
      </w:r>
      <w:r w:rsidRPr="00F53A0E">
        <w:tab/>
      </w:r>
      <w:r w:rsidRPr="00F53A0E">
        <w:tab/>
      </w:r>
      <w:r w:rsidR="00472EE5">
        <w:tab/>
      </w:r>
      <w:r w:rsidRPr="00F53A0E">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6A86E723" w:rsidR="00BA4EAD" w:rsidRDefault="00FF499D" w:rsidP="00C7373D">
      <w:pPr>
        <w:pStyle w:val="Paragraphnonumbers"/>
      </w:pPr>
      <w:r w:rsidRPr="00FF499D">
        <w:t>Jasdeep Hayre</w:t>
      </w:r>
      <w:r w:rsidR="00BA4EAD" w:rsidRPr="008937E0">
        <w:t xml:space="preserve">, </w:t>
      </w:r>
      <w:r w:rsidR="001501C0" w:rsidRPr="001501C0">
        <w:t>Associate Director</w:t>
      </w:r>
      <w:r w:rsidR="001501C0" w:rsidRPr="001501C0">
        <w:tab/>
      </w:r>
      <w:r w:rsidR="00BA4EAD" w:rsidRPr="00205638">
        <w:tab/>
      </w:r>
      <w:r w:rsidR="00682F9B">
        <w:tab/>
      </w:r>
      <w:r w:rsidR="00682F9B">
        <w:tab/>
      </w:r>
      <w:r w:rsidR="001501C0">
        <w:tab/>
      </w:r>
      <w:r w:rsidR="00BA4EAD" w:rsidRPr="00205638">
        <w:t xml:space="preserve">Present for all </w:t>
      </w:r>
      <w:r w:rsidR="00BA4EAD" w:rsidRPr="00C7373D">
        <w:t>items</w:t>
      </w:r>
    </w:p>
    <w:p w14:paraId="71408DE2" w14:textId="4FF3C8C0" w:rsidR="002B5720" w:rsidRDefault="00FF499D" w:rsidP="00C7373D">
      <w:pPr>
        <w:pStyle w:val="Paragraphnonumbers"/>
      </w:pPr>
      <w:r w:rsidRPr="00FF499D">
        <w:t>Celia Mayers</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2B5720" w:rsidRPr="002B5720">
        <w:t>Present for all items</w:t>
      </w:r>
    </w:p>
    <w:p w14:paraId="548FF8BB" w14:textId="553AFE81" w:rsidR="002B5720" w:rsidRDefault="00FF499D" w:rsidP="00C7373D">
      <w:pPr>
        <w:pStyle w:val="Paragraphnonumbers"/>
      </w:pPr>
      <w:r w:rsidRPr="00FF499D">
        <w:t>Louise Crathorne</w:t>
      </w:r>
      <w:r w:rsidR="002B5720" w:rsidRPr="002B5720">
        <w:t xml:space="preserve">, </w:t>
      </w:r>
      <w:r w:rsidR="001501C0" w:rsidRPr="001501C0">
        <w:t>Heath Technology Assessment Adviser</w:t>
      </w:r>
      <w:r w:rsidR="001501C0">
        <w:tab/>
      </w:r>
      <w:r>
        <w:t>Items</w:t>
      </w:r>
      <w:r w:rsidR="00883AE8">
        <w:t xml:space="preserve"> </w:t>
      </w:r>
      <w:r w:rsidR="00883AE8" w:rsidRPr="00883AE8">
        <w:t>1 to 4.2.2</w:t>
      </w:r>
    </w:p>
    <w:p w14:paraId="64DBA96C" w14:textId="5F861417" w:rsidR="00FF499D" w:rsidRDefault="00FF499D" w:rsidP="00C7373D">
      <w:pPr>
        <w:pStyle w:val="Paragraphnonumbers"/>
      </w:pPr>
      <w:r w:rsidRPr="00FF499D">
        <w:lastRenderedPageBreak/>
        <w:t>Christian Griffiths</w:t>
      </w:r>
      <w:r>
        <w:t xml:space="preserve">, </w:t>
      </w:r>
      <w:r w:rsidRPr="00FF499D">
        <w:t>Heath Technology Assessment Adviser</w:t>
      </w:r>
      <w:r w:rsidRPr="00FF499D">
        <w:tab/>
      </w:r>
      <w:r>
        <w:t>Items</w:t>
      </w:r>
      <w:r w:rsidR="00883AE8">
        <w:t xml:space="preserve"> </w:t>
      </w:r>
      <w:r w:rsidR="00883AE8" w:rsidRPr="00883AE8">
        <w:t>5 to 5.2.2</w:t>
      </w:r>
    </w:p>
    <w:p w14:paraId="324611D9" w14:textId="38B528D1" w:rsidR="002B5720" w:rsidRDefault="00FF499D" w:rsidP="00C7373D">
      <w:pPr>
        <w:pStyle w:val="Paragraphnonumbers"/>
      </w:pPr>
      <w:r w:rsidRPr="00FF499D">
        <w:t>Catherine Parker</w:t>
      </w:r>
      <w:r w:rsidR="002B5720" w:rsidRPr="002B5720">
        <w:t xml:space="preserve">, </w:t>
      </w:r>
      <w:r w:rsidR="001501C0" w:rsidRPr="001501C0">
        <w:t>Heath Technology Assessment Analyst</w:t>
      </w:r>
      <w:r w:rsidR="002B5720" w:rsidRPr="002B5720">
        <w:tab/>
      </w:r>
      <w:r>
        <w:t>Items</w:t>
      </w:r>
      <w:r w:rsidR="00883AE8">
        <w:t xml:space="preserve"> </w:t>
      </w:r>
      <w:r w:rsidR="00883AE8" w:rsidRPr="00883AE8">
        <w:t>1 to 4.2.2</w:t>
      </w:r>
    </w:p>
    <w:p w14:paraId="162E8B5E" w14:textId="3387B31C" w:rsidR="00FF499D" w:rsidRDefault="00FF499D" w:rsidP="00C7373D">
      <w:pPr>
        <w:pStyle w:val="Paragraphnonumbers"/>
      </w:pPr>
      <w:r w:rsidRPr="00FF499D">
        <w:t>Harsimran Sarpal, Heath Technology Assessment Analyst</w:t>
      </w:r>
      <w:r w:rsidRPr="00FF499D">
        <w:tab/>
      </w:r>
      <w:r>
        <w:t>Items</w:t>
      </w:r>
      <w:r w:rsidR="00883AE8">
        <w:t xml:space="preserve"> 1 to 4.2.2</w:t>
      </w:r>
    </w:p>
    <w:p w14:paraId="7A726D68" w14:textId="0C49C078" w:rsidR="00FF499D" w:rsidRPr="00C37BCE" w:rsidRDefault="00FF499D" w:rsidP="00C7373D">
      <w:pPr>
        <w:pStyle w:val="Paragraphnonumbers"/>
      </w:pPr>
      <w:r w:rsidRPr="00FF499D">
        <w:t xml:space="preserve">Janette Kankam-Boadu, Heath Technology Assessment </w:t>
      </w:r>
      <w:r w:rsidRPr="00C37BCE">
        <w:t>Analyst</w:t>
      </w:r>
      <w:r w:rsidRPr="00C37BCE">
        <w:tab/>
        <w:t>Items</w:t>
      </w:r>
      <w:r w:rsidR="00883AE8" w:rsidRPr="00C37BCE">
        <w:t xml:space="preserve"> 5 to 5.2.2</w:t>
      </w:r>
    </w:p>
    <w:p w14:paraId="45278B99" w14:textId="16896A6C" w:rsidR="002B5720" w:rsidRDefault="005065A3" w:rsidP="00C7373D">
      <w:pPr>
        <w:pStyle w:val="Paragraphnonumbers"/>
      </w:pPr>
      <w:r w:rsidRPr="00C37BCE">
        <w:t>Benjamin Gregory</w:t>
      </w:r>
      <w:r w:rsidR="001501C0" w:rsidRPr="00C37BCE">
        <w:t>, Business Analyst, RIA</w:t>
      </w:r>
      <w:r w:rsidR="001501C0" w:rsidRPr="00C37BCE">
        <w:tab/>
      </w:r>
      <w:r w:rsidR="001501C0" w:rsidRPr="00C37BCE">
        <w:tab/>
      </w:r>
      <w:r w:rsidR="002B5720" w:rsidRPr="00C37BCE">
        <w:tab/>
      </w:r>
      <w:r w:rsidR="002A71E1" w:rsidRPr="00C37BCE">
        <w:t>Items</w:t>
      </w:r>
      <w:r w:rsidR="00C37BCE" w:rsidRPr="00C37BCE">
        <w:t xml:space="preserve"> 4.1.3 to 4.2.2 &amp; 5.1.3 to 5.2.2</w:t>
      </w:r>
    </w:p>
    <w:p w14:paraId="1923374A" w14:textId="6914BB21" w:rsidR="002B5720" w:rsidRDefault="00472EE5" w:rsidP="00C7373D">
      <w:pPr>
        <w:pStyle w:val="Paragraphnonumbers"/>
      </w:pPr>
      <w:r w:rsidRPr="00472EE5">
        <w:t>Catrin Austin</w:t>
      </w:r>
      <w:r w:rsidR="002B5720" w:rsidRPr="002B5720">
        <w:t xml:space="preserve">, </w:t>
      </w:r>
      <w:r w:rsidR="001501C0" w:rsidRPr="001501C0">
        <w:t xml:space="preserve">Technical Analyst, </w:t>
      </w:r>
      <w:r w:rsidRPr="00472EE5">
        <w:t>Technical Analyst, Methods, and Economics</w:t>
      </w:r>
      <w:r w:rsidR="00883AE8">
        <w:t xml:space="preserve">, </w:t>
      </w:r>
      <w:r>
        <w:t>Items</w:t>
      </w:r>
      <w:r w:rsidR="00883AE8" w:rsidRPr="00883AE8">
        <w:t>1 to 4.2.2</w:t>
      </w:r>
    </w:p>
    <w:p w14:paraId="4EA596EE" w14:textId="5932FA43" w:rsidR="00FF499D" w:rsidRDefault="00472EE5" w:rsidP="00C7373D">
      <w:pPr>
        <w:pStyle w:val="Paragraphnonumbers"/>
      </w:pPr>
      <w:r w:rsidRPr="00472EE5">
        <w:t>Emily Eaton-Turner</w:t>
      </w:r>
      <w:r w:rsidR="00FF499D" w:rsidRPr="00FF499D">
        <w:t>, Technical Analyst, Commercial Risk Assessment</w:t>
      </w:r>
      <w:r w:rsidR="00883AE8">
        <w:t xml:space="preserve">, </w:t>
      </w:r>
      <w:r>
        <w:t>Items</w:t>
      </w:r>
      <w:r w:rsidR="00883AE8">
        <w:t xml:space="preserve"> </w:t>
      </w:r>
      <w:r w:rsidR="00883AE8" w:rsidRPr="00883AE8">
        <w:t>1 to 4.2.2</w:t>
      </w:r>
    </w:p>
    <w:p w14:paraId="49DEE40F" w14:textId="5B9215FA" w:rsidR="00FF499D" w:rsidRPr="00C37BCE" w:rsidRDefault="00472EE5" w:rsidP="00C7373D">
      <w:pPr>
        <w:pStyle w:val="Paragraphnonumbers"/>
      </w:pPr>
      <w:r w:rsidRPr="00472EE5">
        <w:t>Neha Jiandani</w:t>
      </w:r>
      <w:r w:rsidR="00FF499D" w:rsidRPr="00FF499D">
        <w:t xml:space="preserve">, Technical Analyst, </w:t>
      </w:r>
      <w:r w:rsidRPr="00472EE5">
        <w:t>Commercial Liaison</w:t>
      </w:r>
      <w:r w:rsidR="00FF499D" w:rsidRPr="00FF499D">
        <w:tab/>
      </w:r>
      <w:r>
        <w:tab/>
      </w:r>
      <w:r w:rsidRPr="00C37BCE">
        <w:t>Items</w:t>
      </w:r>
      <w:r w:rsidR="00137959" w:rsidRPr="00C37BCE">
        <w:t xml:space="preserve"> </w:t>
      </w:r>
      <w:bookmarkStart w:id="0" w:name="_Hlk107926552"/>
      <w:r w:rsidR="00137959" w:rsidRPr="00C37BCE">
        <w:t>1 to 4.2.2</w:t>
      </w:r>
      <w:bookmarkEnd w:id="0"/>
    </w:p>
    <w:p w14:paraId="16C6A6E1" w14:textId="250E8D5A" w:rsidR="00FF499D" w:rsidRDefault="00472EE5" w:rsidP="00C7373D">
      <w:pPr>
        <w:pStyle w:val="Paragraphnonumbers"/>
      </w:pPr>
      <w:r w:rsidRPr="00C37BCE">
        <w:t>Ella Livingstone</w:t>
      </w:r>
      <w:r w:rsidR="00FF499D" w:rsidRPr="00C37BCE">
        <w:t>, Technical Analyst, Commercial Risk Assessment</w:t>
      </w:r>
      <w:r w:rsidR="00FF499D" w:rsidRPr="00C37BCE">
        <w:tab/>
      </w:r>
      <w:r w:rsidRPr="00C37BCE">
        <w:t>Items</w:t>
      </w:r>
      <w:r w:rsidR="00137959" w:rsidRPr="00C37BCE">
        <w:t xml:space="preserve"> </w:t>
      </w:r>
      <w:r w:rsidR="00C37BCE" w:rsidRPr="00C37BCE">
        <w:t>4.1.3 to 4.2.2</w:t>
      </w:r>
    </w:p>
    <w:p w14:paraId="770CC907" w14:textId="7E7D8797" w:rsidR="002B5720" w:rsidRDefault="00472EE5" w:rsidP="00C7373D">
      <w:pPr>
        <w:pStyle w:val="Paragraphnonumbers"/>
      </w:pPr>
      <w:r w:rsidRPr="00472EE5">
        <w:t>Anna Sparshatt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t>Items</w:t>
      </w:r>
      <w:r w:rsidR="00137959">
        <w:t xml:space="preserve"> 1 to 4.2.2</w:t>
      </w:r>
    </w:p>
    <w:p w14:paraId="7C35DDAC" w14:textId="0903AAF2" w:rsidR="00472EE5" w:rsidRDefault="00472EE5" w:rsidP="00C7373D">
      <w:pPr>
        <w:pStyle w:val="Paragraphnonumbers"/>
      </w:pPr>
      <w:r w:rsidRPr="00472EE5">
        <w:t>Hayley Garnett</w:t>
      </w:r>
      <w:r w:rsidRPr="002B5720">
        <w:t xml:space="preserve">, </w:t>
      </w:r>
      <w:r w:rsidRPr="001501C0">
        <w:t>Senior Medical Editor</w:t>
      </w:r>
      <w:r w:rsidRPr="001501C0">
        <w:tab/>
      </w:r>
      <w:r w:rsidRPr="001501C0">
        <w:tab/>
      </w:r>
      <w:r w:rsidRPr="002B5720">
        <w:tab/>
      </w:r>
      <w:r>
        <w:tab/>
      </w:r>
      <w:r>
        <w:tab/>
        <w:t>Items</w:t>
      </w:r>
      <w:r w:rsidR="00137959">
        <w:t xml:space="preserve"> 5 to 5.2.2</w:t>
      </w:r>
    </w:p>
    <w:p w14:paraId="408905C2" w14:textId="3DCAEA07" w:rsidR="002B5720" w:rsidRDefault="00472EE5" w:rsidP="00C7373D">
      <w:pPr>
        <w:pStyle w:val="Paragraphnonumbers"/>
      </w:pPr>
      <w:r w:rsidRPr="00472EE5">
        <w:t>Laura Marsden</w:t>
      </w:r>
      <w:r w:rsidR="001501C0">
        <w:t xml:space="preserve">, </w:t>
      </w:r>
      <w:r w:rsidR="001501C0" w:rsidRPr="001501C0">
        <w:t>Public Involvement Adviser, PIP</w:t>
      </w:r>
      <w:r w:rsidR="001501C0" w:rsidRPr="001501C0">
        <w:tab/>
      </w:r>
      <w:r w:rsidR="00682F9B">
        <w:tab/>
      </w:r>
      <w:r w:rsidR="002A71E1">
        <w:t>Items</w:t>
      </w:r>
      <w:r w:rsidR="00137959">
        <w:t xml:space="preserve"> 5 to 5.</w:t>
      </w:r>
      <w:r w:rsidR="002D0952">
        <w:t>2.2</w:t>
      </w:r>
    </w:p>
    <w:p w14:paraId="588FD530" w14:textId="3F53A5C8" w:rsidR="00C576C4" w:rsidRDefault="00C576C4" w:rsidP="00C7373D">
      <w:pPr>
        <w:pStyle w:val="Paragraphnonumbers"/>
      </w:pPr>
      <w:r>
        <w:t>Catherine Pank, Assistant Project Manager, COT</w:t>
      </w:r>
      <w:r>
        <w:tab/>
      </w:r>
      <w:r>
        <w:tab/>
        <w:t>Items</w:t>
      </w:r>
      <w:r w:rsidR="00137959">
        <w:t xml:space="preserve"> 5 to 5.</w:t>
      </w:r>
      <w:r w:rsidR="002D0952">
        <w:t>1.3</w:t>
      </w:r>
    </w:p>
    <w:p w14:paraId="63AEB2D3" w14:textId="570DBA20" w:rsidR="002B5720" w:rsidRDefault="00472EE5" w:rsidP="00C7373D">
      <w:pPr>
        <w:pStyle w:val="Paragraphnonumbers"/>
      </w:pPr>
      <w:r>
        <w:t>Rosalee Mason</w:t>
      </w:r>
      <w:r w:rsidR="002B5720" w:rsidRPr="002B5720">
        <w:t xml:space="preserve">, </w:t>
      </w:r>
      <w:r w:rsidR="001501C0" w:rsidRPr="001501C0">
        <w:t>Coordinator, MIP</w:t>
      </w:r>
      <w:r w:rsidR="002B5720" w:rsidRPr="002B5720">
        <w:tab/>
      </w:r>
      <w:r w:rsidR="00682F9B">
        <w:tab/>
      </w:r>
      <w:r w:rsidR="00682F9B">
        <w:tab/>
      </w:r>
      <w:r w:rsidR="003A4E3F">
        <w:tab/>
      </w:r>
      <w:r w:rsidR="001501C0">
        <w:tab/>
      </w:r>
      <w:r>
        <w:t>Items</w:t>
      </w:r>
      <w:r w:rsidR="00137959">
        <w:t xml:space="preserve"> 1 to 4.1.3 &amp; 5 to 5.1.3</w:t>
      </w:r>
    </w:p>
    <w:p w14:paraId="400F3034" w14:textId="214DA556" w:rsidR="002B5720" w:rsidRDefault="00C576C4" w:rsidP="00C7373D">
      <w:pPr>
        <w:pStyle w:val="Paragraphnonumbers"/>
      </w:pPr>
      <w:r>
        <w:t>Gemma Smith</w:t>
      </w:r>
      <w:r w:rsidR="002B5720" w:rsidRPr="002B5720">
        <w:t xml:space="preserve">, </w:t>
      </w:r>
      <w:r w:rsidR="001501C0" w:rsidRPr="001501C0">
        <w:t>Coordinator, COT</w:t>
      </w:r>
      <w:r w:rsidR="002B5720" w:rsidRPr="002B5720">
        <w:tab/>
      </w:r>
      <w:r w:rsidR="00682F9B">
        <w:tab/>
      </w:r>
      <w:r w:rsidR="00682F9B">
        <w:tab/>
      </w:r>
      <w:r w:rsidR="003A4E3F">
        <w:tab/>
      </w:r>
      <w:r w:rsidR="001501C0">
        <w:tab/>
      </w:r>
      <w:r w:rsidR="002B5720" w:rsidRPr="002B5720">
        <w:t>Present for all items</w:t>
      </w:r>
    </w:p>
    <w:p w14:paraId="21B915C8" w14:textId="047E9302" w:rsidR="002B5720" w:rsidRDefault="00C576C4" w:rsidP="00C7373D">
      <w:pPr>
        <w:pStyle w:val="Paragraphnonumbers"/>
      </w:pPr>
      <w:r w:rsidRPr="00C576C4">
        <w:t>Mohammed Towhasir</w:t>
      </w:r>
      <w:r w:rsidR="002B5720" w:rsidRPr="002B5720">
        <w:t xml:space="preserve">, </w:t>
      </w:r>
      <w:r w:rsidR="001501C0" w:rsidRPr="001501C0">
        <w:t>Administrator, TA</w:t>
      </w:r>
      <w:r w:rsidR="002B5720" w:rsidRPr="002B5720">
        <w:tab/>
      </w:r>
      <w:r w:rsidR="00682F9B">
        <w:tab/>
      </w:r>
      <w:r w:rsidR="00682F9B">
        <w:tab/>
      </w:r>
      <w:r w:rsidR="003A4E3F">
        <w:tab/>
      </w:r>
      <w:r>
        <w:t>Items</w:t>
      </w:r>
      <w:r w:rsidR="00137959">
        <w:t xml:space="preserve"> 1 to 4.2.2</w:t>
      </w:r>
    </w:p>
    <w:p w14:paraId="61EC9938" w14:textId="376FF2F9" w:rsidR="00C576C4" w:rsidRDefault="00C576C4" w:rsidP="00C7373D">
      <w:pPr>
        <w:pStyle w:val="Paragraphnonumbers"/>
      </w:pPr>
      <w:r w:rsidRPr="00C576C4">
        <w:t>Leah Kelly, Administrator, TA</w:t>
      </w:r>
      <w:r w:rsidRPr="00C576C4">
        <w:tab/>
      </w:r>
      <w:r w:rsidRPr="00C576C4">
        <w:tab/>
      </w:r>
      <w:r w:rsidRPr="00C576C4">
        <w:tab/>
      </w:r>
      <w:r w:rsidRPr="00C576C4">
        <w:tab/>
      </w:r>
      <w:r>
        <w:tab/>
        <w:t>Items</w:t>
      </w:r>
      <w:r w:rsidR="00137959">
        <w:t xml:space="preserve"> 5 to 5.2.2</w:t>
      </w:r>
    </w:p>
    <w:p w14:paraId="1AD2AD2C" w14:textId="2007ABC0" w:rsidR="00BA4EAD" w:rsidRPr="006231D3" w:rsidRDefault="00B07D36" w:rsidP="003E65BA">
      <w:pPr>
        <w:pStyle w:val="Heading3unnumbered"/>
      </w:pPr>
      <w:bookmarkStart w:id="1" w:name="_Hlk1984286"/>
      <w:r>
        <w:t>External assessment group</w:t>
      </w:r>
      <w:r w:rsidR="00BA4EAD" w:rsidRPr="006231D3">
        <w:t xml:space="preserve"> representatives present</w:t>
      </w:r>
    </w:p>
    <w:bookmarkEnd w:id="1"/>
    <w:p w14:paraId="1F4A1E18" w14:textId="755802F7" w:rsidR="00BA4EAD" w:rsidRPr="00085585" w:rsidRDefault="00C576C4" w:rsidP="00085585">
      <w:pPr>
        <w:pStyle w:val="Paragraphnonumbers"/>
      </w:pPr>
      <w:r w:rsidRPr="00C576C4">
        <w:t>Lorna Aucott</w:t>
      </w:r>
      <w:r w:rsidR="00BA4EAD" w:rsidRPr="00085585">
        <w:t xml:space="preserve">, </w:t>
      </w:r>
      <w:r w:rsidRPr="00C576C4">
        <w:t>Aberdeen HTA Group</w:t>
      </w:r>
      <w:r w:rsidR="00085585" w:rsidRPr="00085585">
        <w:tab/>
      </w:r>
      <w:r w:rsidR="00682F9B">
        <w:tab/>
      </w:r>
      <w:r w:rsidR="00682F9B">
        <w:tab/>
      </w:r>
      <w:r w:rsidR="003A4E3F">
        <w:tab/>
      </w:r>
      <w:r w:rsidR="001501C0">
        <w:tab/>
      </w:r>
      <w:r>
        <w:t>Items</w:t>
      </w:r>
      <w:r w:rsidR="002727BC">
        <w:t xml:space="preserve"> </w:t>
      </w:r>
      <w:r w:rsidR="002727BC" w:rsidRPr="002727BC">
        <w:t>1 to 4.1.3</w:t>
      </w:r>
    </w:p>
    <w:p w14:paraId="79713F87" w14:textId="75DBBDCD" w:rsidR="00085585" w:rsidRPr="00085585" w:rsidRDefault="00C576C4" w:rsidP="00085585">
      <w:pPr>
        <w:pStyle w:val="Paragraphnonumbers"/>
      </w:pPr>
      <w:r w:rsidRPr="00C576C4">
        <w:t>Graham Scotland</w:t>
      </w:r>
      <w:r w:rsidR="00085585" w:rsidRPr="00085585">
        <w:t xml:space="preserve">, </w:t>
      </w:r>
      <w:r w:rsidRPr="00C576C4">
        <w:t>Aberdeen HTA Group</w:t>
      </w:r>
      <w:r w:rsidR="00085585" w:rsidRPr="00085585">
        <w:tab/>
      </w:r>
      <w:r w:rsidR="00682F9B">
        <w:tab/>
      </w:r>
      <w:r w:rsidR="00682F9B">
        <w:tab/>
      </w:r>
      <w:r>
        <w:t>Items</w:t>
      </w:r>
      <w:r w:rsidR="002727BC">
        <w:t xml:space="preserve"> 1 to 4.1.3</w:t>
      </w:r>
    </w:p>
    <w:p w14:paraId="089F22D2" w14:textId="15D5C6AE" w:rsidR="00085585" w:rsidRPr="00085585" w:rsidRDefault="00C576C4" w:rsidP="003E65BA">
      <w:pPr>
        <w:pStyle w:val="Paragraphnonumbers"/>
        <w:tabs>
          <w:tab w:val="left" w:pos="4080"/>
        </w:tabs>
      </w:pPr>
      <w:r w:rsidRPr="00C576C4">
        <w:t>Gemma Marceniuk</w:t>
      </w:r>
      <w:r w:rsidR="00085585" w:rsidRPr="00085585">
        <w:t>,</w:t>
      </w:r>
      <w:r w:rsidR="001501C0">
        <w:t xml:space="preserve"> </w:t>
      </w:r>
      <w:r w:rsidRPr="00C576C4">
        <w:t>BMJ Group</w:t>
      </w:r>
      <w:r w:rsidR="00085585" w:rsidRPr="00085585">
        <w:tab/>
      </w:r>
      <w:r w:rsidR="00682F9B">
        <w:tab/>
      </w:r>
      <w:r w:rsidR="00682F9B">
        <w:tab/>
      </w:r>
      <w:r w:rsidR="00682F9B">
        <w:tab/>
      </w:r>
      <w:r w:rsidR="003A4E3F">
        <w:tab/>
      </w:r>
      <w:r w:rsidR="001501C0">
        <w:tab/>
      </w:r>
      <w:r>
        <w:t>Items</w:t>
      </w:r>
      <w:r w:rsidR="002727BC">
        <w:t xml:space="preserve"> </w:t>
      </w:r>
      <w:r w:rsidR="002727BC" w:rsidRPr="002727BC">
        <w:t>5 to 5.1.3</w:t>
      </w:r>
    </w:p>
    <w:p w14:paraId="5C0780AB" w14:textId="15FFCE48" w:rsidR="00085585" w:rsidRPr="00085585" w:rsidRDefault="00C576C4" w:rsidP="00085585">
      <w:pPr>
        <w:pStyle w:val="Paragraphnonumbers"/>
      </w:pPr>
      <w:r w:rsidRPr="00C576C4">
        <w:t>Victoria Wakefield</w:t>
      </w:r>
      <w:r w:rsidR="00085585" w:rsidRPr="00085585">
        <w:t xml:space="preserve">, </w:t>
      </w:r>
      <w:bookmarkStart w:id="2" w:name="_Hlk107833260"/>
      <w:r w:rsidRPr="00C576C4">
        <w:t>BMJ Group</w:t>
      </w:r>
      <w:bookmarkEnd w:id="2"/>
      <w:r w:rsidR="00682F9B">
        <w:tab/>
      </w:r>
      <w:r w:rsidR="00682F9B">
        <w:tab/>
      </w:r>
      <w:r w:rsidR="003A4E3F">
        <w:tab/>
      </w:r>
      <w:r w:rsidR="001501C0">
        <w:tab/>
      </w:r>
      <w:r>
        <w:tab/>
        <w:t>Items</w:t>
      </w:r>
      <w:r w:rsidR="002727BC">
        <w:t xml:space="preserve"> 5 to 5.1.3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7C062732" w14:textId="337C0C61" w:rsidR="00085585" w:rsidRPr="00085585" w:rsidRDefault="008E068E" w:rsidP="00085585">
      <w:pPr>
        <w:pStyle w:val="Paragraphnonumbers"/>
      </w:pPr>
      <w:r w:rsidRPr="008E068E">
        <w:t>Professor Peter Clark, Cancer Drug Fund Clinical Lead, NHS England,</w:t>
      </w:r>
      <w:r>
        <w:t xml:space="preserve"> Items</w:t>
      </w:r>
      <w:r w:rsidR="002727BC">
        <w:t xml:space="preserve"> 1 to 4.2.2</w:t>
      </w:r>
    </w:p>
    <w:p w14:paraId="131AAAA5" w14:textId="6AAFCE42" w:rsidR="00BA4EAD" w:rsidRPr="00085585" w:rsidRDefault="008E068E" w:rsidP="00085585">
      <w:pPr>
        <w:pStyle w:val="Paragraphnonumbers"/>
      </w:pPr>
      <w:r w:rsidRPr="008E068E">
        <w:t>Dr Graham Collins</w:t>
      </w:r>
      <w:r w:rsidR="00085585" w:rsidRPr="00085585">
        <w:t xml:space="preserve">, </w:t>
      </w:r>
      <w:r w:rsidRPr="008E068E">
        <w:t xml:space="preserve">Consultant Haematologist and </w:t>
      </w:r>
      <w:r>
        <w:t>L</w:t>
      </w:r>
      <w:r w:rsidRPr="008E068E">
        <w:t>ymphoma MDT lead, Clinical expert nominated by Kite</w:t>
      </w:r>
      <w:r>
        <w:t xml:space="preserve">, Items </w:t>
      </w:r>
      <w:r w:rsidR="002727BC" w:rsidRPr="002727BC">
        <w:t>1 to 4.1.3</w:t>
      </w:r>
    </w:p>
    <w:p w14:paraId="01112AA0" w14:textId="4D50795A" w:rsidR="00085585" w:rsidRPr="00085585" w:rsidRDefault="008E068E" w:rsidP="00085585">
      <w:pPr>
        <w:pStyle w:val="Paragraphnonumbers"/>
      </w:pPr>
      <w:r w:rsidRPr="008E068E">
        <w:t>Dr Tobias Menne</w:t>
      </w:r>
      <w:r w:rsidR="00085585" w:rsidRPr="00085585">
        <w:t xml:space="preserve">, </w:t>
      </w:r>
      <w:r w:rsidRPr="008E068E">
        <w:t>Consultant Haematologist, Clinical expert nominated by RC Physicians</w:t>
      </w:r>
      <w:r>
        <w:t>, Items</w:t>
      </w:r>
      <w:r w:rsidR="002727BC">
        <w:t xml:space="preserve"> 1 to 4.1.3</w:t>
      </w:r>
    </w:p>
    <w:p w14:paraId="0A9CF5D3" w14:textId="248D3608" w:rsidR="00085585" w:rsidRDefault="008E068E" w:rsidP="004378CB">
      <w:pPr>
        <w:pStyle w:val="Paragraphnonumbers"/>
      </w:pPr>
      <w:r w:rsidRPr="008E068E">
        <w:t>Prof</w:t>
      </w:r>
      <w:r w:rsidR="004378CB">
        <w:t xml:space="preserve">essor </w:t>
      </w:r>
      <w:r w:rsidRPr="008E068E">
        <w:t>Winfried Amoaku</w:t>
      </w:r>
      <w:r w:rsidR="00085585" w:rsidRPr="00085585">
        <w:t>,</w:t>
      </w:r>
      <w:r w:rsidR="004378CB">
        <w:t xml:space="preserve"> </w:t>
      </w:r>
      <w:r w:rsidRPr="008E068E">
        <w:t>Consultant Ophthalmologist &amp; Assoc Professor/Reader in Ophthalmology, Clinical expert nominated by RC Ophthalmologists</w:t>
      </w:r>
      <w:r>
        <w:t xml:space="preserve">, Items </w:t>
      </w:r>
      <w:r w:rsidR="002727BC">
        <w:t>5 to 5.1.3</w:t>
      </w:r>
    </w:p>
    <w:p w14:paraId="4470CB68" w14:textId="357A0136" w:rsidR="008E068E" w:rsidRDefault="004378CB" w:rsidP="004378CB">
      <w:pPr>
        <w:pStyle w:val="Paragraphnonumbers"/>
      </w:pPr>
      <w:r w:rsidRPr="004378CB">
        <w:lastRenderedPageBreak/>
        <w:t>Prof</w:t>
      </w:r>
      <w:r>
        <w:t>essor</w:t>
      </w:r>
      <w:r w:rsidRPr="004378CB">
        <w:t xml:space="preserve"> Faruque Ghanchi</w:t>
      </w:r>
      <w:r w:rsidR="008E068E" w:rsidRPr="008E068E">
        <w:t xml:space="preserve">, </w:t>
      </w:r>
      <w:r w:rsidRPr="004378CB">
        <w:t>Consultant Ophthalmologist, Clinical expert nominated by Abbvie</w:t>
      </w:r>
      <w:r>
        <w:t xml:space="preserve">, Items </w:t>
      </w:r>
      <w:r w:rsidR="002727BC" w:rsidRPr="002727BC">
        <w:t>5 to 5.1.3</w:t>
      </w:r>
    </w:p>
    <w:p w14:paraId="34FC6363" w14:textId="413CBD42" w:rsidR="008E068E" w:rsidRDefault="004378CB" w:rsidP="008E068E">
      <w:pPr>
        <w:pStyle w:val="Paragraphnonumbers"/>
        <w:jc w:val="both"/>
      </w:pPr>
      <w:r w:rsidRPr="004378CB">
        <w:t>Stephen Scowcroft</w:t>
      </w:r>
      <w:r w:rsidR="008E068E" w:rsidRPr="008E068E">
        <w:t>,</w:t>
      </w:r>
      <w:r w:rsidRPr="004378CB">
        <w:t xml:space="preserve"> Patient expert nominated by Macular Society</w:t>
      </w:r>
      <w:r>
        <w:t xml:space="preserve">, Items </w:t>
      </w:r>
      <w:r w:rsidR="002727BC" w:rsidRPr="002727BC">
        <w:t>5 to 5.1.3</w:t>
      </w:r>
    </w:p>
    <w:p w14:paraId="305B88DF" w14:textId="1000B385" w:rsidR="008E068E" w:rsidRPr="00085585" w:rsidRDefault="004378CB" w:rsidP="008E068E">
      <w:pPr>
        <w:pStyle w:val="Paragraphnonumbers"/>
        <w:jc w:val="both"/>
      </w:pPr>
      <w:r w:rsidRPr="004378CB">
        <w:t>Bernadette Warren</w:t>
      </w:r>
      <w:r w:rsidR="008E068E" w:rsidRPr="008E068E">
        <w:t xml:space="preserve">, </w:t>
      </w:r>
      <w:r w:rsidRPr="004378CB">
        <w:t>Patient expert nominated by Macular Society</w:t>
      </w:r>
      <w:r>
        <w:t>, Items</w:t>
      </w:r>
      <w:r w:rsidR="002727BC">
        <w:t xml:space="preserve"> 5 to 5.1.3</w:t>
      </w:r>
      <w:r>
        <w:t xml:space="preserve"> </w:t>
      </w:r>
    </w:p>
    <w:p w14:paraId="618D7210" w14:textId="77777777" w:rsidR="00422523" w:rsidRDefault="00422523">
      <w:pPr>
        <w:rPr>
          <w:rFonts w:eastAsia="Times New Roman"/>
          <w:sz w:val="24"/>
          <w:lang w:eastAsia="en-GB"/>
        </w:rPr>
      </w:pPr>
      <w:r>
        <w:br w:type="page"/>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3" w:name="_Hlk72144168"/>
      <w:r w:rsidRPr="00085585">
        <w:t xml:space="preserve">Introduction to </w:t>
      </w:r>
      <w:r w:rsidRPr="00CB14E1">
        <w:t>the</w:t>
      </w:r>
      <w:r w:rsidRPr="00085585">
        <w:t xml:space="preserve"> meeting</w:t>
      </w:r>
    </w:p>
    <w:bookmarkEnd w:id="3"/>
    <w:p w14:paraId="7F60B551" w14:textId="147D0252" w:rsidR="00C978CB" w:rsidRPr="00C978CB" w:rsidRDefault="00C978CB">
      <w:pPr>
        <w:pStyle w:val="Level2numbered"/>
      </w:pPr>
      <w:r w:rsidRPr="00A82301">
        <w:t xml:space="preserve">The </w:t>
      </w:r>
      <w:r w:rsidRPr="002A71E1">
        <w:t>chair</w:t>
      </w:r>
      <w:r w:rsidRPr="00A82301">
        <w:t xml:space="preserve"> </w:t>
      </w:r>
      <w:r w:rsidR="004378CB">
        <w:t xml:space="preserve">Professor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18258A4E" w:rsidR="00A82301" w:rsidRPr="00A82301" w:rsidRDefault="00A82301" w:rsidP="00F57A78">
      <w:pPr>
        <w:pStyle w:val="Level2numbered"/>
      </w:pPr>
      <w:r>
        <w:t xml:space="preserve">The chair noted </w:t>
      </w:r>
      <w:r w:rsidR="002A71E1">
        <w:t xml:space="preserve">committee member </w:t>
      </w:r>
      <w:r>
        <w:t>apologies</w:t>
      </w:r>
      <w:r w:rsidR="002A71E1">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5ECB5625" w:rsidR="00C015B8" w:rsidRPr="002A71E1" w:rsidRDefault="004378CB">
      <w:pPr>
        <w:pStyle w:val="Level2numbered"/>
      </w:pPr>
      <w:r w:rsidRPr="002A71E1">
        <w:rPr>
          <w:rFonts w:eastAsia="Times New Roman"/>
          <w:szCs w:val="24"/>
        </w:rPr>
        <w:t>New committee members Chamkhor Dhillon &amp; Pedro Saramago Goncalves were introduced</w:t>
      </w:r>
      <w:r w:rsidR="002A71E1" w:rsidRPr="002A71E1">
        <w:rPr>
          <w:rFonts w:eastAsia="Times New Roman"/>
          <w:szCs w:val="24"/>
        </w:rPr>
        <w:t xml:space="preserve"> and welcomed to TA Committee </w:t>
      </w:r>
      <w:r w:rsidR="002D0952" w:rsidRPr="002A71E1">
        <w:rPr>
          <w:rFonts w:eastAsia="Times New Roman"/>
          <w:szCs w:val="24"/>
        </w:rPr>
        <w:t>C.</w:t>
      </w:r>
    </w:p>
    <w:p w14:paraId="0E94156C"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62067B17" w14:textId="1A34730E" w:rsidR="00DC1F86" w:rsidRPr="002A71E1" w:rsidRDefault="00DC1F86" w:rsidP="00F57A78">
      <w:pPr>
        <w:pStyle w:val="Level2numbered"/>
      </w:pPr>
      <w:r w:rsidRPr="002A71E1">
        <w:t xml:space="preserve">The committee </w:t>
      </w:r>
      <w:r w:rsidR="00C015B8" w:rsidRPr="002A71E1">
        <w:t>approved</w:t>
      </w:r>
      <w:r w:rsidRPr="002A71E1">
        <w:t xml:space="preserve"> the minutes </w:t>
      </w:r>
      <w:r w:rsidR="00C015B8" w:rsidRPr="002A71E1">
        <w:t xml:space="preserve">of the committee meeting held on </w:t>
      </w:r>
      <w:r w:rsidR="001613B8" w:rsidRPr="002A71E1">
        <w:t>Wednesday</w:t>
      </w:r>
      <w:r w:rsidR="004378CB" w:rsidRPr="002A71E1">
        <w:t xml:space="preserve"> </w:t>
      </w:r>
      <w:r w:rsidR="001613B8" w:rsidRPr="002A71E1">
        <w:t>1 June 2022.</w:t>
      </w:r>
      <w:r w:rsidR="00205638" w:rsidRPr="002A71E1">
        <w:t xml:space="preserve"> </w:t>
      </w:r>
    </w:p>
    <w:p w14:paraId="72EDF6D5" w14:textId="214BA64A" w:rsidR="00A269AF" w:rsidRPr="00205638" w:rsidRDefault="00D2035E" w:rsidP="005E00FD">
      <w:pPr>
        <w:pStyle w:val="Heading3"/>
      </w:pPr>
      <w:r>
        <w:t>Appraisal</w:t>
      </w:r>
      <w:r w:rsidR="00A269AF" w:rsidRPr="00205638">
        <w:t xml:space="preserve"> of </w:t>
      </w:r>
      <w:r w:rsidR="005E00FD">
        <w:rPr>
          <w:bCs w:val="0"/>
        </w:rPr>
        <w:t>a</w:t>
      </w:r>
      <w:r w:rsidR="005E00FD" w:rsidRPr="005E00FD">
        <w:rPr>
          <w:bCs w:val="0"/>
        </w:rPr>
        <w:t>xicabtagene ciloleucel for treating relapsed or refractory low-grade non-Hodgkin’s lymphoma [ID1685]</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111CC311"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237545" w:rsidRPr="00237545">
        <w:t>Kite, a Gilead company</w:t>
      </w:r>
      <w:r w:rsidR="00237545">
        <w:t>.</w:t>
      </w:r>
      <w:r w:rsidR="00377867">
        <w:t xml:space="preserve"> </w:t>
      </w:r>
    </w:p>
    <w:p w14:paraId="3013772E" w14:textId="46566FBF" w:rsidR="004E02E2" w:rsidRPr="00B94F90"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 xml:space="preserve">to declare </w:t>
      </w:r>
      <w:r w:rsidRPr="00B94F90">
        <w:t>any relevant interests</w:t>
      </w:r>
      <w:r w:rsidR="00782C9C" w:rsidRPr="00B94F90">
        <w:t xml:space="preserve"> in relation to </w:t>
      </w:r>
      <w:r w:rsidR="00EA7444" w:rsidRPr="00B94F90">
        <w:t xml:space="preserve">the </w:t>
      </w:r>
      <w:r w:rsidR="00DA7E81" w:rsidRPr="00B94F90">
        <w:t>item</w:t>
      </w:r>
      <w:r w:rsidR="00EA7444" w:rsidRPr="00B94F90">
        <w:t xml:space="preserve"> being considered.</w:t>
      </w:r>
      <w:r w:rsidR="00402715" w:rsidRPr="00B94F90">
        <w:t xml:space="preserve"> </w:t>
      </w:r>
    </w:p>
    <w:p w14:paraId="69DF7A8A" w14:textId="09431835" w:rsidR="005E00FD" w:rsidRPr="00B94F90" w:rsidRDefault="005E00FD" w:rsidP="004E02E2">
      <w:pPr>
        <w:pStyle w:val="Bulletindent1"/>
      </w:pPr>
      <w:bookmarkStart w:id="4" w:name="_Hlk107836193"/>
      <w:bookmarkStart w:id="5" w:name="_Hlk72146417"/>
      <w:r w:rsidRPr="00B94F90">
        <w:t>Committee member Michael Chambers declared financial interests as he has participated in an advisory panel for Pfizer in an unrelated disease area (prostate cancer) and has helped co-ordinate a (University of Utrecht) training programme in Real World Evidence for Roche, which did not involve consideration of any Roche products. Both Pfizer and Roche are manufacturers of possible comparator therapies. It was agreed his declaration would not prevent Michael from participating in discussions on this appraisal.</w:t>
      </w:r>
    </w:p>
    <w:p w14:paraId="75CFEF22" w14:textId="4C525D4C" w:rsidR="00507F46" w:rsidRPr="00387CE9" w:rsidRDefault="005E00FD" w:rsidP="004E02E2">
      <w:pPr>
        <w:pStyle w:val="Bulletindent1"/>
      </w:pPr>
      <w:r w:rsidRPr="00387CE9">
        <w:t>Committee member Dr Richard Nicholas declared financial interests as he has carried out paid advisory boards with Roche and Novartis in an unrelated area - multiple sclerosis. It was agreed his declaration would not prevent Michael from participating in discussions on this appraisal.</w:t>
      </w:r>
    </w:p>
    <w:bookmarkEnd w:id="4"/>
    <w:p w14:paraId="7515C646" w14:textId="3E2AC09F" w:rsidR="005E00FD" w:rsidRPr="00B94F90" w:rsidRDefault="005E00FD" w:rsidP="004E02E2">
      <w:pPr>
        <w:pStyle w:val="Bulletindent1"/>
      </w:pPr>
      <w:r w:rsidRPr="00B94F90">
        <w:lastRenderedPageBreak/>
        <w:t xml:space="preserve">Nominated </w:t>
      </w:r>
      <w:r w:rsidR="00BF25AC" w:rsidRPr="00B94F90">
        <w:t>clinical expert Dr Graham Collins declared direct financial interests as he has received honoraria for speaker and advisory work from Kite / Gilead. It was agreed his declaration would not prevent Dr Collins from providing expert advice to the committee.</w:t>
      </w:r>
    </w:p>
    <w:p w14:paraId="092C758C" w14:textId="54FA343A" w:rsidR="00BF25AC" w:rsidRPr="00B94F90" w:rsidRDefault="00BF25AC" w:rsidP="004E02E2">
      <w:pPr>
        <w:pStyle w:val="Bulletindent1"/>
      </w:pPr>
      <w:r w:rsidRPr="00B94F90">
        <w:t>Nominated clinical expert Dr Tobias Menne declared direct financial interests as he has received travel grants from Amgen, Jazz, Pfizer, Bayer, Kyowa Kirin, Celgene, Kite/Gilead, Janssen, and Takeda, honoraria for advisory board meetings from Kite/Gilead, Amgen, Novartis, Pfizer, Celgene/BMS, Daiichi Sankyo, Atara, Roche, Janssen, and honoraria for lectures from Kite/Gilead, Takeda, Janssen, Roche, Servier, Novartis, Celgene and Research funding from Janssen, Astra Zeneca, Novartis. It was agreed his declaration would not prevent Dr Menne from providing expert advice to the committee.</w:t>
      </w:r>
    </w:p>
    <w:p w14:paraId="725416DA" w14:textId="0DDE6AC8" w:rsidR="009B1704" w:rsidRPr="00C02D61" w:rsidRDefault="009B1704" w:rsidP="00955914">
      <w:pPr>
        <w:pStyle w:val="Level3numbered"/>
      </w:pPr>
      <w:bookmarkStart w:id="6" w:name="_Hlk95998136"/>
      <w:bookmarkEnd w:id="5"/>
      <w:r w:rsidRPr="00C02D61">
        <w:t xml:space="preserve">The Chair </w:t>
      </w:r>
      <w:r w:rsidR="009E4E35">
        <w:t xml:space="preserve">led </w:t>
      </w:r>
      <w:r w:rsidR="00C04D2E">
        <w:t xml:space="preserve">a discussion </w:t>
      </w:r>
      <w:r w:rsidR="00976A1B">
        <w:t>of the evidence presented to the committee.</w:t>
      </w:r>
      <w:r w:rsidR="00B94F90">
        <w:t xml:space="preserve"> </w:t>
      </w:r>
      <w:r w:rsidR="00C04D2E">
        <w:t>This information was presented to the committee by</w:t>
      </w:r>
      <w:r w:rsidR="00976A1B" w:rsidRPr="00976A1B">
        <w:t xml:space="preserve"> Dr Andrea Manca, Dr Rob Forsyth, and Stella O’Brien</w:t>
      </w:r>
      <w:r w:rsidR="00387CE9">
        <w:t>.</w:t>
      </w:r>
    </w:p>
    <w:bookmarkEnd w:id="6"/>
    <w:p w14:paraId="390F4CB3" w14:textId="5C2F15EA" w:rsidR="00D14E64" w:rsidRPr="001F551E" w:rsidRDefault="00D22F90" w:rsidP="00F57A78">
      <w:pPr>
        <w:pStyle w:val="Level2numbered"/>
      </w:pPr>
      <w:r w:rsidRPr="001F551E">
        <w:t>Part 2</w:t>
      </w:r>
      <w:r w:rsidR="00613786" w:rsidRPr="001F551E">
        <w:t xml:space="preserve"> – </w:t>
      </w:r>
      <w:r w:rsidRPr="002727BC">
        <w:t xml:space="preserve">Closed session (company representatives, </w:t>
      </w:r>
      <w:r w:rsidR="00976A1B" w:rsidRPr="002727BC">
        <w:t>clinical</w:t>
      </w:r>
      <w:r w:rsidR="00FF522D" w:rsidRPr="002727BC">
        <w:t xml:space="preserve"> </w:t>
      </w:r>
      <w:r w:rsidRPr="002727BC">
        <w:t xml:space="preserve">experts, </w:t>
      </w:r>
      <w:r w:rsidR="00FF522D" w:rsidRPr="002727BC">
        <w:t xml:space="preserve">external </w:t>
      </w:r>
      <w:r w:rsidR="00B07D36" w:rsidRPr="002727BC">
        <w:t xml:space="preserve">assessment </w:t>
      </w:r>
      <w:r w:rsidR="00FF522D" w:rsidRPr="002727BC">
        <w:t xml:space="preserve">group </w:t>
      </w:r>
      <w:r w:rsidRPr="002727BC">
        <w:t>representatives and members of the public were asked to leave the meeting)</w:t>
      </w:r>
    </w:p>
    <w:p w14:paraId="1AFE3371" w14:textId="6386C034"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 xml:space="preserve">The committee decision was </w:t>
      </w:r>
      <w:r w:rsidR="00842ACF" w:rsidRPr="002727BC">
        <w:t>reached</w:t>
      </w:r>
      <w:r w:rsidR="001420B9" w:rsidRPr="002727BC">
        <w:t xml:space="preserve"> </w:t>
      </w:r>
      <w:r w:rsidR="002727BC" w:rsidRPr="002727BC">
        <w:t xml:space="preserve">by </w:t>
      </w:r>
      <w:r w:rsidR="002D0952" w:rsidRPr="002727BC">
        <w:t>consensus.</w:t>
      </w:r>
    </w:p>
    <w:p w14:paraId="2508234F" w14:textId="2749CC48" w:rsidR="009B1704" w:rsidRPr="00C02D61" w:rsidRDefault="009B1704" w:rsidP="009B1704">
      <w:pPr>
        <w:pStyle w:val="Level3numbered"/>
      </w:pPr>
      <w:r w:rsidRPr="00C02D61">
        <w:t xml:space="preserve">The committee asked the NICE technical team to prepare the </w:t>
      </w:r>
      <w:r w:rsidR="00D2035E">
        <w:t>Appraisal Consultation Document (ACD) or Final Appraisal Determination (FAD)</w:t>
      </w:r>
      <w:r w:rsidRPr="00C02D61">
        <w:t xml:space="preserve"> in line with their decisions.</w:t>
      </w:r>
    </w:p>
    <w:p w14:paraId="4DCA7DF2" w14:textId="612D9CCA"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237545" w:rsidRPr="00906B74">
          <w:rPr>
            <w:rStyle w:val="Hyperlink"/>
          </w:rPr>
          <w:t>https://www.nice.org.uk/guidance/indevelopment/gid-ta10578</w:t>
        </w:r>
      </w:hyperlink>
      <w:r w:rsidR="00237545">
        <w:t xml:space="preserve">. </w:t>
      </w:r>
    </w:p>
    <w:p w14:paraId="2DE4E6A6" w14:textId="77777777" w:rsidR="00237545" w:rsidRPr="00C02D61" w:rsidRDefault="00237545" w:rsidP="00237545">
      <w:pPr>
        <w:pStyle w:val="Level3numbered"/>
        <w:numPr>
          <w:ilvl w:val="0"/>
          <w:numId w:val="0"/>
        </w:numPr>
        <w:ind w:left="1778"/>
      </w:pPr>
    </w:p>
    <w:p w14:paraId="6C4E8268" w14:textId="207B0AB1" w:rsidR="00A269AF" w:rsidRPr="003E5516" w:rsidRDefault="00D2035E" w:rsidP="00237545">
      <w:pPr>
        <w:pStyle w:val="Heading3"/>
      </w:pPr>
      <w:r>
        <w:t>Appraisal</w:t>
      </w:r>
      <w:r w:rsidR="00A269AF">
        <w:t xml:space="preserve"> of </w:t>
      </w:r>
      <w:r w:rsidR="00237545">
        <w:rPr>
          <w:bCs w:val="0"/>
        </w:rPr>
        <w:t>d</w:t>
      </w:r>
      <w:r w:rsidR="00237545" w:rsidRPr="00237545">
        <w:rPr>
          <w:bCs w:val="0"/>
        </w:rPr>
        <w:t>examethasone intravitreal implant for treating diabetic macular oedema in people without a pseudophakic lens [ID3951]</w:t>
      </w:r>
    </w:p>
    <w:p w14:paraId="1AEDB34A" w14:textId="77777777" w:rsidR="00205638" w:rsidRPr="00EF1B45" w:rsidRDefault="00205638" w:rsidP="00F57A78">
      <w:pPr>
        <w:pStyle w:val="Level2numbered"/>
      </w:pPr>
      <w:r w:rsidRPr="00EF1B45">
        <w:t>Part 1 – Open session</w:t>
      </w:r>
    </w:p>
    <w:p w14:paraId="2C03D9C1" w14:textId="6AFC1CAC" w:rsidR="00205638" w:rsidRPr="00205638" w:rsidRDefault="00205638" w:rsidP="002C258D">
      <w:pPr>
        <w:pStyle w:val="Level3numbered"/>
      </w:pPr>
      <w:r w:rsidRPr="00205638">
        <w:t xml:space="preserve">The chair </w:t>
      </w:r>
      <w:r w:rsidR="00237545" w:rsidRPr="00237545">
        <w:t xml:space="preserve">Professor Stephen O’Brien </w:t>
      </w:r>
      <w:r w:rsidRPr="00205638">
        <w:t xml:space="preserve">welcomed the invited experts, external </w:t>
      </w:r>
      <w:r w:rsidR="00B07D36">
        <w:t xml:space="preserve">assessment </w:t>
      </w:r>
      <w:r w:rsidRPr="00205638">
        <w:t xml:space="preserve">group representatives, members of the public and company representatives from </w:t>
      </w:r>
      <w:r w:rsidR="00237545" w:rsidRPr="00237545">
        <w:t>AbbVie</w:t>
      </w:r>
      <w:r w:rsidR="00237545">
        <w:t>.</w:t>
      </w:r>
    </w:p>
    <w:p w14:paraId="2AC5799C" w14:textId="4D927778" w:rsidR="00205638" w:rsidRPr="002727BC" w:rsidRDefault="00205638" w:rsidP="002C258D">
      <w:pPr>
        <w:pStyle w:val="Level3numbered"/>
      </w:pPr>
      <w:r w:rsidRPr="002727BC">
        <w:lastRenderedPageBreak/>
        <w:t>The chair asked all committee members</w:t>
      </w:r>
      <w:r w:rsidR="00D2035E" w:rsidRPr="002727BC">
        <w:t xml:space="preserve"> and </w:t>
      </w:r>
      <w:r w:rsidRPr="002727BC">
        <w:t xml:space="preserve">experts, external </w:t>
      </w:r>
      <w:r w:rsidR="00B07D36" w:rsidRPr="002727BC">
        <w:t xml:space="preserve">assessment </w:t>
      </w:r>
      <w:r w:rsidRPr="002727BC">
        <w:t xml:space="preserve">group representatives and NICE staff present to declare any relevant interests in relation to the item being considered. </w:t>
      </w:r>
    </w:p>
    <w:p w14:paraId="0CBC5DEC" w14:textId="2800A17D" w:rsidR="00237545" w:rsidRPr="002727BC" w:rsidRDefault="00237545" w:rsidP="00237545">
      <w:pPr>
        <w:pStyle w:val="Bulletindent1"/>
      </w:pPr>
      <w:r w:rsidRPr="002727BC">
        <w:t>Committee member Michael Chambers declared financial interests as he has participated in an advisory panel for Pfizer in an unrelated disease area (prostate cancer) and has helped co-ordinate a (University of Utrecht) training programme in Real World Evidence for Roche, which did not involve consideration of any Roche products. Both Pfizer and Roche are manufacturers of possible comparator therapies. It was agreed his declaration would not prevent Michael from participating in discussions on this appraisal.</w:t>
      </w:r>
    </w:p>
    <w:p w14:paraId="316BE3CD" w14:textId="6FCAA0F5" w:rsidR="00237545" w:rsidRPr="002727BC" w:rsidRDefault="00237545" w:rsidP="00237545">
      <w:pPr>
        <w:pStyle w:val="Bulletindent1"/>
      </w:pPr>
      <w:r w:rsidRPr="002727BC">
        <w:t>Committee member Dr Richard Nicholas declared financial interests as he has carried out paid advisory boards with Roche and Novartis in an unrelated area - multiple sclerosis. It was agreed his declaration would not prevent Michael from participating in discussions on this appraisal.</w:t>
      </w:r>
    </w:p>
    <w:p w14:paraId="39FA4EB6" w14:textId="24C88F83" w:rsidR="005D778C" w:rsidRPr="002727BC" w:rsidRDefault="005D778C" w:rsidP="005D778C">
      <w:pPr>
        <w:pStyle w:val="Bulletindent1"/>
        <w:spacing w:after="0"/>
      </w:pPr>
      <w:r w:rsidRPr="002727BC">
        <w:t xml:space="preserve">Nominated clinical expert Professor Winfried Amoaku declared direct financial and non-financial interests as. </w:t>
      </w:r>
    </w:p>
    <w:p w14:paraId="318C81C0" w14:textId="40D80310" w:rsidR="005D778C" w:rsidRPr="002727BC" w:rsidRDefault="005D778C" w:rsidP="005D778C">
      <w:pPr>
        <w:pStyle w:val="Bulletindent1"/>
        <w:numPr>
          <w:ilvl w:val="0"/>
          <w:numId w:val="31"/>
        </w:numPr>
        <w:spacing w:after="0"/>
      </w:pPr>
      <w:r w:rsidRPr="002727BC">
        <w:t>His institution has received funding for research he has participated in sponsored by Allergan, Bausch and Lomb, Novartis, Pfizer, and Roche.</w:t>
      </w:r>
    </w:p>
    <w:p w14:paraId="765A6402" w14:textId="77777777" w:rsidR="005D778C" w:rsidRPr="002727BC" w:rsidRDefault="005D778C" w:rsidP="005D778C">
      <w:pPr>
        <w:pStyle w:val="Bulletindent1"/>
        <w:numPr>
          <w:ilvl w:val="0"/>
          <w:numId w:val="31"/>
        </w:numPr>
        <w:spacing w:after="0"/>
      </w:pPr>
      <w:r w:rsidRPr="002727BC">
        <w:t>He has served on advisory boards and received honoraria from Abbvie, Alcon, Allergan, Bayer, Novartis, Pfizer, Roche, Apellis, Biogen, and Teva Pharma</w:t>
      </w:r>
    </w:p>
    <w:p w14:paraId="04BBA8F3" w14:textId="77777777" w:rsidR="005D778C" w:rsidRPr="002727BC" w:rsidRDefault="005D778C" w:rsidP="005D778C">
      <w:pPr>
        <w:pStyle w:val="Bulletindent1"/>
        <w:numPr>
          <w:ilvl w:val="0"/>
          <w:numId w:val="31"/>
        </w:numPr>
        <w:spacing w:after="0"/>
      </w:pPr>
      <w:r w:rsidRPr="002727BC">
        <w:t xml:space="preserve">He has advised Roche on current and potential future Treatment Pathways for Geographic Atrophy. </w:t>
      </w:r>
    </w:p>
    <w:p w14:paraId="2E4D2E72" w14:textId="77777777" w:rsidR="005D778C" w:rsidRPr="002727BC" w:rsidRDefault="005D778C" w:rsidP="005D778C">
      <w:pPr>
        <w:pStyle w:val="Bulletindent1"/>
        <w:numPr>
          <w:ilvl w:val="0"/>
          <w:numId w:val="31"/>
        </w:numPr>
        <w:spacing w:after="0"/>
      </w:pPr>
      <w:r w:rsidRPr="002727BC">
        <w:t>He has received Educational Travel Grants from Alimera, Allergan, Bayer, Novartis, and Pfizer.</w:t>
      </w:r>
    </w:p>
    <w:p w14:paraId="61FB9FC8" w14:textId="271F5B4E" w:rsidR="005D778C" w:rsidRPr="002727BC" w:rsidRDefault="005D778C" w:rsidP="005D778C">
      <w:pPr>
        <w:pStyle w:val="Bulletindent1"/>
        <w:numPr>
          <w:ilvl w:val="0"/>
          <w:numId w:val="31"/>
        </w:numPr>
      </w:pPr>
      <w:r w:rsidRPr="002727BC">
        <w:t>He is a member of the Data &amp; Safety Monitoring Board, and several Trial Steering Committees.</w:t>
      </w:r>
      <w:r w:rsidR="00CC325B" w:rsidRPr="002727BC">
        <w:t xml:space="preserve"> It was agreed his declaration would not prevent Professor Amoaku from providing expert advice to the committee.</w:t>
      </w:r>
    </w:p>
    <w:p w14:paraId="6045514F" w14:textId="43FCF35E" w:rsidR="00CC325B" w:rsidRPr="00CC325B" w:rsidRDefault="005D778C" w:rsidP="00CC325B">
      <w:pPr>
        <w:pStyle w:val="Bulletindent1"/>
      </w:pPr>
      <w:r w:rsidRPr="002727BC">
        <w:t>Nominated clinical expert Prof</w:t>
      </w:r>
      <w:r w:rsidR="00CC325B" w:rsidRPr="002727BC">
        <w:t xml:space="preserve">essor </w:t>
      </w:r>
      <w:r w:rsidRPr="002727BC">
        <w:t xml:space="preserve">Faruque Ghanchi declared direct financial and non-financial interests as he has provided consultancy work for Abbvie/Allergan, Alimera(past), Novartis and Roche, and he </w:t>
      </w:r>
      <w:r w:rsidR="00CC325B" w:rsidRPr="002727BC">
        <w:t>has an academic interest in diabetic retinopathy, involved in clinical research on new therapeutic agents. It was agreed his declaration would not prevent Professor Ghanchi from providing expert advice to the committee</w:t>
      </w:r>
      <w:r w:rsidR="00CC325B" w:rsidRPr="00CC325B">
        <w:t>.</w:t>
      </w:r>
    </w:p>
    <w:p w14:paraId="756FA50C" w14:textId="261124E4" w:rsidR="005D778C" w:rsidRPr="00CC325B" w:rsidRDefault="00CC325B" w:rsidP="00CC325B">
      <w:pPr>
        <w:pStyle w:val="Bulletindent1"/>
      </w:pPr>
      <w:r>
        <w:t xml:space="preserve">Nominated patient expert </w:t>
      </w:r>
      <w:r w:rsidRPr="00CC325B">
        <w:t xml:space="preserve">Stephen Scowcroft </w:t>
      </w:r>
      <w:r>
        <w:t>declared i</w:t>
      </w:r>
      <w:r w:rsidRPr="00CC325B">
        <w:t>ndirect</w:t>
      </w:r>
      <w:r>
        <w:t xml:space="preserve"> </w:t>
      </w:r>
      <w:r w:rsidRPr="00CC325B">
        <w:t xml:space="preserve">financial </w:t>
      </w:r>
      <w:r>
        <w:t xml:space="preserve">interests as </w:t>
      </w:r>
      <w:r w:rsidRPr="00CC325B">
        <w:t xml:space="preserve">Macular Society receive financial support from a variety of pharma companies, none have any direct editorial input into our information/ activities. It was agreed his declaration would not prevent </w:t>
      </w:r>
      <w:r>
        <w:t>Stephen</w:t>
      </w:r>
      <w:r w:rsidRPr="00CC325B">
        <w:t xml:space="preserve"> from providing expert advice to the committee</w:t>
      </w:r>
    </w:p>
    <w:p w14:paraId="5300AF1A" w14:textId="745D3E86" w:rsidR="007A77E4" w:rsidRDefault="00D2035E" w:rsidP="00D2035E">
      <w:pPr>
        <w:pStyle w:val="Level3numbered"/>
        <w:numPr>
          <w:ilvl w:val="2"/>
          <w:numId w:val="5"/>
        </w:numPr>
        <w:ind w:left="2155" w:hanging="737"/>
      </w:pPr>
      <w:r w:rsidRPr="00C02D61">
        <w:lastRenderedPageBreak/>
        <w:t xml:space="preserve">The Chair </w:t>
      </w:r>
      <w:r>
        <w:t xml:space="preserve">led a discussion </w:t>
      </w:r>
      <w:r w:rsidR="00CC325B">
        <w:t xml:space="preserve">of the evidence presented to the committee. </w:t>
      </w:r>
      <w:r>
        <w:t xml:space="preserve">This information was presented to the committee by </w:t>
      </w:r>
      <w:r w:rsidR="00CC325B" w:rsidRPr="00CC325B">
        <w:t>Michael Chambers, Iain McGowan, and Stella O’Brien</w:t>
      </w:r>
    </w:p>
    <w:p w14:paraId="14346FB5" w14:textId="0EF615B7" w:rsidR="00205638" w:rsidRPr="001F551E" w:rsidRDefault="00205638" w:rsidP="00F57A78">
      <w:pPr>
        <w:pStyle w:val="Level2numbered"/>
      </w:pPr>
      <w:r w:rsidRPr="001F551E">
        <w:t xml:space="preserve">Part 2 </w:t>
      </w:r>
      <w:r w:rsidR="005C0A14">
        <w:t xml:space="preserve">– </w:t>
      </w:r>
      <w:r w:rsidRPr="001F551E">
        <w:t xml:space="preserve">Closed session (company </w:t>
      </w:r>
      <w:r w:rsidRPr="002727BC">
        <w:t>representatives, experts, external</w:t>
      </w:r>
      <w:r w:rsidRPr="001F551E">
        <w:t xml:space="preserve"> </w:t>
      </w:r>
      <w:r w:rsidR="00B07D36">
        <w:t xml:space="preserve">assessment </w:t>
      </w:r>
      <w:r w:rsidRPr="001F551E">
        <w:t>group representatives and members of the public were asked to leave the meeting)</w:t>
      </w:r>
      <w:r w:rsidR="00031524">
        <w:t>.</w:t>
      </w:r>
    </w:p>
    <w:p w14:paraId="3AAE2B40" w14:textId="6589C934"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2D0952">
        <w:t>by consensus.</w:t>
      </w:r>
    </w:p>
    <w:p w14:paraId="46BE0E71" w14:textId="63062DDB" w:rsidR="00205638" w:rsidRPr="00C02D61" w:rsidRDefault="00205638" w:rsidP="002C258D">
      <w:pPr>
        <w:pStyle w:val="Level3numbered"/>
      </w:pPr>
      <w:r w:rsidRPr="001F551E">
        <w:t xml:space="preserve">The committee asked the NICE technical team to prepare the </w:t>
      </w:r>
      <w:r w:rsidR="00D2035E">
        <w:t>Appraisal Consultation Document (ACD) or Final Appraisal Determination (FAD)</w:t>
      </w:r>
      <w:r w:rsidRPr="001F551E">
        <w:t xml:space="preserve"> in line with their </w:t>
      </w:r>
      <w:r w:rsidRPr="00C02D61">
        <w:t>decisions.</w:t>
      </w:r>
    </w:p>
    <w:p w14:paraId="42DB9F97" w14:textId="0FCFECFD" w:rsidR="007A77E4" w:rsidRPr="00C02D61" w:rsidRDefault="00D2035E" w:rsidP="00D2035E">
      <w:pPr>
        <w:pStyle w:val="Level3numbered"/>
        <w:numPr>
          <w:ilvl w:val="0"/>
          <w:numId w:val="28"/>
        </w:numPr>
      </w:pPr>
      <w:r>
        <w:t>F</w:t>
      </w:r>
      <w:r w:rsidR="007A77E4" w:rsidRPr="00C02D61">
        <w:t>urther updates will be available on the topic webpage in due course</w:t>
      </w:r>
      <w:r w:rsidR="00BC6C1F">
        <w:t>:</w:t>
      </w:r>
      <w:r w:rsidR="007A77E4" w:rsidRPr="00C02D61">
        <w:t xml:space="preserve"> </w:t>
      </w:r>
      <w:hyperlink r:id="rId8" w:history="1">
        <w:r w:rsidR="00CC325B" w:rsidRPr="00906B74">
          <w:rPr>
            <w:rStyle w:val="Hyperlink"/>
          </w:rPr>
          <w:t>https://www.nice.org.uk/guidance/indevelopment/gid-ta10889</w:t>
        </w:r>
      </w:hyperlink>
      <w:r w:rsidR="00CC325B">
        <w:t xml:space="preserve">. </w:t>
      </w:r>
    </w:p>
    <w:p w14:paraId="7E86305B" w14:textId="77777777" w:rsidR="009B5D1C" w:rsidRPr="00C02D61" w:rsidRDefault="00236AD0" w:rsidP="003E65BA">
      <w:pPr>
        <w:pStyle w:val="Heading3"/>
      </w:pPr>
      <w:r w:rsidRPr="00C02D61">
        <w:t>Date of the next meeting</w:t>
      </w:r>
    </w:p>
    <w:p w14:paraId="7CF9FE5A" w14:textId="59488740" w:rsidR="00463336" w:rsidRDefault="007507BD" w:rsidP="00AD0E92">
      <w:pPr>
        <w:pStyle w:val="Paragraphnonumbers"/>
      </w:pPr>
      <w:r w:rsidRPr="001F551E">
        <w:t xml:space="preserve">The next meeting of the </w:t>
      </w:r>
      <w:r w:rsidR="00CC325B">
        <w:t>Technology Appraisal Committee C</w:t>
      </w:r>
      <w:r w:rsidR="00236AD0" w:rsidRPr="001F551E">
        <w:t xml:space="preserve"> will be held on </w:t>
      </w:r>
      <w:r w:rsidR="00CC325B">
        <w:t>Tuesday 2 August 2022</w:t>
      </w:r>
      <w:r w:rsidR="00205638" w:rsidRPr="001F551E">
        <w:t xml:space="preserve"> </w:t>
      </w:r>
      <w:r w:rsidR="00A45CDD" w:rsidRPr="001F551E">
        <w:t xml:space="preserve">and will start promptly at </w:t>
      </w:r>
      <w:r w:rsidR="00CC325B">
        <w:t>09:30</w:t>
      </w:r>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F0F5B3E"/>
    <w:multiLevelType w:val="hybridMultilevel"/>
    <w:tmpl w:val="3954BBBC"/>
    <w:lvl w:ilvl="0" w:tplc="08090003">
      <w:start w:val="1"/>
      <w:numFmt w:val="bullet"/>
      <w:lvlText w:val="o"/>
      <w:lvlJc w:val="left"/>
      <w:pPr>
        <w:ind w:left="2629" w:hanging="360"/>
      </w:pPr>
      <w:rPr>
        <w:rFonts w:ascii="Courier New" w:hAnsi="Courier New" w:cs="Courier New"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777131"/>
    <w:multiLevelType w:val="multilevel"/>
    <w:tmpl w:val="C5D64922"/>
    <w:lvl w:ilvl="0">
      <w:start w:val="1"/>
      <w:numFmt w:val="bullet"/>
      <w:lvlText w:val="o"/>
      <w:lvlJc w:val="left"/>
      <w:pPr>
        <w:tabs>
          <w:tab w:val="num" w:pos="1418"/>
        </w:tabs>
        <w:ind w:left="1418" w:hanging="284"/>
      </w:pPr>
      <w:rPr>
        <w:rFonts w:ascii="Courier New" w:hAnsi="Courier New" w:cs="Courier New"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2"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3" w15:restartNumberingAfterBreak="0">
    <w:nsid w:val="525C4D7F"/>
    <w:multiLevelType w:val="hybridMultilevel"/>
    <w:tmpl w:val="C46624C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4"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4493">
    <w:abstractNumId w:val="20"/>
  </w:num>
  <w:num w:numId="2" w16cid:durableId="4090072">
    <w:abstractNumId w:val="17"/>
  </w:num>
  <w:num w:numId="3" w16cid:durableId="2435283">
    <w:abstractNumId w:val="22"/>
  </w:num>
  <w:num w:numId="4" w16cid:durableId="1764910640">
    <w:abstractNumId w:val="18"/>
  </w:num>
  <w:num w:numId="5" w16cid:durableId="206334942">
    <w:abstractNumId w:val="24"/>
  </w:num>
  <w:num w:numId="6" w16cid:durableId="781996222">
    <w:abstractNumId w:val="26"/>
  </w:num>
  <w:num w:numId="7" w16cid:durableId="376394483">
    <w:abstractNumId w:val="10"/>
  </w:num>
  <w:num w:numId="8" w16cid:durableId="1903367365">
    <w:abstractNumId w:val="13"/>
  </w:num>
  <w:num w:numId="9" w16cid:durableId="2083333982">
    <w:abstractNumId w:val="25"/>
  </w:num>
  <w:num w:numId="10" w16cid:durableId="1154372200">
    <w:abstractNumId w:val="24"/>
  </w:num>
  <w:num w:numId="11" w16cid:durableId="1270358719">
    <w:abstractNumId w:val="24"/>
  </w:num>
  <w:num w:numId="12" w16cid:durableId="891766305">
    <w:abstractNumId w:val="24"/>
  </w:num>
  <w:num w:numId="13" w16cid:durableId="838278657">
    <w:abstractNumId w:val="14"/>
  </w:num>
  <w:num w:numId="14" w16cid:durableId="887185801">
    <w:abstractNumId w:val="19"/>
  </w:num>
  <w:num w:numId="15" w16cid:durableId="130945212">
    <w:abstractNumId w:val="11"/>
  </w:num>
  <w:num w:numId="16" w16cid:durableId="393896295">
    <w:abstractNumId w:val="16"/>
  </w:num>
  <w:num w:numId="17" w16cid:durableId="1622570058">
    <w:abstractNumId w:val="9"/>
  </w:num>
  <w:num w:numId="18" w16cid:durableId="805510174">
    <w:abstractNumId w:val="7"/>
  </w:num>
  <w:num w:numId="19" w16cid:durableId="1490556072">
    <w:abstractNumId w:val="6"/>
  </w:num>
  <w:num w:numId="20" w16cid:durableId="1333412031">
    <w:abstractNumId w:val="5"/>
  </w:num>
  <w:num w:numId="21" w16cid:durableId="1203709064">
    <w:abstractNumId w:val="4"/>
  </w:num>
  <w:num w:numId="22" w16cid:durableId="920260099">
    <w:abstractNumId w:val="8"/>
  </w:num>
  <w:num w:numId="23" w16cid:durableId="1127970271">
    <w:abstractNumId w:val="3"/>
  </w:num>
  <w:num w:numId="24" w16cid:durableId="375277027">
    <w:abstractNumId w:val="2"/>
  </w:num>
  <w:num w:numId="25" w16cid:durableId="330380364">
    <w:abstractNumId w:val="1"/>
  </w:num>
  <w:num w:numId="26" w16cid:durableId="827986602">
    <w:abstractNumId w:val="0"/>
  </w:num>
  <w:num w:numId="27" w16cid:durableId="455952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542241">
    <w:abstractNumId w:val="23"/>
  </w:num>
  <w:num w:numId="29" w16cid:durableId="1582913348">
    <w:abstractNumId w:val="21"/>
  </w:num>
  <w:num w:numId="30" w16cid:durableId="997806010">
    <w:abstractNumId w:val="15"/>
  </w:num>
  <w:num w:numId="31" w16cid:durableId="1549106608">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1656F"/>
    <w:rsid w:val="00031524"/>
    <w:rsid w:val="00040BED"/>
    <w:rsid w:val="000411A2"/>
    <w:rsid w:val="00044FC1"/>
    <w:rsid w:val="00053C24"/>
    <w:rsid w:val="00080C80"/>
    <w:rsid w:val="00083CF9"/>
    <w:rsid w:val="00085585"/>
    <w:rsid w:val="000A3C2F"/>
    <w:rsid w:val="000A687D"/>
    <w:rsid w:val="000C4E08"/>
    <w:rsid w:val="000D1197"/>
    <w:rsid w:val="000D5F50"/>
    <w:rsid w:val="000F04B6"/>
    <w:rsid w:val="0010461D"/>
    <w:rsid w:val="0011038B"/>
    <w:rsid w:val="00112212"/>
    <w:rsid w:val="0012100C"/>
    <w:rsid w:val="001220B1"/>
    <w:rsid w:val="00135794"/>
    <w:rsid w:val="00137959"/>
    <w:rsid w:val="001420B9"/>
    <w:rsid w:val="001501C0"/>
    <w:rsid w:val="00157517"/>
    <w:rsid w:val="00161397"/>
    <w:rsid w:val="001613B8"/>
    <w:rsid w:val="001662DA"/>
    <w:rsid w:val="00167902"/>
    <w:rsid w:val="00196E93"/>
    <w:rsid w:val="001A18CE"/>
    <w:rsid w:val="001C38B8"/>
    <w:rsid w:val="001C5FB8"/>
    <w:rsid w:val="001D769D"/>
    <w:rsid w:val="001E1376"/>
    <w:rsid w:val="001F2404"/>
    <w:rsid w:val="001F551E"/>
    <w:rsid w:val="002038C6"/>
    <w:rsid w:val="00205638"/>
    <w:rsid w:val="0022082C"/>
    <w:rsid w:val="002228E3"/>
    <w:rsid w:val="00223637"/>
    <w:rsid w:val="00236AD0"/>
    <w:rsid w:val="00237545"/>
    <w:rsid w:val="00240933"/>
    <w:rsid w:val="00250F16"/>
    <w:rsid w:val="002643C8"/>
    <w:rsid w:val="002727BC"/>
    <w:rsid w:val="002748D1"/>
    <w:rsid w:val="00277DAE"/>
    <w:rsid w:val="002A71E1"/>
    <w:rsid w:val="002B5720"/>
    <w:rsid w:val="002C258D"/>
    <w:rsid w:val="002C660B"/>
    <w:rsid w:val="002C7A84"/>
    <w:rsid w:val="002D0952"/>
    <w:rsid w:val="002D1A7F"/>
    <w:rsid w:val="002F3D4E"/>
    <w:rsid w:val="002F5606"/>
    <w:rsid w:val="0030059A"/>
    <w:rsid w:val="00337868"/>
    <w:rsid w:val="00344EA6"/>
    <w:rsid w:val="00350071"/>
    <w:rsid w:val="00370813"/>
    <w:rsid w:val="00377867"/>
    <w:rsid w:val="00387CE9"/>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378CB"/>
    <w:rsid w:val="00444D16"/>
    <w:rsid w:val="00451599"/>
    <w:rsid w:val="00456A6D"/>
    <w:rsid w:val="00463336"/>
    <w:rsid w:val="00463370"/>
    <w:rsid w:val="00465E35"/>
    <w:rsid w:val="00472EE5"/>
    <w:rsid w:val="00497B95"/>
    <w:rsid w:val="004B45D0"/>
    <w:rsid w:val="004E02E2"/>
    <w:rsid w:val="005065A3"/>
    <w:rsid w:val="00507F46"/>
    <w:rsid w:val="005113A9"/>
    <w:rsid w:val="005360C8"/>
    <w:rsid w:val="00540FB2"/>
    <w:rsid w:val="00556AD2"/>
    <w:rsid w:val="00563927"/>
    <w:rsid w:val="00593560"/>
    <w:rsid w:val="00596F1C"/>
    <w:rsid w:val="005A21EC"/>
    <w:rsid w:val="005C0A14"/>
    <w:rsid w:val="005D2B46"/>
    <w:rsid w:val="005D778C"/>
    <w:rsid w:val="005E00FD"/>
    <w:rsid w:val="005E24AD"/>
    <w:rsid w:val="005E2873"/>
    <w:rsid w:val="005E2FA2"/>
    <w:rsid w:val="005E6B2F"/>
    <w:rsid w:val="00601E8D"/>
    <w:rsid w:val="00603397"/>
    <w:rsid w:val="00611CB1"/>
    <w:rsid w:val="00613786"/>
    <w:rsid w:val="006231D3"/>
    <w:rsid w:val="0064247C"/>
    <w:rsid w:val="00643C23"/>
    <w:rsid w:val="00654704"/>
    <w:rsid w:val="0066652E"/>
    <w:rsid w:val="00670F87"/>
    <w:rsid w:val="006712CE"/>
    <w:rsid w:val="0067259D"/>
    <w:rsid w:val="00682F9B"/>
    <w:rsid w:val="00683EA8"/>
    <w:rsid w:val="006B324A"/>
    <w:rsid w:val="006B4C67"/>
    <w:rsid w:val="006D3185"/>
    <w:rsid w:val="006F3468"/>
    <w:rsid w:val="006F5FFE"/>
    <w:rsid w:val="007019D5"/>
    <w:rsid w:val="007507BD"/>
    <w:rsid w:val="00755E0E"/>
    <w:rsid w:val="007574E0"/>
    <w:rsid w:val="00761C9C"/>
    <w:rsid w:val="00774747"/>
    <w:rsid w:val="00782C9C"/>
    <w:rsid w:val="007851C3"/>
    <w:rsid w:val="007A0762"/>
    <w:rsid w:val="007A3DC0"/>
    <w:rsid w:val="007A468B"/>
    <w:rsid w:val="007A689D"/>
    <w:rsid w:val="007A77E4"/>
    <w:rsid w:val="007B5879"/>
    <w:rsid w:val="007C331F"/>
    <w:rsid w:val="007C5EC3"/>
    <w:rsid w:val="007D0D24"/>
    <w:rsid w:val="007F5E7F"/>
    <w:rsid w:val="00800582"/>
    <w:rsid w:val="00803713"/>
    <w:rsid w:val="008236B6"/>
    <w:rsid w:val="00835FBC"/>
    <w:rsid w:val="00842ACF"/>
    <w:rsid w:val="008451A1"/>
    <w:rsid w:val="00850C0E"/>
    <w:rsid w:val="00883AE8"/>
    <w:rsid w:val="0088566F"/>
    <w:rsid w:val="008937E0"/>
    <w:rsid w:val="008C3DD4"/>
    <w:rsid w:val="008C42E7"/>
    <w:rsid w:val="008C44A2"/>
    <w:rsid w:val="008E068E"/>
    <w:rsid w:val="008E0E0D"/>
    <w:rsid w:val="008E75F2"/>
    <w:rsid w:val="00903E68"/>
    <w:rsid w:val="009114CE"/>
    <w:rsid w:val="00922F67"/>
    <w:rsid w:val="00924278"/>
    <w:rsid w:val="00945826"/>
    <w:rsid w:val="00947812"/>
    <w:rsid w:val="00955914"/>
    <w:rsid w:val="009665AE"/>
    <w:rsid w:val="009742E7"/>
    <w:rsid w:val="00976A1B"/>
    <w:rsid w:val="009807BF"/>
    <w:rsid w:val="00986E38"/>
    <w:rsid w:val="00994987"/>
    <w:rsid w:val="009B0F74"/>
    <w:rsid w:val="009B1704"/>
    <w:rsid w:val="009B5D1C"/>
    <w:rsid w:val="009E20B3"/>
    <w:rsid w:val="009E4E35"/>
    <w:rsid w:val="00A06F9C"/>
    <w:rsid w:val="00A269AF"/>
    <w:rsid w:val="00A30EC5"/>
    <w:rsid w:val="00A35D76"/>
    <w:rsid w:val="00A3610D"/>
    <w:rsid w:val="00A428F8"/>
    <w:rsid w:val="00A45CDD"/>
    <w:rsid w:val="00A60AF0"/>
    <w:rsid w:val="00A70955"/>
    <w:rsid w:val="00A82301"/>
    <w:rsid w:val="00A82558"/>
    <w:rsid w:val="00A84EE1"/>
    <w:rsid w:val="00A973EA"/>
    <w:rsid w:val="00AC7782"/>
    <w:rsid w:val="00AC7BD7"/>
    <w:rsid w:val="00AD0E92"/>
    <w:rsid w:val="00AD6F07"/>
    <w:rsid w:val="00AE00DA"/>
    <w:rsid w:val="00AF3BCA"/>
    <w:rsid w:val="00B053D4"/>
    <w:rsid w:val="00B07D36"/>
    <w:rsid w:val="00B13DD9"/>
    <w:rsid w:val="00B429C5"/>
    <w:rsid w:val="00B45ABC"/>
    <w:rsid w:val="00B46E0C"/>
    <w:rsid w:val="00B62844"/>
    <w:rsid w:val="00B76EE1"/>
    <w:rsid w:val="00B85DE1"/>
    <w:rsid w:val="00B94F90"/>
    <w:rsid w:val="00BA07EB"/>
    <w:rsid w:val="00BA4EAD"/>
    <w:rsid w:val="00BB22E9"/>
    <w:rsid w:val="00BB49D9"/>
    <w:rsid w:val="00BC47C4"/>
    <w:rsid w:val="00BC6C1F"/>
    <w:rsid w:val="00BD1329"/>
    <w:rsid w:val="00BF25AC"/>
    <w:rsid w:val="00C015B8"/>
    <w:rsid w:val="00C02D61"/>
    <w:rsid w:val="00C04D2E"/>
    <w:rsid w:val="00C3119A"/>
    <w:rsid w:val="00C37BCE"/>
    <w:rsid w:val="00C4215E"/>
    <w:rsid w:val="00C51601"/>
    <w:rsid w:val="00C55E3A"/>
    <w:rsid w:val="00C576C4"/>
    <w:rsid w:val="00C7373D"/>
    <w:rsid w:val="00C75930"/>
    <w:rsid w:val="00C82EFE"/>
    <w:rsid w:val="00C871D3"/>
    <w:rsid w:val="00C941B6"/>
    <w:rsid w:val="00C963C4"/>
    <w:rsid w:val="00C978CB"/>
    <w:rsid w:val="00CA690B"/>
    <w:rsid w:val="00CB14E1"/>
    <w:rsid w:val="00CB4466"/>
    <w:rsid w:val="00CC325B"/>
    <w:rsid w:val="00D11E93"/>
    <w:rsid w:val="00D14E64"/>
    <w:rsid w:val="00D2035E"/>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6CDD"/>
    <w:rsid w:val="00E2211D"/>
    <w:rsid w:val="00E37C8A"/>
    <w:rsid w:val="00E46F5D"/>
    <w:rsid w:val="00E53250"/>
    <w:rsid w:val="00E56B48"/>
    <w:rsid w:val="00E60116"/>
    <w:rsid w:val="00E77A26"/>
    <w:rsid w:val="00E82B9F"/>
    <w:rsid w:val="00E9120D"/>
    <w:rsid w:val="00E927DA"/>
    <w:rsid w:val="00E95304"/>
    <w:rsid w:val="00EA22A4"/>
    <w:rsid w:val="00EA375B"/>
    <w:rsid w:val="00EA7444"/>
    <w:rsid w:val="00EB1941"/>
    <w:rsid w:val="00EC57DD"/>
    <w:rsid w:val="00EF1B45"/>
    <w:rsid w:val="00EF2BE2"/>
    <w:rsid w:val="00F07BC9"/>
    <w:rsid w:val="00F32B92"/>
    <w:rsid w:val="00F42F8E"/>
    <w:rsid w:val="00F57571"/>
    <w:rsid w:val="00F57A78"/>
    <w:rsid w:val="00F80026"/>
    <w:rsid w:val="00F86390"/>
    <w:rsid w:val="00F95663"/>
    <w:rsid w:val="00F97481"/>
    <w:rsid w:val="00FA676B"/>
    <w:rsid w:val="00FB7C71"/>
    <w:rsid w:val="00FD0266"/>
    <w:rsid w:val="00FE1041"/>
    <w:rsid w:val="00FF405F"/>
    <w:rsid w:val="00FF4318"/>
    <w:rsid w:val="00FF499D"/>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89" TargetMode="External"/><Relationship Id="rId3" Type="http://schemas.openxmlformats.org/officeDocument/2006/relationships/settings" Target="settings.xml"/><Relationship Id="rId7" Type="http://schemas.openxmlformats.org/officeDocument/2006/relationships/hyperlink" Target="https://www.nice.org.uk/guidance/indevelopment/gid-ta105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9248</Characters>
  <Application>Microsoft Office Word</Application>
  <DocSecurity>0</DocSecurity>
  <Lines>77</Lines>
  <Paragraphs>21</Paragraphs>
  <ScaleCrop>false</ScaleCrop>
  <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2022-09-22T06:16:00Z</dcterms:created>
  <dcterms:modified xsi:type="dcterms:W3CDTF">2022-09-22T06:16:00Z</dcterms:modified>
</cp:coreProperties>
</file>