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78D" w:rsidRDefault="00E4278D" w:rsidP="004C643B">
      <w:pPr>
        <w:spacing w:after="0"/>
        <w:jc w:val="center"/>
        <w:rPr>
          <w:rFonts w:ascii="Arial" w:hAnsi="Arial" w:cs="Arial"/>
          <w:sz w:val="28"/>
          <w:szCs w:val="28"/>
        </w:rPr>
      </w:pPr>
    </w:p>
    <w:p w:rsidR="004C643B" w:rsidRPr="004653D3" w:rsidRDefault="004C643B" w:rsidP="004C643B">
      <w:pPr>
        <w:spacing w:after="0"/>
        <w:jc w:val="center"/>
        <w:rPr>
          <w:rFonts w:ascii="Arial" w:hAnsi="Arial" w:cs="Arial"/>
          <w:sz w:val="24"/>
          <w:szCs w:val="24"/>
        </w:rPr>
      </w:pPr>
      <w:r w:rsidRPr="004653D3">
        <w:rPr>
          <w:rFonts w:ascii="Arial" w:hAnsi="Arial" w:cs="Arial"/>
          <w:sz w:val="24"/>
          <w:szCs w:val="24"/>
        </w:rPr>
        <w:t>Group Supervision for ward-based staff</w:t>
      </w:r>
    </w:p>
    <w:p w:rsidR="004C643B" w:rsidRPr="004653D3" w:rsidRDefault="004C643B" w:rsidP="004C643B">
      <w:pPr>
        <w:spacing w:after="0"/>
        <w:jc w:val="center"/>
        <w:rPr>
          <w:rFonts w:ascii="Arial" w:hAnsi="Arial" w:cs="Arial"/>
          <w:sz w:val="24"/>
          <w:szCs w:val="24"/>
        </w:rPr>
      </w:pPr>
      <w:r w:rsidRPr="004653D3">
        <w:rPr>
          <w:rFonts w:ascii="Arial" w:hAnsi="Arial" w:cs="Arial"/>
          <w:sz w:val="24"/>
          <w:szCs w:val="24"/>
        </w:rPr>
        <w:t>Fromeside and Wickham Units, Blackberry Hill Hospital, Bristol</w:t>
      </w:r>
    </w:p>
    <w:p w:rsidR="004C643B" w:rsidRPr="004653D3" w:rsidRDefault="004C643B" w:rsidP="004653D3">
      <w:pPr>
        <w:spacing w:after="0" w:line="240" w:lineRule="auto"/>
        <w:jc w:val="center"/>
        <w:rPr>
          <w:rFonts w:ascii="Arial" w:hAnsi="Arial" w:cs="Arial"/>
        </w:rPr>
      </w:pPr>
    </w:p>
    <w:p w:rsidR="00F617B6" w:rsidRPr="004653D3" w:rsidRDefault="0036001D" w:rsidP="00081DC5">
      <w:pPr>
        <w:spacing w:line="360" w:lineRule="auto"/>
        <w:jc w:val="center"/>
        <w:rPr>
          <w:rFonts w:ascii="Arial" w:hAnsi="Arial" w:cs="Arial"/>
          <w:u w:val="single"/>
        </w:rPr>
      </w:pPr>
      <w:r w:rsidRPr="004653D3">
        <w:rPr>
          <w:rFonts w:ascii="Arial" w:hAnsi="Arial" w:cs="Arial"/>
          <w:b/>
        </w:rPr>
        <w:t xml:space="preserve"> </w:t>
      </w:r>
      <w:r w:rsidRPr="004653D3">
        <w:rPr>
          <w:rFonts w:ascii="Arial" w:hAnsi="Arial" w:cs="Arial"/>
          <w:u w:val="single"/>
        </w:rPr>
        <w:t>Summary</w:t>
      </w:r>
    </w:p>
    <w:p w:rsidR="00EC0172" w:rsidRPr="00EC0172" w:rsidRDefault="00E4278D" w:rsidP="00EC0172">
      <w:pPr>
        <w:pStyle w:val="Default"/>
        <w:spacing w:line="360" w:lineRule="auto"/>
        <w:rPr>
          <w:rFonts w:ascii="Arial" w:hAnsi="Arial" w:cs="Arial"/>
          <w:b/>
          <w:bCs/>
          <w:color w:val="auto"/>
          <w:sz w:val="20"/>
          <w:szCs w:val="20"/>
        </w:rPr>
      </w:pPr>
      <w:r>
        <w:rPr>
          <w:rFonts w:ascii="Arial" w:hAnsi="Arial" w:cs="Arial"/>
          <w:sz w:val="22"/>
          <w:szCs w:val="22"/>
        </w:rPr>
        <w:t xml:space="preserve">Secure Services </w:t>
      </w:r>
      <w:r w:rsidR="003F799D" w:rsidRPr="004C643B">
        <w:rPr>
          <w:rFonts w:ascii="Arial" w:hAnsi="Arial" w:cs="Arial"/>
          <w:sz w:val="22"/>
          <w:szCs w:val="22"/>
        </w:rPr>
        <w:t>needs to meet QNFMHS Standards for Forensic Mental Health Services</w:t>
      </w:r>
      <w:r w:rsidR="00276A80">
        <w:rPr>
          <w:rFonts w:ascii="Arial" w:hAnsi="Arial" w:cs="Arial"/>
          <w:sz w:val="22"/>
          <w:szCs w:val="22"/>
        </w:rPr>
        <w:t xml:space="preserve">: </w:t>
      </w:r>
      <w:r w:rsidR="00276A80">
        <w:rPr>
          <w:rFonts w:ascii="Arial" w:hAnsi="Arial" w:cs="Arial"/>
          <w:color w:val="auto"/>
          <w:sz w:val="20"/>
          <w:szCs w:val="20"/>
        </w:rPr>
        <w:t>Low and Medium Secure Care (2017</w:t>
      </w:r>
      <w:r w:rsidR="00EC0172" w:rsidRPr="00EC0172">
        <w:rPr>
          <w:rFonts w:ascii="Arial" w:hAnsi="Arial" w:cs="Arial"/>
          <w:color w:val="auto"/>
          <w:sz w:val="20"/>
          <w:szCs w:val="20"/>
        </w:rPr>
        <w:t xml:space="preserve">) </w:t>
      </w:r>
      <w:hyperlink r:id="rId7" w:history="1">
        <w:r w:rsidR="00EC0172" w:rsidRPr="00EC0172">
          <w:rPr>
            <w:rStyle w:val="Hyperlink"/>
            <w:rFonts w:ascii="Arial" w:hAnsi="Arial" w:cs="Arial"/>
            <w:sz w:val="20"/>
            <w:szCs w:val="20"/>
          </w:rPr>
          <w:t>https://www.rcpsych.ac.uk/pdf/QNFMHS_Standards_2016%20(002).pdf</w:t>
        </w:r>
      </w:hyperlink>
      <w:r w:rsidR="00EC0172" w:rsidRPr="00EC0172">
        <w:rPr>
          <w:rStyle w:val="Hyperlink"/>
          <w:rFonts w:ascii="Arial" w:hAnsi="Arial" w:cs="Arial"/>
          <w:sz w:val="20"/>
          <w:szCs w:val="20"/>
        </w:rPr>
        <w:t>)</w:t>
      </w:r>
      <w:r>
        <w:rPr>
          <w:rStyle w:val="Hyperlink"/>
          <w:rFonts w:ascii="Arial" w:hAnsi="Arial" w:cs="Arial"/>
          <w:sz w:val="20"/>
          <w:szCs w:val="20"/>
        </w:rPr>
        <w:t>.</w:t>
      </w:r>
    </w:p>
    <w:p w:rsidR="00276A80" w:rsidRPr="00276A80" w:rsidRDefault="00276A80" w:rsidP="00276A80">
      <w:pPr>
        <w:pStyle w:val="Default"/>
        <w:spacing w:line="360" w:lineRule="auto"/>
        <w:rPr>
          <w:rFonts w:ascii="Arial" w:hAnsi="Arial" w:cs="Arial"/>
          <w:color w:val="auto"/>
          <w:sz w:val="22"/>
          <w:szCs w:val="22"/>
        </w:rPr>
      </w:pPr>
      <w:r>
        <w:rPr>
          <w:rFonts w:ascii="Arial" w:hAnsi="Arial" w:cs="Arial"/>
          <w:color w:val="auto"/>
          <w:sz w:val="22"/>
          <w:szCs w:val="22"/>
        </w:rPr>
        <w:t>‘</w:t>
      </w:r>
      <w:r w:rsidRPr="00276A80">
        <w:rPr>
          <w:rFonts w:ascii="Arial" w:hAnsi="Arial" w:cs="Arial"/>
          <w:color w:val="auto"/>
          <w:sz w:val="22"/>
          <w:szCs w:val="22"/>
        </w:rPr>
        <w:t xml:space="preserve">All staff members have access to monthly formal reflective practice sessions. </w:t>
      </w:r>
    </w:p>
    <w:p w:rsidR="00C3273A" w:rsidRDefault="00276A80" w:rsidP="00276A80">
      <w:pPr>
        <w:pStyle w:val="Default"/>
        <w:spacing w:line="360" w:lineRule="auto"/>
        <w:rPr>
          <w:rFonts w:ascii="Arial" w:hAnsi="Arial" w:cs="Arial"/>
          <w:color w:val="auto"/>
          <w:sz w:val="22"/>
          <w:szCs w:val="22"/>
        </w:rPr>
      </w:pPr>
      <w:r w:rsidRPr="00276A80">
        <w:rPr>
          <w:rFonts w:ascii="Arial" w:hAnsi="Arial" w:cs="Arial"/>
          <w:color w:val="auto"/>
          <w:sz w:val="22"/>
          <w:szCs w:val="22"/>
        </w:rPr>
        <w:t>Guidance: This forum provides staff members with the opportunity to reflect on their own actions and the actions of others. This forum can also be used to discuss concerns and issues of relational security.</w:t>
      </w:r>
      <w:r>
        <w:rPr>
          <w:rFonts w:ascii="Arial" w:hAnsi="Arial" w:cs="Arial"/>
          <w:color w:val="auto"/>
          <w:sz w:val="22"/>
          <w:szCs w:val="22"/>
        </w:rPr>
        <w:t>’</w:t>
      </w:r>
      <w:r w:rsidRPr="00276A80">
        <w:rPr>
          <w:rFonts w:ascii="Arial" w:hAnsi="Arial" w:cs="Arial"/>
          <w:color w:val="auto"/>
          <w:sz w:val="22"/>
          <w:szCs w:val="22"/>
        </w:rPr>
        <w:t xml:space="preserve"> </w:t>
      </w:r>
      <w:r w:rsidR="003B679A">
        <w:rPr>
          <w:rFonts w:ascii="Arial" w:hAnsi="Arial" w:cs="Arial"/>
          <w:color w:val="auto"/>
          <w:sz w:val="22"/>
          <w:szCs w:val="22"/>
        </w:rPr>
        <w:t xml:space="preserve"> </w:t>
      </w:r>
      <w:r w:rsidRPr="00276A80">
        <w:rPr>
          <w:rFonts w:ascii="Arial" w:hAnsi="Arial" w:cs="Arial"/>
          <w:sz w:val="22"/>
          <w:szCs w:val="22"/>
        </w:rPr>
        <w:t>(Standard 133:19</w:t>
      </w:r>
      <w:r w:rsidR="00C3273A" w:rsidRPr="00276A80">
        <w:rPr>
          <w:rFonts w:ascii="Arial" w:hAnsi="Arial" w:cs="Arial"/>
          <w:sz w:val="22"/>
          <w:szCs w:val="22"/>
        </w:rPr>
        <w:t>)</w:t>
      </w:r>
    </w:p>
    <w:p w:rsidR="00081DC5" w:rsidRDefault="00081DC5" w:rsidP="00E4278D">
      <w:pPr>
        <w:spacing w:after="0" w:line="240" w:lineRule="auto"/>
        <w:rPr>
          <w:rFonts w:ascii="Arial" w:hAnsi="Arial" w:cs="Arial"/>
        </w:rPr>
      </w:pPr>
    </w:p>
    <w:p w:rsidR="00E4278D" w:rsidRPr="004C643B" w:rsidRDefault="003F799D" w:rsidP="00E4278D">
      <w:pPr>
        <w:spacing w:after="0" w:line="360" w:lineRule="auto"/>
        <w:rPr>
          <w:rFonts w:ascii="Arial" w:hAnsi="Arial" w:cs="Arial"/>
        </w:rPr>
      </w:pPr>
      <w:r w:rsidRPr="004C643B">
        <w:rPr>
          <w:rFonts w:ascii="Arial" w:hAnsi="Arial" w:cs="Arial"/>
        </w:rPr>
        <w:t>Reflective practice was offered previously</w:t>
      </w:r>
      <w:r w:rsidR="00C3273A">
        <w:rPr>
          <w:rFonts w:ascii="Arial" w:hAnsi="Arial" w:cs="Arial"/>
        </w:rPr>
        <w:t xml:space="preserve"> </w:t>
      </w:r>
      <w:r w:rsidR="003C43ED">
        <w:rPr>
          <w:rFonts w:ascii="Arial" w:hAnsi="Arial" w:cs="Arial"/>
        </w:rPr>
        <w:t xml:space="preserve">by </w:t>
      </w:r>
      <w:r w:rsidR="00C3273A">
        <w:rPr>
          <w:rFonts w:ascii="Arial" w:hAnsi="Arial" w:cs="Arial"/>
        </w:rPr>
        <w:t>Psychology and Arts Psychotherapies teams</w:t>
      </w:r>
      <w:r w:rsidRPr="004C643B">
        <w:rPr>
          <w:rFonts w:ascii="Arial" w:hAnsi="Arial" w:cs="Arial"/>
        </w:rPr>
        <w:t xml:space="preserve"> to Nursing staff and </w:t>
      </w:r>
      <w:r w:rsidR="00D249C3" w:rsidRPr="004C643B">
        <w:rPr>
          <w:rFonts w:ascii="Arial" w:hAnsi="Arial" w:cs="Arial"/>
        </w:rPr>
        <w:t>MDT.</w:t>
      </w:r>
      <w:r w:rsidRPr="004C643B">
        <w:rPr>
          <w:rFonts w:ascii="Arial" w:hAnsi="Arial" w:cs="Arial"/>
        </w:rPr>
        <w:t xml:space="preserve">  This was coordinated by </w:t>
      </w:r>
      <w:r w:rsidR="00745A16">
        <w:rPr>
          <w:rFonts w:ascii="Arial" w:hAnsi="Arial" w:cs="Arial"/>
        </w:rPr>
        <w:t>a Psychotherapist</w:t>
      </w:r>
      <w:r w:rsidRPr="004C643B">
        <w:rPr>
          <w:rFonts w:ascii="Arial" w:hAnsi="Arial" w:cs="Arial"/>
        </w:rPr>
        <w:t xml:space="preserve"> and gradually stopped after she left AWP.  Group supervision was offered as an alternate su</w:t>
      </w:r>
      <w:r w:rsidR="00C3273A">
        <w:rPr>
          <w:rFonts w:ascii="Arial" w:hAnsi="Arial" w:cs="Arial"/>
        </w:rPr>
        <w:t xml:space="preserve">pport service for </w:t>
      </w:r>
      <w:proofErr w:type="gramStart"/>
      <w:r w:rsidR="00C3273A">
        <w:rPr>
          <w:rFonts w:ascii="Arial" w:hAnsi="Arial" w:cs="Arial"/>
        </w:rPr>
        <w:t>Nursing</w:t>
      </w:r>
      <w:proofErr w:type="gramEnd"/>
      <w:r w:rsidR="00C3273A">
        <w:rPr>
          <w:rFonts w:ascii="Arial" w:hAnsi="Arial" w:cs="Arial"/>
        </w:rPr>
        <w:t xml:space="preserve"> staff in response to a specific situation around team dynamics on one of the wards.  From that a pilot was developed and</w:t>
      </w:r>
      <w:r w:rsidR="00D249C3" w:rsidRPr="004C643B">
        <w:rPr>
          <w:rFonts w:ascii="Arial" w:hAnsi="Arial" w:cs="Arial"/>
        </w:rPr>
        <w:t xml:space="preserve"> trialled over a period of ten months, September 2017 to July 2018</w:t>
      </w:r>
      <w:r w:rsidR="00C3273A">
        <w:rPr>
          <w:rFonts w:ascii="Arial" w:hAnsi="Arial" w:cs="Arial"/>
        </w:rPr>
        <w:t>. This was followed by a</w:t>
      </w:r>
      <w:r w:rsidR="00D249C3" w:rsidRPr="004C643B">
        <w:rPr>
          <w:rFonts w:ascii="Arial" w:hAnsi="Arial" w:cs="Arial"/>
        </w:rPr>
        <w:t xml:space="preserve"> revi</w:t>
      </w:r>
      <w:r w:rsidR="004653D3">
        <w:rPr>
          <w:rFonts w:ascii="Arial" w:hAnsi="Arial" w:cs="Arial"/>
        </w:rPr>
        <w:t>ew using</w:t>
      </w:r>
      <w:r w:rsidR="00E4278D">
        <w:rPr>
          <w:rFonts w:ascii="Arial" w:hAnsi="Arial" w:cs="Arial"/>
        </w:rPr>
        <w:t xml:space="preserve"> </w:t>
      </w:r>
      <w:r w:rsidR="00E4278D" w:rsidRPr="004C643B">
        <w:rPr>
          <w:rFonts w:ascii="Arial" w:hAnsi="Arial" w:cs="Arial"/>
        </w:rPr>
        <w:t>qualitative data</w:t>
      </w:r>
      <w:r w:rsidR="004653D3">
        <w:rPr>
          <w:rFonts w:ascii="Arial" w:hAnsi="Arial" w:cs="Arial"/>
        </w:rPr>
        <w:t xml:space="preserve"> collected</w:t>
      </w:r>
      <w:r w:rsidR="00E4278D" w:rsidRPr="004C643B">
        <w:rPr>
          <w:rFonts w:ascii="Arial" w:hAnsi="Arial" w:cs="Arial"/>
        </w:rPr>
        <w:t xml:space="preserve"> from Supervisees and Supervisors </w:t>
      </w:r>
      <w:r w:rsidR="004653D3">
        <w:rPr>
          <w:rFonts w:ascii="Arial" w:hAnsi="Arial" w:cs="Arial"/>
        </w:rPr>
        <w:t xml:space="preserve">in order </w:t>
      </w:r>
      <w:r w:rsidR="00E4278D" w:rsidRPr="004C643B">
        <w:rPr>
          <w:rFonts w:ascii="Arial" w:hAnsi="Arial" w:cs="Arial"/>
        </w:rPr>
        <w:t>to understand what worked and didn’t work in the pilot.</w:t>
      </w:r>
    </w:p>
    <w:p w:rsidR="003F799D" w:rsidRPr="004C643B" w:rsidRDefault="003F799D" w:rsidP="00E4278D">
      <w:pPr>
        <w:spacing w:after="0" w:line="240" w:lineRule="auto"/>
        <w:rPr>
          <w:rFonts w:ascii="Arial" w:hAnsi="Arial" w:cs="Arial"/>
        </w:rPr>
      </w:pPr>
    </w:p>
    <w:p w:rsidR="00D249C3" w:rsidRPr="004C643B" w:rsidRDefault="004D7851" w:rsidP="00081DC5">
      <w:pPr>
        <w:spacing w:line="360" w:lineRule="auto"/>
        <w:rPr>
          <w:rFonts w:ascii="Arial" w:hAnsi="Arial" w:cs="Arial"/>
        </w:rPr>
      </w:pPr>
      <w:r w:rsidRPr="004C643B">
        <w:rPr>
          <w:rFonts w:ascii="Arial" w:hAnsi="Arial" w:cs="Arial"/>
        </w:rPr>
        <w:t xml:space="preserve">The rationale </w:t>
      </w:r>
      <w:r w:rsidR="00D249C3" w:rsidRPr="004C643B">
        <w:rPr>
          <w:rFonts w:ascii="Arial" w:hAnsi="Arial" w:cs="Arial"/>
        </w:rPr>
        <w:t xml:space="preserve">of the </w:t>
      </w:r>
      <w:r w:rsidRPr="004C643B">
        <w:rPr>
          <w:rFonts w:ascii="Arial" w:hAnsi="Arial" w:cs="Arial"/>
        </w:rPr>
        <w:t xml:space="preserve">group supervision </w:t>
      </w:r>
      <w:r w:rsidR="00D249C3" w:rsidRPr="004C643B">
        <w:rPr>
          <w:rFonts w:ascii="Arial" w:hAnsi="Arial" w:cs="Arial"/>
        </w:rPr>
        <w:t>pilot was to</w:t>
      </w:r>
      <w:r w:rsidRPr="004C643B">
        <w:rPr>
          <w:rFonts w:ascii="Arial" w:hAnsi="Arial" w:cs="Arial"/>
        </w:rPr>
        <w:t xml:space="preserve"> offer an opportunity for staff to contemplate their work together within a safe and secure environment, and a place where the staff are a resource of ideas and experience for each other. </w:t>
      </w:r>
      <w:r w:rsidR="00D249C3" w:rsidRPr="004C643B">
        <w:rPr>
          <w:rFonts w:ascii="Arial" w:hAnsi="Arial" w:cs="Arial"/>
        </w:rPr>
        <w:t xml:space="preserve"> The group supervision</w:t>
      </w:r>
      <w:r w:rsidR="004653D3">
        <w:rPr>
          <w:rFonts w:ascii="Arial" w:hAnsi="Arial" w:cs="Arial"/>
        </w:rPr>
        <w:t xml:space="preserve"> was fortnightly </w:t>
      </w:r>
      <w:r w:rsidR="00E4278D">
        <w:rPr>
          <w:rFonts w:ascii="Arial" w:hAnsi="Arial" w:cs="Arial"/>
        </w:rPr>
        <w:t>for w</w:t>
      </w:r>
      <w:r w:rsidR="00D249C3" w:rsidRPr="004C643B">
        <w:rPr>
          <w:rFonts w:ascii="Arial" w:hAnsi="Arial" w:cs="Arial"/>
        </w:rPr>
        <w:t xml:space="preserve">ard-based staff, </w:t>
      </w:r>
      <w:r w:rsidR="00E4278D">
        <w:rPr>
          <w:rFonts w:ascii="Arial" w:hAnsi="Arial" w:cs="Arial"/>
        </w:rPr>
        <w:t>arranged in collaboration with Ward M</w:t>
      </w:r>
      <w:r w:rsidR="004653D3">
        <w:rPr>
          <w:rFonts w:ascii="Arial" w:hAnsi="Arial" w:cs="Arial"/>
        </w:rPr>
        <w:t>anagers. The p</w:t>
      </w:r>
      <w:r w:rsidR="00D249C3" w:rsidRPr="004C643B">
        <w:rPr>
          <w:rFonts w:ascii="Arial" w:hAnsi="Arial" w:cs="Arial"/>
        </w:rPr>
        <w:t>rovision</w:t>
      </w:r>
      <w:r w:rsidR="004653D3">
        <w:rPr>
          <w:rFonts w:ascii="Arial" w:hAnsi="Arial" w:cs="Arial"/>
        </w:rPr>
        <w:t xml:space="preserve"> was</w:t>
      </w:r>
      <w:r w:rsidR="00D249C3" w:rsidRPr="004C643B">
        <w:rPr>
          <w:rFonts w:ascii="Arial" w:hAnsi="Arial" w:cs="Arial"/>
        </w:rPr>
        <w:t xml:space="preserve"> for: Nursing, Healthcare Assistants, </w:t>
      </w:r>
      <w:proofErr w:type="gramStart"/>
      <w:r w:rsidR="00D249C3" w:rsidRPr="004C643B">
        <w:rPr>
          <w:rFonts w:ascii="Arial" w:hAnsi="Arial" w:cs="Arial"/>
        </w:rPr>
        <w:t>Occupational</w:t>
      </w:r>
      <w:proofErr w:type="gramEnd"/>
      <w:r w:rsidR="00D249C3" w:rsidRPr="004C643B">
        <w:rPr>
          <w:rFonts w:ascii="Arial" w:hAnsi="Arial" w:cs="Arial"/>
        </w:rPr>
        <w:t xml:space="preserve"> Therapists &amp; Occupational Therapy Technicians</w:t>
      </w:r>
      <w:r w:rsidR="004653D3">
        <w:rPr>
          <w:rFonts w:ascii="Arial" w:hAnsi="Arial" w:cs="Arial"/>
        </w:rPr>
        <w:t xml:space="preserve"> and ran alongside</w:t>
      </w:r>
      <w:r w:rsidR="00D249C3" w:rsidRPr="004C643B">
        <w:rPr>
          <w:rFonts w:ascii="Arial" w:hAnsi="Arial" w:cs="Arial"/>
        </w:rPr>
        <w:t xml:space="preserve"> other staff support services.</w:t>
      </w:r>
    </w:p>
    <w:p w:rsidR="005549ED" w:rsidRPr="004C643B" w:rsidRDefault="004D7851" w:rsidP="00081DC5">
      <w:pPr>
        <w:spacing w:line="360" w:lineRule="auto"/>
        <w:rPr>
          <w:rFonts w:ascii="Arial" w:hAnsi="Arial" w:cs="Arial"/>
        </w:rPr>
      </w:pPr>
      <w:r w:rsidRPr="004C643B">
        <w:rPr>
          <w:rFonts w:ascii="Arial" w:hAnsi="Arial" w:cs="Arial"/>
        </w:rPr>
        <w:t xml:space="preserve">The group of Supervisors consisted of two Medics, three Senior Practitioners, one Occupational Therapist, two Arts Psychotherapists and two Psychologists. It was agreed Supervisors would not supervise on the ward they were linked to, to </w:t>
      </w:r>
      <w:r w:rsidR="004653D3">
        <w:rPr>
          <w:rFonts w:ascii="Arial" w:hAnsi="Arial" w:cs="Arial"/>
        </w:rPr>
        <w:t xml:space="preserve">provide </w:t>
      </w:r>
      <w:r w:rsidRPr="004C643B">
        <w:rPr>
          <w:rFonts w:ascii="Arial" w:hAnsi="Arial" w:cs="Arial"/>
        </w:rPr>
        <w:t>objectivity as a Supervisor</w:t>
      </w:r>
      <w:r w:rsidR="00D249C3" w:rsidRPr="004C643B">
        <w:rPr>
          <w:rFonts w:ascii="Arial" w:hAnsi="Arial" w:cs="Arial"/>
        </w:rPr>
        <w:t>.  There was m</w:t>
      </w:r>
      <w:r w:rsidR="005549ED" w:rsidRPr="004C643B">
        <w:rPr>
          <w:rFonts w:ascii="Arial" w:hAnsi="Arial" w:cs="Arial"/>
        </w:rPr>
        <w:t xml:space="preserve">onthly </w:t>
      </w:r>
      <w:r w:rsidR="004653D3">
        <w:rPr>
          <w:rFonts w:ascii="Arial" w:hAnsi="Arial" w:cs="Arial"/>
        </w:rPr>
        <w:t>Supervision for S</w:t>
      </w:r>
      <w:r w:rsidR="005549ED" w:rsidRPr="004C643B">
        <w:rPr>
          <w:rFonts w:ascii="Arial" w:hAnsi="Arial" w:cs="Arial"/>
        </w:rPr>
        <w:t>upervision</w:t>
      </w:r>
      <w:r w:rsidR="00D249C3" w:rsidRPr="004C643B">
        <w:rPr>
          <w:rFonts w:ascii="Arial" w:hAnsi="Arial" w:cs="Arial"/>
        </w:rPr>
        <w:t xml:space="preserve"> to support the </w:t>
      </w:r>
      <w:r w:rsidR="005549ED" w:rsidRPr="004C643B">
        <w:rPr>
          <w:rFonts w:ascii="Arial" w:hAnsi="Arial" w:cs="Arial"/>
        </w:rPr>
        <w:t>Supervisors</w:t>
      </w:r>
      <w:r w:rsidR="00D249C3" w:rsidRPr="004C643B">
        <w:rPr>
          <w:rFonts w:ascii="Arial" w:hAnsi="Arial" w:cs="Arial"/>
        </w:rPr>
        <w:t>.</w:t>
      </w:r>
    </w:p>
    <w:p w:rsidR="00DB2188" w:rsidRPr="004C643B" w:rsidRDefault="00D249C3" w:rsidP="00081DC5">
      <w:pPr>
        <w:spacing w:line="360" w:lineRule="auto"/>
        <w:rPr>
          <w:rFonts w:ascii="Arial" w:hAnsi="Arial" w:cs="Arial"/>
        </w:rPr>
      </w:pPr>
      <w:r w:rsidRPr="004C643B">
        <w:rPr>
          <w:rFonts w:ascii="Arial" w:hAnsi="Arial" w:cs="Arial"/>
        </w:rPr>
        <w:t xml:space="preserve">We </w:t>
      </w:r>
      <w:r w:rsidR="004653D3">
        <w:rPr>
          <w:rFonts w:ascii="Arial" w:hAnsi="Arial" w:cs="Arial"/>
        </w:rPr>
        <w:t>as</w:t>
      </w:r>
      <w:r w:rsidRPr="004C643B">
        <w:rPr>
          <w:rFonts w:ascii="Arial" w:hAnsi="Arial" w:cs="Arial"/>
        </w:rPr>
        <w:t xml:space="preserve"> </w:t>
      </w:r>
      <w:r w:rsidR="005549ED" w:rsidRPr="004C643B">
        <w:rPr>
          <w:rFonts w:ascii="Arial" w:hAnsi="Arial" w:cs="Arial"/>
        </w:rPr>
        <w:t>C</w:t>
      </w:r>
      <w:r w:rsidR="004653D3">
        <w:rPr>
          <w:rFonts w:ascii="Arial" w:hAnsi="Arial" w:cs="Arial"/>
        </w:rPr>
        <w:t>o</w:t>
      </w:r>
      <w:r w:rsidR="00DB2188" w:rsidRPr="004C643B">
        <w:rPr>
          <w:rFonts w:ascii="Arial" w:hAnsi="Arial" w:cs="Arial"/>
        </w:rPr>
        <w:t>ordinators</w:t>
      </w:r>
      <w:r w:rsidRPr="004C643B">
        <w:rPr>
          <w:rFonts w:ascii="Arial" w:hAnsi="Arial" w:cs="Arial"/>
        </w:rPr>
        <w:t xml:space="preserve"> were supported with m</w:t>
      </w:r>
      <w:r w:rsidR="00DB2188" w:rsidRPr="004C643B">
        <w:rPr>
          <w:rFonts w:ascii="Arial" w:hAnsi="Arial" w:cs="Arial"/>
        </w:rPr>
        <w:t>onthly supervision with a Group Analyst</w:t>
      </w:r>
      <w:r w:rsidR="004653D3">
        <w:rPr>
          <w:rFonts w:ascii="Arial" w:hAnsi="Arial" w:cs="Arial"/>
        </w:rPr>
        <w:t xml:space="preserve"> and </w:t>
      </w:r>
      <w:r w:rsidR="00E4278D">
        <w:rPr>
          <w:rFonts w:ascii="Arial" w:hAnsi="Arial" w:cs="Arial"/>
        </w:rPr>
        <w:t>m</w:t>
      </w:r>
      <w:r w:rsidR="004653D3">
        <w:rPr>
          <w:rFonts w:ascii="Arial" w:hAnsi="Arial" w:cs="Arial"/>
        </w:rPr>
        <w:t xml:space="preserve">et monthly with </w:t>
      </w:r>
      <w:r w:rsidR="00745A16">
        <w:rPr>
          <w:rFonts w:ascii="Arial" w:hAnsi="Arial" w:cs="Arial"/>
        </w:rPr>
        <w:t>Senior Management</w:t>
      </w:r>
      <w:r w:rsidR="004653D3">
        <w:rPr>
          <w:rFonts w:ascii="Arial" w:hAnsi="Arial" w:cs="Arial"/>
        </w:rPr>
        <w:t xml:space="preserve"> </w:t>
      </w:r>
      <w:r w:rsidR="00E4278D">
        <w:rPr>
          <w:rFonts w:ascii="Arial" w:hAnsi="Arial" w:cs="Arial"/>
        </w:rPr>
        <w:t>to discuss the progress of the pilot.</w:t>
      </w:r>
    </w:p>
    <w:p w:rsidR="00DB2188" w:rsidRDefault="00D249C3" w:rsidP="00081DC5">
      <w:pPr>
        <w:spacing w:after="0" w:line="360" w:lineRule="auto"/>
        <w:rPr>
          <w:rFonts w:ascii="Arial" w:hAnsi="Arial" w:cs="Arial"/>
        </w:rPr>
      </w:pPr>
      <w:r w:rsidRPr="004C643B">
        <w:rPr>
          <w:rFonts w:ascii="Arial" w:hAnsi="Arial" w:cs="Arial"/>
        </w:rPr>
        <w:t>We held a CPD day as part of the r</w:t>
      </w:r>
      <w:r w:rsidR="00DB2188" w:rsidRPr="004C643B">
        <w:rPr>
          <w:rFonts w:ascii="Arial" w:hAnsi="Arial" w:cs="Arial"/>
        </w:rPr>
        <w:t xml:space="preserve">eview </w:t>
      </w:r>
      <w:r w:rsidRPr="004C643B">
        <w:rPr>
          <w:rFonts w:ascii="Arial" w:hAnsi="Arial" w:cs="Arial"/>
        </w:rPr>
        <w:t xml:space="preserve">of the pilot and invited </w:t>
      </w:r>
      <w:r w:rsidR="00745A16">
        <w:rPr>
          <w:rFonts w:ascii="Arial" w:hAnsi="Arial" w:cs="Arial"/>
        </w:rPr>
        <w:t xml:space="preserve">a </w:t>
      </w:r>
      <w:bookmarkStart w:id="0" w:name="_GoBack"/>
      <w:bookmarkEnd w:id="0"/>
      <w:r w:rsidRPr="004C643B">
        <w:rPr>
          <w:rFonts w:ascii="Arial" w:hAnsi="Arial" w:cs="Arial"/>
        </w:rPr>
        <w:t xml:space="preserve">Consultant Psychotherapist to present </w:t>
      </w:r>
      <w:r w:rsidR="004C643B" w:rsidRPr="004C643B">
        <w:rPr>
          <w:rFonts w:ascii="Arial" w:hAnsi="Arial" w:cs="Arial"/>
        </w:rPr>
        <w:t>his perspective</w:t>
      </w:r>
      <w:r w:rsidR="00E4278D">
        <w:rPr>
          <w:rFonts w:ascii="Arial" w:hAnsi="Arial" w:cs="Arial"/>
        </w:rPr>
        <w:t xml:space="preserve"> of</w:t>
      </w:r>
      <w:r w:rsidR="004653D3">
        <w:rPr>
          <w:rFonts w:ascii="Arial" w:hAnsi="Arial" w:cs="Arial"/>
        </w:rPr>
        <w:t xml:space="preserve"> providing W</w:t>
      </w:r>
      <w:r w:rsidR="004C643B" w:rsidRPr="004C643B">
        <w:rPr>
          <w:rFonts w:ascii="Arial" w:hAnsi="Arial" w:cs="Arial"/>
        </w:rPr>
        <w:t xml:space="preserve">ork </w:t>
      </w:r>
      <w:r w:rsidR="004653D3">
        <w:rPr>
          <w:rFonts w:ascii="Arial" w:hAnsi="Arial" w:cs="Arial"/>
        </w:rPr>
        <w:t>R</w:t>
      </w:r>
      <w:r w:rsidR="004C643B" w:rsidRPr="004C643B">
        <w:rPr>
          <w:rFonts w:ascii="Arial" w:hAnsi="Arial" w:cs="Arial"/>
        </w:rPr>
        <w:t>eflection</w:t>
      </w:r>
      <w:r w:rsidR="00E4278D">
        <w:rPr>
          <w:rFonts w:ascii="Arial" w:hAnsi="Arial" w:cs="Arial"/>
        </w:rPr>
        <w:t xml:space="preserve"> to staff</w:t>
      </w:r>
      <w:r w:rsidR="004C643B" w:rsidRPr="004C643B">
        <w:rPr>
          <w:rFonts w:ascii="Arial" w:hAnsi="Arial" w:cs="Arial"/>
        </w:rPr>
        <w:t xml:space="preserve"> in South London and </w:t>
      </w:r>
      <w:proofErr w:type="spellStart"/>
      <w:r w:rsidR="004C643B" w:rsidRPr="004C643B">
        <w:rPr>
          <w:rFonts w:ascii="Arial" w:hAnsi="Arial" w:cs="Arial"/>
        </w:rPr>
        <w:t>Maudsley</w:t>
      </w:r>
      <w:proofErr w:type="spellEnd"/>
      <w:r w:rsidR="004C643B" w:rsidRPr="004C643B">
        <w:rPr>
          <w:rFonts w:ascii="Arial" w:hAnsi="Arial" w:cs="Arial"/>
        </w:rPr>
        <w:t xml:space="preserve"> NHS Foundation Trust.</w:t>
      </w:r>
    </w:p>
    <w:p w:rsidR="004C643B" w:rsidRPr="004C643B" w:rsidRDefault="004C643B" w:rsidP="004C643B">
      <w:pPr>
        <w:spacing w:after="0"/>
        <w:rPr>
          <w:rFonts w:ascii="Arial" w:hAnsi="Arial" w:cs="Arial"/>
        </w:rPr>
      </w:pPr>
    </w:p>
    <w:p w:rsidR="00DB2188" w:rsidRDefault="00DB2188" w:rsidP="004C643B">
      <w:pPr>
        <w:rPr>
          <w:rFonts w:ascii="Arial" w:hAnsi="Arial" w:cs="Arial"/>
          <w:b/>
        </w:rPr>
      </w:pPr>
      <w:r w:rsidRPr="004C643B">
        <w:rPr>
          <w:rFonts w:ascii="Arial" w:hAnsi="Arial" w:cs="Arial"/>
          <w:b/>
        </w:rPr>
        <w:t xml:space="preserve">Conclusion </w:t>
      </w:r>
    </w:p>
    <w:p w:rsidR="004653D3" w:rsidRPr="004C643B" w:rsidRDefault="004653D3" w:rsidP="004653D3">
      <w:pPr>
        <w:rPr>
          <w:rFonts w:ascii="Arial" w:hAnsi="Arial" w:cs="Arial"/>
          <w:b/>
        </w:rPr>
      </w:pPr>
      <w:r w:rsidRPr="004C643B">
        <w:rPr>
          <w:rFonts w:ascii="Arial" w:hAnsi="Arial" w:cs="Arial"/>
          <w:b/>
        </w:rPr>
        <w:t>What worked?</w:t>
      </w:r>
    </w:p>
    <w:p w:rsidR="004653D3" w:rsidRPr="004C643B" w:rsidRDefault="004653D3" w:rsidP="004653D3">
      <w:pPr>
        <w:pStyle w:val="ListParagraph"/>
        <w:numPr>
          <w:ilvl w:val="0"/>
          <w:numId w:val="8"/>
        </w:numPr>
        <w:rPr>
          <w:rFonts w:ascii="Arial" w:hAnsi="Arial" w:cs="Arial"/>
        </w:rPr>
      </w:pPr>
      <w:r w:rsidRPr="004C643B">
        <w:rPr>
          <w:rFonts w:ascii="Arial" w:hAnsi="Arial" w:cs="Arial"/>
        </w:rPr>
        <w:t>Devising a structure which included a learning component in which staff were able to assimilate the practice and process of Group Supervision</w:t>
      </w:r>
      <w:r w:rsidRPr="004C643B" w:rsidDel="00A157BE">
        <w:rPr>
          <w:rFonts w:ascii="Arial" w:hAnsi="Arial" w:cs="Arial"/>
        </w:rPr>
        <w:t xml:space="preserve"> </w:t>
      </w:r>
    </w:p>
    <w:p w:rsidR="004653D3" w:rsidRPr="004C643B" w:rsidRDefault="004653D3" w:rsidP="004653D3">
      <w:pPr>
        <w:pStyle w:val="ListParagraph"/>
        <w:numPr>
          <w:ilvl w:val="0"/>
          <w:numId w:val="8"/>
        </w:numPr>
        <w:spacing w:after="0"/>
        <w:rPr>
          <w:rFonts w:ascii="Arial" w:hAnsi="Arial" w:cs="Arial"/>
        </w:rPr>
      </w:pPr>
      <w:r w:rsidRPr="004C643B">
        <w:rPr>
          <w:rFonts w:ascii="Arial" w:hAnsi="Arial" w:cs="Arial"/>
        </w:rPr>
        <w:t xml:space="preserve">Structuring high levels of support which enabled the Supervisors to provide containment to ward staff. </w:t>
      </w:r>
    </w:p>
    <w:p w:rsidR="004653D3" w:rsidRDefault="000841C1" w:rsidP="004653D3">
      <w:pPr>
        <w:numPr>
          <w:ilvl w:val="0"/>
          <w:numId w:val="2"/>
        </w:numPr>
        <w:spacing w:after="0"/>
        <w:ind w:left="360"/>
        <w:rPr>
          <w:rFonts w:ascii="Arial" w:hAnsi="Arial" w:cs="Arial"/>
        </w:rPr>
      </w:pPr>
      <w:r>
        <w:rPr>
          <w:rFonts w:ascii="Arial" w:hAnsi="Arial" w:cs="Arial"/>
        </w:rPr>
        <w:t xml:space="preserve">As a pilot it went well: although </w:t>
      </w:r>
      <w:r w:rsidR="004653D3" w:rsidRPr="004C643B">
        <w:rPr>
          <w:rFonts w:ascii="Arial" w:hAnsi="Arial" w:cs="Arial"/>
        </w:rPr>
        <w:t xml:space="preserve">it was </w:t>
      </w:r>
      <w:r>
        <w:rPr>
          <w:rFonts w:ascii="Arial" w:hAnsi="Arial" w:cs="Arial"/>
        </w:rPr>
        <w:t>small sample the feedback from Supervisees was largely positive and</w:t>
      </w:r>
      <w:r w:rsidR="004653D3" w:rsidRPr="004C643B">
        <w:rPr>
          <w:rFonts w:ascii="Arial" w:hAnsi="Arial" w:cs="Arial"/>
        </w:rPr>
        <w:t xml:space="preserve"> that it was wanted and valued</w:t>
      </w:r>
    </w:p>
    <w:p w:rsidR="004653D3" w:rsidRPr="004C643B" w:rsidRDefault="004653D3" w:rsidP="004653D3">
      <w:pPr>
        <w:spacing w:after="0" w:line="240" w:lineRule="auto"/>
        <w:rPr>
          <w:rFonts w:ascii="Arial" w:hAnsi="Arial" w:cs="Arial"/>
        </w:rPr>
      </w:pPr>
    </w:p>
    <w:p w:rsidR="004653D3" w:rsidRDefault="004653D3" w:rsidP="004653D3">
      <w:pPr>
        <w:spacing w:after="0"/>
        <w:rPr>
          <w:rFonts w:ascii="Arial" w:hAnsi="Arial" w:cs="Arial"/>
          <w:b/>
        </w:rPr>
      </w:pPr>
      <w:r w:rsidRPr="004C643B">
        <w:rPr>
          <w:rFonts w:ascii="Arial" w:hAnsi="Arial" w:cs="Arial"/>
          <w:b/>
        </w:rPr>
        <w:t>Areas for Development</w:t>
      </w:r>
    </w:p>
    <w:p w:rsidR="004653D3" w:rsidRPr="004C643B" w:rsidRDefault="004653D3" w:rsidP="004653D3">
      <w:pPr>
        <w:spacing w:after="0"/>
        <w:rPr>
          <w:rFonts w:ascii="Arial" w:hAnsi="Arial" w:cs="Arial"/>
          <w:b/>
        </w:rPr>
      </w:pPr>
    </w:p>
    <w:p w:rsidR="004653D3" w:rsidRPr="004C643B" w:rsidRDefault="004653D3" w:rsidP="004653D3">
      <w:pPr>
        <w:numPr>
          <w:ilvl w:val="0"/>
          <w:numId w:val="3"/>
        </w:numPr>
        <w:spacing w:after="0"/>
        <w:ind w:left="360"/>
        <w:rPr>
          <w:rFonts w:ascii="Arial" w:hAnsi="Arial" w:cs="Arial"/>
        </w:rPr>
      </w:pPr>
      <w:r w:rsidRPr="004C643B">
        <w:rPr>
          <w:rFonts w:ascii="Arial" w:hAnsi="Arial" w:cs="Arial"/>
        </w:rPr>
        <w:t>This provision needs time to embed, time for staff to learn and understand the value of reflection and learning</w:t>
      </w:r>
    </w:p>
    <w:p w:rsidR="004653D3" w:rsidRDefault="004653D3" w:rsidP="004653D3">
      <w:pPr>
        <w:numPr>
          <w:ilvl w:val="0"/>
          <w:numId w:val="3"/>
        </w:numPr>
        <w:spacing w:after="0"/>
        <w:ind w:left="360"/>
        <w:rPr>
          <w:rFonts w:ascii="Arial" w:hAnsi="Arial" w:cs="Arial"/>
        </w:rPr>
      </w:pPr>
      <w:r w:rsidRPr="0052156B">
        <w:rPr>
          <w:rFonts w:ascii="Arial" w:hAnsi="Arial" w:cs="Arial"/>
        </w:rPr>
        <w:t>Terminology</w:t>
      </w:r>
      <w:r>
        <w:rPr>
          <w:rFonts w:ascii="Arial" w:hAnsi="Arial" w:cs="Arial"/>
        </w:rPr>
        <w:t xml:space="preserve"> of Group Supervision to be discussed and decided</w:t>
      </w:r>
    </w:p>
    <w:p w:rsidR="004653D3" w:rsidRPr="0052156B" w:rsidRDefault="004653D3" w:rsidP="004653D3">
      <w:pPr>
        <w:numPr>
          <w:ilvl w:val="0"/>
          <w:numId w:val="3"/>
        </w:numPr>
        <w:spacing w:after="0"/>
        <w:ind w:left="360"/>
        <w:rPr>
          <w:rFonts w:ascii="Arial" w:hAnsi="Arial" w:cs="Arial"/>
        </w:rPr>
      </w:pPr>
      <w:r w:rsidRPr="0052156B">
        <w:rPr>
          <w:rFonts w:ascii="Arial" w:hAnsi="Arial" w:cs="Arial"/>
        </w:rPr>
        <w:t xml:space="preserve">Not enough support on the wards so staff could attend.  There are practicalities to overcome in order for this reflective space to </w:t>
      </w:r>
      <w:r>
        <w:rPr>
          <w:rFonts w:ascii="Arial" w:hAnsi="Arial" w:cs="Arial"/>
        </w:rPr>
        <w:t>continue</w:t>
      </w:r>
    </w:p>
    <w:p w:rsidR="004653D3" w:rsidRPr="004C643B" w:rsidRDefault="004653D3" w:rsidP="004653D3">
      <w:pPr>
        <w:numPr>
          <w:ilvl w:val="0"/>
          <w:numId w:val="3"/>
        </w:numPr>
        <w:spacing w:after="0"/>
        <w:ind w:left="360"/>
        <w:rPr>
          <w:rFonts w:ascii="Arial" w:hAnsi="Arial" w:cs="Arial"/>
        </w:rPr>
      </w:pPr>
      <w:r w:rsidRPr="004C643B">
        <w:rPr>
          <w:rFonts w:ascii="Arial" w:hAnsi="Arial" w:cs="Arial"/>
        </w:rPr>
        <w:t xml:space="preserve">We excluded MDT &amp; Ward Managers which </w:t>
      </w:r>
      <w:r w:rsidR="000841C1">
        <w:rPr>
          <w:rFonts w:ascii="Arial" w:hAnsi="Arial" w:cs="Arial"/>
        </w:rPr>
        <w:t xml:space="preserve">did not meet </w:t>
      </w:r>
      <w:r w:rsidR="000841C1" w:rsidRPr="004C643B">
        <w:rPr>
          <w:rFonts w:ascii="Arial" w:hAnsi="Arial" w:cs="Arial"/>
        </w:rPr>
        <w:t xml:space="preserve">QNFMHS Standards </w:t>
      </w:r>
      <w:r w:rsidR="000841C1">
        <w:rPr>
          <w:rFonts w:ascii="Arial" w:hAnsi="Arial" w:cs="Arial"/>
        </w:rPr>
        <w:t xml:space="preserve">and </w:t>
      </w:r>
      <w:r w:rsidRPr="004C643B">
        <w:rPr>
          <w:rFonts w:ascii="Arial" w:hAnsi="Arial" w:cs="Arial"/>
        </w:rPr>
        <w:t xml:space="preserve">may have </w:t>
      </w:r>
      <w:r w:rsidR="000841C1">
        <w:rPr>
          <w:rFonts w:ascii="Arial" w:hAnsi="Arial" w:cs="Arial"/>
        </w:rPr>
        <w:t>impacted on the success of</w:t>
      </w:r>
      <w:r w:rsidRPr="004C643B">
        <w:rPr>
          <w:rFonts w:ascii="Arial" w:hAnsi="Arial" w:cs="Arial"/>
        </w:rPr>
        <w:t xml:space="preserve"> the pilot</w:t>
      </w:r>
    </w:p>
    <w:p w:rsidR="004653D3" w:rsidRDefault="004653D3" w:rsidP="004653D3">
      <w:pPr>
        <w:spacing w:after="0" w:line="240" w:lineRule="auto"/>
        <w:rPr>
          <w:rFonts w:ascii="Arial" w:hAnsi="Arial" w:cs="Arial"/>
          <w:b/>
        </w:rPr>
      </w:pPr>
    </w:p>
    <w:p w:rsidR="004653D3" w:rsidRPr="004C643B" w:rsidRDefault="004653D3" w:rsidP="004C643B">
      <w:pPr>
        <w:rPr>
          <w:rFonts w:ascii="Arial" w:hAnsi="Arial" w:cs="Arial"/>
          <w:b/>
        </w:rPr>
      </w:pPr>
      <w:r>
        <w:rPr>
          <w:rFonts w:ascii="Arial" w:hAnsi="Arial" w:cs="Arial"/>
          <w:b/>
        </w:rPr>
        <w:t>R</w:t>
      </w:r>
      <w:r w:rsidRPr="004C643B">
        <w:rPr>
          <w:rFonts w:ascii="Arial" w:hAnsi="Arial" w:cs="Arial"/>
          <w:b/>
        </w:rPr>
        <w:t>ecommendations</w:t>
      </w:r>
    </w:p>
    <w:p w:rsidR="00DB2188" w:rsidRPr="004C643B" w:rsidRDefault="004C643B" w:rsidP="004C643B">
      <w:pPr>
        <w:rPr>
          <w:rFonts w:ascii="Arial" w:hAnsi="Arial" w:cs="Arial"/>
        </w:rPr>
      </w:pPr>
      <w:r w:rsidRPr="004C643B">
        <w:rPr>
          <w:rFonts w:ascii="Arial" w:hAnsi="Arial" w:cs="Arial"/>
        </w:rPr>
        <w:t>W</w:t>
      </w:r>
      <w:r w:rsidR="00DB2188" w:rsidRPr="004C643B">
        <w:rPr>
          <w:rFonts w:ascii="Arial" w:hAnsi="Arial" w:cs="Arial"/>
        </w:rPr>
        <w:t xml:space="preserve">e suggest learnings from the pilot would help </w:t>
      </w:r>
      <w:r w:rsidR="00E4278D">
        <w:rPr>
          <w:rFonts w:ascii="Arial" w:hAnsi="Arial" w:cs="Arial"/>
        </w:rPr>
        <w:t>Secure Services</w:t>
      </w:r>
      <w:r w:rsidR="00DB2188" w:rsidRPr="004C643B">
        <w:rPr>
          <w:rFonts w:ascii="Arial" w:hAnsi="Arial" w:cs="Arial"/>
        </w:rPr>
        <w:t xml:space="preserve"> form a robust and </w:t>
      </w:r>
      <w:r w:rsidR="00E4278D" w:rsidRPr="004C643B">
        <w:rPr>
          <w:rFonts w:ascii="Arial" w:hAnsi="Arial" w:cs="Arial"/>
        </w:rPr>
        <w:t>effective multi</w:t>
      </w:r>
      <w:r w:rsidR="00DB2188" w:rsidRPr="004C643B">
        <w:rPr>
          <w:rFonts w:ascii="Arial" w:hAnsi="Arial" w:cs="Arial"/>
        </w:rPr>
        <w:t>-disciplinary staff support service that addresses the following issues:</w:t>
      </w:r>
    </w:p>
    <w:p w:rsidR="00DB2188" w:rsidRPr="004C643B" w:rsidRDefault="00DB2188" w:rsidP="000841C1">
      <w:pPr>
        <w:pStyle w:val="ListParagraph"/>
        <w:spacing w:after="0" w:line="240" w:lineRule="auto"/>
        <w:rPr>
          <w:rFonts w:ascii="Arial" w:hAnsi="Arial" w:cs="Arial"/>
        </w:rPr>
      </w:pPr>
    </w:p>
    <w:p w:rsidR="00DB2188" w:rsidRPr="004C643B" w:rsidRDefault="00DB2188" w:rsidP="004C643B">
      <w:pPr>
        <w:pStyle w:val="ListParagraph"/>
        <w:numPr>
          <w:ilvl w:val="0"/>
          <w:numId w:val="1"/>
        </w:numPr>
        <w:spacing w:after="0"/>
        <w:ind w:left="360"/>
        <w:rPr>
          <w:rFonts w:ascii="Arial" w:hAnsi="Arial" w:cs="Arial"/>
        </w:rPr>
      </w:pPr>
      <w:r w:rsidRPr="004C643B">
        <w:rPr>
          <w:rFonts w:ascii="Arial" w:hAnsi="Arial" w:cs="Arial"/>
        </w:rPr>
        <w:t>Establish a new start date so that the provision can continue</w:t>
      </w:r>
    </w:p>
    <w:p w:rsidR="00DB2188" w:rsidRPr="004C643B" w:rsidRDefault="00745A16" w:rsidP="004C643B">
      <w:pPr>
        <w:pStyle w:val="ListParagraph"/>
        <w:numPr>
          <w:ilvl w:val="0"/>
          <w:numId w:val="1"/>
        </w:numPr>
        <w:spacing w:after="0"/>
        <w:ind w:left="360"/>
        <w:rPr>
          <w:rFonts w:ascii="Arial" w:hAnsi="Arial" w:cs="Arial"/>
        </w:rPr>
      </w:pPr>
      <w:r>
        <w:rPr>
          <w:rFonts w:ascii="Arial" w:hAnsi="Arial" w:cs="Arial"/>
        </w:rPr>
        <w:t>N</w:t>
      </w:r>
      <w:r w:rsidR="00DB2188" w:rsidRPr="004C643B">
        <w:rPr>
          <w:rFonts w:ascii="Arial" w:hAnsi="Arial" w:cs="Arial"/>
        </w:rPr>
        <w:t xml:space="preserve">ew coordinators need to be selected and </w:t>
      </w:r>
      <w:r w:rsidR="00E4278D">
        <w:rPr>
          <w:rFonts w:ascii="Arial" w:hAnsi="Arial" w:cs="Arial"/>
        </w:rPr>
        <w:t xml:space="preserve">create a </w:t>
      </w:r>
      <w:r w:rsidR="00DB2188" w:rsidRPr="004C643B">
        <w:rPr>
          <w:rFonts w:ascii="Arial" w:hAnsi="Arial" w:cs="Arial"/>
        </w:rPr>
        <w:t xml:space="preserve">working group to reinforce the </w:t>
      </w:r>
      <w:r w:rsidR="00E4278D">
        <w:rPr>
          <w:rFonts w:ascii="Arial" w:hAnsi="Arial" w:cs="Arial"/>
        </w:rPr>
        <w:t xml:space="preserve">staff </w:t>
      </w:r>
      <w:r w:rsidR="00DB2188" w:rsidRPr="004C643B">
        <w:rPr>
          <w:rFonts w:ascii="Arial" w:hAnsi="Arial" w:cs="Arial"/>
        </w:rPr>
        <w:t>support service</w:t>
      </w:r>
    </w:p>
    <w:p w:rsidR="00DB2188" w:rsidRPr="004C643B" w:rsidRDefault="00DB2188" w:rsidP="004C643B">
      <w:pPr>
        <w:pStyle w:val="ListParagraph"/>
        <w:numPr>
          <w:ilvl w:val="0"/>
          <w:numId w:val="1"/>
        </w:numPr>
        <w:spacing w:after="0"/>
        <w:ind w:left="360"/>
        <w:rPr>
          <w:rFonts w:ascii="Arial" w:hAnsi="Arial" w:cs="Arial"/>
        </w:rPr>
      </w:pPr>
      <w:r w:rsidRPr="004C643B">
        <w:rPr>
          <w:rFonts w:ascii="Arial" w:hAnsi="Arial" w:cs="Arial"/>
        </w:rPr>
        <w:t xml:space="preserve">Trust / </w:t>
      </w:r>
      <w:r w:rsidR="00E4278D">
        <w:rPr>
          <w:rFonts w:ascii="Arial" w:hAnsi="Arial" w:cs="Arial"/>
        </w:rPr>
        <w:t xml:space="preserve">Secure Services need </w:t>
      </w:r>
      <w:r w:rsidRPr="004C643B">
        <w:rPr>
          <w:rFonts w:ascii="Arial" w:hAnsi="Arial" w:cs="Arial"/>
        </w:rPr>
        <w:t xml:space="preserve">to demonstrate their support for the development and delivery of the </w:t>
      </w:r>
      <w:r w:rsidR="00E4278D">
        <w:rPr>
          <w:rFonts w:ascii="Arial" w:hAnsi="Arial" w:cs="Arial"/>
        </w:rPr>
        <w:t xml:space="preserve">staff support </w:t>
      </w:r>
      <w:r w:rsidRPr="004C643B">
        <w:rPr>
          <w:rFonts w:ascii="Arial" w:hAnsi="Arial" w:cs="Arial"/>
        </w:rPr>
        <w:t xml:space="preserve">service, for example to support wards </w:t>
      </w:r>
      <w:r w:rsidR="00E4278D">
        <w:rPr>
          <w:rFonts w:ascii="Arial" w:hAnsi="Arial" w:cs="Arial"/>
        </w:rPr>
        <w:t xml:space="preserve">so more </w:t>
      </w:r>
      <w:r w:rsidRPr="004C643B">
        <w:rPr>
          <w:rFonts w:ascii="Arial" w:hAnsi="Arial" w:cs="Arial"/>
        </w:rPr>
        <w:t xml:space="preserve">staff </w:t>
      </w:r>
      <w:r w:rsidR="00E4278D">
        <w:rPr>
          <w:rFonts w:ascii="Arial" w:hAnsi="Arial" w:cs="Arial"/>
        </w:rPr>
        <w:t xml:space="preserve"> can </w:t>
      </w:r>
      <w:r w:rsidRPr="004C643B">
        <w:rPr>
          <w:rFonts w:ascii="Arial" w:hAnsi="Arial" w:cs="Arial"/>
        </w:rPr>
        <w:t>attend</w:t>
      </w:r>
    </w:p>
    <w:p w:rsidR="00DB2188" w:rsidRPr="004C643B" w:rsidRDefault="00E4278D" w:rsidP="004C643B">
      <w:pPr>
        <w:pStyle w:val="ListParagraph"/>
        <w:numPr>
          <w:ilvl w:val="0"/>
          <w:numId w:val="1"/>
        </w:numPr>
        <w:spacing w:after="0"/>
        <w:ind w:left="360"/>
        <w:rPr>
          <w:rFonts w:ascii="Arial" w:hAnsi="Arial" w:cs="Arial"/>
        </w:rPr>
      </w:pPr>
      <w:r>
        <w:rPr>
          <w:rFonts w:ascii="Arial" w:hAnsi="Arial" w:cs="Arial"/>
        </w:rPr>
        <w:t xml:space="preserve">Embed the </w:t>
      </w:r>
      <w:r w:rsidR="0052156B">
        <w:rPr>
          <w:rFonts w:ascii="Arial" w:hAnsi="Arial" w:cs="Arial"/>
        </w:rPr>
        <w:t xml:space="preserve">staff support </w:t>
      </w:r>
      <w:r>
        <w:rPr>
          <w:rFonts w:ascii="Arial" w:hAnsi="Arial" w:cs="Arial"/>
        </w:rPr>
        <w:t>service into the Health and Wellbeing S</w:t>
      </w:r>
      <w:r w:rsidR="00DB2188" w:rsidRPr="004C643B">
        <w:rPr>
          <w:rFonts w:ascii="Arial" w:hAnsi="Arial" w:cs="Arial"/>
        </w:rPr>
        <w:t xml:space="preserve">ervice in the Trust and </w:t>
      </w:r>
      <w:r w:rsidR="0052156B">
        <w:rPr>
          <w:rFonts w:ascii="Arial" w:hAnsi="Arial" w:cs="Arial"/>
        </w:rPr>
        <w:t>a link with Senior Man</w:t>
      </w:r>
      <w:r w:rsidR="00745A16">
        <w:rPr>
          <w:rFonts w:ascii="Arial" w:hAnsi="Arial" w:cs="Arial"/>
        </w:rPr>
        <w:t xml:space="preserve">agement </w:t>
      </w:r>
    </w:p>
    <w:p w:rsidR="00DB2188" w:rsidRPr="004C643B" w:rsidRDefault="00DB2188" w:rsidP="004C643B">
      <w:pPr>
        <w:pStyle w:val="ListParagraph"/>
        <w:numPr>
          <w:ilvl w:val="0"/>
          <w:numId w:val="1"/>
        </w:numPr>
        <w:spacing w:after="0"/>
        <w:ind w:left="360"/>
        <w:rPr>
          <w:rFonts w:ascii="Arial" w:hAnsi="Arial" w:cs="Arial"/>
        </w:rPr>
      </w:pPr>
      <w:r w:rsidRPr="004C643B">
        <w:rPr>
          <w:rFonts w:ascii="Arial" w:hAnsi="Arial" w:cs="Arial"/>
        </w:rPr>
        <w:t xml:space="preserve">Devise a </w:t>
      </w:r>
      <w:r w:rsidR="0052156B">
        <w:rPr>
          <w:rFonts w:ascii="Arial" w:hAnsi="Arial" w:cs="Arial"/>
        </w:rPr>
        <w:t xml:space="preserve">more </w:t>
      </w:r>
      <w:r w:rsidRPr="004C643B">
        <w:rPr>
          <w:rFonts w:ascii="Arial" w:hAnsi="Arial" w:cs="Arial"/>
        </w:rPr>
        <w:t>de</w:t>
      </w:r>
      <w:r w:rsidR="0052156B">
        <w:rPr>
          <w:rFonts w:ascii="Arial" w:hAnsi="Arial" w:cs="Arial"/>
        </w:rPr>
        <w:t xml:space="preserve">tailed training for Supervisors and to </w:t>
      </w:r>
      <w:r w:rsidRPr="004C643B">
        <w:rPr>
          <w:rFonts w:ascii="Arial" w:hAnsi="Arial" w:cs="Arial"/>
        </w:rPr>
        <w:t>continue</w:t>
      </w:r>
      <w:r w:rsidR="000841C1">
        <w:rPr>
          <w:rFonts w:ascii="Arial" w:hAnsi="Arial" w:cs="Arial"/>
        </w:rPr>
        <w:t xml:space="preserve"> to link</w:t>
      </w:r>
      <w:r w:rsidRPr="004C643B">
        <w:rPr>
          <w:rFonts w:ascii="Arial" w:hAnsi="Arial" w:cs="Arial"/>
        </w:rPr>
        <w:t xml:space="preserve"> </w:t>
      </w:r>
      <w:r w:rsidR="0052156B">
        <w:rPr>
          <w:rFonts w:ascii="Arial" w:hAnsi="Arial" w:cs="Arial"/>
        </w:rPr>
        <w:t>theory and practice in ongoing training slots</w:t>
      </w:r>
      <w:r w:rsidR="000841C1">
        <w:rPr>
          <w:rFonts w:ascii="Arial" w:hAnsi="Arial" w:cs="Arial"/>
        </w:rPr>
        <w:t xml:space="preserve">.  </w:t>
      </w:r>
    </w:p>
    <w:p w:rsidR="0052156B" w:rsidRDefault="00DB2188" w:rsidP="004C643B">
      <w:pPr>
        <w:pStyle w:val="ListParagraph"/>
        <w:numPr>
          <w:ilvl w:val="0"/>
          <w:numId w:val="1"/>
        </w:numPr>
        <w:spacing w:after="0"/>
        <w:ind w:left="360"/>
        <w:rPr>
          <w:rFonts w:ascii="Arial" w:hAnsi="Arial" w:cs="Arial"/>
        </w:rPr>
      </w:pPr>
      <w:r w:rsidRPr="004C643B">
        <w:rPr>
          <w:rFonts w:ascii="Arial" w:hAnsi="Arial" w:cs="Arial"/>
        </w:rPr>
        <w:t>Schedu</w:t>
      </w:r>
      <w:r w:rsidR="0052156B">
        <w:rPr>
          <w:rFonts w:ascii="Arial" w:hAnsi="Arial" w:cs="Arial"/>
        </w:rPr>
        <w:t>le S</w:t>
      </w:r>
      <w:r w:rsidRPr="004C643B">
        <w:rPr>
          <w:rFonts w:ascii="Arial" w:hAnsi="Arial" w:cs="Arial"/>
        </w:rPr>
        <w:t xml:space="preserve">upervision for </w:t>
      </w:r>
      <w:r w:rsidR="0052156B">
        <w:rPr>
          <w:rFonts w:ascii="Arial" w:hAnsi="Arial" w:cs="Arial"/>
        </w:rPr>
        <w:t xml:space="preserve">Supervision fortnightly </w:t>
      </w:r>
    </w:p>
    <w:p w:rsidR="00DB2188" w:rsidRDefault="0052156B" w:rsidP="004C643B">
      <w:pPr>
        <w:pStyle w:val="ListParagraph"/>
        <w:numPr>
          <w:ilvl w:val="0"/>
          <w:numId w:val="1"/>
        </w:numPr>
        <w:spacing w:after="0"/>
        <w:ind w:left="360"/>
        <w:rPr>
          <w:rFonts w:ascii="Arial" w:hAnsi="Arial" w:cs="Arial"/>
        </w:rPr>
      </w:pPr>
      <w:r>
        <w:rPr>
          <w:rFonts w:ascii="Arial" w:hAnsi="Arial" w:cs="Arial"/>
        </w:rPr>
        <w:t>Schedule supervision for C</w:t>
      </w:r>
      <w:r w:rsidR="00DB2188" w:rsidRPr="004C643B">
        <w:rPr>
          <w:rFonts w:ascii="Arial" w:hAnsi="Arial" w:cs="Arial"/>
        </w:rPr>
        <w:t xml:space="preserve">oordinators </w:t>
      </w:r>
      <w:r>
        <w:rPr>
          <w:rFonts w:ascii="Arial" w:hAnsi="Arial" w:cs="Arial"/>
        </w:rPr>
        <w:t>monthly</w:t>
      </w:r>
      <w:r w:rsidR="00DB2188" w:rsidRPr="004C643B">
        <w:rPr>
          <w:rFonts w:ascii="Arial" w:hAnsi="Arial" w:cs="Arial"/>
        </w:rPr>
        <w:t xml:space="preserve"> </w:t>
      </w:r>
    </w:p>
    <w:sectPr w:rsidR="00DB2188" w:rsidSect="004653D3">
      <w:headerReference w:type="default" r:id="rId8"/>
      <w:footerReference w:type="default" r:id="rId9"/>
      <w:pgSz w:w="11906" w:h="16838"/>
      <w:pgMar w:top="122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43B" w:rsidRDefault="004C643B" w:rsidP="004C643B">
      <w:pPr>
        <w:spacing w:after="0" w:line="240" w:lineRule="auto"/>
      </w:pPr>
      <w:r>
        <w:separator/>
      </w:r>
    </w:p>
  </w:endnote>
  <w:endnote w:type="continuationSeparator" w:id="0">
    <w:p w:rsidR="004C643B" w:rsidRDefault="004C643B" w:rsidP="004C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DC5" w:rsidRDefault="00081DC5">
    <w:pPr>
      <w:pStyle w:val="Footer"/>
    </w:pPr>
    <w:r>
      <w:t>Cathy Goodwin and Lin Revington</w:t>
    </w:r>
    <w:r>
      <w:tab/>
    </w:r>
    <w:r>
      <w:tab/>
      <w:t>5</w:t>
    </w:r>
    <w:r w:rsidRPr="00081DC5">
      <w:rPr>
        <w:vertAlign w:val="superscript"/>
      </w:rPr>
      <w:t>th</w:t>
    </w:r>
    <w:r>
      <w:t xml:space="preserve"> September 2018</w:t>
    </w:r>
  </w:p>
  <w:p w:rsidR="00081DC5" w:rsidRDefault="00081DC5">
    <w:pPr>
      <w:pStyle w:val="Footer"/>
    </w:pPr>
    <w:r>
      <w:t>Arts Psychotherapies Department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43B" w:rsidRDefault="004C643B" w:rsidP="004C643B">
      <w:pPr>
        <w:spacing w:after="0" w:line="240" w:lineRule="auto"/>
      </w:pPr>
      <w:r>
        <w:separator/>
      </w:r>
    </w:p>
  </w:footnote>
  <w:footnote w:type="continuationSeparator" w:id="0">
    <w:p w:rsidR="004C643B" w:rsidRDefault="004C643B" w:rsidP="004C6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43B" w:rsidRDefault="004C643B" w:rsidP="004653D3">
    <w:pPr>
      <w:pStyle w:val="Header"/>
      <w:jc w:val="right"/>
    </w:pPr>
    <w:r>
      <w:rPr>
        <w:noProof/>
        <w:lang w:eastAsia="en-GB"/>
      </w:rPr>
      <w:drawing>
        <wp:inline distT="0" distB="0" distL="0" distR="0" wp14:anchorId="369B7842" wp14:editId="05614DBA">
          <wp:extent cx="3102428" cy="469979"/>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398" cy="46906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6E9"/>
    <w:multiLevelType w:val="hybridMultilevel"/>
    <w:tmpl w:val="D64E0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011D5"/>
    <w:multiLevelType w:val="hybridMultilevel"/>
    <w:tmpl w:val="7C1A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5305A"/>
    <w:multiLevelType w:val="hybridMultilevel"/>
    <w:tmpl w:val="74A67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CF4EB1"/>
    <w:multiLevelType w:val="hybridMultilevel"/>
    <w:tmpl w:val="BB1A4EF6"/>
    <w:lvl w:ilvl="0" w:tplc="8888311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FA2E02"/>
    <w:multiLevelType w:val="hybridMultilevel"/>
    <w:tmpl w:val="9392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57277A"/>
    <w:multiLevelType w:val="hybridMultilevel"/>
    <w:tmpl w:val="4FE6B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CA6CBC"/>
    <w:multiLevelType w:val="hybridMultilevel"/>
    <w:tmpl w:val="4F7E0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84138"/>
    <w:multiLevelType w:val="hybridMultilevel"/>
    <w:tmpl w:val="7108C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1D"/>
    <w:rsid w:val="00053E84"/>
    <w:rsid w:val="00081DC5"/>
    <w:rsid w:val="000841C1"/>
    <w:rsid w:val="00276A80"/>
    <w:rsid w:val="002914DD"/>
    <w:rsid w:val="0036001D"/>
    <w:rsid w:val="003B679A"/>
    <w:rsid w:val="003C43ED"/>
    <w:rsid w:val="003F799D"/>
    <w:rsid w:val="004653D3"/>
    <w:rsid w:val="004B56CA"/>
    <w:rsid w:val="004C643B"/>
    <w:rsid w:val="004D7851"/>
    <w:rsid w:val="0052156B"/>
    <w:rsid w:val="005549ED"/>
    <w:rsid w:val="0064711C"/>
    <w:rsid w:val="0065173B"/>
    <w:rsid w:val="00693613"/>
    <w:rsid w:val="00745A16"/>
    <w:rsid w:val="00996E58"/>
    <w:rsid w:val="00C3273A"/>
    <w:rsid w:val="00D249C3"/>
    <w:rsid w:val="00DB2188"/>
    <w:rsid w:val="00E4278D"/>
    <w:rsid w:val="00EC0172"/>
    <w:rsid w:val="00F85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F53F3A"/>
  <w15:docId w15:val="{450E06C2-B54F-4374-9FDE-27FAE1AA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188"/>
    <w:pPr>
      <w:ind w:left="720"/>
      <w:contextualSpacing/>
    </w:pPr>
    <w:rPr>
      <w:rFonts w:ascii="Calibri" w:eastAsia="Calibri" w:hAnsi="Calibri" w:cs="Times New Roman"/>
    </w:rPr>
  </w:style>
  <w:style w:type="paragraph" w:styleId="NormalWeb">
    <w:name w:val="Normal (Web)"/>
    <w:basedOn w:val="Normal"/>
    <w:uiPriority w:val="99"/>
    <w:semiHidden/>
    <w:unhideWhenUsed/>
    <w:rsid w:val="00DB21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fuvd">
    <w:name w:val="ilfuvd"/>
    <w:rsid w:val="004D7851"/>
  </w:style>
  <w:style w:type="paragraph" w:customStyle="1" w:styleId="Default">
    <w:name w:val="Default"/>
    <w:rsid w:val="003F799D"/>
    <w:pPr>
      <w:autoSpaceDE w:val="0"/>
      <w:autoSpaceDN w:val="0"/>
      <w:adjustRightInd w:val="0"/>
      <w:spacing w:after="0" w:line="240" w:lineRule="auto"/>
    </w:pPr>
    <w:rPr>
      <w:rFonts w:ascii="Tahoma" w:eastAsia="Times New Roman" w:hAnsi="Tahoma" w:cs="Tahoma"/>
      <w:color w:val="000000"/>
      <w:sz w:val="24"/>
      <w:szCs w:val="24"/>
      <w:lang w:eastAsia="en-GB"/>
    </w:rPr>
  </w:style>
  <w:style w:type="character" w:styleId="Hyperlink">
    <w:name w:val="Hyperlink"/>
    <w:basedOn w:val="DefaultParagraphFont"/>
    <w:rsid w:val="003F799D"/>
    <w:rPr>
      <w:color w:val="0000FF"/>
      <w:u w:val="single"/>
    </w:rPr>
  </w:style>
  <w:style w:type="paragraph" w:styleId="Header">
    <w:name w:val="header"/>
    <w:basedOn w:val="Normal"/>
    <w:link w:val="HeaderChar"/>
    <w:uiPriority w:val="99"/>
    <w:unhideWhenUsed/>
    <w:rsid w:val="004C6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43B"/>
  </w:style>
  <w:style w:type="paragraph" w:styleId="Footer">
    <w:name w:val="footer"/>
    <w:basedOn w:val="Normal"/>
    <w:link w:val="FooterChar"/>
    <w:uiPriority w:val="99"/>
    <w:unhideWhenUsed/>
    <w:rsid w:val="004C6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43B"/>
  </w:style>
  <w:style w:type="paragraph" w:styleId="BalloonText">
    <w:name w:val="Balloon Text"/>
    <w:basedOn w:val="Normal"/>
    <w:link w:val="BalloonTextChar"/>
    <w:uiPriority w:val="99"/>
    <w:semiHidden/>
    <w:unhideWhenUsed/>
    <w:rsid w:val="004C6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43B"/>
    <w:rPr>
      <w:rFonts w:ascii="Tahoma" w:hAnsi="Tahoma" w:cs="Tahoma"/>
      <w:sz w:val="16"/>
      <w:szCs w:val="16"/>
    </w:rPr>
  </w:style>
  <w:style w:type="character" w:styleId="FollowedHyperlink">
    <w:name w:val="FollowedHyperlink"/>
    <w:basedOn w:val="DefaultParagraphFont"/>
    <w:uiPriority w:val="99"/>
    <w:semiHidden/>
    <w:unhideWhenUsed/>
    <w:rsid w:val="00C327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044540">
      <w:bodyDiv w:val="1"/>
      <w:marLeft w:val="0"/>
      <w:marRight w:val="0"/>
      <w:marTop w:val="0"/>
      <w:marBottom w:val="0"/>
      <w:divBdr>
        <w:top w:val="none" w:sz="0" w:space="0" w:color="auto"/>
        <w:left w:val="none" w:sz="0" w:space="0" w:color="auto"/>
        <w:bottom w:val="none" w:sz="0" w:space="0" w:color="auto"/>
        <w:right w:val="none" w:sz="0" w:space="0" w:color="auto"/>
      </w:divBdr>
    </w:div>
    <w:div w:id="459692299">
      <w:bodyDiv w:val="1"/>
      <w:marLeft w:val="0"/>
      <w:marRight w:val="0"/>
      <w:marTop w:val="0"/>
      <w:marBottom w:val="0"/>
      <w:divBdr>
        <w:top w:val="none" w:sz="0" w:space="0" w:color="auto"/>
        <w:left w:val="none" w:sz="0" w:space="0" w:color="auto"/>
        <w:bottom w:val="none" w:sz="0" w:space="0" w:color="auto"/>
        <w:right w:val="none" w:sz="0" w:space="0" w:color="auto"/>
      </w:divBdr>
    </w:div>
    <w:div w:id="618076201">
      <w:bodyDiv w:val="1"/>
      <w:marLeft w:val="0"/>
      <w:marRight w:val="0"/>
      <w:marTop w:val="0"/>
      <w:marBottom w:val="0"/>
      <w:divBdr>
        <w:top w:val="none" w:sz="0" w:space="0" w:color="auto"/>
        <w:left w:val="none" w:sz="0" w:space="0" w:color="auto"/>
        <w:bottom w:val="none" w:sz="0" w:space="0" w:color="auto"/>
        <w:right w:val="none" w:sz="0" w:space="0" w:color="auto"/>
      </w:divBdr>
    </w:div>
    <w:div w:id="923222527">
      <w:bodyDiv w:val="1"/>
      <w:marLeft w:val="0"/>
      <w:marRight w:val="0"/>
      <w:marTop w:val="0"/>
      <w:marBottom w:val="0"/>
      <w:divBdr>
        <w:top w:val="none" w:sz="0" w:space="0" w:color="auto"/>
        <w:left w:val="none" w:sz="0" w:space="0" w:color="auto"/>
        <w:bottom w:val="none" w:sz="0" w:space="0" w:color="auto"/>
        <w:right w:val="none" w:sz="0" w:space="0" w:color="auto"/>
      </w:divBdr>
    </w:div>
    <w:div w:id="1172793292">
      <w:bodyDiv w:val="1"/>
      <w:marLeft w:val="0"/>
      <w:marRight w:val="0"/>
      <w:marTop w:val="0"/>
      <w:marBottom w:val="0"/>
      <w:divBdr>
        <w:top w:val="none" w:sz="0" w:space="0" w:color="auto"/>
        <w:left w:val="none" w:sz="0" w:space="0" w:color="auto"/>
        <w:bottom w:val="none" w:sz="0" w:space="0" w:color="auto"/>
        <w:right w:val="none" w:sz="0" w:space="0" w:color="auto"/>
      </w:divBdr>
    </w:div>
    <w:div w:id="1182544793">
      <w:bodyDiv w:val="1"/>
      <w:marLeft w:val="0"/>
      <w:marRight w:val="0"/>
      <w:marTop w:val="0"/>
      <w:marBottom w:val="0"/>
      <w:divBdr>
        <w:top w:val="none" w:sz="0" w:space="0" w:color="auto"/>
        <w:left w:val="none" w:sz="0" w:space="0" w:color="auto"/>
        <w:bottom w:val="none" w:sz="0" w:space="0" w:color="auto"/>
        <w:right w:val="none" w:sz="0" w:space="0" w:color="auto"/>
      </w:divBdr>
    </w:div>
    <w:div w:id="1307079127">
      <w:bodyDiv w:val="1"/>
      <w:marLeft w:val="0"/>
      <w:marRight w:val="0"/>
      <w:marTop w:val="0"/>
      <w:marBottom w:val="0"/>
      <w:divBdr>
        <w:top w:val="none" w:sz="0" w:space="0" w:color="auto"/>
        <w:left w:val="none" w:sz="0" w:space="0" w:color="auto"/>
        <w:bottom w:val="none" w:sz="0" w:space="0" w:color="auto"/>
        <w:right w:val="none" w:sz="0" w:space="0" w:color="auto"/>
      </w:divBdr>
    </w:div>
    <w:div w:id="1320622725">
      <w:bodyDiv w:val="1"/>
      <w:marLeft w:val="0"/>
      <w:marRight w:val="0"/>
      <w:marTop w:val="0"/>
      <w:marBottom w:val="0"/>
      <w:divBdr>
        <w:top w:val="none" w:sz="0" w:space="0" w:color="auto"/>
        <w:left w:val="none" w:sz="0" w:space="0" w:color="auto"/>
        <w:bottom w:val="none" w:sz="0" w:space="0" w:color="auto"/>
        <w:right w:val="none" w:sz="0" w:space="0" w:color="auto"/>
      </w:divBdr>
    </w:div>
    <w:div w:id="1326977929">
      <w:bodyDiv w:val="1"/>
      <w:marLeft w:val="0"/>
      <w:marRight w:val="0"/>
      <w:marTop w:val="0"/>
      <w:marBottom w:val="0"/>
      <w:divBdr>
        <w:top w:val="none" w:sz="0" w:space="0" w:color="auto"/>
        <w:left w:val="none" w:sz="0" w:space="0" w:color="auto"/>
        <w:bottom w:val="none" w:sz="0" w:space="0" w:color="auto"/>
        <w:right w:val="none" w:sz="0" w:space="0" w:color="auto"/>
      </w:divBdr>
    </w:div>
    <w:div w:id="1368096740">
      <w:bodyDiv w:val="1"/>
      <w:marLeft w:val="0"/>
      <w:marRight w:val="0"/>
      <w:marTop w:val="0"/>
      <w:marBottom w:val="0"/>
      <w:divBdr>
        <w:top w:val="none" w:sz="0" w:space="0" w:color="auto"/>
        <w:left w:val="none" w:sz="0" w:space="0" w:color="auto"/>
        <w:bottom w:val="none" w:sz="0" w:space="0" w:color="auto"/>
        <w:right w:val="none" w:sz="0" w:space="0" w:color="auto"/>
      </w:divBdr>
    </w:div>
    <w:div w:id="1509445386">
      <w:bodyDiv w:val="1"/>
      <w:marLeft w:val="0"/>
      <w:marRight w:val="0"/>
      <w:marTop w:val="0"/>
      <w:marBottom w:val="0"/>
      <w:divBdr>
        <w:top w:val="none" w:sz="0" w:space="0" w:color="auto"/>
        <w:left w:val="none" w:sz="0" w:space="0" w:color="auto"/>
        <w:bottom w:val="none" w:sz="0" w:space="0" w:color="auto"/>
        <w:right w:val="none" w:sz="0" w:space="0" w:color="auto"/>
      </w:divBdr>
    </w:div>
    <w:div w:id="1555116876">
      <w:bodyDiv w:val="1"/>
      <w:marLeft w:val="0"/>
      <w:marRight w:val="0"/>
      <w:marTop w:val="0"/>
      <w:marBottom w:val="0"/>
      <w:divBdr>
        <w:top w:val="none" w:sz="0" w:space="0" w:color="auto"/>
        <w:left w:val="none" w:sz="0" w:space="0" w:color="auto"/>
        <w:bottom w:val="none" w:sz="0" w:space="0" w:color="auto"/>
        <w:right w:val="none" w:sz="0" w:space="0" w:color="auto"/>
      </w:divBdr>
    </w:div>
    <w:div w:id="1669599289">
      <w:bodyDiv w:val="1"/>
      <w:marLeft w:val="0"/>
      <w:marRight w:val="0"/>
      <w:marTop w:val="0"/>
      <w:marBottom w:val="0"/>
      <w:divBdr>
        <w:top w:val="none" w:sz="0" w:space="0" w:color="auto"/>
        <w:left w:val="none" w:sz="0" w:space="0" w:color="auto"/>
        <w:bottom w:val="none" w:sz="0" w:space="0" w:color="auto"/>
        <w:right w:val="none" w:sz="0" w:space="0" w:color="auto"/>
      </w:divBdr>
    </w:div>
    <w:div w:id="1680424836">
      <w:bodyDiv w:val="1"/>
      <w:marLeft w:val="0"/>
      <w:marRight w:val="0"/>
      <w:marTop w:val="0"/>
      <w:marBottom w:val="0"/>
      <w:divBdr>
        <w:top w:val="none" w:sz="0" w:space="0" w:color="auto"/>
        <w:left w:val="none" w:sz="0" w:space="0" w:color="auto"/>
        <w:bottom w:val="none" w:sz="0" w:space="0" w:color="auto"/>
        <w:right w:val="none" w:sz="0" w:space="0" w:color="auto"/>
      </w:divBdr>
    </w:div>
    <w:div w:id="1911495480">
      <w:bodyDiv w:val="1"/>
      <w:marLeft w:val="0"/>
      <w:marRight w:val="0"/>
      <w:marTop w:val="0"/>
      <w:marBottom w:val="0"/>
      <w:divBdr>
        <w:top w:val="none" w:sz="0" w:space="0" w:color="auto"/>
        <w:left w:val="none" w:sz="0" w:space="0" w:color="auto"/>
        <w:bottom w:val="none" w:sz="0" w:space="0" w:color="auto"/>
        <w:right w:val="none" w:sz="0" w:space="0" w:color="auto"/>
      </w:divBdr>
    </w:div>
    <w:div w:id="208379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cpsych.ac.uk/pdf/QNFMHS_Standards_2016%20(0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7F493ED6</Template>
  <TotalTime>2</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AWP</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Goodwin, Catherine</dc:creator>
  <cp:lastModifiedBy>Goodwin, Catherine</cp:lastModifiedBy>
  <cp:revision>3</cp:revision>
  <cp:lastPrinted>2018-09-05T09:06:00Z</cp:lastPrinted>
  <dcterms:created xsi:type="dcterms:W3CDTF">2019-01-10T17:20:00Z</dcterms:created>
  <dcterms:modified xsi:type="dcterms:W3CDTF">2019-01-10T17:22:00Z</dcterms:modified>
</cp:coreProperties>
</file>