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0E71" w:rsidRPr="00D20E71" w:rsidRDefault="00D20E71" w:rsidP="00D20E71">
      <w:pPr>
        <w:rPr>
          <w:b/>
          <w:noProof/>
        </w:rPr>
      </w:pPr>
      <w:r w:rsidRPr="00D20E71">
        <w:rPr>
          <w:b/>
          <w:noProof/>
        </w:rPr>
        <w:t>References for NICE Shared Learning Database</w:t>
      </w:r>
      <w:r w:rsidRPr="00D20E71">
        <w:rPr>
          <w:b/>
          <w:noProof/>
        </w:rPr>
        <w:br/>
        <w:t>Sexual Health in Practice Training increases HIV testing in primary care</w:t>
      </w:r>
    </w:p>
    <w:p w:rsidR="00D20E71" w:rsidRDefault="00D20E71" w:rsidP="00D20E71">
      <w:pPr>
        <w:rPr>
          <w:noProof/>
        </w:rPr>
      </w:pPr>
    </w:p>
    <w:p w:rsidR="00513266" w:rsidRDefault="00513266" w:rsidP="00513266">
      <w:pPr>
        <w:rPr>
          <w:noProof/>
        </w:rPr>
      </w:pPr>
      <w:r>
        <w:rPr>
          <w:noProof/>
        </w:rPr>
        <w:t xml:space="preserve">Pillay K, Gardner M, Gould A, Otiti S, Mullineux J, Bärnighausen T, et al. (2018) Long term effect of primary health care training on HIV testing: A quasi-experimental evaluation of the Sexual Health in Practice (SHIP) intervention. PLoS ONE 13(8): e0199891.   </w:t>
      </w:r>
    </w:p>
    <w:p w:rsidR="00513266" w:rsidRDefault="00513266" w:rsidP="00513266">
      <w:pPr>
        <w:rPr>
          <w:noProof/>
        </w:rPr>
      </w:pPr>
      <w:r>
        <w:rPr>
          <w:noProof/>
        </w:rPr>
        <w:t>Ava</w:t>
      </w:r>
      <w:r w:rsidR="00BF7EC6">
        <w:rPr>
          <w:noProof/>
        </w:rPr>
        <w:t>i</w:t>
      </w:r>
      <w:r>
        <w:rPr>
          <w:noProof/>
        </w:rPr>
        <w:t>lable</w:t>
      </w:r>
      <w:hyperlink r:id="rId4" w:history="1">
        <w:r w:rsidRPr="00513266">
          <w:rPr>
            <w:rStyle w:val="Hyperlink"/>
            <w:noProof/>
          </w:rPr>
          <w:t xml:space="preserve"> here</w:t>
        </w:r>
      </w:hyperlink>
      <w:r>
        <w:rPr>
          <w:noProof/>
        </w:rPr>
        <w:t xml:space="preserve"> </w:t>
      </w:r>
      <w:r w:rsidR="00BF7EC6">
        <w:rPr>
          <w:noProof/>
        </w:rPr>
        <w:t xml:space="preserve">, </w:t>
      </w:r>
      <w:hyperlink r:id="rId5" w:history="1">
        <w:r w:rsidR="00BF7EC6">
          <w:rPr>
            <w:rStyle w:val="Hyperlink"/>
          </w:rPr>
          <w:t>https://journals.plos.org/plosone/article?id=10.1371/journal.pone.0199891</w:t>
        </w:r>
      </w:hyperlink>
      <w:r w:rsidR="00BF7EC6">
        <w:rPr>
          <w:color w:val="000000"/>
        </w:rPr>
        <w:t>​</w:t>
      </w:r>
      <w:r w:rsidR="00BF7EC6">
        <w:rPr>
          <w:color w:val="000000"/>
        </w:rPr>
        <w:t xml:space="preserve"> </w:t>
      </w:r>
      <w:bookmarkStart w:id="0" w:name="_GoBack"/>
      <w:bookmarkEnd w:id="0"/>
    </w:p>
    <w:p w:rsidR="00513266" w:rsidRDefault="00513266" w:rsidP="00513266">
      <w:pPr>
        <w:rPr>
          <w:noProof/>
        </w:rPr>
      </w:pPr>
    </w:p>
    <w:p w:rsidR="00D20E71" w:rsidRDefault="00D20E71" w:rsidP="00513266">
      <w:pPr>
        <w:rPr>
          <w:noProof/>
        </w:rPr>
      </w:pPr>
      <w:r w:rsidRPr="00A865D2">
        <w:rPr>
          <w:noProof/>
        </w:rPr>
        <w:t xml:space="preserve">Pillay TD, Mullineux J, Smith CJ, et al. Unlocking the potential: longitudinal audit finds multifaceted education for general practice increases HIV testing and diagnosis. </w:t>
      </w:r>
      <w:r w:rsidRPr="00A865D2">
        <w:rPr>
          <w:i/>
          <w:noProof/>
        </w:rPr>
        <w:t>Sexually transmitted infections</w:t>
      </w:r>
      <w:r w:rsidRPr="00A865D2">
        <w:rPr>
          <w:noProof/>
        </w:rPr>
        <w:t xml:space="preserve"> 2013;89(3):191-6. doi: 10.1136/sextrans-2012-050655 [published Online First: 2012/10/10]</w:t>
      </w:r>
    </w:p>
    <w:p w:rsidR="00D20E71" w:rsidRDefault="00D20E71" w:rsidP="00D20E71">
      <w:pPr>
        <w:rPr>
          <w:rStyle w:val="Hyperlink"/>
          <w:noProof/>
        </w:rPr>
      </w:pPr>
      <w:r>
        <w:rPr>
          <w:noProof/>
        </w:rPr>
        <w:t xml:space="preserve">Available </w:t>
      </w:r>
      <w:hyperlink r:id="rId6" w:history="1">
        <w:r w:rsidRPr="00D20E71">
          <w:rPr>
            <w:rStyle w:val="Hyperlink"/>
            <w:noProof/>
          </w:rPr>
          <w:t>here</w:t>
        </w:r>
      </w:hyperlink>
    </w:p>
    <w:p w:rsidR="00D20E71" w:rsidRDefault="00D20E71" w:rsidP="00D20E71"/>
    <w:p w:rsidR="00D20E71" w:rsidRDefault="00D20E71" w:rsidP="00D20E71">
      <w:pPr>
        <w:rPr>
          <w:noProof/>
        </w:rPr>
      </w:pPr>
      <w:r w:rsidRPr="00A865D2">
        <w:rPr>
          <w:noProof/>
        </w:rPr>
        <w:t xml:space="preserve">Mullineux J, Firmstone V, Matthews P, et al. Innovative Sexual Health Education for General Practice: An Evaluation of the Sexual Health in Practice (SHIP) Scheme. </w:t>
      </w:r>
      <w:r w:rsidRPr="00D20E71">
        <w:rPr>
          <w:noProof/>
        </w:rPr>
        <w:t>Education for Primary Care</w:t>
      </w:r>
      <w:r w:rsidRPr="00A865D2">
        <w:rPr>
          <w:noProof/>
        </w:rPr>
        <w:t xml:space="preserve"> 2008;19(4):397-407. doi: 10.1080/14739879.2008.11493704</w:t>
      </w:r>
    </w:p>
    <w:p w:rsidR="00D20E71" w:rsidRPr="00A865D2" w:rsidRDefault="00D20E71" w:rsidP="00D20E71">
      <w:pPr>
        <w:rPr>
          <w:noProof/>
        </w:rPr>
      </w:pPr>
    </w:p>
    <w:p w:rsidR="00D20E71" w:rsidRDefault="00D20E71" w:rsidP="00D20E71">
      <w:pPr>
        <w:rPr>
          <w:noProof/>
        </w:rPr>
      </w:pPr>
      <w:r w:rsidRPr="00A865D2">
        <w:rPr>
          <w:noProof/>
        </w:rPr>
        <w:t xml:space="preserve">Bailey AC, Dean G, Hankins M, et al. Attending an STI Foundation course increases chlamydia testing in primary care, but not HIV testing. </w:t>
      </w:r>
      <w:r w:rsidRPr="00A865D2">
        <w:rPr>
          <w:i/>
          <w:noProof/>
        </w:rPr>
        <w:t>International journal of STD &amp; AIDS</w:t>
      </w:r>
      <w:r w:rsidRPr="00A865D2">
        <w:rPr>
          <w:noProof/>
        </w:rPr>
        <w:t xml:space="preserve"> 2008;19(9):633-4. doi: 10.1258/ijsa.2008.008110 [published Online First: 2008/08/30]</w:t>
      </w:r>
    </w:p>
    <w:p w:rsidR="00D20E71" w:rsidRDefault="00D20E71" w:rsidP="00D20E71">
      <w:pPr>
        <w:rPr>
          <w:noProof/>
        </w:rPr>
      </w:pPr>
    </w:p>
    <w:p w:rsidR="00D20E71" w:rsidRPr="00A865D2" w:rsidRDefault="00D20E71" w:rsidP="00D20E71">
      <w:pPr>
        <w:rPr>
          <w:noProof/>
        </w:rPr>
      </w:pPr>
    </w:p>
    <w:p w:rsidR="00D20E71" w:rsidRPr="00D20E71" w:rsidRDefault="00D20E71" w:rsidP="00D20E71">
      <w:pPr>
        <w:rPr>
          <w:noProof/>
        </w:rPr>
      </w:pPr>
      <w:r w:rsidRPr="00A865D2">
        <w:rPr>
          <w:noProof/>
        </w:rPr>
        <w:t>Town K, McNulty CA, Ricketts EJ, et al. Service evaluation of an educational intervention to improve sexual health services in primary care implemented using a step-wedge design: analysis</w:t>
      </w:r>
      <w:r w:rsidRPr="00D20E71">
        <w:rPr>
          <w:noProof/>
        </w:rPr>
        <w:t xml:space="preserve"> Allison et al 2017).</w:t>
      </w:r>
    </w:p>
    <w:p w:rsidR="00D20E71" w:rsidRDefault="00D20E71" w:rsidP="00D20E71">
      <w:pPr>
        <w:rPr>
          <w:noProof/>
        </w:rPr>
      </w:pPr>
    </w:p>
    <w:p w:rsidR="00D20E71" w:rsidRDefault="00D20E71" w:rsidP="00D20E71">
      <w:pPr>
        <w:rPr>
          <w:noProof/>
        </w:rPr>
      </w:pPr>
      <w:r w:rsidRPr="00A865D2">
        <w:rPr>
          <w:noProof/>
        </w:rPr>
        <w:t xml:space="preserve">Allison R, Lecky DM, Town K, et al. Exploring why a complex intervention piloted in general practices did not result in an increase in chlamydia screening and diagnosis: a qualitative evaluation using the fidelity of implementation model. </w:t>
      </w:r>
      <w:r w:rsidRPr="00D20E71">
        <w:rPr>
          <w:noProof/>
        </w:rPr>
        <w:t>BMC family practice</w:t>
      </w:r>
      <w:r w:rsidRPr="00A865D2">
        <w:rPr>
          <w:noProof/>
        </w:rPr>
        <w:t xml:space="preserve"> 2017;18(1):43. doi: 10.1186/s12875-017-0618-0 [published Online First: 2017/03/23]</w:t>
      </w:r>
    </w:p>
    <w:p w:rsidR="00D20E71" w:rsidRPr="00D20E71" w:rsidRDefault="00D20E71" w:rsidP="00D20E71">
      <w:pPr>
        <w:rPr>
          <w:rFonts w:ascii="Times" w:eastAsia="Times New Roman" w:hAnsi="Times" w:cs="Times New Roman"/>
          <w:sz w:val="20"/>
          <w:szCs w:val="20"/>
        </w:rPr>
      </w:pPr>
    </w:p>
    <w:p w:rsidR="00D20E71" w:rsidRPr="00A865D2" w:rsidRDefault="00D20E71" w:rsidP="00D20E71">
      <w:pPr>
        <w:pStyle w:val="EndNoteBibliography"/>
        <w:spacing w:after="0"/>
        <w:ind w:left="720" w:hanging="720"/>
        <w:rPr>
          <w:noProof/>
        </w:rPr>
      </w:pPr>
    </w:p>
    <w:sectPr w:rsidR="00D20E71" w:rsidRPr="00A865D2" w:rsidSect="006C279C">
      <w:pgSz w:w="11900" w:h="16840"/>
      <w:pgMar w:top="1440" w:right="1077" w:bottom="1440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0E71"/>
    <w:rsid w:val="00165067"/>
    <w:rsid w:val="00513266"/>
    <w:rsid w:val="006C279C"/>
    <w:rsid w:val="00AA61D9"/>
    <w:rsid w:val="00BF7EC6"/>
    <w:rsid w:val="00D20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  <w15:docId w15:val="{0627ABB0-C06C-4A7D-A7E8-00E5357A4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ajorHAnsi" w:eastAsiaTheme="minorEastAsia" w:hAnsiTheme="maj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20E71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customStyle="1" w:styleId="EndNoteBibliography">
    <w:name w:val="EndNote Bibliography"/>
    <w:basedOn w:val="Normal"/>
    <w:rsid w:val="00D20E71"/>
    <w:pPr>
      <w:suppressAutoHyphens/>
      <w:spacing w:after="200"/>
    </w:pPr>
    <w:rPr>
      <w:rFonts w:ascii="Calibri" w:eastAsia="Calibri" w:hAnsi="Calibri" w:cs="Times New Roman"/>
      <w:sz w:val="22"/>
      <w:szCs w:val="22"/>
      <w:lang w:val="en-US" w:eastAsia="ar-SA"/>
    </w:rPr>
  </w:style>
  <w:style w:type="character" w:styleId="Hyperlink">
    <w:name w:val="Hyperlink"/>
    <w:basedOn w:val="DefaultParagraphFont"/>
    <w:uiPriority w:val="99"/>
    <w:unhideWhenUsed/>
    <w:rsid w:val="00D20E7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960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sti.bmj.com/content/early/2012/10/07/sextrans-2012-050655.full" TargetMode="External"/><Relationship Id="rId5" Type="http://schemas.openxmlformats.org/officeDocument/2006/relationships/hyperlink" Target="https://journals.plos.org/plosone/article?id=10.1371/journal.pone.0199891" TargetMode="External"/><Relationship Id="rId4" Type="http://schemas.openxmlformats.org/officeDocument/2006/relationships/hyperlink" Target="https://doi.org/10.1371/journal.pone.01998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3D0E95C6</Template>
  <TotalTime>3</TotalTime>
  <Pages>1</Pages>
  <Words>311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 Gardner</dc:creator>
  <cp:keywords/>
  <dc:description/>
  <cp:lastModifiedBy>Bruce Smith</cp:lastModifiedBy>
  <cp:revision>3</cp:revision>
  <dcterms:created xsi:type="dcterms:W3CDTF">2018-11-27T11:14:00Z</dcterms:created>
  <dcterms:modified xsi:type="dcterms:W3CDTF">2018-11-28T14:54:00Z</dcterms:modified>
</cp:coreProperties>
</file>