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02" w:rsidRPr="0058098B" w:rsidRDefault="005563E4" w:rsidP="005563E4">
      <w:pPr>
        <w:pStyle w:val="ecxmsonormal"/>
        <w:shd w:val="clear" w:color="auto" w:fill="FFFFFF"/>
        <w:spacing w:before="0" w:beforeAutospacing="0" w:after="0" w:afterAutospacing="0"/>
        <w:rPr>
          <w:rFonts w:ascii="Calibri" w:hAnsi="Calibri"/>
          <w:color w:val="444444"/>
        </w:rPr>
      </w:pPr>
      <w:r>
        <w:rPr>
          <w:noProof/>
          <w:color w:val="000000"/>
        </w:rPr>
        <w:t xml:space="preserve">   </w:t>
      </w:r>
      <w:r>
        <w:rPr>
          <w:noProof/>
          <w:color w:val="000000"/>
        </w:rPr>
        <w:drawing>
          <wp:inline distT="0" distB="0" distL="0" distR="0" wp14:anchorId="408F60B7" wp14:editId="577E2844">
            <wp:extent cx="1685925" cy="361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361950"/>
                    </a:xfrm>
                    <a:prstGeom prst="rect">
                      <a:avLst/>
                    </a:prstGeom>
                    <a:noFill/>
                    <a:ln>
                      <a:noFill/>
                    </a:ln>
                  </pic:spPr>
                </pic:pic>
              </a:graphicData>
            </a:graphic>
          </wp:inline>
        </w:drawing>
      </w:r>
      <w:r>
        <w:rPr>
          <w:noProof/>
        </w:rPr>
        <w:drawing>
          <wp:inline distT="0" distB="0" distL="0" distR="0" wp14:anchorId="0E7FEE6B" wp14:editId="5CEA3079">
            <wp:extent cx="3571875" cy="523875"/>
            <wp:effectExtent l="0" t="0" r="9525" b="9525"/>
            <wp:docPr id="1" name="Picture 1" descr="Description: Description: Birmingham Women FT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Birmingham Women FT C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1875" cy="523875"/>
                    </a:xfrm>
                    <a:prstGeom prst="rect">
                      <a:avLst/>
                    </a:prstGeom>
                    <a:noFill/>
                    <a:ln>
                      <a:noFill/>
                    </a:ln>
                  </pic:spPr>
                </pic:pic>
              </a:graphicData>
            </a:graphic>
          </wp:inline>
        </w:drawing>
      </w:r>
    </w:p>
    <w:p w:rsidR="00EA0CB1" w:rsidRDefault="00EA0CB1" w:rsidP="00EA0CB1">
      <w:pPr>
        <w:jc w:val="both"/>
        <w:rPr>
          <w:rFonts w:ascii="Arial" w:hAnsi="Arial" w:cs="Arial"/>
          <w:b/>
          <w:bCs/>
          <w:color w:val="444444"/>
        </w:rPr>
      </w:pPr>
    </w:p>
    <w:p w:rsidR="00EA0CB1" w:rsidRPr="00EA0CB1" w:rsidRDefault="00EA0CB1" w:rsidP="00EA0CB1">
      <w:pPr>
        <w:pStyle w:val="Heading1"/>
        <w:spacing w:before="0" w:after="0"/>
        <w:jc w:val="center"/>
        <w:rPr>
          <w:sz w:val="24"/>
          <w:szCs w:val="24"/>
        </w:rPr>
      </w:pPr>
      <w:r w:rsidRPr="00EA0CB1">
        <w:rPr>
          <w:sz w:val="24"/>
          <w:szCs w:val="24"/>
        </w:rPr>
        <w:t>Intermediate Homebirth Report</w:t>
      </w:r>
    </w:p>
    <w:p w:rsidR="00EA0CB1" w:rsidRPr="00EA0CB1" w:rsidRDefault="00EA0CB1" w:rsidP="00EA0CB1">
      <w:pPr>
        <w:jc w:val="center"/>
        <w:rPr>
          <w:rFonts w:ascii="Arial" w:hAnsi="Arial" w:cs="Arial"/>
        </w:rPr>
      </w:pPr>
      <w:r w:rsidRPr="00EA0CB1">
        <w:rPr>
          <w:rFonts w:ascii="Arial" w:hAnsi="Arial" w:cs="Arial"/>
        </w:rPr>
        <w:t>December 2013 to October 2014</w:t>
      </w:r>
    </w:p>
    <w:p w:rsidR="00EA0CB1" w:rsidRDefault="00EA0CB1" w:rsidP="00EA0CB1">
      <w:pPr>
        <w:jc w:val="center"/>
        <w:rPr>
          <w:rFonts w:ascii="Arial" w:hAnsi="Arial" w:cs="Arial"/>
          <w:b/>
          <w:bCs/>
          <w:color w:val="444444"/>
        </w:rPr>
      </w:pPr>
    </w:p>
    <w:p w:rsidR="00CC22E3" w:rsidRPr="0058098B" w:rsidRDefault="006D6902" w:rsidP="008C752F">
      <w:pPr>
        <w:spacing w:line="276" w:lineRule="auto"/>
        <w:rPr>
          <w:rFonts w:ascii="Arial" w:hAnsi="Arial" w:cs="Arial"/>
          <w:b/>
          <w:bCs/>
          <w:color w:val="444444"/>
        </w:rPr>
      </w:pPr>
      <w:r w:rsidRPr="0058098B">
        <w:rPr>
          <w:rFonts w:ascii="Arial" w:hAnsi="Arial" w:cs="Arial"/>
          <w:b/>
          <w:bCs/>
          <w:color w:val="444444"/>
        </w:rPr>
        <w:t xml:space="preserve">Introduction </w:t>
      </w:r>
    </w:p>
    <w:p w:rsidR="002C2A67" w:rsidRDefault="00D02AF2" w:rsidP="008C752F">
      <w:pPr>
        <w:spacing w:line="276" w:lineRule="auto"/>
        <w:rPr>
          <w:rFonts w:ascii="Arial" w:hAnsi="Arial" w:cs="Arial"/>
          <w:bCs/>
          <w:color w:val="444444"/>
        </w:rPr>
      </w:pPr>
      <w:r>
        <w:rPr>
          <w:rFonts w:ascii="Arial" w:hAnsi="Arial" w:cs="Arial"/>
          <w:bCs/>
          <w:color w:val="444444"/>
        </w:rPr>
        <w:t>Birmingham Women’s NHS Foundation Trust seeks to provide women with a service that is of</w:t>
      </w:r>
      <w:r w:rsidR="002C2A67">
        <w:rPr>
          <w:rFonts w:ascii="Arial" w:hAnsi="Arial" w:cs="Arial"/>
          <w:bCs/>
          <w:color w:val="444444"/>
        </w:rPr>
        <w:t xml:space="preserve"> highest quality, safe and exceeds the needs and expectations</w:t>
      </w:r>
      <w:r>
        <w:rPr>
          <w:rFonts w:ascii="Arial" w:hAnsi="Arial" w:cs="Arial"/>
          <w:bCs/>
          <w:color w:val="444444"/>
        </w:rPr>
        <w:t xml:space="preserve"> of women and their </w:t>
      </w:r>
      <w:r w:rsidR="00A479A0">
        <w:rPr>
          <w:rFonts w:ascii="Arial" w:hAnsi="Arial" w:cs="Arial"/>
          <w:bCs/>
          <w:color w:val="444444"/>
        </w:rPr>
        <w:t xml:space="preserve">families. </w:t>
      </w:r>
      <w:r w:rsidR="00680158">
        <w:rPr>
          <w:rFonts w:ascii="Arial" w:hAnsi="Arial" w:cs="Arial"/>
          <w:bCs/>
          <w:color w:val="444444"/>
        </w:rPr>
        <w:t>The publication</w:t>
      </w:r>
      <w:r>
        <w:rPr>
          <w:rFonts w:ascii="Arial" w:hAnsi="Arial" w:cs="Arial"/>
          <w:bCs/>
          <w:color w:val="444444"/>
        </w:rPr>
        <w:t xml:space="preserve"> of the “Place of Birth Study” (2011)</w:t>
      </w:r>
      <w:r w:rsidR="003823A0">
        <w:rPr>
          <w:rFonts w:ascii="Arial" w:hAnsi="Arial" w:cs="Arial"/>
          <w:bCs/>
          <w:color w:val="444444"/>
        </w:rPr>
        <w:t xml:space="preserve"> </w:t>
      </w:r>
      <w:r w:rsidR="003823A0" w:rsidRPr="00680158">
        <w:rPr>
          <w:rFonts w:ascii="Arial" w:hAnsi="Arial" w:cs="Arial"/>
          <w:bCs/>
          <w:color w:val="444444"/>
        </w:rPr>
        <w:t xml:space="preserve">provided impetus </w:t>
      </w:r>
      <w:r w:rsidR="00680158" w:rsidRPr="00680158">
        <w:rPr>
          <w:rFonts w:ascii="Arial" w:hAnsi="Arial" w:cs="Arial"/>
          <w:bCs/>
          <w:color w:val="444444"/>
        </w:rPr>
        <w:t>for the</w:t>
      </w:r>
      <w:r w:rsidRPr="00680158">
        <w:rPr>
          <w:rFonts w:ascii="Arial" w:hAnsi="Arial" w:cs="Arial"/>
          <w:bCs/>
          <w:color w:val="444444"/>
        </w:rPr>
        <w:t xml:space="preserve"> development </w:t>
      </w:r>
      <w:r w:rsidR="00EE205B" w:rsidRPr="00680158">
        <w:rPr>
          <w:rFonts w:ascii="Arial" w:hAnsi="Arial" w:cs="Arial"/>
          <w:bCs/>
          <w:color w:val="444444"/>
        </w:rPr>
        <w:t xml:space="preserve">of </w:t>
      </w:r>
      <w:r w:rsidRPr="00680158">
        <w:rPr>
          <w:rFonts w:ascii="Arial" w:hAnsi="Arial" w:cs="Arial"/>
          <w:bCs/>
          <w:color w:val="444444"/>
        </w:rPr>
        <w:t xml:space="preserve">a </w:t>
      </w:r>
      <w:r w:rsidR="003823A0" w:rsidRPr="00680158">
        <w:rPr>
          <w:rFonts w:ascii="Arial" w:hAnsi="Arial" w:cs="Arial"/>
          <w:bCs/>
          <w:color w:val="444444"/>
        </w:rPr>
        <w:t xml:space="preserve">long desired </w:t>
      </w:r>
      <w:r w:rsidRPr="00680158">
        <w:rPr>
          <w:rFonts w:ascii="Arial" w:hAnsi="Arial" w:cs="Arial"/>
          <w:bCs/>
          <w:color w:val="444444"/>
        </w:rPr>
        <w:t>dedica</w:t>
      </w:r>
      <w:r>
        <w:rPr>
          <w:rFonts w:ascii="Arial" w:hAnsi="Arial" w:cs="Arial"/>
          <w:bCs/>
          <w:color w:val="444444"/>
        </w:rPr>
        <w:t xml:space="preserve">ted home birth </w:t>
      </w:r>
      <w:r w:rsidR="002C2A67">
        <w:rPr>
          <w:rFonts w:ascii="Arial" w:hAnsi="Arial" w:cs="Arial"/>
          <w:bCs/>
          <w:color w:val="444444"/>
        </w:rPr>
        <w:t>team</w:t>
      </w:r>
      <w:r w:rsidR="0058098B">
        <w:rPr>
          <w:rFonts w:ascii="Arial" w:hAnsi="Arial" w:cs="Arial"/>
          <w:bCs/>
          <w:color w:val="444444"/>
        </w:rPr>
        <w:t xml:space="preserve"> (HBT) </w:t>
      </w:r>
      <w:r w:rsidR="003823A0">
        <w:rPr>
          <w:rFonts w:ascii="Arial" w:hAnsi="Arial" w:cs="Arial"/>
          <w:bCs/>
          <w:color w:val="444444"/>
        </w:rPr>
        <w:t xml:space="preserve">that </w:t>
      </w:r>
      <w:r w:rsidR="002C2A67">
        <w:rPr>
          <w:rFonts w:ascii="Arial" w:hAnsi="Arial" w:cs="Arial"/>
          <w:bCs/>
          <w:color w:val="444444"/>
        </w:rPr>
        <w:t xml:space="preserve">was planned </w:t>
      </w:r>
      <w:r w:rsidR="00A479A0">
        <w:rPr>
          <w:rFonts w:ascii="Arial" w:hAnsi="Arial" w:cs="Arial"/>
          <w:bCs/>
          <w:color w:val="444444"/>
        </w:rPr>
        <w:t xml:space="preserve">to </w:t>
      </w:r>
      <w:r>
        <w:rPr>
          <w:rFonts w:ascii="Arial" w:hAnsi="Arial" w:cs="Arial"/>
          <w:bCs/>
          <w:color w:val="444444"/>
        </w:rPr>
        <w:t xml:space="preserve">meet the aspirations of both women and the Trust.  The benefits of taking this approach could potentially </w:t>
      </w:r>
      <w:r w:rsidR="002C2A67">
        <w:rPr>
          <w:rFonts w:ascii="Arial" w:hAnsi="Arial" w:cs="Arial"/>
          <w:bCs/>
          <w:color w:val="444444"/>
        </w:rPr>
        <w:t>produce positive results in three key areas:</w:t>
      </w:r>
    </w:p>
    <w:p w:rsidR="002C2A67" w:rsidRDefault="00D02AF2" w:rsidP="008C752F">
      <w:pPr>
        <w:pStyle w:val="ListParagraph"/>
        <w:numPr>
          <w:ilvl w:val="0"/>
          <w:numId w:val="4"/>
        </w:numPr>
        <w:spacing w:line="276" w:lineRule="auto"/>
        <w:rPr>
          <w:rFonts w:ascii="Arial" w:hAnsi="Arial" w:cs="Arial"/>
          <w:bCs/>
          <w:color w:val="444444"/>
        </w:rPr>
      </w:pPr>
      <w:r w:rsidRPr="002C2A67">
        <w:rPr>
          <w:rFonts w:ascii="Arial" w:hAnsi="Arial" w:cs="Arial"/>
          <w:bCs/>
          <w:color w:val="444444"/>
        </w:rPr>
        <w:t>women</w:t>
      </w:r>
      <w:r w:rsidR="002C2A67" w:rsidRPr="002C2A67">
        <w:rPr>
          <w:rFonts w:ascii="Arial" w:hAnsi="Arial" w:cs="Arial"/>
          <w:bCs/>
          <w:color w:val="444444"/>
        </w:rPr>
        <w:t>’</w:t>
      </w:r>
      <w:r w:rsidRPr="002C2A67">
        <w:rPr>
          <w:rFonts w:ascii="Arial" w:hAnsi="Arial" w:cs="Arial"/>
          <w:bCs/>
          <w:color w:val="444444"/>
        </w:rPr>
        <w:t>s experiences</w:t>
      </w:r>
      <w:r w:rsidR="002C2A67" w:rsidRPr="002C2A67">
        <w:rPr>
          <w:rFonts w:ascii="Arial" w:hAnsi="Arial" w:cs="Arial"/>
          <w:bCs/>
          <w:color w:val="444444"/>
        </w:rPr>
        <w:t xml:space="preserve"> of maternity services</w:t>
      </w:r>
      <w:r w:rsidRPr="002C2A67">
        <w:rPr>
          <w:rFonts w:ascii="Arial" w:hAnsi="Arial" w:cs="Arial"/>
          <w:bCs/>
          <w:color w:val="444444"/>
        </w:rPr>
        <w:t>,</w:t>
      </w:r>
    </w:p>
    <w:p w:rsidR="002C2A67" w:rsidRDefault="00F82574" w:rsidP="008C752F">
      <w:pPr>
        <w:pStyle w:val="ListParagraph"/>
        <w:numPr>
          <w:ilvl w:val="0"/>
          <w:numId w:val="4"/>
        </w:numPr>
        <w:spacing w:line="276" w:lineRule="auto"/>
        <w:rPr>
          <w:rFonts w:ascii="Arial" w:hAnsi="Arial" w:cs="Arial"/>
          <w:bCs/>
          <w:color w:val="444444"/>
        </w:rPr>
      </w:pPr>
      <w:r w:rsidRPr="002C2A67">
        <w:rPr>
          <w:rFonts w:ascii="Arial" w:hAnsi="Arial" w:cs="Arial"/>
          <w:bCs/>
          <w:color w:val="444444"/>
        </w:rPr>
        <w:t>financial aspects</w:t>
      </w:r>
      <w:r w:rsidR="002C2A67">
        <w:rPr>
          <w:rFonts w:ascii="Arial" w:hAnsi="Arial" w:cs="Arial"/>
          <w:bCs/>
          <w:color w:val="444444"/>
        </w:rPr>
        <w:t xml:space="preserve"> of Maternity Services</w:t>
      </w:r>
      <w:r w:rsidR="00E6565F">
        <w:rPr>
          <w:rFonts w:ascii="Arial" w:hAnsi="Arial" w:cs="Arial"/>
          <w:bCs/>
          <w:color w:val="444444"/>
        </w:rPr>
        <w:t>:</w:t>
      </w:r>
      <w:r w:rsidR="002C2A67">
        <w:rPr>
          <w:rFonts w:ascii="Arial" w:hAnsi="Arial" w:cs="Arial"/>
          <w:bCs/>
          <w:color w:val="444444"/>
        </w:rPr>
        <w:t xml:space="preserve"> multiparous women require</w:t>
      </w:r>
      <w:r w:rsidRPr="002C2A67">
        <w:rPr>
          <w:rFonts w:ascii="Arial" w:hAnsi="Arial" w:cs="Arial"/>
          <w:bCs/>
          <w:color w:val="444444"/>
        </w:rPr>
        <w:t xml:space="preserve"> less interventions </w:t>
      </w:r>
      <w:r w:rsidR="002C2A67">
        <w:rPr>
          <w:rFonts w:ascii="Arial" w:hAnsi="Arial" w:cs="Arial"/>
          <w:bCs/>
          <w:color w:val="444444"/>
        </w:rPr>
        <w:t>when they deliver at home</w:t>
      </w:r>
    </w:p>
    <w:p w:rsidR="0058098B" w:rsidRDefault="00F82574" w:rsidP="008C752F">
      <w:pPr>
        <w:pStyle w:val="ListParagraph"/>
        <w:numPr>
          <w:ilvl w:val="0"/>
          <w:numId w:val="4"/>
        </w:numPr>
        <w:spacing w:line="276" w:lineRule="auto"/>
        <w:rPr>
          <w:rFonts w:ascii="Arial" w:hAnsi="Arial" w:cs="Arial"/>
          <w:bCs/>
          <w:color w:val="444444"/>
        </w:rPr>
      </w:pPr>
      <w:r w:rsidRPr="002C2A67">
        <w:rPr>
          <w:rFonts w:ascii="Arial" w:hAnsi="Arial" w:cs="Arial"/>
          <w:bCs/>
          <w:color w:val="444444"/>
        </w:rPr>
        <w:t xml:space="preserve">capacity and </w:t>
      </w:r>
      <w:r w:rsidR="002C2A67" w:rsidRPr="002C2A67">
        <w:rPr>
          <w:rFonts w:ascii="Arial" w:hAnsi="Arial" w:cs="Arial"/>
          <w:bCs/>
          <w:color w:val="444444"/>
        </w:rPr>
        <w:t>resources</w:t>
      </w:r>
      <w:r w:rsidRPr="002C2A67">
        <w:rPr>
          <w:rFonts w:ascii="Arial" w:hAnsi="Arial" w:cs="Arial"/>
          <w:bCs/>
          <w:color w:val="444444"/>
        </w:rPr>
        <w:t xml:space="preserve"> within the </w:t>
      </w:r>
      <w:r w:rsidR="002C2A67">
        <w:rPr>
          <w:rFonts w:ascii="Arial" w:hAnsi="Arial" w:cs="Arial"/>
          <w:bCs/>
          <w:color w:val="444444"/>
        </w:rPr>
        <w:t>hospital as more elements of care would be undertaken outside the physical environment of the hospital.</w:t>
      </w:r>
    </w:p>
    <w:p w:rsidR="00E6565F" w:rsidRDefault="00E6565F" w:rsidP="008C752F">
      <w:pPr>
        <w:pStyle w:val="ListParagraph"/>
        <w:spacing w:line="276" w:lineRule="auto"/>
        <w:rPr>
          <w:rFonts w:ascii="Arial" w:hAnsi="Arial" w:cs="Arial"/>
          <w:bCs/>
          <w:color w:val="444444"/>
        </w:rPr>
      </w:pPr>
    </w:p>
    <w:p w:rsidR="00E6565F" w:rsidRPr="00E6565F" w:rsidRDefault="00E6565F" w:rsidP="008C752F">
      <w:pPr>
        <w:pStyle w:val="ListParagraph"/>
        <w:spacing w:line="276" w:lineRule="auto"/>
        <w:ind w:left="0"/>
        <w:rPr>
          <w:rFonts w:ascii="Arial" w:hAnsi="Arial" w:cs="Arial"/>
          <w:b/>
          <w:bCs/>
          <w:color w:val="444444"/>
        </w:rPr>
      </w:pPr>
      <w:r w:rsidRPr="00E6565F">
        <w:rPr>
          <w:rFonts w:ascii="Arial" w:hAnsi="Arial" w:cs="Arial"/>
          <w:b/>
          <w:bCs/>
          <w:color w:val="444444"/>
        </w:rPr>
        <w:t>Context</w:t>
      </w:r>
    </w:p>
    <w:p w:rsidR="00680158" w:rsidRDefault="00E6565F" w:rsidP="008C752F">
      <w:pPr>
        <w:pStyle w:val="ecxmsonormal"/>
        <w:shd w:val="clear" w:color="auto" w:fill="FFFFFF"/>
        <w:spacing w:before="0" w:beforeAutospacing="0" w:after="0" w:afterAutospacing="0" w:line="276" w:lineRule="auto"/>
        <w:rPr>
          <w:rFonts w:ascii="Arial" w:hAnsi="Arial" w:cs="Arial"/>
        </w:rPr>
      </w:pPr>
      <w:r>
        <w:rPr>
          <w:rFonts w:ascii="Arial" w:hAnsi="Arial" w:cs="Arial"/>
          <w:bCs/>
          <w:color w:val="444444"/>
        </w:rPr>
        <w:t xml:space="preserve">Previous provision for home birth rested with the four community midwifery teams, who </w:t>
      </w:r>
      <w:r w:rsidRPr="006D42AF">
        <w:rPr>
          <w:rFonts w:ascii="Arial" w:hAnsi="Arial" w:cs="Arial"/>
          <w:bCs/>
        </w:rPr>
        <w:t xml:space="preserve">maintained a twenty-four /seven on call service for women. This proved </w:t>
      </w:r>
      <w:r w:rsidR="006D42AF" w:rsidRPr="006D42AF">
        <w:rPr>
          <w:rFonts w:ascii="Arial" w:hAnsi="Arial" w:cs="Arial"/>
          <w:bCs/>
        </w:rPr>
        <w:t>to</w:t>
      </w:r>
      <w:r w:rsidRPr="006D42AF">
        <w:rPr>
          <w:rFonts w:ascii="Arial" w:hAnsi="Arial" w:cs="Arial"/>
          <w:bCs/>
        </w:rPr>
        <w:t xml:space="preserve"> be unsatisfactory as these staff w</w:t>
      </w:r>
      <w:r w:rsidR="006D42AF">
        <w:rPr>
          <w:rFonts w:ascii="Arial" w:hAnsi="Arial" w:cs="Arial"/>
          <w:bCs/>
        </w:rPr>
        <w:t>ere</w:t>
      </w:r>
      <w:r w:rsidRPr="006D42AF">
        <w:rPr>
          <w:rStyle w:val="apple-converted-space"/>
          <w:rFonts w:ascii="Arial" w:hAnsi="Arial" w:cs="Arial"/>
        </w:rPr>
        <w:t> </w:t>
      </w:r>
      <w:r w:rsidRPr="006D42AF">
        <w:rPr>
          <w:rFonts w:ascii="Arial" w:hAnsi="Arial" w:cs="Arial"/>
        </w:rPr>
        <w:t>part of the hospital escalation policy and therefore had to work in the</w:t>
      </w:r>
      <w:r w:rsidR="00A479A0" w:rsidRPr="006D42AF">
        <w:rPr>
          <w:rStyle w:val="apple-converted-space"/>
          <w:rFonts w:ascii="Arial" w:hAnsi="Arial" w:cs="Arial"/>
        </w:rPr>
        <w:t> </w:t>
      </w:r>
      <w:r w:rsidR="00A479A0" w:rsidRPr="006D42AF" w:rsidDel="003823A0">
        <w:rPr>
          <w:rFonts w:ascii="Arial" w:hAnsi="Arial" w:cs="Arial"/>
        </w:rPr>
        <w:t>hospital</w:t>
      </w:r>
      <w:r w:rsidR="003823A0" w:rsidRPr="00680158">
        <w:rPr>
          <w:rFonts w:ascii="Arial" w:hAnsi="Arial" w:cs="Arial"/>
        </w:rPr>
        <w:t xml:space="preserve"> </w:t>
      </w:r>
      <w:r w:rsidRPr="006D42AF">
        <w:rPr>
          <w:rFonts w:ascii="Arial" w:hAnsi="Arial" w:cs="Arial"/>
        </w:rPr>
        <w:t xml:space="preserve">when activity level was high. The ramifications of this were two fold; </w:t>
      </w:r>
      <w:r w:rsidR="006D42AF" w:rsidRPr="006D42AF">
        <w:rPr>
          <w:rFonts w:ascii="Arial" w:hAnsi="Arial" w:cs="Arial"/>
        </w:rPr>
        <w:t xml:space="preserve">neither </w:t>
      </w:r>
      <w:r w:rsidR="006D42AF">
        <w:rPr>
          <w:rFonts w:ascii="Arial" w:hAnsi="Arial" w:cs="Arial"/>
        </w:rPr>
        <w:t>women</w:t>
      </w:r>
      <w:r w:rsidRPr="006D42AF">
        <w:rPr>
          <w:rFonts w:ascii="Arial" w:hAnsi="Arial" w:cs="Arial"/>
        </w:rPr>
        <w:t xml:space="preserve"> </w:t>
      </w:r>
      <w:r w:rsidR="006D42AF">
        <w:rPr>
          <w:rFonts w:ascii="Arial" w:hAnsi="Arial" w:cs="Arial"/>
        </w:rPr>
        <w:t>n</w:t>
      </w:r>
      <w:r w:rsidRPr="006D42AF">
        <w:rPr>
          <w:rFonts w:ascii="Arial" w:hAnsi="Arial" w:cs="Arial"/>
        </w:rPr>
        <w:t xml:space="preserve">or midwives had the confidence in the homebirth service being available 24/7 and therefore the midwives did not actively </w:t>
      </w:r>
      <w:r w:rsidR="006D42AF">
        <w:rPr>
          <w:rFonts w:ascii="Arial" w:hAnsi="Arial" w:cs="Arial"/>
        </w:rPr>
        <w:t xml:space="preserve">promote the service as they were concerned </w:t>
      </w:r>
      <w:r w:rsidRPr="006D42AF">
        <w:rPr>
          <w:rFonts w:ascii="Arial" w:hAnsi="Arial" w:cs="Arial"/>
        </w:rPr>
        <w:t xml:space="preserve"> women were likely to be disappointed.</w:t>
      </w:r>
      <w:r w:rsidR="00680158">
        <w:rPr>
          <w:rFonts w:ascii="Arial" w:hAnsi="Arial" w:cs="Arial"/>
        </w:rPr>
        <w:t xml:space="preserve"> Also the midwives did not feel that they had been able to maintain their intrapartum skill base.</w:t>
      </w:r>
      <w:r w:rsidRPr="006D42AF">
        <w:rPr>
          <w:rFonts w:ascii="Arial" w:hAnsi="Arial" w:cs="Arial"/>
        </w:rPr>
        <w:t xml:space="preserve"> Historically management </w:t>
      </w:r>
      <w:r w:rsidR="006D42AF">
        <w:rPr>
          <w:rFonts w:ascii="Arial" w:hAnsi="Arial" w:cs="Arial"/>
        </w:rPr>
        <w:t xml:space="preserve">of </w:t>
      </w:r>
      <w:r w:rsidRPr="006D42AF">
        <w:rPr>
          <w:rFonts w:ascii="Arial" w:hAnsi="Arial" w:cs="Arial"/>
        </w:rPr>
        <w:t>staffing decisions have had to</w:t>
      </w:r>
      <w:r w:rsidRPr="006D42AF">
        <w:rPr>
          <w:rStyle w:val="apple-converted-space"/>
          <w:rFonts w:ascii="Arial" w:hAnsi="Arial" w:cs="Arial"/>
        </w:rPr>
        <w:t> </w:t>
      </w:r>
      <w:r w:rsidRPr="006D42AF">
        <w:rPr>
          <w:rFonts w:ascii="Arial" w:hAnsi="Arial" w:cs="Arial"/>
        </w:rPr>
        <w:t>prioritise resources into the hospital. The direct impact of this was that few women had their babies at home, only 23 in 2013, which is less than 0.31%. The publication of Birth Place (2011), the joint RCOG and RCM statement (2011)</w:t>
      </w:r>
      <w:r w:rsidRPr="006D42AF">
        <w:rPr>
          <w:rStyle w:val="apple-converted-space"/>
          <w:rFonts w:ascii="Arial" w:hAnsi="Arial" w:cs="Arial"/>
        </w:rPr>
        <w:t> </w:t>
      </w:r>
      <w:r w:rsidR="003823A0">
        <w:rPr>
          <w:rFonts w:ascii="Arial" w:hAnsi="Arial" w:cs="Arial"/>
        </w:rPr>
        <w:t xml:space="preserve">supported </w:t>
      </w:r>
      <w:r w:rsidR="003823A0" w:rsidRPr="00680158">
        <w:rPr>
          <w:rFonts w:ascii="Arial" w:hAnsi="Arial" w:cs="Arial"/>
        </w:rPr>
        <w:t>BWH</w:t>
      </w:r>
      <w:r w:rsidRPr="00680158">
        <w:rPr>
          <w:rFonts w:ascii="Arial" w:hAnsi="Arial" w:cs="Arial"/>
        </w:rPr>
        <w:t xml:space="preserve"> to </w:t>
      </w:r>
      <w:r w:rsidR="003823A0" w:rsidRPr="00680158">
        <w:rPr>
          <w:rFonts w:ascii="Arial" w:hAnsi="Arial" w:cs="Arial"/>
        </w:rPr>
        <w:t>press for a dedicated</w:t>
      </w:r>
      <w:r w:rsidR="003823A0">
        <w:rPr>
          <w:rFonts w:ascii="Arial" w:hAnsi="Arial" w:cs="Arial"/>
        </w:rPr>
        <w:t xml:space="preserve"> </w:t>
      </w:r>
      <w:r w:rsidR="00680158">
        <w:rPr>
          <w:rFonts w:ascii="Arial" w:hAnsi="Arial" w:cs="Arial"/>
        </w:rPr>
        <w:t>to Homebirth</w:t>
      </w:r>
      <w:r w:rsidR="003823A0">
        <w:rPr>
          <w:rFonts w:ascii="Arial" w:hAnsi="Arial" w:cs="Arial"/>
        </w:rPr>
        <w:t xml:space="preserve"> </w:t>
      </w:r>
      <w:r w:rsidR="00680158">
        <w:rPr>
          <w:rFonts w:ascii="Arial" w:hAnsi="Arial" w:cs="Arial"/>
        </w:rPr>
        <w:t>Team to</w:t>
      </w:r>
      <w:r w:rsidR="003823A0">
        <w:rPr>
          <w:rFonts w:ascii="Arial" w:hAnsi="Arial" w:cs="Arial"/>
        </w:rPr>
        <w:t xml:space="preserve"> </w:t>
      </w:r>
      <w:r w:rsidR="00680158">
        <w:rPr>
          <w:rFonts w:ascii="Arial" w:hAnsi="Arial" w:cs="Arial"/>
        </w:rPr>
        <w:t>be commissioned</w:t>
      </w:r>
      <w:r w:rsidR="003823A0">
        <w:rPr>
          <w:rFonts w:ascii="Arial" w:hAnsi="Arial" w:cs="Arial"/>
        </w:rPr>
        <w:t>.</w:t>
      </w:r>
      <w:r w:rsidR="006D42AF">
        <w:rPr>
          <w:rFonts w:ascii="Arial" w:hAnsi="Arial" w:cs="Arial"/>
        </w:rPr>
        <w:t>  In 2013 the</w:t>
      </w:r>
      <w:r w:rsidRPr="006D42AF">
        <w:rPr>
          <w:rFonts w:ascii="Arial" w:hAnsi="Arial" w:cs="Arial"/>
        </w:rPr>
        <w:t xml:space="preserve"> lead CCG approved a funded pilot project to develop a dedicated HB team.  </w:t>
      </w:r>
      <w:r>
        <w:rPr>
          <w:rFonts w:ascii="Arial" w:hAnsi="Arial" w:cs="Arial"/>
          <w:color w:val="4A4A4A"/>
          <w:sz w:val="23"/>
          <w:szCs w:val="23"/>
        </w:rPr>
        <w:br/>
      </w:r>
    </w:p>
    <w:p w:rsidR="00E6565F" w:rsidRDefault="00E6565F" w:rsidP="008C752F">
      <w:pPr>
        <w:pStyle w:val="ecxmsonormal"/>
        <w:shd w:val="clear" w:color="auto" w:fill="FFFFFF"/>
        <w:spacing w:before="0" w:beforeAutospacing="0" w:after="324" w:afterAutospacing="0" w:line="276" w:lineRule="auto"/>
        <w:rPr>
          <w:rFonts w:ascii="Calibri" w:hAnsi="Calibri"/>
          <w:color w:val="444444"/>
          <w:sz w:val="23"/>
          <w:szCs w:val="23"/>
        </w:rPr>
      </w:pPr>
      <w:r w:rsidRPr="003823A0">
        <w:rPr>
          <w:rFonts w:ascii="Arial" w:hAnsi="Arial" w:cs="Arial"/>
        </w:rPr>
        <w:t>Birmingham Women's hospital is the second largest maternity unit in England,</w:t>
      </w:r>
      <w:r w:rsidRPr="003823A0">
        <w:rPr>
          <w:rStyle w:val="apple-converted-space"/>
          <w:rFonts w:ascii="Arial" w:hAnsi="Arial" w:cs="Arial"/>
        </w:rPr>
        <w:t> </w:t>
      </w:r>
      <w:r w:rsidRPr="003823A0">
        <w:rPr>
          <w:rFonts w:ascii="Arial" w:hAnsi="Arial" w:cs="Arial"/>
        </w:rPr>
        <w:t>with over 8100</w:t>
      </w:r>
      <w:r w:rsidRPr="003823A0">
        <w:rPr>
          <w:rStyle w:val="apple-converted-space"/>
          <w:rFonts w:ascii="Arial" w:hAnsi="Arial" w:cs="Arial"/>
        </w:rPr>
        <w:t> </w:t>
      </w:r>
      <w:r w:rsidRPr="003823A0">
        <w:rPr>
          <w:rFonts w:ascii="Arial" w:hAnsi="Arial" w:cs="Arial"/>
        </w:rPr>
        <w:t xml:space="preserve">births per year, </w:t>
      </w:r>
      <w:r w:rsidR="00EE205B" w:rsidRPr="003823A0">
        <w:rPr>
          <w:rFonts w:ascii="Arial" w:hAnsi="Arial" w:cs="Arial"/>
        </w:rPr>
        <w:t xml:space="preserve">and </w:t>
      </w:r>
      <w:r w:rsidRPr="003823A0">
        <w:rPr>
          <w:rFonts w:ascii="Arial" w:hAnsi="Arial" w:cs="Arial"/>
        </w:rPr>
        <w:t>serves a rich and diverse demographic with 48% of its population being from a non-white British origin. The birth rate</w:t>
      </w:r>
      <w:r w:rsidR="00EE205B" w:rsidRPr="003823A0">
        <w:rPr>
          <w:rFonts w:ascii="Arial" w:hAnsi="Arial" w:cs="Arial"/>
        </w:rPr>
        <w:t xml:space="preserve"> in Birmingham</w:t>
      </w:r>
      <w:r w:rsidRPr="003823A0">
        <w:rPr>
          <w:rFonts w:ascii="Arial" w:hAnsi="Arial" w:cs="Arial"/>
        </w:rPr>
        <w:t xml:space="preserve"> is expected to grow approximately 1% year on year over the next ten years (National Statistics Audit, 2013). </w:t>
      </w:r>
      <w:r w:rsidR="00A479A0" w:rsidRPr="00680158">
        <w:rPr>
          <w:rFonts w:ascii="Arial" w:hAnsi="Arial" w:cs="Arial"/>
        </w:rPr>
        <w:t xml:space="preserve">The Trust </w:t>
      </w:r>
      <w:r w:rsidR="00007AAF">
        <w:rPr>
          <w:rFonts w:ascii="Arial" w:hAnsi="Arial" w:cs="Arial"/>
        </w:rPr>
        <w:t>cap</w:t>
      </w:r>
      <w:r w:rsidR="004E3483" w:rsidRPr="00680158">
        <w:rPr>
          <w:rFonts w:ascii="Arial" w:hAnsi="Arial" w:cs="Arial"/>
        </w:rPr>
        <w:t xml:space="preserve"> bookings and birth</w:t>
      </w:r>
      <w:r w:rsidR="00A479A0" w:rsidRPr="00680158">
        <w:rPr>
          <w:rFonts w:ascii="Arial" w:hAnsi="Arial" w:cs="Arial"/>
        </w:rPr>
        <w:t xml:space="preserve">s to ensure a safe high quality service, largely due to a physically restricted environment. </w:t>
      </w:r>
      <w:r w:rsidR="004E3483" w:rsidRPr="00680158">
        <w:rPr>
          <w:rFonts w:ascii="Arial" w:hAnsi="Arial" w:cs="Arial"/>
        </w:rPr>
        <w:t>It is expected this will be partially ameliorated by BWH VITA project that will involve rebuilding some of the hospital</w:t>
      </w:r>
      <w:r w:rsidR="00A479A0" w:rsidRPr="00680158">
        <w:rPr>
          <w:rFonts w:ascii="Arial" w:hAnsi="Arial" w:cs="Arial"/>
        </w:rPr>
        <w:t>. In addition we will seek to increase our birth</w:t>
      </w:r>
      <w:r w:rsidR="004E3483" w:rsidRPr="00680158">
        <w:rPr>
          <w:rFonts w:ascii="Arial" w:hAnsi="Arial" w:cs="Arial"/>
        </w:rPr>
        <w:t xml:space="preserve"> by offing home birth</w:t>
      </w:r>
      <w:r w:rsidR="00A479A0" w:rsidRPr="00680158">
        <w:rPr>
          <w:rFonts w:ascii="Arial" w:hAnsi="Arial" w:cs="Arial"/>
        </w:rPr>
        <w:t xml:space="preserve"> to low </w:t>
      </w:r>
      <w:r w:rsidR="00A479A0" w:rsidRPr="00680158">
        <w:rPr>
          <w:rFonts w:ascii="Arial" w:hAnsi="Arial" w:cs="Arial"/>
        </w:rPr>
        <w:lastRenderedPageBreak/>
        <w:t xml:space="preserve">risk </w:t>
      </w:r>
      <w:r w:rsidR="00680158" w:rsidRPr="00680158">
        <w:rPr>
          <w:rFonts w:ascii="Arial" w:hAnsi="Arial" w:cs="Arial"/>
        </w:rPr>
        <w:t>wom</w:t>
      </w:r>
      <w:r w:rsidR="00680158">
        <w:rPr>
          <w:rFonts w:ascii="Arial" w:hAnsi="Arial" w:cs="Arial"/>
        </w:rPr>
        <w:t>en. This</w:t>
      </w:r>
      <w:r w:rsidR="00A479A0">
        <w:rPr>
          <w:rFonts w:ascii="Arial" w:hAnsi="Arial" w:cs="Arial"/>
        </w:rPr>
        <w:t xml:space="preserve"> will also significantly </w:t>
      </w:r>
      <w:r w:rsidR="00680158">
        <w:rPr>
          <w:rFonts w:ascii="Arial" w:hAnsi="Arial" w:cs="Arial"/>
        </w:rPr>
        <w:t xml:space="preserve">impact </w:t>
      </w:r>
      <w:r w:rsidR="00A479A0">
        <w:rPr>
          <w:rFonts w:ascii="Arial" w:hAnsi="Arial" w:cs="Arial"/>
        </w:rPr>
        <w:t xml:space="preserve">choice and control for women who </w:t>
      </w:r>
      <w:r w:rsidR="00680158">
        <w:rPr>
          <w:rFonts w:ascii="Arial" w:hAnsi="Arial" w:cs="Arial"/>
        </w:rPr>
        <w:t xml:space="preserve">meet </w:t>
      </w:r>
      <w:r w:rsidR="00A479A0">
        <w:rPr>
          <w:rFonts w:ascii="Arial" w:hAnsi="Arial" w:cs="Arial"/>
        </w:rPr>
        <w:t>the criteria.</w:t>
      </w:r>
      <w:r>
        <w:rPr>
          <w:rFonts w:ascii="Arial" w:hAnsi="Arial" w:cs="Arial"/>
          <w:color w:val="4A4A4A"/>
          <w:sz w:val="23"/>
          <w:szCs w:val="23"/>
        </w:rPr>
        <w:br/>
      </w:r>
      <w:r>
        <w:rPr>
          <w:rFonts w:ascii="Arial" w:hAnsi="Arial" w:cs="Arial"/>
          <w:color w:val="4A4A4A"/>
          <w:sz w:val="23"/>
          <w:szCs w:val="23"/>
        </w:rPr>
        <w:br/>
      </w:r>
      <w:r w:rsidRPr="00680158">
        <w:rPr>
          <w:rFonts w:ascii="Arial" w:hAnsi="Arial" w:cs="Arial"/>
        </w:rPr>
        <w:t xml:space="preserve">Strategically the need for reconfiguration of maternity services </w:t>
      </w:r>
      <w:r w:rsidR="00A479A0" w:rsidRPr="00680158">
        <w:rPr>
          <w:rFonts w:ascii="Arial" w:hAnsi="Arial" w:cs="Arial"/>
        </w:rPr>
        <w:t xml:space="preserve">is </w:t>
      </w:r>
      <w:r w:rsidRPr="00680158">
        <w:rPr>
          <w:rFonts w:ascii="Arial" w:hAnsi="Arial" w:cs="Arial"/>
        </w:rPr>
        <w:t>clear</w:t>
      </w:r>
      <w:r w:rsidR="00A479A0" w:rsidRPr="00680158">
        <w:rPr>
          <w:rFonts w:ascii="Arial" w:hAnsi="Arial" w:cs="Arial"/>
        </w:rPr>
        <w:t xml:space="preserve"> </w:t>
      </w:r>
      <w:r w:rsidR="00680158" w:rsidRPr="00680158">
        <w:rPr>
          <w:rFonts w:ascii="Arial" w:hAnsi="Arial" w:cs="Arial"/>
        </w:rPr>
        <w:t>to move</w:t>
      </w:r>
      <w:r w:rsidRPr="00680158">
        <w:rPr>
          <w:rFonts w:ascii="Arial" w:hAnsi="Arial" w:cs="Arial"/>
        </w:rPr>
        <w:t xml:space="preserve"> low risk women out of the hospital setting into the community. Health outcomes will be improved and</w:t>
      </w:r>
      <w:r w:rsidRPr="00680158">
        <w:rPr>
          <w:rStyle w:val="apple-converted-space"/>
          <w:rFonts w:ascii="Arial" w:hAnsi="Arial" w:cs="Arial"/>
        </w:rPr>
        <w:t> </w:t>
      </w:r>
      <w:r w:rsidRPr="00680158">
        <w:rPr>
          <w:rFonts w:ascii="Arial" w:hAnsi="Arial" w:cs="Arial"/>
        </w:rPr>
        <w:t xml:space="preserve">there will be improved use of financial resource to direct to the areas of higher need such as the increase in complexity of deliveries as a direct result of increased </w:t>
      </w:r>
      <w:r w:rsidR="00E54AF9" w:rsidRPr="00680158">
        <w:rPr>
          <w:rFonts w:ascii="Arial" w:hAnsi="Arial" w:cs="Arial"/>
        </w:rPr>
        <w:t>public health concerns such as o</w:t>
      </w:r>
      <w:r w:rsidRPr="00680158">
        <w:rPr>
          <w:rFonts w:ascii="Arial" w:hAnsi="Arial" w:cs="Arial"/>
        </w:rPr>
        <w:t>besity.</w:t>
      </w:r>
      <w:r w:rsidRPr="00680158">
        <w:rPr>
          <w:rStyle w:val="apple-converted-space"/>
          <w:rFonts w:ascii="Arial" w:hAnsi="Arial" w:cs="Arial"/>
        </w:rPr>
        <w:t> </w:t>
      </w:r>
      <w:r w:rsidRPr="00680158">
        <w:rPr>
          <w:rFonts w:ascii="Arial" w:hAnsi="Arial" w:cs="Arial"/>
        </w:rPr>
        <w:t>This predicted redirection of finances from within what is a limiting tariff certainly contributed to Birmingham Women's successful funding bid with Birmingham South Central CCG.  Evidence suggests that by the end of the three year pilot the service would begin generating an income allowing for the redirection of tariff to under resourced areas of maternity.</w:t>
      </w:r>
    </w:p>
    <w:p w:rsidR="00CC22E3" w:rsidRDefault="00E54AF9" w:rsidP="008C752F">
      <w:pPr>
        <w:spacing w:line="276" w:lineRule="auto"/>
        <w:rPr>
          <w:rFonts w:ascii="Arial" w:eastAsiaTheme="minorHAnsi" w:hAnsi="Arial" w:cs="Arial"/>
          <w:lang w:val="en-GB"/>
        </w:rPr>
      </w:pPr>
      <w:r>
        <w:rPr>
          <w:rFonts w:ascii="Arial" w:eastAsiaTheme="minorHAnsi" w:hAnsi="Arial" w:cs="Arial"/>
          <w:lang w:val="en-GB"/>
        </w:rPr>
        <w:t>T</w:t>
      </w:r>
      <w:r w:rsidR="00CC22E3" w:rsidRPr="00CC22E3">
        <w:rPr>
          <w:rFonts w:ascii="Arial" w:eastAsiaTheme="minorHAnsi" w:hAnsi="Arial" w:cs="Arial"/>
          <w:lang w:val="en-GB"/>
        </w:rPr>
        <w:t>he homebirth team (HBT) was commissioned in 2013 by the Clinical Commissioning Group and funded by Birmingham South Central commissioning group with an aim of the service of increasing the homebirth rate in Birmingham Women’s Hospital from 0.3% to 3% in 3 years</w:t>
      </w:r>
      <w:r>
        <w:rPr>
          <w:rFonts w:ascii="Arial" w:eastAsiaTheme="minorHAnsi" w:hAnsi="Arial" w:cs="Arial"/>
          <w:lang w:val="en-GB"/>
        </w:rPr>
        <w:t xml:space="preserve"> (a total of 240 women pa</w:t>
      </w:r>
      <w:r w:rsidR="00007AAF">
        <w:rPr>
          <w:rFonts w:ascii="Arial" w:eastAsiaTheme="minorHAnsi" w:hAnsi="Arial" w:cs="Arial"/>
          <w:lang w:val="en-GB"/>
        </w:rPr>
        <w:t xml:space="preserve"> by the end of year 3</w:t>
      </w:r>
      <w:r>
        <w:rPr>
          <w:rFonts w:ascii="Arial" w:eastAsiaTheme="minorHAnsi" w:hAnsi="Arial" w:cs="Arial"/>
          <w:lang w:val="en-GB"/>
        </w:rPr>
        <w:t>)</w:t>
      </w:r>
      <w:r w:rsidR="00CC22E3" w:rsidRPr="00CC22E3">
        <w:rPr>
          <w:rFonts w:ascii="Arial" w:eastAsiaTheme="minorHAnsi" w:hAnsi="Arial" w:cs="Arial"/>
          <w:lang w:val="en-GB"/>
        </w:rPr>
        <w:t>. The recruitment of</w:t>
      </w:r>
      <w:r w:rsidR="0058098B">
        <w:rPr>
          <w:rFonts w:ascii="Arial" w:eastAsiaTheme="minorHAnsi" w:hAnsi="Arial" w:cs="Arial"/>
          <w:lang w:val="en-GB"/>
        </w:rPr>
        <w:t xml:space="preserve"> staff for</w:t>
      </w:r>
      <w:r w:rsidR="00CC22E3" w:rsidRPr="00CC22E3">
        <w:rPr>
          <w:rFonts w:ascii="Arial" w:eastAsiaTheme="minorHAnsi" w:hAnsi="Arial" w:cs="Arial"/>
          <w:lang w:val="en-GB"/>
        </w:rPr>
        <w:t xml:space="preserve"> the service started in October </w:t>
      </w:r>
      <w:r w:rsidR="00680158" w:rsidRPr="00CC22E3">
        <w:rPr>
          <w:rFonts w:ascii="Arial" w:eastAsiaTheme="minorHAnsi" w:hAnsi="Arial" w:cs="Arial"/>
          <w:lang w:val="en-GB"/>
        </w:rPr>
        <w:t>2013</w:t>
      </w:r>
      <w:r w:rsidR="00680158">
        <w:rPr>
          <w:rFonts w:ascii="Arial" w:eastAsiaTheme="minorHAnsi" w:hAnsi="Arial" w:cs="Arial"/>
          <w:lang w:val="en-GB"/>
        </w:rPr>
        <w:t>.</w:t>
      </w:r>
      <w:r w:rsidR="00CC22E3" w:rsidRPr="00CC22E3">
        <w:rPr>
          <w:rFonts w:ascii="Arial" w:eastAsiaTheme="minorHAnsi" w:hAnsi="Arial" w:cs="Arial"/>
          <w:lang w:val="en-GB"/>
        </w:rPr>
        <w:t xml:space="preserve">  All sta</w:t>
      </w:r>
      <w:r w:rsidR="0058098B">
        <w:rPr>
          <w:rFonts w:ascii="Arial" w:eastAsiaTheme="minorHAnsi" w:hAnsi="Arial" w:cs="Arial"/>
          <w:lang w:val="en-GB"/>
        </w:rPr>
        <w:t xml:space="preserve">ff had </w:t>
      </w:r>
      <w:r w:rsidR="00680158">
        <w:rPr>
          <w:rFonts w:ascii="Arial" w:eastAsiaTheme="minorHAnsi" w:hAnsi="Arial" w:cs="Arial"/>
          <w:lang w:val="en-GB"/>
        </w:rPr>
        <w:t xml:space="preserve">completed the </w:t>
      </w:r>
      <w:r w:rsidR="0058098B">
        <w:rPr>
          <w:rFonts w:ascii="Arial" w:eastAsiaTheme="minorHAnsi" w:hAnsi="Arial" w:cs="Arial"/>
          <w:lang w:val="en-GB"/>
        </w:rPr>
        <w:t xml:space="preserve">Trust induction period and underwent compulsory </w:t>
      </w:r>
      <w:r w:rsidR="0058098B" w:rsidRPr="00CC22E3">
        <w:rPr>
          <w:rFonts w:ascii="Arial" w:eastAsiaTheme="minorHAnsi" w:hAnsi="Arial" w:cs="Arial"/>
          <w:lang w:val="en-GB"/>
        </w:rPr>
        <w:t>mandatory</w:t>
      </w:r>
      <w:r w:rsidR="00CC22E3" w:rsidRPr="00CC22E3">
        <w:rPr>
          <w:rFonts w:ascii="Arial" w:eastAsiaTheme="minorHAnsi" w:hAnsi="Arial" w:cs="Arial"/>
          <w:lang w:val="en-GB"/>
        </w:rPr>
        <w:t xml:space="preserve"> training, </w:t>
      </w:r>
      <w:r w:rsidR="0058098B">
        <w:rPr>
          <w:rFonts w:ascii="Arial" w:eastAsiaTheme="minorHAnsi" w:hAnsi="Arial" w:cs="Arial"/>
          <w:lang w:val="en-GB"/>
        </w:rPr>
        <w:t xml:space="preserve">which </w:t>
      </w:r>
      <w:r w:rsidR="00680158">
        <w:rPr>
          <w:rFonts w:ascii="Arial" w:eastAsiaTheme="minorHAnsi" w:hAnsi="Arial" w:cs="Arial"/>
          <w:lang w:val="en-GB"/>
        </w:rPr>
        <w:t>was accomplished</w:t>
      </w:r>
      <w:r w:rsidR="0058098B">
        <w:rPr>
          <w:rFonts w:ascii="Arial" w:eastAsiaTheme="minorHAnsi" w:hAnsi="Arial" w:cs="Arial"/>
          <w:lang w:val="en-GB"/>
        </w:rPr>
        <w:t xml:space="preserve"> by the </w:t>
      </w:r>
      <w:r w:rsidR="00CC22E3" w:rsidRPr="00CC22E3">
        <w:rPr>
          <w:rFonts w:ascii="Arial" w:eastAsiaTheme="minorHAnsi" w:hAnsi="Arial" w:cs="Arial"/>
          <w:lang w:val="en-GB"/>
        </w:rPr>
        <w:t xml:space="preserve">end of March 2014. </w:t>
      </w:r>
    </w:p>
    <w:p w:rsidR="00CC22E3" w:rsidRDefault="00CC22E3" w:rsidP="008C752F">
      <w:pPr>
        <w:spacing w:line="276" w:lineRule="auto"/>
        <w:rPr>
          <w:rFonts w:ascii="Arial" w:eastAsiaTheme="minorHAnsi" w:hAnsi="Arial" w:cs="Arial"/>
          <w:lang w:val="en-GB"/>
        </w:rPr>
      </w:pPr>
    </w:p>
    <w:p w:rsidR="00CC22E3" w:rsidRPr="00E54AF9" w:rsidRDefault="00CC22E3" w:rsidP="008C752F">
      <w:pPr>
        <w:spacing w:line="276" w:lineRule="auto"/>
        <w:rPr>
          <w:rFonts w:ascii="Arial" w:eastAsiaTheme="minorHAnsi" w:hAnsi="Arial" w:cs="Arial"/>
          <w:lang w:val="en-GB"/>
        </w:rPr>
      </w:pPr>
      <w:r w:rsidRPr="00E54AF9">
        <w:rPr>
          <w:rFonts w:ascii="Arial" w:eastAsiaTheme="minorHAnsi" w:hAnsi="Arial" w:cs="Arial"/>
          <w:lang w:val="en-GB"/>
        </w:rPr>
        <w:t xml:space="preserve">Active recruitment </w:t>
      </w:r>
      <w:r w:rsidR="00E54AF9" w:rsidRPr="00E54AF9">
        <w:rPr>
          <w:rFonts w:ascii="Arial" w:eastAsiaTheme="minorHAnsi" w:hAnsi="Arial" w:cs="Arial"/>
          <w:lang w:val="en-GB"/>
        </w:rPr>
        <w:t xml:space="preserve">of women into the service </w:t>
      </w:r>
      <w:r w:rsidR="00A479A0">
        <w:rPr>
          <w:rFonts w:ascii="Arial" w:eastAsiaTheme="minorHAnsi" w:hAnsi="Arial" w:cs="Arial"/>
          <w:lang w:val="en-GB"/>
        </w:rPr>
        <w:t>commenced at</w:t>
      </w:r>
      <w:r w:rsidRPr="00E54AF9">
        <w:rPr>
          <w:rFonts w:ascii="Arial" w:eastAsiaTheme="minorHAnsi" w:hAnsi="Arial" w:cs="Arial"/>
          <w:lang w:val="en-GB"/>
        </w:rPr>
        <w:t xml:space="preserve"> beginning of April 2014.  </w:t>
      </w:r>
    </w:p>
    <w:p w:rsidR="00E54AF9" w:rsidRPr="00E54AF9" w:rsidRDefault="00E54AF9" w:rsidP="008C752F">
      <w:pPr>
        <w:pStyle w:val="ecxmsonormal"/>
        <w:shd w:val="clear" w:color="auto" w:fill="FFFFFF"/>
        <w:spacing w:before="0" w:beforeAutospacing="0" w:after="0" w:afterAutospacing="0" w:line="276" w:lineRule="auto"/>
        <w:rPr>
          <w:rFonts w:ascii="Arial" w:hAnsi="Arial" w:cs="Arial"/>
          <w:b/>
          <w:bCs/>
          <w:color w:val="4A4A4A"/>
        </w:rPr>
      </w:pPr>
    </w:p>
    <w:p w:rsidR="006D6902" w:rsidRPr="00DD51ED" w:rsidRDefault="006D6902" w:rsidP="008C752F">
      <w:pPr>
        <w:pStyle w:val="ecxmsonormal"/>
        <w:shd w:val="clear" w:color="auto" w:fill="FFFFFF"/>
        <w:spacing w:before="0" w:beforeAutospacing="0" w:after="0" w:afterAutospacing="0" w:line="276" w:lineRule="auto"/>
        <w:rPr>
          <w:rFonts w:ascii="Arial" w:hAnsi="Arial" w:cs="Arial"/>
          <w:b/>
          <w:bCs/>
        </w:rPr>
      </w:pPr>
      <w:r w:rsidRPr="00DD51ED">
        <w:rPr>
          <w:rFonts w:ascii="Arial" w:hAnsi="Arial" w:cs="Arial"/>
          <w:b/>
          <w:bCs/>
        </w:rPr>
        <w:t>Methods</w:t>
      </w:r>
      <w:r w:rsidR="00513577" w:rsidRPr="00DD51ED">
        <w:rPr>
          <w:rFonts w:ascii="Arial" w:hAnsi="Arial" w:cs="Arial"/>
          <w:b/>
          <w:bCs/>
        </w:rPr>
        <w:t xml:space="preserve"> and in</w:t>
      </w:r>
      <w:r w:rsidR="00AC0272" w:rsidRPr="00DD51ED">
        <w:rPr>
          <w:rFonts w:ascii="Arial" w:hAnsi="Arial" w:cs="Arial"/>
          <w:b/>
          <w:bCs/>
        </w:rPr>
        <w:t>n</w:t>
      </w:r>
      <w:r w:rsidR="00513577" w:rsidRPr="00DD51ED">
        <w:rPr>
          <w:rFonts w:ascii="Arial" w:hAnsi="Arial" w:cs="Arial"/>
          <w:b/>
          <w:bCs/>
        </w:rPr>
        <w:t>ovation</w:t>
      </w:r>
    </w:p>
    <w:p w:rsidR="00491052" w:rsidRPr="004E3483" w:rsidRDefault="006D6902" w:rsidP="008C752F">
      <w:pPr>
        <w:pStyle w:val="ecxmsonormal"/>
        <w:shd w:val="clear" w:color="auto" w:fill="FFFFFF"/>
        <w:spacing w:before="0" w:beforeAutospacing="0" w:after="0" w:afterAutospacing="0" w:line="276" w:lineRule="auto"/>
        <w:rPr>
          <w:rFonts w:ascii="Arial" w:hAnsi="Arial" w:cs="Arial"/>
        </w:rPr>
      </w:pPr>
      <w:r w:rsidRPr="004E3483">
        <w:rPr>
          <w:rFonts w:ascii="Arial" w:hAnsi="Arial" w:cs="Arial"/>
        </w:rPr>
        <w:t xml:space="preserve">Before the team were in post the consultant midwife and other </w:t>
      </w:r>
      <w:r w:rsidR="009B696B" w:rsidRPr="004E3483">
        <w:rPr>
          <w:rFonts w:ascii="Arial" w:hAnsi="Arial" w:cs="Arial"/>
        </w:rPr>
        <w:t>senior managers reviewed other Homebirth models of care used across</w:t>
      </w:r>
      <w:r w:rsidRPr="004E3483">
        <w:rPr>
          <w:rFonts w:ascii="Arial" w:hAnsi="Arial" w:cs="Arial"/>
        </w:rPr>
        <w:t xml:space="preserve"> </w:t>
      </w:r>
      <w:r w:rsidR="003354AF" w:rsidRPr="004E3483">
        <w:rPr>
          <w:rFonts w:ascii="Arial" w:hAnsi="Arial" w:cs="Arial"/>
        </w:rPr>
        <w:t>the country</w:t>
      </w:r>
      <w:r w:rsidRPr="004E3483">
        <w:rPr>
          <w:rFonts w:ascii="Arial" w:hAnsi="Arial" w:cs="Arial"/>
        </w:rPr>
        <w:t>. As a starting point the best fit was</w:t>
      </w:r>
      <w:r w:rsidR="003354AF" w:rsidRPr="004E3483">
        <w:rPr>
          <w:rFonts w:ascii="Arial" w:hAnsi="Arial" w:cs="Arial"/>
        </w:rPr>
        <w:t xml:space="preserve"> the model that Kings College Hospital NHS Foundation </w:t>
      </w:r>
      <w:r w:rsidR="00513577" w:rsidRPr="004E3483">
        <w:rPr>
          <w:rFonts w:ascii="Arial" w:hAnsi="Arial" w:cs="Arial"/>
        </w:rPr>
        <w:t>Trust</w:t>
      </w:r>
      <w:r w:rsidRPr="004E3483">
        <w:rPr>
          <w:rFonts w:ascii="Arial" w:hAnsi="Arial" w:cs="Arial"/>
        </w:rPr>
        <w:t xml:space="preserve"> </w:t>
      </w:r>
      <w:r w:rsidR="003354AF" w:rsidRPr="004E3483">
        <w:rPr>
          <w:rFonts w:ascii="Arial" w:hAnsi="Arial" w:cs="Arial"/>
        </w:rPr>
        <w:t>ha</w:t>
      </w:r>
      <w:r w:rsidR="00EE205B" w:rsidRPr="004E3483">
        <w:rPr>
          <w:rFonts w:ascii="Arial" w:hAnsi="Arial" w:cs="Arial"/>
        </w:rPr>
        <w:t>s</w:t>
      </w:r>
      <w:r w:rsidR="003354AF" w:rsidRPr="004E3483">
        <w:rPr>
          <w:rFonts w:ascii="Arial" w:hAnsi="Arial" w:cs="Arial"/>
        </w:rPr>
        <w:t xml:space="preserve"> used successfully for the past</w:t>
      </w:r>
      <w:r w:rsidR="00AC0272" w:rsidRPr="004E3483">
        <w:rPr>
          <w:rFonts w:ascii="Arial" w:hAnsi="Arial" w:cs="Arial"/>
        </w:rPr>
        <w:t xml:space="preserve"> 5 years,</w:t>
      </w:r>
      <w:r w:rsidR="003354AF" w:rsidRPr="004E3483">
        <w:rPr>
          <w:rFonts w:ascii="Arial" w:hAnsi="Arial" w:cs="Arial"/>
        </w:rPr>
        <w:t xml:space="preserve"> a</w:t>
      </w:r>
      <w:r w:rsidR="00AC0272" w:rsidRPr="004E3483">
        <w:rPr>
          <w:rFonts w:ascii="Arial" w:hAnsi="Arial" w:cs="Arial"/>
        </w:rPr>
        <w:t>chieving</w:t>
      </w:r>
      <w:r w:rsidR="003354AF" w:rsidRPr="004E3483">
        <w:rPr>
          <w:rFonts w:ascii="Arial" w:hAnsi="Arial" w:cs="Arial"/>
        </w:rPr>
        <w:t xml:space="preserve"> a homebirth rate of 5.5%. </w:t>
      </w:r>
    </w:p>
    <w:p w:rsidR="00491052" w:rsidRPr="00680158" w:rsidRDefault="00491052" w:rsidP="008C752F">
      <w:pPr>
        <w:pStyle w:val="ecxmsonormal"/>
        <w:shd w:val="clear" w:color="auto" w:fill="FFFFFF"/>
        <w:spacing w:before="0" w:beforeAutospacing="0" w:after="0" w:afterAutospacing="0" w:line="276" w:lineRule="auto"/>
        <w:rPr>
          <w:rFonts w:ascii="Arial" w:hAnsi="Arial" w:cs="Arial"/>
        </w:rPr>
      </w:pPr>
    </w:p>
    <w:p w:rsidR="00F7210B" w:rsidRPr="00680158" w:rsidRDefault="00F7210B" w:rsidP="008C752F">
      <w:pPr>
        <w:pStyle w:val="ecxmsonormal"/>
        <w:shd w:val="clear" w:color="auto" w:fill="FFFFFF"/>
        <w:spacing w:before="0" w:beforeAutospacing="0" w:after="0" w:afterAutospacing="0" w:line="276" w:lineRule="auto"/>
        <w:rPr>
          <w:rFonts w:ascii="Arial" w:hAnsi="Arial" w:cs="Arial"/>
          <w:i/>
        </w:rPr>
      </w:pPr>
      <w:r w:rsidRPr="00680158">
        <w:rPr>
          <w:rFonts w:ascii="Arial" w:hAnsi="Arial" w:cs="Arial"/>
          <w:i/>
        </w:rPr>
        <w:t>Staffing</w:t>
      </w:r>
    </w:p>
    <w:p w:rsidR="00513577" w:rsidRPr="004E3483" w:rsidRDefault="00491052" w:rsidP="008C752F">
      <w:pPr>
        <w:pStyle w:val="ecxmsonormal"/>
        <w:shd w:val="clear" w:color="auto" w:fill="FFFFFF"/>
        <w:spacing w:before="0" w:beforeAutospacing="0" w:after="0" w:afterAutospacing="0" w:line="276" w:lineRule="auto"/>
        <w:rPr>
          <w:rFonts w:ascii="Arial" w:hAnsi="Arial" w:cs="Arial"/>
        </w:rPr>
      </w:pPr>
      <w:r w:rsidRPr="004E3483">
        <w:rPr>
          <w:rFonts w:ascii="Arial" w:hAnsi="Arial" w:cs="Arial"/>
        </w:rPr>
        <w:t>It has been reported that midwives suffer from burn out when</w:t>
      </w:r>
      <w:r w:rsidR="00C41E9D" w:rsidRPr="004E3483">
        <w:rPr>
          <w:rFonts w:ascii="Arial" w:hAnsi="Arial" w:cs="Arial"/>
        </w:rPr>
        <w:t xml:space="preserve"> providing a</w:t>
      </w:r>
      <w:r w:rsidR="00513577" w:rsidRPr="004E3483">
        <w:rPr>
          <w:rFonts w:ascii="Arial" w:hAnsi="Arial" w:cs="Arial"/>
        </w:rPr>
        <w:t xml:space="preserve"> 24/7</w:t>
      </w:r>
      <w:r w:rsidRPr="004E3483">
        <w:rPr>
          <w:rFonts w:ascii="Arial" w:hAnsi="Arial" w:cs="Arial"/>
        </w:rPr>
        <w:t xml:space="preserve"> on-call home</w:t>
      </w:r>
      <w:r w:rsidR="00513577" w:rsidRPr="004E3483">
        <w:rPr>
          <w:rFonts w:ascii="Arial" w:hAnsi="Arial" w:cs="Arial"/>
        </w:rPr>
        <w:t>birth service</w:t>
      </w:r>
      <w:r w:rsidR="00C41E9D" w:rsidRPr="004E3483">
        <w:rPr>
          <w:rFonts w:ascii="Arial" w:hAnsi="Arial" w:cs="Arial"/>
        </w:rPr>
        <w:t xml:space="preserve"> with a continuity of care model</w:t>
      </w:r>
      <w:r w:rsidR="00680158">
        <w:rPr>
          <w:rFonts w:ascii="Arial" w:hAnsi="Arial" w:cs="Arial"/>
        </w:rPr>
        <w:t xml:space="preserve">. </w:t>
      </w:r>
      <w:r w:rsidR="00F7210B">
        <w:rPr>
          <w:rFonts w:ascii="Arial" w:hAnsi="Arial" w:cs="Arial"/>
        </w:rPr>
        <w:t>Being aware of issues faced by other home birth teams</w:t>
      </w:r>
      <w:r w:rsidR="00B300CE">
        <w:rPr>
          <w:rFonts w:ascii="Arial" w:hAnsi="Arial" w:cs="Arial"/>
        </w:rPr>
        <w:t>,</w:t>
      </w:r>
      <w:r w:rsidR="00F7210B">
        <w:rPr>
          <w:rFonts w:ascii="Arial" w:hAnsi="Arial" w:cs="Arial"/>
        </w:rPr>
        <w:t xml:space="preserve"> BWH sort to be innovative in its staffing design</w:t>
      </w:r>
      <w:r w:rsidR="00B300CE">
        <w:rPr>
          <w:rFonts w:ascii="Arial" w:hAnsi="Arial" w:cs="Arial"/>
        </w:rPr>
        <w:t xml:space="preserve"> it</w:t>
      </w:r>
      <w:r w:rsidR="00EE205B" w:rsidRPr="004E3483">
        <w:rPr>
          <w:rFonts w:ascii="Arial" w:hAnsi="Arial" w:cs="Arial"/>
        </w:rPr>
        <w:t>,</w:t>
      </w:r>
      <w:r w:rsidR="00513577" w:rsidRPr="004E3483">
        <w:rPr>
          <w:rFonts w:ascii="Arial" w:hAnsi="Arial" w:cs="Arial"/>
        </w:rPr>
        <w:t xml:space="preserve"> </w:t>
      </w:r>
      <w:r w:rsidR="00C41E9D" w:rsidRPr="004E3483">
        <w:rPr>
          <w:rFonts w:ascii="Arial" w:hAnsi="Arial" w:cs="Arial"/>
        </w:rPr>
        <w:t>decided to use Maternity assistants/support workers to be the second on call birth attendant, once they had been through the appropriate training</w:t>
      </w:r>
      <w:r w:rsidR="00B300CE">
        <w:rPr>
          <w:rFonts w:ascii="Arial" w:hAnsi="Arial" w:cs="Arial"/>
        </w:rPr>
        <w:t xml:space="preserve">. This would help maintain </w:t>
      </w:r>
      <w:r w:rsidR="00B300CE" w:rsidRPr="004E3483">
        <w:rPr>
          <w:rFonts w:ascii="Arial" w:hAnsi="Arial" w:cs="Arial"/>
        </w:rPr>
        <w:t>a service that is sustainable and affordable</w:t>
      </w:r>
      <w:r w:rsidR="00C41E9D" w:rsidRPr="004E3483">
        <w:rPr>
          <w:rFonts w:ascii="Arial" w:hAnsi="Arial" w:cs="Arial"/>
        </w:rPr>
        <w:t>.</w:t>
      </w:r>
      <w:r w:rsidR="00F7210B">
        <w:rPr>
          <w:rFonts w:ascii="Arial" w:hAnsi="Arial" w:cs="Arial"/>
        </w:rPr>
        <w:t xml:space="preserve"> This training has resulted in the formation of a bespoke foundation degree in partnership with Birmingham City University. </w:t>
      </w:r>
      <w:r w:rsidR="00007AAF">
        <w:rPr>
          <w:rFonts w:ascii="Arial" w:hAnsi="Arial" w:cs="Arial"/>
        </w:rPr>
        <w:t xml:space="preserve">This has been largely funded by Health Education West Midlands LETC.  </w:t>
      </w:r>
      <w:r w:rsidR="00F7210B">
        <w:rPr>
          <w:rFonts w:ascii="Arial" w:hAnsi="Arial" w:cs="Arial"/>
        </w:rPr>
        <w:t>In addition to increasing the academic achievements of the wider maternity workforce we are also providing a sustainable career structure to support staff.</w:t>
      </w:r>
    </w:p>
    <w:p w:rsidR="00C41E9D" w:rsidRDefault="00C41E9D" w:rsidP="008C752F">
      <w:pPr>
        <w:pStyle w:val="ecxmsonormal"/>
        <w:shd w:val="clear" w:color="auto" w:fill="FFFFFF"/>
        <w:spacing w:before="0" w:beforeAutospacing="0" w:after="0" w:afterAutospacing="0" w:line="276" w:lineRule="auto"/>
        <w:rPr>
          <w:rFonts w:ascii="Arial" w:hAnsi="Arial" w:cs="Arial"/>
        </w:rPr>
      </w:pPr>
    </w:p>
    <w:p w:rsidR="00F7210B" w:rsidRDefault="00F7210B" w:rsidP="008C752F">
      <w:pPr>
        <w:pStyle w:val="ecxmsonormal"/>
        <w:shd w:val="clear" w:color="auto" w:fill="FFFFFF"/>
        <w:spacing w:before="0" w:beforeAutospacing="0" w:after="0" w:afterAutospacing="0" w:line="276" w:lineRule="auto"/>
        <w:rPr>
          <w:rFonts w:ascii="Arial" w:hAnsi="Arial" w:cs="Arial"/>
          <w:i/>
        </w:rPr>
      </w:pPr>
      <w:r w:rsidRPr="00F7210B">
        <w:rPr>
          <w:rFonts w:ascii="Arial" w:hAnsi="Arial" w:cs="Arial"/>
          <w:i/>
        </w:rPr>
        <w:t>Rotas</w:t>
      </w:r>
    </w:p>
    <w:p w:rsidR="00C41E9D" w:rsidRDefault="00F7210B" w:rsidP="008C752F">
      <w:pPr>
        <w:pStyle w:val="ecxmsonormal"/>
        <w:shd w:val="clear" w:color="auto" w:fill="FFFFFF"/>
        <w:spacing w:before="0" w:beforeAutospacing="0" w:after="0" w:afterAutospacing="0" w:line="276" w:lineRule="auto"/>
        <w:rPr>
          <w:rFonts w:ascii="Arial" w:hAnsi="Arial" w:cs="Arial"/>
          <w:color w:val="4A4A4A"/>
        </w:rPr>
      </w:pPr>
      <w:r>
        <w:rPr>
          <w:rFonts w:ascii="Arial" w:hAnsi="Arial" w:cs="Arial"/>
        </w:rPr>
        <w:lastRenderedPageBreak/>
        <w:t xml:space="preserve">At the outset the planned </w:t>
      </w:r>
      <w:r w:rsidR="00B300CE" w:rsidRPr="004E3483">
        <w:rPr>
          <w:rFonts w:ascii="Arial" w:hAnsi="Arial" w:cs="Arial"/>
        </w:rPr>
        <w:t xml:space="preserve">structure for the on calls </w:t>
      </w:r>
      <w:r w:rsidR="00B300CE">
        <w:rPr>
          <w:rFonts w:ascii="Arial" w:hAnsi="Arial" w:cs="Arial"/>
        </w:rPr>
        <w:t>was</w:t>
      </w:r>
      <w:r w:rsidR="00B300CE" w:rsidRPr="004E3483">
        <w:rPr>
          <w:rFonts w:ascii="Arial" w:hAnsi="Arial" w:cs="Arial"/>
        </w:rPr>
        <w:t xml:space="preserve"> from 08:00-20:00 (1st and 2nd) and 20:00-08:00 (1st and 2nd) with additional day shifts covering clinics</w:t>
      </w:r>
      <w:r w:rsidR="003354AF" w:rsidRPr="004E3483">
        <w:rPr>
          <w:rFonts w:ascii="Arial" w:hAnsi="Arial" w:cs="Arial"/>
        </w:rPr>
        <w:t xml:space="preserve">. Although </w:t>
      </w:r>
      <w:r w:rsidR="00EE205B" w:rsidRPr="004E3483">
        <w:rPr>
          <w:rFonts w:ascii="Arial" w:hAnsi="Arial" w:cs="Arial"/>
        </w:rPr>
        <w:t xml:space="preserve">this </w:t>
      </w:r>
      <w:r>
        <w:rPr>
          <w:rFonts w:ascii="Arial" w:hAnsi="Arial" w:cs="Arial"/>
        </w:rPr>
        <w:t xml:space="preserve">structure </w:t>
      </w:r>
      <w:r w:rsidR="003354AF" w:rsidRPr="004E3483">
        <w:rPr>
          <w:rFonts w:ascii="Arial" w:hAnsi="Arial" w:cs="Arial"/>
        </w:rPr>
        <w:t xml:space="preserve">has </w:t>
      </w:r>
      <w:r>
        <w:rPr>
          <w:rFonts w:ascii="Arial" w:hAnsi="Arial" w:cs="Arial"/>
        </w:rPr>
        <w:t xml:space="preserve">been followed </w:t>
      </w:r>
      <w:r w:rsidR="006D6902" w:rsidRPr="004E3483">
        <w:rPr>
          <w:rFonts w:ascii="Arial" w:hAnsi="Arial" w:cs="Arial"/>
        </w:rPr>
        <w:t>the model is proving to be unrelenting on staff</w:t>
      </w:r>
      <w:r>
        <w:rPr>
          <w:rFonts w:ascii="Arial" w:hAnsi="Arial" w:cs="Arial"/>
        </w:rPr>
        <w:t xml:space="preserve">. </w:t>
      </w:r>
      <w:r w:rsidR="00F01D06">
        <w:rPr>
          <w:rFonts w:ascii="Arial" w:hAnsi="Arial" w:cs="Arial"/>
        </w:rPr>
        <w:t xml:space="preserve">The main reason for this has been </w:t>
      </w:r>
      <w:r w:rsidR="00B300CE">
        <w:rPr>
          <w:rFonts w:ascii="Arial" w:hAnsi="Arial" w:cs="Arial"/>
        </w:rPr>
        <w:t>that there</w:t>
      </w:r>
      <w:r>
        <w:rPr>
          <w:rFonts w:ascii="Arial" w:hAnsi="Arial" w:cs="Arial"/>
        </w:rPr>
        <w:t xml:space="preserve"> ha</w:t>
      </w:r>
      <w:r w:rsidR="00B300CE">
        <w:rPr>
          <w:rFonts w:ascii="Arial" w:hAnsi="Arial" w:cs="Arial"/>
        </w:rPr>
        <w:t>ve</w:t>
      </w:r>
      <w:r>
        <w:rPr>
          <w:rFonts w:ascii="Arial" w:hAnsi="Arial" w:cs="Arial"/>
        </w:rPr>
        <w:t xml:space="preserve"> been </w:t>
      </w:r>
      <w:r w:rsidR="00F01D06">
        <w:rPr>
          <w:rFonts w:ascii="Arial" w:hAnsi="Arial" w:cs="Arial"/>
          <w:color w:val="4A4A4A"/>
        </w:rPr>
        <w:t xml:space="preserve">delays in training </w:t>
      </w:r>
      <w:r w:rsidR="00F01D06" w:rsidRPr="00B300CE">
        <w:rPr>
          <w:rFonts w:ascii="Arial" w:hAnsi="Arial" w:cs="Arial"/>
        </w:rPr>
        <w:t xml:space="preserve">the </w:t>
      </w:r>
      <w:r w:rsidR="00B300CE" w:rsidRPr="00B300CE">
        <w:rPr>
          <w:rFonts w:ascii="Arial" w:hAnsi="Arial" w:cs="Arial"/>
        </w:rPr>
        <w:t>Maternity Support Workers</w:t>
      </w:r>
      <w:r w:rsidR="00F01D06">
        <w:rPr>
          <w:rFonts w:ascii="Arial" w:hAnsi="Arial" w:cs="Arial"/>
          <w:color w:val="4A4A4A"/>
        </w:rPr>
        <w:t xml:space="preserve">. </w:t>
      </w:r>
      <w:r w:rsidR="00F01D06" w:rsidRPr="00B300CE">
        <w:rPr>
          <w:rFonts w:ascii="Arial" w:hAnsi="Arial" w:cs="Arial"/>
        </w:rPr>
        <w:t xml:space="preserve">It is expected that once these are trained the on call system will work more smoothly. Use of Maternity </w:t>
      </w:r>
      <w:r w:rsidR="00DD51ED">
        <w:rPr>
          <w:rFonts w:ascii="Arial" w:hAnsi="Arial" w:cs="Arial"/>
        </w:rPr>
        <w:t xml:space="preserve">Support Workers </w:t>
      </w:r>
      <w:r w:rsidR="00F01D06" w:rsidRPr="00B300CE">
        <w:rPr>
          <w:rFonts w:ascii="Arial" w:hAnsi="Arial" w:cs="Arial"/>
        </w:rPr>
        <w:t>at home birth is a relatively new approach and will be reviewed further.</w:t>
      </w:r>
    </w:p>
    <w:p w:rsidR="00070B16" w:rsidRDefault="00070B16" w:rsidP="008C752F">
      <w:pPr>
        <w:pStyle w:val="ecxmsonormal"/>
        <w:shd w:val="clear" w:color="auto" w:fill="FFFFFF"/>
        <w:spacing w:before="0" w:beforeAutospacing="0" w:after="0" w:afterAutospacing="0" w:line="276" w:lineRule="auto"/>
        <w:rPr>
          <w:rFonts w:ascii="Arial" w:hAnsi="Arial" w:cs="Arial"/>
          <w:color w:val="4A4A4A"/>
        </w:rPr>
      </w:pPr>
    </w:p>
    <w:p w:rsidR="006D6902" w:rsidRPr="00B300CE" w:rsidRDefault="006D6902" w:rsidP="008C752F">
      <w:pPr>
        <w:pStyle w:val="ecxmsonormal"/>
        <w:shd w:val="clear" w:color="auto" w:fill="FFFFFF"/>
        <w:spacing w:before="0" w:beforeAutospacing="0" w:after="0" w:afterAutospacing="0" w:line="276" w:lineRule="auto"/>
        <w:rPr>
          <w:rFonts w:ascii="Arial" w:hAnsi="Arial" w:cs="Arial"/>
          <w:b/>
          <w:bCs/>
        </w:rPr>
      </w:pPr>
      <w:r w:rsidRPr="00B300CE">
        <w:rPr>
          <w:rFonts w:ascii="Arial" w:hAnsi="Arial" w:cs="Arial"/>
          <w:b/>
          <w:bCs/>
        </w:rPr>
        <w:t>Results and evaluation:</w:t>
      </w:r>
    </w:p>
    <w:p w:rsidR="001729E4" w:rsidRDefault="00AC0272" w:rsidP="008C752F">
      <w:pPr>
        <w:pStyle w:val="ecxmsonormal"/>
        <w:shd w:val="clear" w:color="auto" w:fill="FFFFFF"/>
        <w:spacing w:before="0" w:beforeAutospacing="0" w:after="0" w:afterAutospacing="0" w:line="276" w:lineRule="auto"/>
        <w:rPr>
          <w:rFonts w:ascii="Arial" w:hAnsi="Arial" w:cs="Arial"/>
        </w:rPr>
      </w:pPr>
      <w:r w:rsidRPr="00B300CE">
        <w:rPr>
          <w:rFonts w:ascii="Arial" w:hAnsi="Arial" w:cs="Arial"/>
        </w:rPr>
        <w:t>In 2013, the year before the Homebirth Team was set up t</w:t>
      </w:r>
      <w:r w:rsidR="006D6902" w:rsidRPr="00B300CE">
        <w:rPr>
          <w:rFonts w:ascii="Arial" w:hAnsi="Arial" w:cs="Arial"/>
        </w:rPr>
        <w:t>here w</w:t>
      </w:r>
      <w:r w:rsidRPr="00B300CE">
        <w:rPr>
          <w:rFonts w:ascii="Arial" w:hAnsi="Arial" w:cs="Arial"/>
        </w:rPr>
        <w:t>ere 23 planned homebirths</w:t>
      </w:r>
      <w:r w:rsidR="006D6902" w:rsidRPr="00B300CE">
        <w:rPr>
          <w:rFonts w:ascii="Arial" w:hAnsi="Arial" w:cs="Arial"/>
        </w:rPr>
        <w:t>. From</w:t>
      </w:r>
      <w:r w:rsidR="00F01D06" w:rsidRPr="00B300CE">
        <w:rPr>
          <w:rFonts w:ascii="Arial" w:hAnsi="Arial" w:cs="Arial"/>
        </w:rPr>
        <w:t xml:space="preserve"> the go live date </w:t>
      </w:r>
      <w:r w:rsidR="001729E4">
        <w:rPr>
          <w:rFonts w:ascii="Arial" w:hAnsi="Arial" w:cs="Arial"/>
        </w:rPr>
        <w:t xml:space="preserve">to October 2014 the </w:t>
      </w:r>
      <w:r w:rsidR="001729E4" w:rsidRPr="001729E4">
        <w:rPr>
          <w:rFonts w:ascii="Arial" w:hAnsi="Arial" w:cs="Arial"/>
        </w:rPr>
        <w:t>HBT received 212 referrals of which 173 (82%) were accepted have a home birth. Of these 139 received care until they were in labour a</w:t>
      </w:r>
      <w:r w:rsidR="001729E4">
        <w:rPr>
          <w:rFonts w:ascii="Arial" w:hAnsi="Arial" w:cs="Arial"/>
        </w:rPr>
        <w:t>nd 61 resulted in a homebirth</w:t>
      </w:r>
      <w:r w:rsidR="00FA2A46">
        <w:rPr>
          <w:rFonts w:ascii="Arial" w:hAnsi="Arial" w:cs="Arial"/>
        </w:rPr>
        <w:t xml:space="preserve"> out of a possible 79 attempted. Therefore 18 women had to transfer to hospital during their labour</w:t>
      </w:r>
      <w:r w:rsidR="007B24B5">
        <w:rPr>
          <w:rFonts w:ascii="Arial" w:hAnsi="Arial" w:cs="Arial"/>
        </w:rPr>
        <w:t xml:space="preserve">. The remaining women had not delivered by </w:t>
      </w:r>
      <w:r w:rsidR="001729E4">
        <w:rPr>
          <w:rFonts w:ascii="Arial" w:hAnsi="Arial" w:cs="Arial"/>
        </w:rPr>
        <w:t xml:space="preserve">the time of writing the report.  </w:t>
      </w:r>
      <w:r w:rsidR="006D6902" w:rsidRPr="00B300CE">
        <w:rPr>
          <w:rFonts w:ascii="Arial" w:hAnsi="Arial" w:cs="Arial"/>
        </w:rPr>
        <w:t xml:space="preserve">Water was the most commonly used analgesia with a 48% water birth rate. 34% of women did not use any </w:t>
      </w:r>
      <w:r w:rsidRPr="00B300CE">
        <w:rPr>
          <w:rFonts w:ascii="Arial" w:hAnsi="Arial" w:cs="Arial"/>
        </w:rPr>
        <w:t>analgesia in labou</w:t>
      </w:r>
      <w:r w:rsidR="001729E4">
        <w:rPr>
          <w:rFonts w:ascii="Arial" w:hAnsi="Arial" w:cs="Arial"/>
        </w:rPr>
        <w:t>r. Data displayed in key findings at the end of the report.</w:t>
      </w:r>
    </w:p>
    <w:p w:rsidR="001729E4" w:rsidRDefault="001729E4" w:rsidP="008C752F">
      <w:pPr>
        <w:pStyle w:val="ecxmsonormal"/>
        <w:shd w:val="clear" w:color="auto" w:fill="FFFFFF"/>
        <w:spacing w:before="0" w:beforeAutospacing="0" w:after="0" w:afterAutospacing="0" w:line="276" w:lineRule="auto"/>
        <w:rPr>
          <w:rFonts w:ascii="Arial" w:hAnsi="Arial" w:cs="Arial"/>
        </w:rPr>
      </w:pPr>
    </w:p>
    <w:p w:rsidR="001729E4" w:rsidRDefault="001729E4" w:rsidP="008C752F">
      <w:pPr>
        <w:pStyle w:val="ecxmsonormal"/>
        <w:shd w:val="clear" w:color="auto" w:fill="FFFFFF"/>
        <w:spacing w:before="0" w:beforeAutospacing="0" w:after="0" w:afterAutospacing="0" w:line="276" w:lineRule="auto"/>
        <w:rPr>
          <w:rFonts w:ascii="Arial" w:hAnsi="Arial" w:cs="Arial"/>
        </w:rPr>
      </w:pPr>
      <w:r>
        <w:rPr>
          <w:rFonts w:ascii="Arial" w:hAnsi="Arial" w:cs="Arial"/>
        </w:rPr>
        <w:t>External Evaluation</w:t>
      </w:r>
    </w:p>
    <w:p w:rsidR="006D6902" w:rsidRPr="00B300CE" w:rsidRDefault="006D6902" w:rsidP="008C752F">
      <w:pPr>
        <w:pStyle w:val="ecxmsonormal"/>
        <w:shd w:val="clear" w:color="auto" w:fill="FFFFFF"/>
        <w:spacing w:before="0" w:beforeAutospacing="0" w:after="0" w:afterAutospacing="0" w:line="276" w:lineRule="auto"/>
        <w:rPr>
          <w:rFonts w:ascii="Arial" w:hAnsi="Arial" w:cs="Arial"/>
        </w:rPr>
      </w:pPr>
      <w:r w:rsidRPr="00B300CE">
        <w:rPr>
          <w:rFonts w:ascii="Arial" w:hAnsi="Arial" w:cs="Arial"/>
        </w:rPr>
        <w:t>We are working with</w:t>
      </w:r>
      <w:r w:rsidR="009419AF" w:rsidRPr="00B300CE">
        <w:rPr>
          <w:rFonts w:ascii="Arial" w:hAnsi="Arial" w:cs="Arial"/>
        </w:rPr>
        <w:t xml:space="preserve"> </w:t>
      </w:r>
      <w:r w:rsidR="00F01D06" w:rsidRPr="00B300CE">
        <w:rPr>
          <w:rFonts w:ascii="Arial" w:hAnsi="Arial" w:cs="Arial"/>
        </w:rPr>
        <w:t xml:space="preserve">The </w:t>
      </w:r>
      <w:r w:rsidR="009419AF" w:rsidRPr="00B300CE">
        <w:rPr>
          <w:rFonts w:ascii="Arial" w:hAnsi="Arial" w:cs="Arial"/>
        </w:rPr>
        <w:t xml:space="preserve">West </w:t>
      </w:r>
      <w:r w:rsidR="00F01D06" w:rsidRPr="00B300CE">
        <w:rPr>
          <w:rFonts w:ascii="Arial" w:hAnsi="Arial" w:cs="Arial"/>
        </w:rPr>
        <w:t>M</w:t>
      </w:r>
      <w:r w:rsidR="009419AF" w:rsidRPr="00B300CE">
        <w:rPr>
          <w:rFonts w:ascii="Arial" w:hAnsi="Arial" w:cs="Arial"/>
        </w:rPr>
        <w:t xml:space="preserve">idlands </w:t>
      </w:r>
      <w:r w:rsidR="009419AF" w:rsidRPr="007B24B5">
        <w:rPr>
          <w:rFonts w:ascii="Arial" w:hAnsi="Arial" w:cs="Arial"/>
        </w:rPr>
        <w:t>CLA</w:t>
      </w:r>
      <w:r w:rsidR="007B24B5">
        <w:rPr>
          <w:rFonts w:ascii="Arial" w:hAnsi="Arial" w:cs="Arial"/>
        </w:rPr>
        <w:t>H</w:t>
      </w:r>
      <w:r w:rsidR="009419AF" w:rsidRPr="007B24B5">
        <w:rPr>
          <w:rFonts w:ascii="Arial" w:hAnsi="Arial" w:cs="Arial"/>
        </w:rPr>
        <w:t>RC</w:t>
      </w:r>
      <w:r w:rsidR="009419AF" w:rsidRPr="00B300CE">
        <w:rPr>
          <w:rFonts w:ascii="Arial" w:hAnsi="Arial" w:cs="Arial"/>
        </w:rPr>
        <w:t xml:space="preserve"> </w:t>
      </w:r>
      <w:r w:rsidR="00F01D06" w:rsidRPr="00B300CE">
        <w:rPr>
          <w:rStyle w:val="apple-converted-space"/>
          <w:rFonts w:ascii="Arial" w:hAnsi="Arial" w:cs="Arial"/>
        </w:rPr>
        <w:t xml:space="preserve">delivered by </w:t>
      </w:r>
      <w:r w:rsidRPr="00B300CE">
        <w:rPr>
          <w:rFonts w:ascii="Arial" w:hAnsi="Arial" w:cs="Arial"/>
        </w:rPr>
        <w:t xml:space="preserve">University </w:t>
      </w:r>
      <w:r w:rsidR="007B24B5" w:rsidRPr="00B300CE">
        <w:rPr>
          <w:rFonts w:ascii="Arial" w:hAnsi="Arial" w:cs="Arial"/>
        </w:rPr>
        <w:t>of Birmingham</w:t>
      </w:r>
      <w:r w:rsidRPr="00B300CE">
        <w:rPr>
          <w:rStyle w:val="apple-converted-space"/>
          <w:rFonts w:ascii="Arial" w:hAnsi="Arial" w:cs="Arial"/>
        </w:rPr>
        <w:t> </w:t>
      </w:r>
      <w:r w:rsidRPr="00B300CE">
        <w:rPr>
          <w:rFonts w:ascii="Arial" w:hAnsi="Arial" w:cs="Arial"/>
        </w:rPr>
        <w:t>to</w:t>
      </w:r>
      <w:r w:rsidRPr="00B300CE">
        <w:rPr>
          <w:rStyle w:val="apple-converted-space"/>
          <w:rFonts w:ascii="Arial" w:hAnsi="Arial" w:cs="Arial"/>
        </w:rPr>
        <w:t> </w:t>
      </w:r>
      <w:r w:rsidRPr="00B300CE">
        <w:rPr>
          <w:rFonts w:ascii="Arial" w:hAnsi="Arial" w:cs="Arial"/>
        </w:rPr>
        <w:t>formally</w:t>
      </w:r>
      <w:r w:rsidR="009419AF" w:rsidRPr="00B300CE">
        <w:rPr>
          <w:rFonts w:ascii="Arial" w:hAnsi="Arial" w:cs="Arial"/>
        </w:rPr>
        <w:t xml:space="preserve"> </w:t>
      </w:r>
      <w:r w:rsidRPr="00B300CE">
        <w:rPr>
          <w:rFonts w:ascii="Arial" w:hAnsi="Arial" w:cs="Arial"/>
        </w:rPr>
        <w:t>evaluate the service.</w:t>
      </w:r>
      <w:r w:rsidR="001729E4">
        <w:rPr>
          <w:rFonts w:ascii="Arial" w:hAnsi="Arial" w:cs="Arial"/>
        </w:rPr>
        <w:t xml:space="preserve">  There first report is due to be published in January 2015.</w:t>
      </w:r>
    </w:p>
    <w:p w:rsidR="009419AF" w:rsidRPr="00C41E9D" w:rsidRDefault="009419AF" w:rsidP="008C752F">
      <w:pPr>
        <w:pStyle w:val="ecxmsonormal"/>
        <w:shd w:val="clear" w:color="auto" w:fill="FFFFFF"/>
        <w:spacing w:before="0" w:beforeAutospacing="0" w:after="0" w:afterAutospacing="0" w:line="276" w:lineRule="auto"/>
        <w:rPr>
          <w:rFonts w:ascii="Calibri" w:hAnsi="Calibri"/>
          <w:color w:val="444444"/>
        </w:rPr>
      </w:pPr>
    </w:p>
    <w:p w:rsidR="006D6902" w:rsidRPr="009419AF" w:rsidRDefault="006D6902" w:rsidP="008C752F">
      <w:pPr>
        <w:pStyle w:val="ecxmsonormal"/>
        <w:shd w:val="clear" w:color="auto" w:fill="FFFFFF"/>
        <w:spacing w:before="0" w:beforeAutospacing="0" w:after="0" w:afterAutospacing="0" w:line="276" w:lineRule="auto"/>
        <w:rPr>
          <w:rFonts w:ascii="Arial" w:hAnsi="Arial" w:cs="Arial"/>
          <w:b/>
          <w:bCs/>
          <w:color w:val="444444"/>
        </w:rPr>
      </w:pPr>
      <w:r w:rsidRPr="009419AF">
        <w:rPr>
          <w:rFonts w:ascii="Arial" w:hAnsi="Arial" w:cs="Arial"/>
          <w:b/>
          <w:bCs/>
          <w:color w:val="444444"/>
        </w:rPr>
        <w:t>Key learning Points:</w:t>
      </w:r>
    </w:p>
    <w:p w:rsidR="009419AF" w:rsidRPr="00B300CE" w:rsidRDefault="009419AF" w:rsidP="008C752F">
      <w:pPr>
        <w:pStyle w:val="ecxmsonormal"/>
        <w:shd w:val="clear" w:color="auto" w:fill="FFFFFF"/>
        <w:spacing w:before="0" w:beforeAutospacing="0" w:after="0" w:afterAutospacing="0" w:line="276" w:lineRule="auto"/>
        <w:rPr>
          <w:rFonts w:ascii="Calibri" w:hAnsi="Calibri"/>
          <w:i/>
        </w:rPr>
      </w:pPr>
      <w:r w:rsidRPr="00B300CE">
        <w:rPr>
          <w:rFonts w:ascii="Arial" w:hAnsi="Arial" w:cs="Arial"/>
          <w:bCs/>
          <w:i/>
        </w:rPr>
        <w:t>Planning</w:t>
      </w:r>
    </w:p>
    <w:p w:rsidR="009419AF" w:rsidRPr="00B300CE" w:rsidRDefault="006D6902" w:rsidP="008C752F">
      <w:pPr>
        <w:pStyle w:val="ecxmsolistparagraph"/>
        <w:numPr>
          <w:ilvl w:val="0"/>
          <w:numId w:val="6"/>
        </w:numPr>
        <w:shd w:val="clear" w:color="auto" w:fill="FFFFFF"/>
        <w:spacing w:before="0" w:beforeAutospacing="0" w:after="0" w:afterAutospacing="0" w:line="276" w:lineRule="auto"/>
        <w:rPr>
          <w:rFonts w:ascii="Calibri" w:hAnsi="Calibri"/>
        </w:rPr>
      </w:pPr>
      <w:r w:rsidRPr="00B300CE">
        <w:rPr>
          <w:rFonts w:ascii="Arial" w:hAnsi="Arial" w:cs="Arial"/>
        </w:rPr>
        <w:t>Have a clear strategic plan, and utilise project methodology to allow for agreement and monitoring of measurable targets in collaborat</w:t>
      </w:r>
      <w:r w:rsidR="009419AF" w:rsidRPr="007B24B5">
        <w:rPr>
          <w:rFonts w:ascii="Arial" w:hAnsi="Arial" w:cs="Arial"/>
        </w:rPr>
        <w:t>ion with the team and managers</w:t>
      </w:r>
    </w:p>
    <w:p w:rsidR="006D6902" w:rsidRPr="00B300CE" w:rsidRDefault="009419AF" w:rsidP="008C752F">
      <w:pPr>
        <w:pStyle w:val="ecxmsolistparagraph"/>
        <w:numPr>
          <w:ilvl w:val="0"/>
          <w:numId w:val="6"/>
        </w:numPr>
        <w:shd w:val="clear" w:color="auto" w:fill="FFFFFF"/>
        <w:spacing w:before="0" w:beforeAutospacing="0" w:after="0" w:afterAutospacing="0" w:line="276" w:lineRule="auto"/>
        <w:rPr>
          <w:rFonts w:ascii="Calibri" w:hAnsi="Calibri"/>
        </w:rPr>
      </w:pPr>
      <w:r w:rsidRPr="00B300CE">
        <w:rPr>
          <w:rFonts w:ascii="Arial" w:hAnsi="Arial" w:cs="Arial"/>
        </w:rPr>
        <w:t>Recruit the right people, from the project lead to each team member, who are committed to the project and are able to embrace change</w:t>
      </w:r>
      <w:r w:rsidR="006D6902" w:rsidRPr="00B300CE">
        <w:rPr>
          <w:rFonts w:ascii="Arial" w:hAnsi="Arial" w:cs="Arial"/>
        </w:rPr>
        <w:t>. </w:t>
      </w:r>
    </w:p>
    <w:p w:rsidR="009419AF" w:rsidRPr="00B300CE" w:rsidRDefault="009419AF" w:rsidP="008C752F">
      <w:pPr>
        <w:pStyle w:val="ecxmsolistparagraph"/>
        <w:numPr>
          <w:ilvl w:val="0"/>
          <w:numId w:val="6"/>
        </w:numPr>
        <w:shd w:val="clear" w:color="auto" w:fill="FFFFFF"/>
        <w:spacing w:before="0" w:beforeAutospacing="0" w:after="0" w:afterAutospacing="0" w:line="276" w:lineRule="auto"/>
        <w:rPr>
          <w:rFonts w:ascii="Calibri" w:hAnsi="Calibri"/>
        </w:rPr>
      </w:pPr>
      <w:r w:rsidRPr="00B300CE">
        <w:rPr>
          <w:rFonts w:ascii="Arial" w:hAnsi="Arial" w:cs="Arial"/>
        </w:rPr>
        <w:t>Do not underestimate the degree of flexibility of mind needed when setting up a new service that is trying to change the norm</w:t>
      </w:r>
    </w:p>
    <w:p w:rsidR="009419AF" w:rsidRPr="00B300CE" w:rsidRDefault="009419AF" w:rsidP="008C752F">
      <w:pPr>
        <w:pStyle w:val="ecxmsolistparagraph"/>
        <w:shd w:val="clear" w:color="auto" w:fill="FFFFFF"/>
        <w:spacing w:before="0" w:beforeAutospacing="0" w:after="0" w:afterAutospacing="0" w:line="276" w:lineRule="auto"/>
        <w:ind w:left="-360"/>
        <w:rPr>
          <w:rFonts w:ascii="Arial" w:hAnsi="Arial" w:cs="Arial"/>
        </w:rPr>
      </w:pPr>
    </w:p>
    <w:p w:rsidR="009419AF" w:rsidRPr="00B300CE" w:rsidRDefault="009419AF" w:rsidP="008C752F">
      <w:pPr>
        <w:pStyle w:val="ecxmsolistparagraph"/>
        <w:shd w:val="clear" w:color="auto" w:fill="FFFFFF"/>
        <w:spacing w:before="0" w:beforeAutospacing="0" w:after="0" w:afterAutospacing="0" w:line="276" w:lineRule="auto"/>
        <w:ind w:left="-360"/>
        <w:rPr>
          <w:rFonts w:ascii="Arial" w:hAnsi="Arial" w:cs="Arial"/>
          <w:i/>
        </w:rPr>
      </w:pPr>
      <w:r w:rsidRPr="00B300CE">
        <w:rPr>
          <w:rFonts w:ascii="Arial" w:hAnsi="Arial" w:cs="Arial"/>
          <w:i/>
        </w:rPr>
        <w:t>Team building</w:t>
      </w:r>
    </w:p>
    <w:p w:rsidR="009419AF" w:rsidRDefault="009419AF" w:rsidP="008C752F">
      <w:pPr>
        <w:pStyle w:val="ecxmsolistparagraph"/>
        <w:shd w:val="clear" w:color="auto" w:fill="FFFFFF"/>
        <w:spacing w:before="0" w:beforeAutospacing="0" w:after="0" w:afterAutospacing="0" w:line="276" w:lineRule="auto"/>
        <w:ind w:left="-360"/>
        <w:rPr>
          <w:rFonts w:ascii="Arial" w:hAnsi="Arial" w:cs="Arial"/>
          <w:color w:val="4A4A4A"/>
        </w:rPr>
      </w:pPr>
    </w:p>
    <w:p w:rsidR="009419AF" w:rsidRPr="00B300CE" w:rsidRDefault="006D6902" w:rsidP="008C752F">
      <w:pPr>
        <w:pStyle w:val="ecxmsolistparagraph"/>
        <w:numPr>
          <w:ilvl w:val="0"/>
          <w:numId w:val="8"/>
        </w:numPr>
        <w:shd w:val="clear" w:color="auto" w:fill="FFFFFF"/>
        <w:spacing w:before="0" w:beforeAutospacing="0" w:after="0" w:afterAutospacing="0" w:line="276" w:lineRule="auto"/>
        <w:rPr>
          <w:rFonts w:ascii="Calibri" w:hAnsi="Calibri"/>
        </w:rPr>
      </w:pPr>
      <w:r w:rsidRPr="00B300CE">
        <w:rPr>
          <w:rFonts w:ascii="Arial" w:hAnsi="Arial" w:cs="Arial"/>
        </w:rPr>
        <w:t>C</w:t>
      </w:r>
      <w:r w:rsidR="009419AF" w:rsidRPr="00B300CE">
        <w:rPr>
          <w:rFonts w:ascii="Arial" w:hAnsi="Arial" w:cs="Arial"/>
        </w:rPr>
        <w:t>elebrate the regular successes</w:t>
      </w:r>
    </w:p>
    <w:p w:rsidR="009419AF" w:rsidRPr="00B300CE" w:rsidRDefault="009419AF" w:rsidP="008C752F">
      <w:pPr>
        <w:pStyle w:val="ecxmsolistparagraph"/>
        <w:numPr>
          <w:ilvl w:val="0"/>
          <w:numId w:val="8"/>
        </w:numPr>
        <w:shd w:val="clear" w:color="auto" w:fill="FFFFFF"/>
        <w:spacing w:before="0" w:beforeAutospacing="0" w:after="0" w:afterAutospacing="0" w:line="276" w:lineRule="auto"/>
        <w:rPr>
          <w:rFonts w:ascii="Calibri" w:hAnsi="Calibri"/>
        </w:rPr>
      </w:pPr>
      <w:r w:rsidRPr="00B300CE">
        <w:rPr>
          <w:rFonts w:ascii="Arial" w:hAnsi="Arial" w:cs="Arial"/>
        </w:rPr>
        <w:t>Set realistic goals, which can be movable if the situation indicates and therefore not viewed failures in a negative light</w:t>
      </w:r>
    </w:p>
    <w:p w:rsidR="00FB360D" w:rsidRPr="00B300CE" w:rsidRDefault="009419AF" w:rsidP="008C752F">
      <w:pPr>
        <w:pStyle w:val="ecxmsolistparagraph"/>
        <w:numPr>
          <w:ilvl w:val="0"/>
          <w:numId w:val="8"/>
        </w:numPr>
        <w:shd w:val="clear" w:color="auto" w:fill="FFFFFF"/>
        <w:spacing w:before="0" w:beforeAutospacing="0" w:after="0" w:afterAutospacing="0" w:line="276" w:lineRule="auto"/>
        <w:rPr>
          <w:rFonts w:ascii="Calibri" w:hAnsi="Calibri"/>
        </w:rPr>
      </w:pPr>
      <w:r w:rsidRPr="00B300CE">
        <w:rPr>
          <w:rFonts w:ascii="Arial" w:hAnsi="Arial" w:cs="Arial"/>
        </w:rPr>
        <w:t>Embrace failure, this has enabled the team to try new, innovative ideas around recruitment, most of which have worked; others have not been so successful and therefore stopped</w:t>
      </w:r>
    </w:p>
    <w:p w:rsidR="00FB360D" w:rsidRPr="00B300CE" w:rsidRDefault="006D6902" w:rsidP="008C752F">
      <w:pPr>
        <w:pStyle w:val="ecxmsolistparagraph"/>
        <w:numPr>
          <w:ilvl w:val="0"/>
          <w:numId w:val="8"/>
        </w:numPr>
        <w:shd w:val="clear" w:color="auto" w:fill="FFFFFF"/>
        <w:spacing w:before="0" w:beforeAutospacing="0" w:after="0" w:afterAutospacing="0" w:line="276" w:lineRule="auto"/>
        <w:rPr>
          <w:rStyle w:val="apple-converted-space"/>
          <w:rFonts w:ascii="Calibri" w:hAnsi="Calibri"/>
        </w:rPr>
      </w:pPr>
      <w:r w:rsidRPr="00B300CE">
        <w:rPr>
          <w:rFonts w:ascii="Arial" w:hAnsi="Arial" w:cs="Arial"/>
        </w:rPr>
        <w:t>Employ an experienced leader</w:t>
      </w:r>
      <w:r w:rsidRPr="00B300CE">
        <w:rPr>
          <w:rStyle w:val="apple-converted-space"/>
          <w:rFonts w:ascii="Arial" w:hAnsi="Arial" w:cs="Arial"/>
        </w:rPr>
        <w:t> </w:t>
      </w:r>
    </w:p>
    <w:p w:rsidR="00FB360D" w:rsidRDefault="006D6902" w:rsidP="008C752F">
      <w:pPr>
        <w:pStyle w:val="ecxmsolistparagraph"/>
        <w:numPr>
          <w:ilvl w:val="0"/>
          <w:numId w:val="8"/>
        </w:numPr>
        <w:shd w:val="clear" w:color="auto" w:fill="FFFFFF"/>
        <w:spacing w:before="0" w:beforeAutospacing="0" w:after="0" w:afterAutospacing="0" w:line="276" w:lineRule="auto"/>
        <w:rPr>
          <w:rFonts w:ascii="Calibri" w:hAnsi="Calibri"/>
          <w:color w:val="444444"/>
        </w:rPr>
      </w:pPr>
      <w:r w:rsidRPr="00B300CE">
        <w:rPr>
          <w:rFonts w:ascii="Arial" w:hAnsi="Arial" w:cs="Arial"/>
        </w:rPr>
        <w:lastRenderedPageBreak/>
        <w:t xml:space="preserve">Do not underestimate the </w:t>
      </w:r>
      <w:r w:rsidR="00B80037" w:rsidRPr="00B300CE">
        <w:rPr>
          <w:rFonts w:ascii="Arial" w:hAnsi="Arial" w:cs="Arial"/>
        </w:rPr>
        <w:t>t</w:t>
      </w:r>
      <w:r w:rsidRPr="00B300CE">
        <w:rPr>
          <w:rFonts w:ascii="Arial" w:hAnsi="Arial" w:cs="Arial"/>
        </w:rPr>
        <w:t>raining needs of existing qualified midwives.  As 21</w:t>
      </w:r>
      <w:r w:rsidRPr="00B300CE">
        <w:rPr>
          <w:rFonts w:ascii="Arial" w:hAnsi="Arial" w:cs="Arial"/>
          <w:vertAlign w:val="superscript"/>
        </w:rPr>
        <w:t>st</w:t>
      </w:r>
      <w:r w:rsidRPr="00B300CE">
        <w:rPr>
          <w:rStyle w:val="apple-converted-space"/>
          <w:rFonts w:ascii="Arial" w:hAnsi="Arial" w:cs="Arial"/>
        </w:rPr>
        <w:t> </w:t>
      </w:r>
      <w:r w:rsidRPr="00B300CE">
        <w:rPr>
          <w:rFonts w:ascii="Arial" w:hAnsi="Arial" w:cs="Arial"/>
        </w:rPr>
        <w:t>century Midwives we have become deskilled at homebirth because with a national average of 2.46% it is no longer the norm. The skill set required is different and requires midwives to be confident in working alone delivering autonomous intra</w:t>
      </w:r>
      <w:r w:rsidR="00FB360D" w:rsidRPr="00B300CE">
        <w:rPr>
          <w:rFonts w:ascii="Arial" w:hAnsi="Arial" w:cs="Arial"/>
        </w:rPr>
        <w:t>-</w:t>
      </w:r>
      <w:r w:rsidRPr="00B300CE">
        <w:rPr>
          <w:rFonts w:ascii="Arial" w:hAnsi="Arial" w:cs="Arial"/>
        </w:rPr>
        <w:t>partum care. One of the things we have done is to conduct ‘emergency skills and drills training’ in the home environment</w:t>
      </w:r>
      <w:r w:rsidR="00FB360D">
        <w:rPr>
          <w:rFonts w:ascii="Arial" w:hAnsi="Arial" w:cs="Arial"/>
          <w:color w:val="4A4A4A"/>
        </w:rPr>
        <w:br/>
      </w:r>
    </w:p>
    <w:p w:rsidR="00FB360D" w:rsidRPr="007B24B5" w:rsidRDefault="00FB360D" w:rsidP="008C752F">
      <w:pPr>
        <w:pStyle w:val="ecxmsolistparagraph"/>
        <w:shd w:val="clear" w:color="auto" w:fill="FFFFFF"/>
        <w:spacing w:before="0" w:beforeAutospacing="0" w:after="0" w:afterAutospacing="0" w:line="276" w:lineRule="auto"/>
        <w:ind w:left="360"/>
        <w:rPr>
          <w:rFonts w:ascii="Arial" w:hAnsi="Arial" w:cs="Arial"/>
          <w:i/>
        </w:rPr>
      </w:pPr>
      <w:r w:rsidRPr="007B24B5">
        <w:rPr>
          <w:rFonts w:ascii="Arial" w:hAnsi="Arial" w:cs="Arial"/>
          <w:i/>
        </w:rPr>
        <w:t>Change management</w:t>
      </w:r>
    </w:p>
    <w:p w:rsidR="00FB360D" w:rsidRPr="00FB360D" w:rsidRDefault="00FB360D" w:rsidP="008C752F">
      <w:pPr>
        <w:pStyle w:val="ecxmsolistparagraph"/>
        <w:shd w:val="clear" w:color="auto" w:fill="FFFFFF"/>
        <w:spacing w:before="0" w:beforeAutospacing="0" w:after="0" w:afterAutospacing="0" w:line="276" w:lineRule="auto"/>
        <w:ind w:left="720"/>
        <w:rPr>
          <w:rFonts w:ascii="Calibri" w:hAnsi="Calibri"/>
          <w:color w:val="444444"/>
        </w:rPr>
      </w:pPr>
    </w:p>
    <w:p w:rsidR="00FB360D" w:rsidRPr="00B300CE" w:rsidRDefault="006D6902" w:rsidP="008C752F">
      <w:pPr>
        <w:pStyle w:val="ecxmsolistparagraph"/>
        <w:numPr>
          <w:ilvl w:val="0"/>
          <w:numId w:val="8"/>
        </w:numPr>
        <w:shd w:val="clear" w:color="auto" w:fill="FFFFFF"/>
        <w:spacing w:before="0" w:beforeAutospacing="0" w:after="0" w:afterAutospacing="0" w:line="276" w:lineRule="auto"/>
        <w:rPr>
          <w:rFonts w:ascii="Calibri" w:hAnsi="Calibri"/>
        </w:rPr>
      </w:pPr>
      <w:r w:rsidRPr="00B300CE">
        <w:rPr>
          <w:rFonts w:ascii="Arial" w:hAnsi="Arial" w:cs="Arial"/>
        </w:rPr>
        <w:t xml:space="preserve">Culture is key! The perception and culture over the last 50 years has been that all mum's and babies do better if they birth in hospital. </w:t>
      </w:r>
      <w:r w:rsidR="00B80037" w:rsidRPr="00B300CE">
        <w:rPr>
          <w:rFonts w:ascii="Arial" w:hAnsi="Arial" w:cs="Arial"/>
        </w:rPr>
        <w:t>O</w:t>
      </w:r>
      <w:r w:rsidRPr="00B300CE">
        <w:rPr>
          <w:rFonts w:ascii="Arial" w:hAnsi="Arial" w:cs="Arial"/>
        </w:rPr>
        <w:t>ne of our biggest challenges</w:t>
      </w:r>
      <w:r w:rsidR="00B80037" w:rsidRPr="00B300CE">
        <w:rPr>
          <w:rFonts w:ascii="Arial" w:hAnsi="Arial" w:cs="Arial"/>
        </w:rPr>
        <w:t>, therefore</w:t>
      </w:r>
      <w:r w:rsidR="00186CC4" w:rsidRPr="00B300CE">
        <w:rPr>
          <w:rFonts w:ascii="Arial" w:hAnsi="Arial" w:cs="Arial"/>
        </w:rPr>
        <w:t>, was</w:t>
      </w:r>
      <w:r w:rsidRPr="00B300CE">
        <w:rPr>
          <w:rFonts w:ascii="Arial" w:hAnsi="Arial" w:cs="Arial"/>
        </w:rPr>
        <w:t xml:space="preserve"> to win hearts and minds. The team approached this in numerous ways</w:t>
      </w:r>
      <w:r w:rsidR="00B80037" w:rsidRPr="00B300CE">
        <w:rPr>
          <w:rFonts w:ascii="Arial" w:hAnsi="Arial" w:cs="Arial"/>
        </w:rPr>
        <w:t>:</w:t>
      </w:r>
      <w:r w:rsidRPr="00B300CE">
        <w:rPr>
          <w:rFonts w:ascii="Arial" w:hAnsi="Arial" w:cs="Arial"/>
        </w:rPr>
        <w:t xml:space="preserve"> </w:t>
      </w:r>
      <w:r w:rsidR="00B80037" w:rsidRPr="00B300CE">
        <w:rPr>
          <w:rFonts w:ascii="Arial" w:hAnsi="Arial" w:cs="Arial"/>
        </w:rPr>
        <w:t>l</w:t>
      </w:r>
      <w:r w:rsidRPr="00B300CE">
        <w:rPr>
          <w:rFonts w:ascii="Arial" w:hAnsi="Arial" w:cs="Arial"/>
        </w:rPr>
        <w:t>ots of face to face contact, going to children's centres, homebirth groups</w:t>
      </w:r>
      <w:r w:rsidR="00B80037" w:rsidRPr="00B300CE">
        <w:rPr>
          <w:rFonts w:ascii="Arial" w:hAnsi="Arial" w:cs="Arial"/>
        </w:rPr>
        <w:t xml:space="preserve"> and h</w:t>
      </w:r>
      <w:r w:rsidRPr="00B300CE">
        <w:rPr>
          <w:rFonts w:ascii="Arial" w:hAnsi="Arial" w:cs="Arial"/>
        </w:rPr>
        <w:t>osting tea parties which are an informal way for families to meet other families who have had or are interested in having a homebirth and to meet other midwives and MSW's. Leaflets have been sent to every GP surgery. The team are active on Social Media and we ensure we are at the forefront of all Trust wide publicat</w:t>
      </w:r>
      <w:r w:rsidR="00FB360D" w:rsidRPr="00B300CE">
        <w:rPr>
          <w:rFonts w:ascii="Arial" w:hAnsi="Arial" w:cs="Arial"/>
        </w:rPr>
        <w:t>ions.</w:t>
      </w:r>
    </w:p>
    <w:p w:rsidR="006D6902" w:rsidRPr="00C242AC" w:rsidRDefault="00186CC4" w:rsidP="008C752F">
      <w:pPr>
        <w:pStyle w:val="ecxmsolistparagraph"/>
        <w:numPr>
          <w:ilvl w:val="0"/>
          <w:numId w:val="8"/>
        </w:numPr>
        <w:shd w:val="clear" w:color="auto" w:fill="FFFFFF"/>
        <w:spacing w:before="0" w:beforeAutospacing="0" w:after="0" w:afterAutospacing="0" w:line="276" w:lineRule="auto"/>
        <w:rPr>
          <w:rFonts w:ascii="Calibri" w:hAnsi="Calibri"/>
        </w:rPr>
      </w:pPr>
      <w:r w:rsidRPr="00B300CE">
        <w:rPr>
          <w:rStyle w:val="apple-converted-space"/>
          <w:rFonts w:ascii="Arial" w:hAnsi="Arial" w:cs="Arial"/>
        </w:rPr>
        <w:t xml:space="preserve">One innovation that is currently under review as there are difficulties maintaining sustainability is the approach of </w:t>
      </w:r>
      <w:r w:rsidR="007B24B5" w:rsidRPr="00B300CE">
        <w:rPr>
          <w:rStyle w:val="apple-converted-space"/>
          <w:rFonts w:ascii="Arial" w:hAnsi="Arial" w:cs="Arial"/>
        </w:rPr>
        <w:t xml:space="preserve">sharing </w:t>
      </w:r>
      <w:r w:rsidR="007B24B5" w:rsidRPr="00B300CE">
        <w:rPr>
          <w:rFonts w:ascii="Arial" w:hAnsi="Arial" w:cs="Arial"/>
        </w:rPr>
        <w:t>the</w:t>
      </w:r>
      <w:r w:rsidR="006D6902" w:rsidRPr="00B300CE">
        <w:rPr>
          <w:rFonts w:ascii="Arial" w:hAnsi="Arial" w:cs="Arial"/>
        </w:rPr>
        <w:t xml:space="preserve"> cost </w:t>
      </w:r>
      <w:r w:rsidRPr="00B300CE">
        <w:rPr>
          <w:rFonts w:ascii="Arial" w:hAnsi="Arial" w:cs="Arial"/>
        </w:rPr>
        <w:t>of the pools with the families.</w:t>
      </w:r>
      <w:r w:rsidR="006D6902" w:rsidRPr="00B300CE">
        <w:rPr>
          <w:rFonts w:ascii="Arial" w:hAnsi="Arial" w:cs="Arial"/>
        </w:rPr>
        <w:t xml:space="preserve"> A very successful marketing strategy has been our pilot birthing pool project. Women booking with the homebirth team are entitled to receive a birth pool voucher which entitles them to ¾ discount off the cost of a birthing pool. This has proved to be popular and the homebirth team water birth rate is 48%</w:t>
      </w:r>
    </w:p>
    <w:p w:rsidR="00C242AC" w:rsidRPr="00B300CE" w:rsidRDefault="00C242AC" w:rsidP="008C752F">
      <w:pPr>
        <w:pStyle w:val="ecxmsolistparagraph"/>
        <w:shd w:val="clear" w:color="auto" w:fill="FFFFFF"/>
        <w:spacing w:before="0" w:beforeAutospacing="0" w:after="0" w:afterAutospacing="0" w:line="276" w:lineRule="auto"/>
        <w:ind w:left="720"/>
        <w:rPr>
          <w:rFonts w:ascii="Calibri" w:hAnsi="Calibri"/>
        </w:rPr>
      </w:pPr>
    </w:p>
    <w:p w:rsidR="00B300CE" w:rsidRPr="008C752F" w:rsidRDefault="00B300CE" w:rsidP="008C752F">
      <w:pPr>
        <w:pStyle w:val="ecxmsolistparagraph"/>
        <w:shd w:val="clear" w:color="auto" w:fill="FFFFFF"/>
        <w:spacing w:before="0" w:beforeAutospacing="0" w:after="0" w:afterAutospacing="0" w:line="276" w:lineRule="auto"/>
        <w:rPr>
          <w:rFonts w:ascii="Calibri" w:hAnsi="Calibri"/>
          <w:b/>
        </w:rPr>
      </w:pPr>
      <w:r w:rsidRPr="008C752F">
        <w:rPr>
          <w:rFonts w:ascii="Arial" w:hAnsi="Arial" w:cs="Arial"/>
          <w:b/>
        </w:rPr>
        <w:t>Planning Ahead</w:t>
      </w:r>
    </w:p>
    <w:p w:rsidR="00F01D06" w:rsidRDefault="00B300CE" w:rsidP="008C752F">
      <w:pPr>
        <w:pStyle w:val="ecxmsolistparagraph"/>
        <w:numPr>
          <w:ilvl w:val="0"/>
          <w:numId w:val="18"/>
        </w:numPr>
        <w:shd w:val="clear" w:color="auto" w:fill="FFFFFF"/>
        <w:spacing w:before="0" w:beforeAutospacing="0" w:after="0" w:afterAutospacing="0" w:line="276" w:lineRule="auto"/>
        <w:ind w:hanging="1014"/>
        <w:rPr>
          <w:rFonts w:ascii="Arial" w:hAnsi="Arial" w:cs="Arial"/>
        </w:rPr>
      </w:pPr>
      <w:r w:rsidRPr="00B300CE">
        <w:rPr>
          <w:rFonts w:ascii="Arial" w:hAnsi="Arial" w:cs="Arial"/>
        </w:rPr>
        <w:t>Undergo an external evaluation that will lead to further developments and improvements</w:t>
      </w:r>
    </w:p>
    <w:p w:rsidR="00B300CE" w:rsidRDefault="00B300CE" w:rsidP="008C752F">
      <w:pPr>
        <w:pStyle w:val="ecxmsolistparagraph"/>
        <w:numPr>
          <w:ilvl w:val="0"/>
          <w:numId w:val="18"/>
        </w:numPr>
        <w:shd w:val="clear" w:color="auto" w:fill="FFFFFF"/>
        <w:spacing w:before="0" w:beforeAutospacing="0" w:after="0" w:afterAutospacing="0" w:line="276" w:lineRule="auto"/>
        <w:ind w:hanging="1014"/>
        <w:rPr>
          <w:rFonts w:ascii="Arial" w:hAnsi="Arial" w:cs="Arial"/>
        </w:rPr>
      </w:pPr>
      <w:r>
        <w:rPr>
          <w:rFonts w:ascii="Arial" w:hAnsi="Arial" w:cs="Arial"/>
        </w:rPr>
        <w:t>This project was a pilot for three years – it is currently at its half way mark and therefore plans to mainstream the service are afoot.</w:t>
      </w:r>
    </w:p>
    <w:p w:rsidR="00B300CE" w:rsidRDefault="00B300CE" w:rsidP="008C752F">
      <w:pPr>
        <w:pStyle w:val="ecxmsolistparagraph"/>
        <w:numPr>
          <w:ilvl w:val="0"/>
          <w:numId w:val="18"/>
        </w:numPr>
        <w:shd w:val="clear" w:color="auto" w:fill="FFFFFF"/>
        <w:spacing w:before="0" w:beforeAutospacing="0" w:after="0" w:afterAutospacing="0" w:line="276" w:lineRule="auto"/>
        <w:ind w:hanging="1014"/>
        <w:rPr>
          <w:rFonts w:ascii="Arial" w:hAnsi="Arial" w:cs="Arial"/>
        </w:rPr>
      </w:pPr>
      <w:r>
        <w:rPr>
          <w:rFonts w:ascii="Arial" w:hAnsi="Arial" w:cs="Arial"/>
        </w:rPr>
        <w:t>Develop a domino service that will work in tandem with the home birth service</w:t>
      </w:r>
      <w:r w:rsidR="007B24B5">
        <w:rPr>
          <w:rFonts w:ascii="Arial" w:hAnsi="Arial" w:cs="Arial"/>
        </w:rPr>
        <w:t xml:space="preserve"> for women who don’t want to give at home.</w:t>
      </w:r>
    </w:p>
    <w:p w:rsidR="00C242AC" w:rsidRDefault="00C242AC" w:rsidP="008C752F">
      <w:pPr>
        <w:pStyle w:val="ecxmsolistparagraph"/>
        <w:shd w:val="clear" w:color="auto" w:fill="FFFFFF"/>
        <w:spacing w:before="0" w:beforeAutospacing="0" w:after="0" w:afterAutospacing="0" w:line="276" w:lineRule="auto"/>
        <w:ind w:left="1440"/>
        <w:rPr>
          <w:rFonts w:ascii="Arial" w:hAnsi="Arial" w:cs="Arial"/>
        </w:rPr>
      </w:pPr>
    </w:p>
    <w:p w:rsidR="00B300CE" w:rsidRPr="00B300CE" w:rsidRDefault="00B300CE" w:rsidP="008C752F">
      <w:pPr>
        <w:pStyle w:val="ecxmsolistparagraph"/>
        <w:shd w:val="clear" w:color="auto" w:fill="FFFFFF"/>
        <w:spacing w:before="0" w:beforeAutospacing="0" w:after="0" w:afterAutospacing="0" w:line="276" w:lineRule="auto"/>
        <w:ind w:left="1440"/>
        <w:rPr>
          <w:rFonts w:ascii="Arial" w:hAnsi="Arial" w:cs="Arial"/>
        </w:rPr>
      </w:pPr>
    </w:p>
    <w:p w:rsidR="00B300CE" w:rsidRDefault="00B300CE" w:rsidP="008C752F">
      <w:pPr>
        <w:pStyle w:val="ecxmsolistparagraph"/>
        <w:shd w:val="clear" w:color="auto" w:fill="FFFFFF"/>
        <w:spacing w:before="0" w:beforeAutospacing="0" w:after="0" w:afterAutospacing="0" w:line="276" w:lineRule="auto"/>
        <w:ind w:left="720" w:hanging="720"/>
        <w:rPr>
          <w:rFonts w:ascii="Arial" w:hAnsi="Arial" w:cs="Arial"/>
          <w:b/>
        </w:rPr>
      </w:pPr>
      <w:r w:rsidRPr="00B300CE">
        <w:rPr>
          <w:rFonts w:ascii="Arial" w:hAnsi="Arial" w:cs="Arial"/>
          <w:b/>
        </w:rPr>
        <w:t>Conclusion</w:t>
      </w:r>
    </w:p>
    <w:p w:rsidR="00B300CE" w:rsidRDefault="00DD51ED" w:rsidP="008C752F">
      <w:pPr>
        <w:pStyle w:val="ecxmsolistparagraph"/>
        <w:shd w:val="clear" w:color="auto" w:fill="FFFFFF"/>
        <w:spacing w:before="0" w:beforeAutospacing="0" w:after="0" w:afterAutospacing="0" w:line="276" w:lineRule="auto"/>
        <w:rPr>
          <w:rFonts w:ascii="Arial" w:hAnsi="Arial" w:cs="Arial"/>
        </w:rPr>
      </w:pPr>
      <w:r w:rsidRPr="007B24B5">
        <w:rPr>
          <w:rFonts w:ascii="Arial" w:hAnsi="Arial" w:cs="Arial"/>
        </w:rPr>
        <w:t>This project</w:t>
      </w:r>
      <w:r w:rsidR="007B24B5">
        <w:rPr>
          <w:rFonts w:ascii="Arial" w:hAnsi="Arial" w:cs="Arial"/>
        </w:rPr>
        <w:t xml:space="preserve">, as with all new services has not been without its difficulties however the work outlined above has been well evaluated by the women and the staff, although they have found the way of working very tiring. </w:t>
      </w:r>
    </w:p>
    <w:p w:rsidR="007B24B5" w:rsidRDefault="007B24B5" w:rsidP="008C752F">
      <w:pPr>
        <w:pStyle w:val="ecxmsolistparagraph"/>
        <w:shd w:val="clear" w:color="auto" w:fill="FFFFFF"/>
        <w:spacing w:before="0" w:beforeAutospacing="0" w:after="0" w:afterAutospacing="0" w:line="276" w:lineRule="auto"/>
        <w:rPr>
          <w:rFonts w:ascii="Arial" w:hAnsi="Arial" w:cs="Arial"/>
        </w:rPr>
      </w:pPr>
    </w:p>
    <w:p w:rsidR="007B24B5" w:rsidRDefault="007B24B5" w:rsidP="008C752F">
      <w:pPr>
        <w:pStyle w:val="ecxmsolistparagraph"/>
        <w:shd w:val="clear" w:color="auto" w:fill="FFFFFF"/>
        <w:spacing w:before="0" w:beforeAutospacing="0" w:after="0" w:afterAutospacing="0" w:line="276" w:lineRule="auto"/>
        <w:rPr>
          <w:rFonts w:ascii="Arial" w:hAnsi="Arial" w:cs="Arial"/>
        </w:rPr>
      </w:pPr>
      <w:r>
        <w:rPr>
          <w:rFonts w:ascii="Arial" w:hAnsi="Arial" w:cs="Arial"/>
        </w:rPr>
        <w:t>There have been teething problems with the development of the MSW trai</w:t>
      </w:r>
      <w:r w:rsidR="006B0A1B">
        <w:rPr>
          <w:rFonts w:ascii="Arial" w:hAnsi="Arial" w:cs="Arial"/>
        </w:rPr>
        <w:t xml:space="preserve">ning programme, as there is no </w:t>
      </w:r>
      <w:r>
        <w:rPr>
          <w:rFonts w:ascii="Arial" w:hAnsi="Arial" w:cs="Arial"/>
        </w:rPr>
        <w:t xml:space="preserve">precedent for this approach. </w:t>
      </w:r>
      <w:r w:rsidR="00F400E5">
        <w:rPr>
          <w:rFonts w:ascii="Arial" w:hAnsi="Arial" w:cs="Arial"/>
        </w:rPr>
        <w:t>The team are working towards resolving issues as they occur.</w:t>
      </w:r>
    </w:p>
    <w:p w:rsidR="00F400E5" w:rsidRDefault="00F400E5" w:rsidP="008C752F">
      <w:pPr>
        <w:pStyle w:val="ecxmsolistparagraph"/>
        <w:shd w:val="clear" w:color="auto" w:fill="FFFFFF"/>
        <w:spacing w:before="0" w:beforeAutospacing="0" w:after="0" w:afterAutospacing="0" w:line="276" w:lineRule="auto"/>
        <w:rPr>
          <w:rFonts w:ascii="Arial" w:hAnsi="Arial" w:cs="Arial"/>
        </w:rPr>
      </w:pPr>
    </w:p>
    <w:p w:rsidR="001729E4" w:rsidRDefault="00F400E5" w:rsidP="008C752F">
      <w:pPr>
        <w:pStyle w:val="ecxmsolistparagraph"/>
        <w:shd w:val="clear" w:color="auto" w:fill="FFFFFF"/>
        <w:spacing w:before="0" w:beforeAutospacing="0" w:after="0" w:afterAutospacing="0" w:line="276" w:lineRule="auto"/>
        <w:jc w:val="both"/>
      </w:pPr>
      <w:r>
        <w:rPr>
          <w:rFonts w:ascii="Arial" w:hAnsi="Arial" w:cs="Arial"/>
        </w:rPr>
        <w:t>Th</w:t>
      </w:r>
      <w:r w:rsidR="006B0A1B">
        <w:rPr>
          <w:rFonts w:ascii="Arial" w:hAnsi="Arial" w:cs="Arial"/>
        </w:rPr>
        <w:t xml:space="preserve">e consultant midwife has consulted and chaired </w:t>
      </w:r>
      <w:r>
        <w:rPr>
          <w:rFonts w:ascii="Arial" w:hAnsi="Arial" w:cs="Arial"/>
        </w:rPr>
        <w:t>Skills for Health Working Party looking at</w:t>
      </w:r>
      <w:r w:rsidR="006B0A1B" w:rsidRPr="006B0A1B">
        <w:t xml:space="preserve"> </w:t>
      </w:r>
      <w:r w:rsidR="006B0A1B">
        <w:rPr>
          <w:rFonts w:ascii="Arial" w:hAnsi="Arial" w:cs="Arial"/>
        </w:rPr>
        <w:t>the n</w:t>
      </w:r>
      <w:r w:rsidR="006B0A1B" w:rsidRPr="006B0A1B">
        <w:rPr>
          <w:rFonts w:ascii="Arial" w:hAnsi="Arial" w:cs="Arial"/>
        </w:rPr>
        <w:t>at</w:t>
      </w:r>
      <w:r w:rsidR="006B0A1B">
        <w:rPr>
          <w:rFonts w:ascii="Arial" w:hAnsi="Arial" w:cs="Arial"/>
        </w:rPr>
        <w:t xml:space="preserve">ional Occupational Standards </w:t>
      </w:r>
      <w:r>
        <w:rPr>
          <w:rFonts w:ascii="Arial" w:hAnsi="Arial" w:cs="Arial"/>
        </w:rPr>
        <w:t>of MSWs.</w:t>
      </w:r>
      <w:r w:rsidR="001729E4">
        <w:rPr>
          <w:rFonts w:ascii="Arial" w:hAnsi="Arial" w:cs="Arial"/>
        </w:rPr>
        <w:t xml:space="preserve">  This has now been published </w:t>
      </w:r>
      <w:r w:rsidR="006B0A1B">
        <w:rPr>
          <w:rFonts w:ascii="Arial" w:hAnsi="Arial" w:cs="Arial"/>
        </w:rPr>
        <w:t>.</w:t>
      </w:r>
      <w:r w:rsidR="001729E4">
        <w:rPr>
          <w:rFonts w:ascii="Arial" w:hAnsi="Arial" w:cs="Arial"/>
        </w:rPr>
        <w:t xml:space="preserve"> </w:t>
      </w:r>
      <w:hyperlink r:id="rId10" w:history="1">
        <w:r w:rsidR="001729E4">
          <w:rPr>
            <w:rStyle w:val="Hyperlink"/>
          </w:rPr>
          <w:t>https://tools.skillsforhealth.org.uk/competence_search/</w:t>
        </w:r>
      </w:hyperlink>
      <w:r w:rsidR="001729E4" w:rsidRPr="001729E4">
        <w:t xml:space="preserve"> </w:t>
      </w:r>
    </w:p>
    <w:p w:rsidR="00F400E5" w:rsidRPr="007B24B5" w:rsidRDefault="001729E4" w:rsidP="008C752F">
      <w:pPr>
        <w:pStyle w:val="ecxmsolistparagraph"/>
        <w:shd w:val="clear" w:color="auto" w:fill="FFFFFF"/>
        <w:spacing w:before="0" w:beforeAutospacing="0" w:after="0" w:afterAutospacing="0" w:line="276" w:lineRule="auto"/>
        <w:jc w:val="both"/>
        <w:rPr>
          <w:rFonts w:ascii="Arial" w:hAnsi="Arial" w:cs="Arial"/>
        </w:rPr>
      </w:pPr>
      <w:hyperlink r:id="rId11" w:history="1">
        <w:r>
          <w:rPr>
            <w:rStyle w:val="Hyperlink"/>
          </w:rPr>
          <w:t>http://www.skillsforhealth.org.uk/about-us/competences%10national-occupational-standards/nos-for-maternity-support-workers/</w:t>
        </w:r>
      </w:hyperlink>
    </w:p>
    <w:p w:rsidR="00B300CE" w:rsidRPr="00B300CE" w:rsidRDefault="00B300CE" w:rsidP="008C752F">
      <w:pPr>
        <w:pStyle w:val="ecxmsolistparagraph"/>
        <w:shd w:val="clear" w:color="auto" w:fill="FFFFFF"/>
        <w:spacing w:before="0" w:beforeAutospacing="0" w:after="0" w:afterAutospacing="0" w:line="276" w:lineRule="auto"/>
        <w:ind w:left="720" w:hanging="720"/>
        <w:jc w:val="both"/>
        <w:rPr>
          <w:rFonts w:ascii="Arial" w:hAnsi="Arial" w:cs="Arial"/>
          <w:b/>
        </w:rPr>
      </w:pPr>
    </w:p>
    <w:p w:rsidR="00383D0C" w:rsidRDefault="00383D0C" w:rsidP="008C752F">
      <w:pPr>
        <w:spacing w:line="276" w:lineRule="auto"/>
        <w:jc w:val="both"/>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383D0C" w:rsidRDefault="00383D0C" w:rsidP="00EA0CB1">
      <w:pPr>
        <w:rPr>
          <w:rFonts w:ascii="Arial" w:hAnsi="Arial" w:cs="Arial"/>
          <w:b/>
        </w:rPr>
      </w:pPr>
    </w:p>
    <w:p w:rsidR="0047640B" w:rsidRDefault="0047640B"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8C752F" w:rsidRDefault="008C752F" w:rsidP="00EA0CB1">
      <w:pPr>
        <w:rPr>
          <w:rFonts w:ascii="Arial" w:hAnsi="Arial" w:cs="Arial"/>
          <w:b/>
        </w:rPr>
      </w:pPr>
    </w:p>
    <w:p w:rsidR="002B0CE3" w:rsidRDefault="002B0CE3" w:rsidP="00EA0CB1">
      <w:pPr>
        <w:rPr>
          <w:rFonts w:ascii="Arial" w:hAnsi="Arial" w:cs="Arial"/>
          <w:b/>
        </w:rPr>
      </w:pPr>
    </w:p>
    <w:p w:rsidR="00EA0CB1" w:rsidRDefault="00EA0CB1" w:rsidP="00EA0CB1">
      <w:pPr>
        <w:rPr>
          <w:rFonts w:ascii="Arial" w:hAnsi="Arial" w:cs="Arial"/>
          <w:b/>
        </w:rPr>
      </w:pPr>
      <w:r w:rsidRPr="00EA0CB1">
        <w:rPr>
          <w:rFonts w:ascii="Arial" w:hAnsi="Arial" w:cs="Arial"/>
          <w:b/>
        </w:rPr>
        <w:t>Key Findings</w:t>
      </w:r>
    </w:p>
    <w:p w:rsidR="002B0CE3" w:rsidRDefault="002B0CE3" w:rsidP="00EA0CB1">
      <w:pPr>
        <w:rPr>
          <w:rFonts w:ascii="Arial" w:hAnsi="Arial" w:cs="Arial"/>
        </w:rPr>
      </w:pPr>
    </w:p>
    <w:p w:rsidR="002B0CE3" w:rsidRPr="002B0CE3" w:rsidRDefault="002B0CE3" w:rsidP="00EA0CB1">
      <w:pPr>
        <w:rPr>
          <w:rFonts w:ascii="Arial" w:hAnsi="Arial" w:cs="Arial"/>
          <w:u w:val="single"/>
        </w:rPr>
      </w:pPr>
      <w:r w:rsidRPr="002B0CE3">
        <w:rPr>
          <w:rFonts w:ascii="Arial" w:hAnsi="Arial" w:cs="Arial"/>
          <w:u w:val="single"/>
        </w:rPr>
        <w:t>Referrals</w:t>
      </w:r>
    </w:p>
    <w:p w:rsidR="00383D0C" w:rsidRPr="00EA0CB1" w:rsidRDefault="00383D0C" w:rsidP="00EA0CB1">
      <w:pPr>
        <w:rPr>
          <w:rFonts w:ascii="Arial" w:hAnsi="Arial" w:cs="Arial"/>
          <w:b/>
        </w:rPr>
      </w:pPr>
    </w:p>
    <w:p w:rsidR="00383D0C" w:rsidRPr="007F3456" w:rsidRDefault="00383D0C" w:rsidP="00383D0C">
      <w:pPr>
        <w:pStyle w:val="Heading2"/>
        <w:keepNext/>
        <w:keepLines/>
        <w:spacing w:before="0" w:beforeAutospacing="0" w:after="0" w:afterAutospacing="0"/>
        <w:ind w:left="1080"/>
        <w:rPr>
          <w:rFonts w:ascii="Arial" w:hAnsi="Arial" w:cs="Arial"/>
          <w:b w:val="0"/>
          <w:color w:val="000000" w:themeColor="text1"/>
          <w:sz w:val="24"/>
          <w:szCs w:val="24"/>
        </w:rPr>
      </w:pPr>
    </w:p>
    <w:tbl>
      <w:tblPr>
        <w:tblStyle w:val="MediumGrid1-Accent1"/>
        <w:tblW w:w="0" w:type="auto"/>
        <w:tblLook w:val="04A0" w:firstRow="1" w:lastRow="0" w:firstColumn="1" w:lastColumn="0" w:noHBand="0" w:noVBand="1"/>
      </w:tblPr>
      <w:tblGrid>
        <w:gridCol w:w="1818"/>
        <w:gridCol w:w="1789"/>
        <w:gridCol w:w="2061"/>
        <w:gridCol w:w="1793"/>
        <w:gridCol w:w="1781"/>
      </w:tblGrid>
      <w:tr w:rsidR="00653EEA" w:rsidTr="00653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653EEA" w:rsidRDefault="00653EEA" w:rsidP="006B0A1B">
            <w:pPr>
              <w:pStyle w:val="Heading2"/>
              <w:keepNext/>
              <w:keepLines/>
              <w:spacing w:before="0" w:beforeAutospacing="0" w:after="0" w:afterAutospacing="0"/>
              <w:outlineLvl w:val="1"/>
              <w:rPr>
                <w:rFonts w:ascii="Arial" w:hAnsi="Arial" w:cs="Arial"/>
                <w:b/>
                <w:color w:val="000000" w:themeColor="text1"/>
                <w:sz w:val="20"/>
                <w:szCs w:val="20"/>
              </w:rPr>
            </w:pPr>
          </w:p>
          <w:p w:rsidR="00653EEA" w:rsidRPr="00653EEA" w:rsidRDefault="00653EEA" w:rsidP="006B0A1B">
            <w:pPr>
              <w:pStyle w:val="Heading2"/>
              <w:keepNext/>
              <w:keepLines/>
              <w:spacing w:before="0" w:beforeAutospacing="0" w:after="0" w:afterAutospacing="0"/>
              <w:outlineLvl w:val="1"/>
              <w:rPr>
                <w:rFonts w:ascii="Arial" w:hAnsi="Arial" w:cs="Arial"/>
                <w:b/>
                <w:color w:val="000000" w:themeColor="text1"/>
                <w:sz w:val="20"/>
                <w:szCs w:val="20"/>
              </w:rPr>
            </w:pPr>
            <w:r w:rsidRPr="00653EEA">
              <w:rPr>
                <w:rFonts w:ascii="Arial" w:hAnsi="Arial" w:cs="Arial"/>
                <w:b/>
                <w:color w:val="000000" w:themeColor="text1"/>
                <w:sz w:val="20"/>
                <w:szCs w:val="20"/>
              </w:rPr>
              <w:t>Month</w:t>
            </w:r>
          </w:p>
        </w:tc>
        <w:tc>
          <w:tcPr>
            <w:tcW w:w="1789" w:type="dxa"/>
          </w:tcPr>
          <w:p w:rsidR="00653EEA" w:rsidRDefault="00653EEA" w:rsidP="006B0A1B">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p w:rsidR="00653EEA" w:rsidRPr="00653EEA" w:rsidRDefault="00653EEA" w:rsidP="006B0A1B">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653EEA">
              <w:rPr>
                <w:rFonts w:ascii="Arial" w:hAnsi="Arial" w:cs="Arial"/>
                <w:b/>
                <w:color w:val="000000" w:themeColor="text1"/>
                <w:sz w:val="20"/>
                <w:szCs w:val="20"/>
              </w:rPr>
              <w:t>Referrals</w:t>
            </w:r>
          </w:p>
        </w:tc>
        <w:tc>
          <w:tcPr>
            <w:tcW w:w="2061" w:type="dxa"/>
          </w:tcPr>
          <w:p w:rsidR="00653EEA" w:rsidRDefault="00653EEA" w:rsidP="006B0A1B">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p w:rsidR="00653EEA" w:rsidRPr="00653EEA" w:rsidRDefault="00653EEA" w:rsidP="006B0A1B">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653EEA">
              <w:rPr>
                <w:rFonts w:ascii="Arial" w:hAnsi="Arial" w:cs="Arial"/>
                <w:b/>
                <w:color w:val="000000" w:themeColor="text1"/>
                <w:sz w:val="20"/>
                <w:szCs w:val="20"/>
              </w:rPr>
              <w:t>Decision/Suitability to book with HBT</w:t>
            </w:r>
          </w:p>
        </w:tc>
        <w:tc>
          <w:tcPr>
            <w:tcW w:w="1793" w:type="dxa"/>
          </w:tcPr>
          <w:p w:rsidR="00653EEA" w:rsidRPr="00653EEA" w:rsidRDefault="00653EEA" w:rsidP="006B0A1B">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653EEA">
              <w:rPr>
                <w:rFonts w:ascii="Arial" w:hAnsi="Arial" w:cs="Arial"/>
                <w:b/>
                <w:color w:val="000000" w:themeColor="text1"/>
                <w:sz w:val="20"/>
                <w:szCs w:val="20"/>
              </w:rPr>
              <w:t>Number of Antenatal Transfers to Cons Led Care</w:t>
            </w:r>
          </w:p>
        </w:tc>
        <w:tc>
          <w:tcPr>
            <w:tcW w:w="1781" w:type="dxa"/>
          </w:tcPr>
          <w:p w:rsidR="00653EEA" w:rsidRPr="00653EEA" w:rsidRDefault="00653EEA" w:rsidP="006B0A1B">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r w:rsidRPr="00653EEA">
              <w:rPr>
                <w:rFonts w:ascii="Arial" w:hAnsi="Arial" w:cs="Arial"/>
                <w:b/>
                <w:color w:val="000000" w:themeColor="text1"/>
                <w:sz w:val="20"/>
                <w:szCs w:val="20"/>
              </w:rPr>
              <w:t>Number of women care</w:t>
            </w:r>
            <w:r w:rsidR="0047640B">
              <w:rPr>
                <w:rFonts w:ascii="Arial" w:hAnsi="Arial" w:cs="Arial"/>
                <w:b/>
                <w:color w:val="000000" w:themeColor="text1"/>
                <w:sz w:val="20"/>
                <w:szCs w:val="20"/>
              </w:rPr>
              <w:t>d</w:t>
            </w:r>
            <w:r w:rsidRPr="00653EEA">
              <w:rPr>
                <w:rFonts w:ascii="Arial" w:hAnsi="Arial" w:cs="Arial"/>
                <w:b/>
                <w:color w:val="000000" w:themeColor="text1"/>
                <w:sz w:val="20"/>
                <w:szCs w:val="20"/>
              </w:rPr>
              <w:t xml:space="preserve"> for by HBT up until Labour</w:t>
            </w:r>
          </w:p>
        </w:tc>
      </w:tr>
      <w:tr w:rsidR="00653EEA" w:rsidTr="00653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December</w:t>
            </w:r>
          </w:p>
        </w:tc>
        <w:tc>
          <w:tcPr>
            <w:tcW w:w="1789"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10</w:t>
            </w:r>
          </w:p>
        </w:tc>
        <w:tc>
          <w:tcPr>
            <w:tcW w:w="206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10</w:t>
            </w:r>
          </w:p>
        </w:tc>
        <w:tc>
          <w:tcPr>
            <w:tcW w:w="1793"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w:t>
            </w:r>
          </w:p>
        </w:tc>
        <w:tc>
          <w:tcPr>
            <w:tcW w:w="178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8</w:t>
            </w:r>
          </w:p>
        </w:tc>
      </w:tr>
      <w:tr w:rsidR="00653EEA" w:rsidTr="00653EEA">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January</w:t>
            </w:r>
          </w:p>
        </w:tc>
        <w:tc>
          <w:tcPr>
            <w:tcW w:w="1789"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19</w:t>
            </w:r>
          </w:p>
        </w:tc>
        <w:tc>
          <w:tcPr>
            <w:tcW w:w="206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19</w:t>
            </w:r>
          </w:p>
        </w:tc>
        <w:tc>
          <w:tcPr>
            <w:tcW w:w="1793"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8</w:t>
            </w:r>
          </w:p>
        </w:tc>
        <w:tc>
          <w:tcPr>
            <w:tcW w:w="178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11</w:t>
            </w:r>
          </w:p>
        </w:tc>
      </w:tr>
      <w:tr w:rsidR="00653EEA" w:rsidTr="00653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February</w:t>
            </w:r>
          </w:p>
        </w:tc>
        <w:tc>
          <w:tcPr>
            <w:tcW w:w="1789"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16</w:t>
            </w:r>
          </w:p>
        </w:tc>
        <w:tc>
          <w:tcPr>
            <w:tcW w:w="206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14</w:t>
            </w:r>
          </w:p>
        </w:tc>
        <w:tc>
          <w:tcPr>
            <w:tcW w:w="1793"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3</w:t>
            </w:r>
          </w:p>
        </w:tc>
        <w:tc>
          <w:tcPr>
            <w:tcW w:w="178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11</w:t>
            </w:r>
          </w:p>
        </w:tc>
      </w:tr>
      <w:tr w:rsidR="00653EEA" w:rsidTr="00653EEA">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March</w:t>
            </w:r>
          </w:p>
        </w:tc>
        <w:tc>
          <w:tcPr>
            <w:tcW w:w="1789"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28</w:t>
            </w:r>
          </w:p>
        </w:tc>
        <w:tc>
          <w:tcPr>
            <w:tcW w:w="206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17</w:t>
            </w:r>
          </w:p>
        </w:tc>
        <w:tc>
          <w:tcPr>
            <w:tcW w:w="1793"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4</w:t>
            </w:r>
          </w:p>
        </w:tc>
        <w:tc>
          <w:tcPr>
            <w:tcW w:w="178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13</w:t>
            </w:r>
          </w:p>
        </w:tc>
      </w:tr>
      <w:tr w:rsidR="00653EEA" w:rsidTr="00653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April</w:t>
            </w:r>
          </w:p>
        </w:tc>
        <w:tc>
          <w:tcPr>
            <w:tcW w:w="1789"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20</w:t>
            </w:r>
          </w:p>
        </w:tc>
        <w:tc>
          <w:tcPr>
            <w:tcW w:w="206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18</w:t>
            </w:r>
          </w:p>
        </w:tc>
        <w:tc>
          <w:tcPr>
            <w:tcW w:w="1793"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3</w:t>
            </w:r>
          </w:p>
        </w:tc>
        <w:tc>
          <w:tcPr>
            <w:tcW w:w="178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15</w:t>
            </w:r>
          </w:p>
        </w:tc>
      </w:tr>
      <w:tr w:rsidR="00653EEA" w:rsidTr="00653EEA">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May</w:t>
            </w:r>
          </w:p>
        </w:tc>
        <w:tc>
          <w:tcPr>
            <w:tcW w:w="1789"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16</w:t>
            </w:r>
          </w:p>
        </w:tc>
        <w:tc>
          <w:tcPr>
            <w:tcW w:w="206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12</w:t>
            </w:r>
          </w:p>
        </w:tc>
        <w:tc>
          <w:tcPr>
            <w:tcW w:w="1793"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3</w:t>
            </w:r>
          </w:p>
        </w:tc>
        <w:tc>
          <w:tcPr>
            <w:tcW w:w="178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9</w:t>
            </w:r>
          </w:p>
        </w:tc>
      </w:tr>
      <w:tr w:rsidR="00653EEA" w:rsidTr="00653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June</w:t>
            </w:r>
          </w:p>
        </w:tc>
        <w:tc>
          <w:tcPr>
            <w:tcW w:w="1789"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18</w:t>
            </w:r>
          </w:p>
        </w:tc>
        <w:tc>
          <w:tcPr>
            <w:tcW w:w="206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16</w:t>
            </w:r>
          </w:p>
        </w:tc>
        <w:tc>
          <w:tcPr>
            <w:tcW w:w="1793"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w:t>
            </w:r>
          </w:p>
        </w:tc>
        <w:tc>
          <w:tcPr>
            <w:tcW w:w="178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14</w:t>
            </w:r>
          </w:p>
        </w:tc>
      </w:tr>
      <w:tr w:rsidR="00653EEA" w:rsidTr="00653EEA">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July</w:t>
            </w:r>
          </w:p>
        </w:tc>
        <w:tc>
          <w:tcPr>
            <w:tcW w:w="1789"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19</w:t>
            </w:r>
          </w:p>
        </w:tc>
        <w:tc>
          <w:tcPr>
            <w:tcW w:w="206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18</w:t>
            </w:r>
          </w:p>
        </w:tc>
        <w:tc>
          <w:tcPr>
            <w:tcW w:w="1793"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5</w:t>
            </w:r>
          </w:p>
        </w:tc>
        <w:tc>
          <w:tcPr>
            <w:tcW w:w="178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13</w:t>
            </w:r>
          </w:p>
        </w:tc>
      </w:tr>
      <w:tr w:rsidR="00653EEA" w:rsidTr="00653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August</w:t>
            </w:r>
          </w:p>
        </w:tc>
        <w:tc>
          <w:tcPr>
            <w:tcW w:w="1789"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20</w:t>
            </w:r>
          </w:p>
        </w:tc>
        <w:tc>
          <w:tcPr>
            <w:tcW w:w="206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17</w:t>
            </w:r>
          </w:p>
        </w:tc>
        <w:tc>
          <w:tcPr>
            <w:tcW w:w="1793"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w:t>
            </w:r>
          </w:p>
        </w:tc>
        <w:tc>
          <w:tcPr>
            <w:tcW w:w="178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15</w:t>
            </w:r>
          </w:p>
        </w:tc>
      </w:tr>
      <w:tr w:rsidR="00653EEA" w:rsidTr="00653EEA">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September</w:t>
            </w:r>
          </w:p>
        </w:tc>
        <w:tc>
          <w:tcPr>
            <w:tcW w:w="1789"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26</w:t>
            </w:r>
          </w:p>
        </w:tc>
        <w:tc>
          <w:tcPr>
            <w:tcW w:w="206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19</w:t>
            </w:r>
          </w:p>
        </w:tc>
        <w:tc>
          <w:tcPr>
            <w:tcW w:w="1793"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w:t>
            </w:r>
          </w:p>
        </w:tc>
        <w:tc>
          <w:tcPr>
            <w:tcW w:w="178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17</w:t>
            </w:r>
          </w:p>
        </w:tc>
      </w:tr>
      <w:tr w:rsidR="00653EEA" w:rsidTr="00653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October</w:t>
            </w:r>
          </w:p>
        </w:tc>
        <w:tc>
          <w:tcPr>
            <w:tcW w:w="1789"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11</w:t>
            </w:r>
          </w:p>
        </w:tc>
        <w:tc>
          <w:tcPr>
            <w:tcW w:w="206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11</w:t>
            </w:r>
          </w:p>
        </w:tc>
        <w:tc>
          <w:tcPr>
            <w:tcW w:w="1793"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0</w:t>
            </w:r>
          </w:p>
        </w:tc>
        <w:tc>
          <w:tcPr>
            <w:tcW w:w="178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11</w:t>
            </w:r>
          </w:p>
        </w:tc>
      </w:tr>
      <w:tr w:rsidR="00653EEA" w:rsidTr="00653EEA">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Unrecorded</w:t>
            </w:r>
          </w:p>
        </w:tc>
        <w:tc>
          <w:tcPr>
            <w:tcW w:w="1789"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9</w:t>
            </w:r>
          </w:p>
        </w:tc>
        <w:tc>
          <w:tcPr>
            <w:tcW w:w="206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w:t>
            </w:r>
          </w:p>
        </w:tc>
        <w:tc>
          <w:tcPr>
            <w:tcW w:w="1793"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0</w:t>
            </w:r>
          </w:p>
        </w:tc>
        <w:tc>
          <w:tcPr>
            <w:tcW w:w="1781" w:type="dxa"/>
          </w:tcPr>
          <w:p w:rsidR="00653EEA" w:rsidRDefault="00653EEA" w:rsidP="006B0A1B">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w:t>
            </w:r>
          </w:p>
        </w:tc>
      </w:tr>
      <w:tr w:rsidR="00653EEA" w:rsidTr="00653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653EEA" w:rsidRPr="00653EEA" w:rsidRDefault="00653EEA" w:rsidP="006B0A1B">
            <w:pPr>
              <w:pStyle w:val="Heading2"/>
              <w:keepNext/>
              <w:keepLines/>
              <w:spacing w:before="0" w:beforeAutospacing="0" w:after="0" w:afterAutospacing="0"/>
              <w:outlineLvl w:val="1"/>
              <w:rPr>
                <w:rFonts w:ascii="Arial" w:hAnsi="Arial" w:cs="Arial"/>
                <w:color w:val="000000" w:themeColor="text1"/>
                <w:sz w:val="24"/>
                <w:szCs w:val="24"/>
              </w:rPr>
            </w:pPr>
            <w:r w:rsidRPr="00653EEA">
              <w:rPr>
                <w:rFonts w:ascii="Arial" w:hAnsi="Arial" w:cs="Arial"/>
                <w:color w:val="000000" w:themeColor="text1"/>
                <w:sz w:val="24"/>
                <w:szCs w:val="24"/>
              </w:rPr>
              <w:t>Total</w:t>
            </w:r>
          </w:p>
        </w:tc>
        <w:tc>
          <w:tcPr>
            <w:tcW w:w="1789"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212</w:t>
            </w:r>
          </w:p>
        </w:tc>
        <w:tc>
          <w:tcPr>
            <w:tcW w:w="206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173</w:t>
            </w:r>
          </w:p>
        </w:tc>
        <w:tc>
          <w:tcPr>
            <w:tcW w:w="1793"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34</w:t>
            </w:r>
          </w:p>
        </w:tc>
        <w:tc>
          <w:tcPr>
            <w:tcW w:w="1781" w:type="dxa"/>
          </w:tcPr>
          <w:p w:rsidR="00653EEA" w:rsidRDefault="00653EEA" w:rsidP="006B0A1B">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24"/>
                <w:szCs w:val="24"/>
              </w:rPr>
            </w:pPr>
            <w:r>
              <w:rPr>
                <w:rFonts w:ascii="Arial" w:hAnsi="Arial" w:cs="Arial"/>
                <w:b w:val="0"/>
                <w:color w:val="000000" w:themeColor="text1"/>
                <w:sz w:val="24"/>
                <w:szCs w:val="24"/>
              </w:rPr>
              <w:t>139</w:t>
            </w:r>
          </w:p>
        </w:tc>
      </w:tr>
    </w:tbl>
    <w:p w:rsidR="006B0A1B" w:rsidRDefault="006B0A1B" w:rsidP="006B0A1B">
      <w:pPr>
        <w:pStyle w:val="Heading2"/>
        <w:keepNext/>
        <w:keepLines/>
        <w:spacing w:before="0" w:beforeAutospacing="0" w:after="0" w:afterAutospacing="0"/>
        <w:rPr>
          <w:rFonts w:ascii="Arial" w:hAnsi="Arial" w:cs="Arial"/>
          <w:b w:val="0"/>
          <w:color w:val="000000" w:themeColor="text1"/>
          <w:sz w:val="24"/>
          <w:szCs w:val="24"/>
        </w:rPr>
      </w:pPr>
    </w:p>
    <w:p w:rsidR="006B0A1B" w:rsidRPr="0047640B" w:rsidRDefault="00653EEA" w:rsidP="006B0A1B">
      <w:pPr>
        <w:pStyle w:val="Heading2"/>
        <w:keepNext/>
        <w:keepLines/>
        <w:spacing w:before="0" w:beforeAutospacing="0" w:after="0" w:afterAutospacing="0"/>
        <w:rPr>
          <w:rFonts w:ascii="Arial" w:hAnsi="Arial" w:cs="Arial"/>
          <w:b w:val="0"/>
          <w:i/>
          <w:color w:val="000000" w:themeColor="text1"/>
          <w:sz w:val="18"/>
          <w:szCs w:val="18"/>
        </w:rPr>
      </w:pPr>
      <w:r w:rsidRPr="00653EEA">
        <w:rPr>
          <w:rFonts w:ascii="Arial" w:hAnsi="Arial" w:cs="Arial"/>
          <w:color w:val="000000" w:themeColor="text1"/>
          <w:sz w:val="18"/>
          <w:szCs w:val="18"/>
        </w:rPr>
        <w:t>Table 1</w:t>
      </w:r>
      <w:r w:rsidR="00383D0C">
        <w:rPr>
          <w:rFonts w:ascii="Arial" w:hAnsi="Arial" w:cs="Arial"/>
          <w:b w:val="0"/>
          <w:color w:val="000000" w:themeColor="text1"/>
          <w:sz w:val="18"/>
          <w:szCs w:val="18"/>
        </w:rPr>
        <w:t xml:space="preserve">: </w:t>
      </w:r>
      <w:r w:rsidR="00383D0C" w:rsidRPr="0047640B">
        <w:rPr>
          <w:rFonts w:ascii="Arial" w:hAnsi="Arial" w:cs="Arial"/>
          <w:b w:val="0"/>
          <w:i/>
          <w:color w:val="000000" w:themeColor="text1"/>
          <w:sz w:val="18"/>
          <w:szCs w:val="18"/>
        </w:rPr>
        <w:t>Table d</w:t>
      </w:r>
      <w:r w:rsidRPr="0047640B">
        <w:rPr>
          <w:rFonts w:ascii="Arial" w:hAnsi="Arial" w:cs="Arial"/>
          <w:b w:val="0"/>
          <w:i/>
          <w:color w:val="000000" w:themeColor="text1"/>
          <w:sz w:val="18"/>
          <w:szCs w:val="18"/>
        </w:rPr>
        <w:t xml:space="preserve">emonstrating how </w:t>
      </w:r>
      <w:r w:rsidR="00383D0C" w:rsidRPr="0047640B">
        <w:rPr>
          <w:rFonts w:ascii="Arial" w:hAnsi="Arial" w:cs="Arial"/>
          <w:b w:val="0"/>
          <w:i/>
          <w:color w:val="000000" w:themeColor="text1"/>
          <w:sz w:val="18"/>
          <w:szCs w:val="18"/>
        </w:rPr>
        <w:t>many women in the system planning</w:t>
      </w:r>
      <w:r w:rsidRPr="0047640B">
        <w:rPr>
          <w:rFonts w:ascii="Arial" w:hAnsi="Arial" w:cs="Arial"/>
          <w:b w:val="0"/>
          <w:i/>
          <w:color w:val="000000" w:themeColor="text1"/>
          <w:sz w:val="18"/>
          <w:szCs w:val="18"/>
        </w:rPr>
        <w:t xml:space="preserve"> a homebirth at different stages of the process</w:t>
      </w:r>
    </w:p>
    <w:p w:rsidR="0047640B" w:rsidRDefault="0047640B" w:rsidP="006B0A1B">
      <w:pPr>
        <w:pStyle w:val="Heading2"/>
        <w:keepNext/>
        <w:keepLines/>
        <w:spacing w:before="0" w:beforeAutospacing="0" w:after="0" w:afterAutospacing="0"/>
        <w:rPr>
          <w:rFonts w:ascii="Arial" w:hAnsi="Arial" w:cs="Arial"/>
          <w:b w:val="0"/>
          <w:color w:val="000000" w:themeColor="text1"/>
          <w:sz w:val="18"/>
          <w:szCs w:val="18"/>
        </w:rPr>
      </w:pPr>
    </w:p>
    <w:p w:rsidR="0047640B" w:rsidRDefault="0047640B" w:rsidP="0047640B">
      <w:pPr>
        <w:pStyle w:val="Heading2"/>
        <w:keepNext/>
        <w:keepLines/>
        <w:numPr>
          <w:ilvl w:val="0"/>
          <w:numId w:val="19"/>
        </w:numPr>
        <w:spacing w:before="0" w:beforeAutospacing="0" w:after="0" w:afterAutospacing="0"/>
        <w:rPr>
          <w:rFonts w:ascii="Arial" w:hAnsi="Arial" w:cs="Arial"/>
          <w:b w:val="0"/>
          <w:color w:val="000000" w:themeColor="text1"/>
          <w:sz w:val="24"/>
          <w:szCs w:val="24"/>
        </w:rPr>
      </w:pPr>
      <w:r w:rsidRPr="0047640B">
        <w:rPr>
          <w:rFonts w:ascii="Arial" w:hAnsi="Arial" w:cs="Arial"/>
          <w:b w:val="0"/>
          <w:color w:val="000000" w:themeColor="text1"/>
          <w:sz w:val="24"/>
          <w:szCs w:val="24"/>
        </w:rPr>
        <w:t>The HBT received 212 referrals for Homebirth of which 173 (82%) planned to have a home birth</w:t>
      </w:r>
    </w:p>
    <w:p w:rsidR="002B0CE3" w:rsidRDefault="002B0CE3" w:rsidP="002B0CE3">
      <w:pPr>
        <w:pStyle w:val="Heading2"/>
        <w:keepNext/>
        <w:keepLines/>
        <w:spacing w:before="0" w:beforeAutospacing="0" w:after="0" w:afterAutospacing="0"/>
        <w:rPr>
          <w:rFonts w:ascii="Arial" w:hAnsi="Arial" w:cs="Arial"/>
          <w:b w:val="0"/>
          <w:color w:val="000000" w:themeColor="text1"/>
          <w:sz w:val="24"/>
          <w:szCs w:val="24"/>
        </w:rPr>
      </w:pPr>
    </w:p>
    <w:p w:rsidR="0047640B" w:rsidRPr="002B0CE3" w:rsidRDefault="002B0CE3" w:rsidP="002B0CE3">
      <w:pPr>
        <w:pStyle w:val="Heading2"/>
        <w:keepNext/>
        <w:keepLines/>
        <w:spacing w:before="0" w:beforeAutospacing="0" w:after="0" w:afterAutospacing="0"/>
        <w:rPr>
          <w:rFonts w:ascii="Arial" w:hAnsi="Arial" w:cs="Arial"/>
          <w:b w:val="0"/>
          <w:color w:val="000000" w:themeColor="text1"/>
          <w:sz w:val="24"/>
          <w:szCs w:val="24"/>
          <w:u w:val="single"/>
        </w:rPr>
      </w:pPr>
      <w:r w:rsidRPr="002B0CE3">
        <w:rPr>
          <w:rFonts w:ascii="Arial" w:hAnsi="Arial" w:cs="Arial"/>
          <w:b w:val="0"/>
          <w:color w:val="000000" w:themeColor="text1"/>
          <w:sz w:val="24"/>
          <w:szCs w:val="24"/>
          <w:u w:val="single"/>
        </w:rPr>
        <w:t>Bookings</w:t>
      </w:r>
    </w:p>
    <w:p w:rsidR="0047640B" w:rsidRPr="00EA0CB1" w:rsidRDefault="0047640B" w:rsidP="0047640B">
      <w:pPr>
        <w:rPr>
          <w:rFonts w:ascii="Arial" w:hAnsi="Arial" w:cs="Arial"/>
        </w:rPr>
      </w:pPr>
    </w:p>
    <w:p w:rsidR="0047640B" w:rsidRPr="00EA0CB1" w:rsidRDefault="0047640B" w:rsidP="0047640B">
      <w:pPr>
        <w:pStyle w:val="ListParagraph"/>
        <w:rPr>
          <w:rFonts w:ascii="Arial" w:hAnsi="Arial" w:cs="Arial"/>
        </w:rPr>
      </w:pPr>
      <w:r w:rsidRPr="00EA0CB1">
        <w:rPr>
          <w:rFonts w:ascii="Arial" w:hAnsi="Arial" w:cs="Arial"/>
          <w:noProof/>
          <w:lang w:val="en-GB" w:eastAsia="en-GB"/>
        </w:rPr>
        <w:drawing>
          <wp:inline distT="0" distB="0" distL="0" distR="0" wp14:anchorId="3B8DBD34" wp14:editId="47A03A19">
            <wp:extent cx="5000625" cy="26193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7640B" w:rsidRDefault="0047640B" w:rsidP="0047640B">
      <w:pPr>
        <w:pStyle w:val="ListParagraph"/>
        <w:rPr>
          <w:rFonts w:ascii="Arial" w:hAnsi="Arial" w:cs="Arial"/>
        </w:rPr>
      </w:pPr>
    </w:p>
    <w:p w:rsidR="0047640B" w:rsidRPr="0047640B" w:rsidRDefault="0047640B" w:rsidP="0047640B">
      <w:pPr>
        <w:pStyle w:val="ListParagraph"/>
        <w:rPr>
          <w:rFonts w:ascii="Arial" w:hAnsi="Arial" w:cs="Arial"/>
          <w:i/>
          <w:sz w:val="18"/>
          <w:szCs w:val="18"/>
        </w:rPr>
      </w:pPr>
      <w:r w:rsidRPr="0047640B">
        <w:rPr>
          <w:rFonts w:ascii="Arial" w:hAnsi="Arial" w:cs="Arial"/>
          <w:b/>
          <w:sz w:val="18"/>
          <w:szCs w:val="18"/>
        </w:rPr>
        <w:t>Table 2</w:t>
      </w:r>
      <w:r w:rsidRPr="0047640B">
        <w:rPr>
          <w:rFonts w:ascii="Arial" w:hAnsi="Arial" w:cs="Arial"/>
          <w:sz w:val="18"/>
          <w:szCs w:val="18"/>
        </w:rPr>
        <w:t xml:space="preserve">: </w:t>
      </w:r>
      <w:r w:rsidRPr="0047640B">
        <w:rPr>
          <w:rFonts w:ascii="Arial" w:hAnsi="Arial" w:cs="Arial"/>
          <w:i/>
          <w:sz w:val="18"/>
          <w:szCs w:val="18"/>
        </w:rPr>
        <w:t>Main reason for not booking with Homebirth Team (n=39)</w:t>
      </w:r>
    </w:p>
    <w:p w:rsidR="0047640B" w:rsidRPr="0047640B" w:rsidRDefault="0047640B" w:rsidP="0047640B">
      <w:pPr>
        <w:pStyle w:val="ListParagraph"/>
        <w:rPr>
          <w:rFonts w:ascii="Arial" w:hAnsi="Arial" w:cs="Arial"/>
          <w:i/>
          <w:sz w:val="18"/>
          <w:szCs w:val="18"/>
        </w:rPr>
      </w:pPr>
    </w:p>
    <w:p w:rsidR="0047640B" w:rsidRDefault="0047640B" w:rsidP="0047640B">
      <w:pPr>
        <w:pStyle w:val="ListParagraph"/>
        <w:numPr>
          <w:ilvl w:val="0"/>
          <w:numId w:val="10"/>
        </w:numPr>
        <w:rPr>
          <w:rFonts w:ascii="Arial" w:hAnsi="Arial" w:cs="Arial"/>
        </w:rPr>
      </w:pPr>
      <w:r w:rsidRPr="00EA0CB1">
        <w:rPr>
          <w:rFonts w:ascii="Arial" w:hAnsi="Arial" w:cs="Arial"/>
        </w:rPr>
        <w:t>13 (33%) women changed their mind about having a HB, most of whom opted to go to the Birth Centre instead</w:t>
      </w:r>
    </w:p>
    <w:p w:rsidR="002B0CE3" w:rsidRPr="002B0CE3" w:rsidRDefault="002B0CE3" w:rsidP="002B0CE3">
      <w:pPr>
        <w:pStyle w:val="ListParagraph"/>
        <w:rPr>
          <w:rFonts w:ascii="Arial" w:hAnsi="Arial" w:cs="Arial"/>
          <w:u w:val="single"/>
        </w:rPr>
      </w:pPr>
      <w:r w:rsidRPr="002B0CE3">
        <w:rPr>
          <w:rFonts w:ascii="Arial" w:hAnsi="Arial" w:cs="Arial"/>
          <w:u w:val="single"/>
        </w:rPr>
        <w:t>Antenatal Transfer of Care</w:t>
      </w:r>
    </w:p>
    <w:p w:rsidR="002B0CE3" w:rsidRDefault="002B0CE3" w:rsidP="002B0CE3">
      <w:pPr>
        <w:pStyle w:val="ListParagraph"/>
        <w:rPr>
          <w:rFonts w:ascii="Arial" w:hAnsi="Arial" w:cs="Arial"/>
        </w:rPr>
      </w:pPr>
    </w:p>
    <w:p w:rsidR="0047640B" w:rsidRPr="0047640B" w:rsidRDefault="0047640B" w:rsidP="0047640B">
      <w:pPr>
        <w:pStyle w:val="ListParagraph"/>
        <w:rPr>
          <w:rFonts w:ascii="Arial" w:hAnsi="Arial" w:cs="Arial"/>
        </w:rPr>
      </w:pPr>
      <w:r w:rsidRPr="00EA0CB1">
        <w:rPr>
          <w:noProof/>
          <w:lang w:val="en-GB" w:eastAsia="en-GB"/>
        </w:rPr>
        <w:lastRenderedPageBreak/>
        <w:drawing>
          <wp:inline distT="0" distB="0" distL="0" distR="0" wp14:anchorId="549BA25D" wp14:editId="71B0B29B">
            <wp:extent cx="5457825" cy="2743200"/>
            <wp:effectExtent l="0" t="0" r="952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7640B" w:rsidRDefault="0047640B" w:rsidP="0047640B">
      <w:pPr>
        <w:pStyle w:val="ListParagraph"/>
        <w:rPr>
          <w:rFonts w:ascii="Arial" w:hAnsi="Arial" w:cs="Arial"/>
        </w:rPr>
      </w:pPr>
    </w:p>
    <w:p w:rsidR="0047640B" w:rsidRPr="0047640B" w:rsidRDefault="0047640B" w:rsidP="0047640B">
      <w:pPr>
        <w:rPr>
          <w:rFonts w:ascii="Arial" w:hAnsi="Arial" w:cs="Arial"/>
        </w:rPr>
      </w:pPr>
    </w:p>
    <w:p w:rsidR="008C752F" w:rsidRDefault="0047640B" w:rsidP="008C752F">
      <w:pPr>
        <w:pStyle w:val="ListParagraph"/>
        <w:rPr>
          <w:rFonts w:ascii="Arial" w:hAnsi="Arial" w:cs="Arial"/>
          <w:i/>
          <w:sz w:val="18"/>
          <w:szCs w:val="18"/>
        </w:rPr>
      </w:pPr>
      <w:r w:rsidRPr="0047640B">
        <w:rPr>
          <w:rFonts w:ascii="Arial" w:hAnsi="Arial" w:cs="Arial"/>
          <w:b/>
          <w:sz w:val="18"/>
          <w:szCs w:val="18"/>
        </w:rPr>
        <w:t>Table 3</w:t>
      </w:r>
      <w:r w:rsidRPr="0047640B">
        <w:rPr>
          <w:rFonts w:ascii="Arial" w:hAnsi="Arial" w:cs="Arial"/>
          <w:sz w:val="18"/>
          <w:szCs w:val="18"/>
        </w:rPr>
        <w:t xml:space="preserve">: </w:t>
      </w:r>
      <w:r w:rsidRPr="0047640B">
        <w:rPr>
          <w:rFonts w:ascii="Arial" w:hAnsi="Arial" w:cs="Arial"/>
          <w:i/>
          <w:sz w:val="18"/>
          <w:szCs w:val="18"/>
        </w:rPr>
        <w:t>Main reason for transferring in pregnancy to hospital based care (n=34)</w:t>
      </w:r>
    </w:p>
    <w:p w:rsidR="008C752F" w:rsidRDefault="008C752F" w:rsidP="008C752F">
      <w:pPr>
        <w:pStyle w:val="ListParagraph"/>
        <w:rPr>
          <w:rFonts w:ascii="Arial" w:hAnsi="Arial" w:cs="Arial"/>
          <w:b/>
          <w:color w:val="000000" w:themeColor="text1"/>
        </w:rPr>
      </w:pPr>
    </w:p>
    <w:p w:rsidR="008C752F" w:rsidRPr="009D055A" w:rsidRDefault="008C752F" w:rsidP="008C752F">
      <w:pPr>
        <w:pStyle w:val="ListParagraph"/>
        <w:numPr>
          <w:ilvl w:val="0"/>
          <w:numId w:val="24"/>
        </w:numPr>
        <w:rPr>
          <w:rFonts w:ascii="Arial" w:hAnsi="Arial" w:cs="Arial"/>
          <w:i/>
          <w:sz w:val="18"/>
          <w:szCs w:val="18"/>
        </w:rPr>
      </w:pPr>
      <w:r w:rsidRPr="008C752F">
        <w:rPr>
          <w:rFonts w:ascii="Arial" w:hAnsi="Arial" w:cs="Arial"/>
          <w:color w:val="000000" w:themeColor="text1"/>
        </w:rPr>
        <w:t xml:space="preserve"> </w:t>
      </w:r>
      <w:r w:rsidR="0047640B" w:rsidRPr="008C752F">
        <w:rPr>
          <w:rFonts w:ascii="Arial" w:hAnsi="Arial" w:cs="Arial"/>
          <w:color w:val="000000" w:themeColor="text1"/>
        </w:rPr>
        <w:t>26 (76%) women in total were transferred to hospital care for developing   obstetric risk factors</w:t>
      </w:r>
    </w:p>
    <w:p w:rsidR="009D055A" w:rsidRPr="008C752F" w:rsidRDefault="009D055A" w:rsidP="009D055A">
      <w:pPr>
        <w:pStyle w:val="ListParagraph"/>
        <w:ind w:left="1800"/>
        <w:rPr>
          <w:rFonts w:ascii="Arial" w:hAnsi="Arial" w:cs="Arial"/>
          <w:i/>
          <w:sz w:val="18"/>
          <w:szCs w:val="18"/>
        </w:rPr>
      </w:pPr>
    </w:p>
    <w:p w:rsidR="008C752F" w:rsidRPr="002B0CE3" w:rsidRDefault="008C752F" w:rsidP="008C752F">
      <w:pPr>
        <w:pStyle w:val="ListParagraph"/>
        <w:numPr>
          <w:ilvl w:val="0"/>
          <w:numId w:val="24"/>
        </w:numPr>
        <w:rPr>
          <w:rFonts w:ascii="Arial" w:hAnsi="Arial" w:cs="Arial"/>
          <w:i/>
          <w:sz w:val="18"/>
          <w:szCs w:val="18"/>
        </w:rPr>
      </w:pPr>
      <w:r w:rsidRPr="008C752F">
        <w:rPr>
          <w:rFonts w:ascii="Arial" w:hAnsi="Arial" w:cs="Arial"/>
          <w:color w:val="000000" w:themeColor="text1"/>
        </w:rPr>
        <w:t xml:space="preserve"> </w:t>
      </w:r>
      <w:r w:rsidR="0047640B" w:rsidRPr="008C752F">
        <w:rPr>
          <w:rFonts w:ascii="Arial" w:hAnsi="Arial" w:cs="Arial"/>
          <w:color w:val="000000" w:themeColor="text1"/>
        </w:rPr>
        <w:t>3 (9%) women were transferred for post-term induction of labour</w:t>
      </w:r>
    </w:p>
    <w:p w:rsidR="002B0CE3" w:rsidRPr="002B0CE3" w:rsidRDefault="002B0CE3" w:rsidP="002B0CE3">
      <w:pPr>
        <w:rPr>
          <w:rFonts w:ascii="Arial" w:hAnsi="Arial" w:cs="Arial"/>
          <w:i/>
          <w:sz w:val="18"/>
          <w:szCs w:val="18"/>
        </w:rPr>
      </w:pPr>
    </w:p>
    <w:p w:rsidR="002B0CE3" w:rsidRPr="009D055A" w:rsidRDefault="002B0CE3" w:rsidP="002B0CE3">
      <w:pPr>
        <w:pStyle w:val="Heading2"/>
        <w:keepNext/>
        <w:keepLines/>
        <w:spacing w:before="0" w:beforeAutospacing="0" w:after="0" w:afterAutospacing="0"/>
        <w:rPr>
          <w:rFonts w:ascii="Arial" w:hAnsi="Arial" w:cs="Arial"/>
          <w:color w:val="000000" w:themeColor="text1"/>
          <w:sz w:val="24"/>
          <w:szCs w:val="24"/>
          <w:u w:val="single"/>
        </w:rPr>
      </w:pPr>
      <w:r w:rsidRPr="009D055A">
        <w:rPr>
          <w:rFonts w:ascii="Arial" w:hAnsi="Arial" w:cs="Arial"/>
          <w:color w:val="000000" w:themeColor="text1"/>
          <w:sz w:val="24"/>
          <w:szCs w:val="24"/>
          <w:u w:val="single"/>
        </w:rPr>
        <w:t>Analgesia used at home</w:t>
      </w:r>
    </w:p>
    <w:p w:rsidR="002B0CE3" w:rsidRDefault="002B0CE3" w:rsidP="002B0CE3">
      <w:pPr>
        <w:pStyle w:val="Heading2"/>
        <w:keepNext/>
        <w:keepLines/>
        <w:spacing w:before="0" w:beforeAutospacing="0" w:after="0" w:afterAutospacing="0"/>
        <w:rPr>
          <w:rFonts w:ascii="Arial" w:hAnsi="Arial" w:cs="Arial"/>
          <w:b w:val="0"/>
          <w:color w:val="000000" w:themeColor="text1"/>
          <w:sz w:val="24"/>
          <w:szCs w:val="24"/>
        </w:rPr>
      </w:pPr>
    </w:p>
    <w:p w:rsidR="002B0CE3" w:rsidRPr="00EA0CB1" w:rsidRDefault="002B0CE3" w:rsidP="002B0CE3">
      <w:pPr>
        <w:jc w:val="center"/>
        <w:rPr>
          <w:rFonts w:ascii="Arial" w:hAnsi="Arial" w:cs="Arial"/>
        </w:rPr>
      </w:pPr>
      <w:r w:rsidRPr="00EA0CB1">
        <w:rPr>
          <w:rFonts w:ascii="Arial" w:hAnsi="Arial" w:cs="Arial"/>
          <w:noProof/>
          <w:lang w:val="en-GB" w:eastAsia="en-GB"/>
        </w:rPr>
        <w:drawing>
          <wp:inline distT="0" distB="0" distL="0" distR="0" wp14:anchorId="4552313A" wp14:editId="7D37677E">
            <wp:extent cx="4743450" cy="29241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0CE3" w:rsidRDefault="002B0CE3" w:rsidP="002B0CE3">
      <w:pPr>
        <w:rPr>
          <w:rFonts w:ascii="Arial" w:hAnsi="Arial" w:cs="Arial"/>
        </w:rPr>
      </w:pPr>
      <w:r w:rsidRPr="00186CC4">
        <w:rPr>
          <w:rFonts w:ascii="Arial" w:hAnsi="Arial" w:cs="Arial"/>
        </w:rPr>
        <w:t xml:space="preserve"> </w:t>
      </w:r>
    </w:p>
    <w:p w:rsidR="002B0CE3" w:rsidRPr="008D3804" w:rsidRDefault="002B0CE3" w:rsidP="002B0CE3">
      <w:pPr>
        <w:rPr>
          <w:rFonts w:ascii="Arial" w:hAnsi="Arial" w:cs="Arial"/>
          <w:sz w:val="18"/>
          <w:szCs w:val="18"/>
        </w:rPr>
      </w:pPr>
      <w:r>
        <w:rPr>
          <w:rFonts w:ascii="Arial" w:hAnsi="Arial" w:cs="Arial"/>
          <w:b/>
          <w:sz w:val="18"/>
          <w:szCs w:val="18"/>
        </w:rPr>
        <w:t xml:space="preserve">Table </w:t>
      </w:r>
      <w:r w:rsidR="009C4EEF">
        <w:rPr>
          <w:rFonts w:ascii="Arial" w:hAnsi="Arial" w:cs="Arial"/>
          <w:b/>
          <w:sz w:val="18"/>
          <w:szCs w:val="18"/>
        </w:rPr>
        <w:t>4</w:t>
      </w:r>
      <w:r w:rsidRPr="008D3804">
        <w:rPr>
          <w:rFonts w:ascii="Arial" w:hAnsi="Arial" w:cs="Arial"/>
          <w:sz w:val="18"/>
          <w:szCs w:val="18"/>
        </w:rPr>
        <w:t xml:space="preserve">: </w:t>
      </w:r>
      <w:r w:rsidRPr="008D3804">
        <w:rPr>
          <w:rFonts w:ascii="Arial" w:hAnsi="Arial" w:cs="Arial"/>
          <w:i/>
          <w:sz w:val="18"/>
          <w:szCs w:val="18"/>
        </w:rPr>
        <w:t>Analgesia used at home in labour</w:t>
      </w:r>
      <w:r w:rsidRPr="008D3804">
        <w:rPr>
          <w:rFonts w:ascii="Arial" w:hAnsi="Arial" w:cs="Arial"/>
          <w:sz w:val="18"/>
          <w:szCs w:val="18"/>
        </w:rPr>
        <w:t xml:space="preserve"> </w:t>
      </w:r>
    </w:p>
    <w:p w:rsidR="002B0CE3" w:rsidRPr="008D3804" w:rsidRDefault="002B0CE3" w:rsidP="002B0CE3">
      <w:pPr>
        <w:rPr>
          <w:rFonts w:ascii="Arial" w:hAnsi="Arial" w:cs="Arial"/>
          <w:sz w:val="18"/>
          <w:szCs w:val="18"/>
        </w:rPr>
      </w:pPr>
    </w:p>
    <w:p w:rsidR="002B0CE3" w:rsidRPr="008D3804" w:rsidRDefault="002B0CE3" w:rsidP="002B0CE3">
      <w:pPr>
        <w:pStyle w:val="ListParagraph"/>
        <w:numPr>
          <w:ilvl w:val="0"/>
          <w:numId w:val="22"/>
        </w:numPr>
        <w:rPr>
          <w:rFonts w:ascii="Arial" w:hAnsi="Arial" w:cs="Arial"/>
        </w:rPr>
      </w:pPr>
      <w:r w:rsidRPr="008D3804">
        <w:rPr>
          <w:rFonts w:ascii="Arial" w:hAnsi="Arial" w:cs="Arial"/>
        </w:rPr>
        <w:t>29 (48%) planned home water-births: 6 to nulliparous and 23 to multiparous mothers</w:t>
      </w:r>
    </w:p>
    <w:p w:rsidR="002B0CE3" w:rsidRPr="008D3804" w:rsidRDefault="002B0CE3" w:rsidP="002B0CE3">
      <w:pPr>
        <w:pStyle w:val="ListParagraph"/>
        <w:numPr>
          <w:ilvl w:val="0"/>
          <w:numId w:val="22"/>
        </w:numPr>
        <w:rPr>
          <w:rFonts w:ascii="Arial" w:hAnsi="Arial" w:cs="Arial"/>
        </w:rPr>
      </w:pPr>
      <w:r w:rsidRPr="008D3804">
        <w:rPr>
          <w:rFonts w:ascii="Arial" w:hAnsi="Arial" w:cs="Arial"/>
        </w:rPr>
        <w:t>21 (34%) women did not use analgesia for labour and birth, the majority of whom were multiparous mothers (n= 19)</w:t>
      </w:r>
    </w:p>
    <w:p w:rsidR="002B0CE3" w:rsidRPr="008D3804" w:rsidRDefault="002B0CE3" w:rsidP="002B0CE3">
      <w:pPr>
        <w:pStyle w:val="ListParagraph"/>
        <w:numPr>
          <w:ilvl w:val="0"/>
          <w:numId w:val="22"/>
        </w:numPr>
        <w:rPr>
          <w:rFonts w:ascii="Arial" w:hAnsi="Arial" w:cs="Arial"/>
        </w:rPr>
      </w:pPr>
      <w:r w:rsidRPr="008D3804">
        <w:rPr>
          <w:rFonts w:ascii="Arial" w:hAnsi="Arial" w:cs="Arial"/>
        </w:rPr>
        <w:t>No mothers have uti</w:t>
      </w:r>
      <w:r>
        <w:rPr>
          <w:rFonts w:ascii="Arial" w:hAnsi="Arial" w:cs="Arial"/>
        </w:rPr>
        <w:t xml:space="preserve">lised pethidine during labour </w:t>
      </w:r>
    </w:p>
    <w:p w:rsidR="002B0CE3" w:rsidRPr="008D3804" w:rsidRDefault="002B0CE3" w:rsidP="002B0CE3">
      <w:pPr>
        <w:pStyle w:val="ListParagraph"/>
        <w:numPr>
          <w:ilvl w:val="0"/>
          <w:numId w:val="22"/>
        </w:numPr>
        <w:rPr>
          <w:rFonts w:ascii="Arial" w:hAnsi="Arial" w:cs="Arial"/>
        </w:rPr>
      </w:pPr>
      <w:r w:rsidRPr="008D3804">
        <w:rPr>
          <w:rFonts w:ascii="Arial" w:hAnsi="Arial" w:cs="Arial"/>
        </w:rPr>
        <w:t xml:space="preserve">2 (3%) mothers date used TENS machine </w:t>
      </w:r>
    </w:p>
    <w:p w:rsidR="002B0CE3" w:rsidRDefault="002B0CE3" w:rsidP="009D055A">
      <w:pPr>
        <w:rPr>
          <w:rFonts w:ascii="Arial" w:hAnsi="Arial" w:cs="Arial"/>
          <w:b/>
          <w:u w:val="single"/>
        </w:rPr>
      </w:pPr>
    </w:p>
    <w:p w:rsidR="009D055A" w:rsidRDefault="002B0CE3" w:rsidP="009D055A">
      <w:pPr>
        <w:rPr>
          <w:rFonts w:ascii="Arial" w:hAnsi="Arial" w:cs="Arial"/>
          <w:b/>
          <w:u w:val="single"/>
        </w:rPr>
      </w:pPr>
      <w:r>
        <w:rPr>
          <w:rFonts w:ascii="Arial" w:hAnsi="Arial" w:cs="Arial"/>
          <w:b/>
          <w:u w:val="single"/>
        </w:rPr>
        <w:t xml:space="preserve">Intrapartum </w:t>
      </w:r>
      <w:r w:rsidR="009D055A" w:rsidRPr="009D055A">
        <w:rPr>
          <w:rFonts w:ascii="Arial" w:hAnsi="Arial" w:cs="Arial"/>
          <w:b/>
          <w:u w:val="single"/>
        </w:rPr>
        <w:t>Homebirths</w:t>
      </w:r>
    </w:p>
    <w:p w:rsidR="009D055A" w:rsidRPr="009D055A" w:rsidRDefault="009D055A" w:rsidP="009D055A">
      <w:pPr>
        <w:rPr>
          <w:rFonts w:ascii="Arial" w:hAnsi="Arial" w:cs="Arial"/>
        </w:rPr>
      </w:pPr>
    </w:p>
    <w:p w:rsidR="009D055A" w:rsidRPr="009D055A" w:rsidRDefault="009D055A" w:rsidP="009D055A">
      <w:pPr>
        <w:rPr>
          <w:rFonts w:ascii="Arial" w:hAnsi="Arial" w:cs="Arial"/>
        </w:rPr>
      </w:pPr>
    </w:p>
    <w:tbl>
      <w:tblPr>
        <w:tblStyle w:val="MediumGrid1-Accent1"/>
        <w:tblpPr w:leftFromText="180" w:rightFromText="180" w:vertAnchor="text" w:horzAnchor="margin" w:tblpY="194"/>
        <w:tblW w:w="0" w:type="auto"/>
        <w:tblLook w:val="04A0" w:firstRow="1" w:lastRow="0" w:firstColumn="1" w:lastColumn="0" w:noHBand="0" w:noVBand="1"/>
      </w:tblPr>
      <w:tblGrid>
        <w:gridCol w:w="2101"/>
        <w:gridCol w:w="1500"/>
        <w:gridCol w:w="1500"/>
        <w:gridCol w:w="1500"/>
        <w:gridCol w:w="1587"/>
      </w:tblGrid>
      <w:tr w:rsidR="002B0CE3" w:rsidTr="002B0CE3">
        <w:trPr>
          <w:cnfStyle w:val="100000000000" w:firstRow="1" w:lastRow="0" w:firstColumn="0" w:lastColumn="0" w:oddVBand="0" w:evenVBand="0" w:oddHBand="0" w:evenHBand="0" w:firstRowFirstColumn="0" w:firstRowLastColumn="0" w:lastRowFirstColumn="0" w:lastRowLastColumn="0"/>
          <w:trHeight w:val="1565"/>
        </w:trPr>
        <w:tc>
          <w:tcPr>
            <w:cnfStyle w:val="001000000000" w:firstRow="0" w:lastRow="0" w:firstColumn="1" w:lastColumn="0" w:oddVBand="0" w:evenVBand="0" w:oddHBand="0" w:evenHBand="0" w:firstRowFirstColumn="0" w:firstRowLastColumn="0" w:lastRowFirstColumn="0" w:lastRowLastColumn="0"/>
            <w:tcW w:w="2101" w:type="dxa"/>
          </w:tcPr>
          <w:p w:rsidR="002B0CE3" w:rsidRDefault="002B0CE3" w:rsidP="002B0CE3">
            <w:pPr>
              <w:pStyle w:val="Heading2"/>
              <w:keepNext/>
              <w:keepLines/>
              <w:spacing w:before="0" w:beforeAutospacing="0" w:after="0" w:afterAutospacing="0"/>
              <w:outlineLvl w:val="1"/>
              <w:rPr>
                <w:rFonts w:ascii="Arial" w:hAnsi="Arial" w:cs="Arial"/>
                <w:b/>
                <w:color w:val="000000" w:themeColor="text1"/>
                <w:sz w:val="18"/>
                <w:szCs w:val="18"/>
              </w:rPr>
            </w:pPr>
            <w:r>
              <w:rPr>
                <w:rFonts w:ascii="Arial" w:hAnsi="Arial" w:cs="Arial"/>
                <w:b/>
                <w:color w:val="000000" w:themeColor="text1"/>
                <w:sz w:val="18"/>
                <w:szCs w:val="18"/>
              </w:rPr>
              <w:t>Month</w:t>
            </w:r>
          </w:p>
        </w:tc>
        <w:tc>
          <w:tcPr>
            <w:tcW w:w="1500" w:type="dxa"/>
          </w:tcPr>
          <w:p w:rsidR="002B0CE3" w:rsidRDefault="002B0CE3" w:rsidP="002B0CE3">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t>Planned Homebirths</w:t>
            </w:r>
          </w:p>
        </w:tc>
        <w:tc>
          <w:tcPr>
            <w:tcW w:w="1500" w:type="dxa"/>
          </w:tcPr>
          <w:p w:rsidR="002B0CE3" w:rsidRDefault="002B0CE3" w:rsidP="002B0CE3">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t>Unplanned homebirths</w:t>
            </w:r>
          </w:p>
          <w:p w:rsidR="002B0CE3" w:rsidRDefault="002B0CE3" w:rsidP="002B0CE3">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t>Midwife present for birth</w:t>
            </w:r>
          </w:p>
        </w:tc>
        <w:tc>
          <w:tcPr>
            <w:tcW w:w="1500" w:type="dxa"/>
          </w:tcPr>
          <w:p w:rsidR="002B0CE3" w:rsidRDefault="002B0CE3" w:rsidP="002B0CE3">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t>Midwife not present for birth but 3</w:t>
            </w:r>
            <w:r w:rsidRPr="007F3456">
              <w:rPr>
                <w:rFonts w:ascii="Arial" w:hAnsi="Arial" w:cs="Arial"/>
                <w:b/>
                <w:color w:val="000000" w:themeColor="text1"/>
                <w:sz w:val="18"/>
                <w:szCs w:val="18"/>
                <w:vertAlign w:val="superscript"/>
              </w:rPr>
              <w:t>rd</w:t>
            </w:r>
            <w:r>
              <w:rPr>
                <w:rFonts w:ascii="Arial" w:hAnsi="Arial" w:cs="Arial"/>
                <w:b/>
                <w:color w:val="000000" w:themeColor="text1"/>
                <w:sz w:val="18"/>
                <w:szCs w:val="18"/>
              </w:rPr>
              <w:t xml:space="preserve"> stage </w:t>
            </w:r>
          </w:p>
        </w:tc>
        <w:tc>
          <w:tcPr>
            <w:tcW w:w="1587" w:type="dxa"/>
          </w:tcPr>
          <w:p w:rsidR="002B0CE3" w:rsidRDefault="002B0CE3" w:rsidP="002B0CE3">
            <w:pPr>
              <w:pStyle w:val="Heading2"/>
              <w:keepNext/>
              <w:keepLines/>
              <w:spacing w:before="0" w:beforeAutospacing="0" w:after="0" w:afterAutospacing="0"/>
              <w:outlineLvl w:val="1"/>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18"/>
                <w:szCs w:val="18"/>
              </w:rPr>
            </w:pPr>
            <w:r>
              <w:rPr>
                <w:rFonts w:ascii="Arial" w:hAnsi="Arial" w:cs="Arial"/>
                <w:b/>
                <w:color w:val="000000" w:themeColor="text1"/>
                <w:sz w:val="18"/>
                <w:szCs w:val="18"/>
              </w:rPr>
              <w:t>Total Homebirths with midwifery input</w:t>
            </w:r>
          </w:p>
        </w:tc>
      </w:tr>
      <w:tr w:rsidR="002B0CE3" w:rsidTr="002B0CE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December</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1</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87"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1</w:t>
            </w:r>
          </w:p>
        </w:tc>
      </w:tr>
      <w:tr w:rsidR="002B0CE3" w:rsidTr="002B0CE3">
        <w:trPr>
          <w:trHeight w:val="340"/>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January</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3</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87"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3</w:t>
            </w:r>
          </w:p>
        </w:tc>
      </w:tr>
      <w:tr w:rsidR="002B0CE3" w:rsidTr="002B0CE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February</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3</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87"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3</w:t>
            </w:r>
          </w:p>
        </w:tc>
      </w:tr>
      <w:tr w:rsidR="002B0CE3" w:rsidTr="002B0CE3">
        <w:trPr>
          <w:trHeight w:val="317"/>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March</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2</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87"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2</w:t>
            </w:r>
          </w:p>
        </w:tc>
      </w:tr>
      <w:tr w:rsidR="002B0CE3" w:rsidTr="002B0CE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April</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2</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2</w:t>
            </w:r>
          </w:p>
        </w:tc>
        <w:tc>
          <w:tcPr>
            <w:tcW w:w="1587"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4</w:t>
            </w:r>
          </w:p>
        </w:tc>
      </w:tr>
      <w:tr w:rsidR="002B0CE3" w:rsidTr="002B0CE3">
        <w:trPr>
          <w:trHeight w:val="317"/>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May</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8</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1</w:t>
            </w:r>
          </w:p>
        </w:tc>
        <w:tc>
          <w:tcPr>
            <w:tcW w:w="1587"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9</w:t>
            </w:r>
          </w:p>
        </w:tc>
      </w:tr>
      <w:tr w:rsidR="002B0CE3" w:rsidTr="002B0CE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June</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6</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87"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6</w:t>
            </w:r>
          </w:p>
        </w:tc>
      </w:tr>
      <w:tr w:rsidR="002B0CE3" w:rsidTr="002B0CE3">
        <w:trPr>
          <w:trHeight w:val="317"/>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July</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7</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2</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2</w:t>
            </w:r>
          </w:p>
        </w:tc>
        <w:tc>
          <w:tcPr>
            <w:tcW w:w="1587"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9</w:t>
            </w:r>
          </w:p>
        </w:tc>
      </w:tr>
      <w:tr w:rsidR="002B0CE3" w:rsidTr="002B0CE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August</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11</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2</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87"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13</w:t>
            </w:r>
          </w:p>
        </w:tc>
      </w:tr>
      <w:tr w:rsidR="002B0CE3" w:rsidTr="002B0CE3">
        <w:trPr>
          <w:trHeight w:val="340"/>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September</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9</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1</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2</w:t>
            </w:r>
          </w:p>
        </w:tc>
        <w:tc>
          <w:tcPr>
            <w:tcW w:w="1587"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12</w:t>
            </w:r>
          </w:p>
        </w:tc>
      </w:tr>
      <w:tr w:rsidR="002B0CE3" w:rsidTr="002B0CE3">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October</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9</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00"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0</w:t>
            </w:r>
          </w:p>
        </w:tc>
        <w:tc>
          <w:tcPr>
            <w:tcW w:w="1587" w:type="dxa"/>
          </w:tcPr>
          <w:p w:rsidR="002B0CE3" w:rsidRDefault="002B0CE3" w:rsidP="002B0CE3">
            <w:pPr>
              <w:pStyle w:val="Heading2"/>
              <w:keepNext/>
              <w:keepLines/>
              <w:spacing w:before="0" w:beforeAutospacing="0" w:after="0" w:afterAutospacing="0"/>
              <w:outlineLvl w:val="1"/>
              <w:cnfStyle w:val="000000100000" w:firstRow="0" w:lastRow="0" w:firstColumn="0" w:lastColumn="0" w:oddVBand="0" w:evenVBand="0" w:oddHBand="1"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9</w:t>
            </w:r>
          </w:p>
        </w:tc>
      </w:tr>
      <w:tr w:rsidR="002B0CE3" w:rsidTr="002B0CE3">
        <w:trPr>
          <w:trHeight w:val="1165"/>
        </w:trPr>
        <w:tc>
          <w:tcPr>
            <w:cnfStyle w:val="001000000000" w:firstRow="0" w:lastRow="0" w:firstColumn="1" w:lastColumn="0" w:oddVBand="0" w:evenVBand="0" w:oddHBand="0" w:evenHBand="0" w:firstRowFirstColumn="0" w:firstRowLastColumn="0" w:lastRowFirstColumn="0" w:lastRowLastColumn="0"/>
            <w:tcW w:w="2101" w:type="dxa"/>
          </w:tcPr>
          <w:p w:rsidR="002B0CE3" w:rsidRPr="007F3456" w:rsidRDefault="002B0CE3" w:rsidP="002B0CE3">
            <w:pPr>
              <w:pStyle w:val="Heading2"/>
              <w:keepNext/>
              <w:keepLines/>
              <w:spacing w:before="0" w:beforeAutospacing="0" w:after="0" w:afterAutospacing="0"/>
              <w:outlineLvl w:val="1"/>
              <w:rPr>
                <w:rFonts w:ascii="Arial" w:hAnsi="Arial" w:cs="Arial"/>
                <w:color w:val="000000" w:themeColor="text1"/>
                <w:sz w:val="18"/>
                <w:szCs w:val="18"/>
              </w:rPr>
            </w:pPr>
            <w:r w:rsidRPr="007F3456">
              <w:rPr>
                <w:rFonts w:ascii="Arial" w:hAnsi="Arial" w:cs="Arial"/>
                <w:color w:val="000000" w:themeColor="text1"/>
                <w:sz w:val="18"/>
                <w:szCs w:val="18"/>
              </w:rPr>
              <w:t>Total</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61</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3</w:t>
            </w:r>
          </w:p>
        </w:tc>
        <w:tc>
          <w:tcPr>
            <w:tcW w:w="1500"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7</w:t>
            </w:r>
          </w:p>
        </w:tc>
        <w:tc>
          <w:tcPr>
            <w:tcW w:w="1587" w:type="dxa"/>
          </w:tcPr>
          <w:p w:rsidR="002B0CE3" w:rsidRDefault="002B0CE3" w:rsidP="002B0CE3">
            <w:pPr>
              <w:pStyle w:val="Heading2"/>
              <w:keepNext/>
              <w:keepLines/>
              <w:spacing w:before="0" w:beforeAutospacing="0" w:after="0" w:afterAutospacing="0"/>
              <w:outlineLvl w:val="1"/>
              <w:cnfStyle w:val="000000000000" w:firstRow="0"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Pr>
                <w:rFonts w:ascii="Arial" w:hAnsi="Arial" w:cs="Arial"/>
                <w:b w:val="0"/>
                <w:color w:val="000000" w:themeColor="text1"/>
                <w:sz w:val="18"/>
                <w:szCs w:val="18"/>
              </w:rPr>
              <w:t>71</w:t>
            </w:r>
          </w:p>
        </w:tc>
      </w:tr>
    </w:tbl>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Pr="009D055A" w:rsidRDefault="009D055A" w:rsidP="009D055A">
      <w:pPr>
        <w:rPr>
          <w:rFonts w:ascii="Arial" w:hAnsi="Arial" w:cs="Arial"/>
        </w:rPr>
      </w:pPr>
    </w:p>
    <w:p w:rsidR="009D055A" w:rsidRDefault="009D055A" w:rsidP="009D055A">
      <w:pPr>
        <w:rPr>
          <w:rFonts w:ascii="Arial" w:hAnsi="Arial" w:cs="Arial"/>
        </w:rPr>
      </w:pPr>
    </w:p>
    <w:p w:rsidR="009D055A" w:rsidRDefault="009D055A" w:rsidP="009D055A">
      <w:pPr>
        <w:rPr>
          <w:rFonts w:ascii="Arial" w:hAnsi="Arial" w:cs="Arial"/>
        </w:rPr>
      </w:pPr>
    </w:p>
    <w:p w:rsidR="002B0CE3" w:rsidRDefault="009D055A" w:rsidP="009D055A">
      <w:pPr>
        <w:tabs>
          <w:tab w:val="left" w:pos="1005"/>
        </w:tabs>
        <w:rPr>
          <w:rFonts w:ascii="Arial" w:hAnsi="Arial" w:cs="Arial"/>
        </w:rPr>
      </w:pPr>
      <w:r>
        <w:rPr>
          <w:rFonts w:ascii="Arial" w:hAnsi="Arial" w:cs="Arial"/>
        </w:rPr>
        <w:tab/>
      </w:r>
    </w:p>
    <w:p w:rsidR="002B0CE3" w:rsidRDefault="002B0CE3" w:rsidP="009D055A">
      <w:pPr>
        <w:tabs>
          <w:tab w:val="left" w:pos="1005"/>
        </w:tabs>
        <w:rPr>
          <w:rFonts w:ascii="Arial" w:hAnsi="Arial" w:cs="Arial"/>
        </w:rPr>
      </w:pPr>
    </w:p>
    <w:p w:rsidR="002B0CE3" w:rsidRDefault="002B0CE3" w:rsidP="009D055A">
      <w:pPr>
        <w:tabs>
          <w:tab w:val="left" w:pos="1005"/>
        </w:tabs>
        <w:rPr>
          <w:rFonts w:ascii="Arial" w:hAnsi="Arial" w:cs="Arial"/>
        </w:rPr>
      </w:pPr>
    </w:p>
    <w:p w:rsidR="002B0CE3" w:rsidRDefault="002B0CE3" w:rsidP="009D055A">
      <w:pPr>
        <w:tabs>
          <w:tab w:val="left" w:pos="1005"/>
        </w:tabs>
        <w:rPr>
          <w:rFonts w:ascii="Arial" w:hAnsi="Arial" w:cs="Arial"/>
        </w:rPr>
      </w:pPr>
    </w:p>
    <w:p w:rsidR="002B0CE3" w:rsidRDefault="002B0CE3" w:rsidP="009D055A">
      <w:pPr>
        <w:tabs>
          <w:tab w:val="left" w:pos="1005"/>
        </w:tabs>
        <w:rPr>
          <w:rFonts w:ascii="Arial" w:hAnsi="Arial" w:cs="Arial"/>
          <w:b/>
          <w:sz w:val="18"/>
          <w:szCs w:val="18"/>
        </w:rPr>
      </w:pPr>
    </w:p>
    <w:p w:rsidR="002B0CE3" w:rsidRDefault="002B0CE3" w:rsidP="009D055A">
      <w:pPr>
        <w:tabs>
          <w:tab w:val="left" w:pos="1005"/>
        </w:tabs>
        <w:rPr>
          <w:rFonts w:ascii="Arial" w:hAnsi="Arial" w:cs="Arial"/>
          <w:b/>
          <w:sz w:val="18"/>
          <w:szCs w:val="18"/>
        </w:rPr>
      </w:pPr>
    </w:p>
    <w:p w:rsidR="002B0CE3" w:rsidRDefault="002B0CE3" w:rsidP="009D055A">
      <w:pPr>
        <w:tabs>
          <w:tab w:val="left" w:pos="1005"/>
        </w:tabs>
        <w:rPr>
          <w:rFonts w:ascii="Arial" w:hAnsi="Arial" w:cs="Arial"/>
          <w:b/>
          <w:sz w:val="18"/>
          <w:szCs w:val="18"/>
        </w:rPr>
      </w:pPr>
    </w:p>
    <w:p w:rsidR="002B0CE3" w:rsidRDefault="002B0CE3" w:rsidP="009D055A">
      <w:pPr>
        <w:tabs>
          <w:tab w:val="left" w:pos="1005"/>
        </w:tabs>
        <w:rPr>
          <w:rFonts w:ascii="Arial" w:hAnsi="Arial" w:cs="Arial"/>
          <w:b/>
          <w:sz w:val="18"/>
          <w:szCs w:val="18"/>
        </w:rPr>
      </w:pPr>
    </w:p>
    <w:p w:rsidR="002B0CE3" w:rsidRDefault="002B0CE3" w:rsidP="009D055A">
      <w:pPr>
        <w:tabs>
          <w:tab w:val="left" w:pos="1005"/>
        </w:tabs>
        <w:rPr>
          <w:rFonts w:ascii="Arial" w:hAnsi="Arial" w:cs="Arial"/>
          <w:b/>
          <w:sz w:val="18"/>
          <w:szCs w:val="18"/>
        </w:rPr>
      </w:pPr>
    </w:p>
    <w:p w:rsidR="009D055A" w:rsidRDefault="008375FF" w:rsidP="009D055A">
      <w:pPr>
        <w:tabs>
          <w:tab w:val="left" w:pos="1005"/>
        </w:tabs>
        <w:rPr>
          <w:rFonts w:ascii="Arial" w:hAnsi="Arial" w:cs="Arial"/>
          <w:sz w:val="18"/>
          <w:szCs w:val="18"/>
        </w:rPr>
      </w:pPr>
      <w:r>
        <w:rPr>
          <w:rFonts w:ascii="Arial" w:hAnsi="Arial" w:cs="Arial"/>
          <w:b/>
          <w:sz w:val="18"/>
          <w:szCs w:val="18"/>
        </w:rPr>
        <w:t xml:space="preserve">Table </w:t>
      </w:r>
      <w:r w:rsidR="009C4EEF">
        <w:rPr>
          <w:rFonts w:ascii="Arial" w:hAnsi="Arial" w:cs="Arial"/>
          <w:b/>
          <w:sz w:val="18"/>
          <w:szCs w:val="18"/>
        </w:rPr>
        <w:t>5</w:t>
      </w:r>
      <w:r w:rsidR="009D055A" w:rsidRPr="009D055A">
        <w:rPr>
          <w:rFonts w:ascii="Arial" w:hAnsi="Arial" w:cs="Arial"/>
          <w:sz w:val="18"/>
          <w:szCs w:val="18"/>
        </w:rPr>
        <w:t>: Demonstrating split between planned and unplanned homebirths</w:t>
      </w:r>
    </w:p>
    <w:p w:rsidR="002B0CE3" w:rsidRPr="002B0CE3" w:rsidRDefault="002B0CE3" w:rsidP="002B0CE3">
      <w:pPr>
        <w:pStyle w:val="ListParagraph"/>
        <w:tabs>
          <w:tab w:val="left" w:pos="1005"/>
        </w:tabs>
        <w:ind w:left="1800"/>
        <w:rPr>
          <w:rFonts w:ascii="Arial" w:hAnsi="Arial" w:cs="Arial"/>
          <w:sz w:val="18"/>
          <w:szCs w:val="18"/>
        </w:rPr>
      </w:pPr>
    </w:p>
    <w:p w:rsidR="00383D0C" w:rsidRPr="002B0CE3" w:rsidRDefault="0047640B" w:rsidP="002B0CE3">
      <w:pPr>
        <w:pStyle w:val="ListParagraph"/>
        <w:numPr>
          <w:ilvl w:val="0"/>
          <w:numId w:val="26"/>
        </w:numPr>
        <w:tabs>
          <w:tab w:val="left" w:pos="1005"/>
        </w:tabs>
        <w:rPr>
          <w:rFonts w:ascii="Arial" w:hAnsi="Arial" w:cs="Arial"/>
          <w:sz w:val="18"/>
          <w:szCs w:val="18"/>
        </w:rPr>
      </w:pPr>
      <w:r w:rsidRPr="002B0CE3">
        <w:rPr>
          <w:rFonts w:ascii="Arial" w:hAnsi="Arial" w:cs="Arial"/>
          <w:color w:val="000000" w:themeColor="text1"/>
        </w:rPr>
        <w:t xml:space="preserve">In addition to the 61 women who were under the care a further ten women received care from the HBT unexpectedly as they found themselves in labour at home. In three cases the midwife arrived in time to provide care for the birth and in seven cases the baby had already been born. Paramedics were </w:t>
      </w:r>
      <w:r w:rsidR="002B0CE3">
        <w:rPr>
          <w:rFonts w:ascii="Arial" w:hAnsi="Arial" w:cs="Arial"/>
          <w:color w:val="000000" w:themeColor="text1"/>
        </w:rPr>
        <w:t xml:space="preserve">also </w:t>
      </w:r>
      <w:r w:rsidRPr="002B0CE3">
        <w:rPr>
          <w:rFonts w:ascii="Arial" w:hAnsi="Arial" w:cs="Arial"/>
          <w:color w:val="000000" w:themeColor="text1"/>
        </w:rPr>
        <w:t>present at some of these births</w:t>
      </w:r>
    </w:p>
    <w:p w:rsidR="00383D0C" w:rsidRPr="002B0CE3" w:rsidRDefault="002B0CE3" w:rsidP="00383D0C">
      <w:pPr>
        <w:pStyle w:val="Heading2"/>
        <w:keepNext/>
        <w:keepLines/>
        <w:spacing w:before="0" w:beforeAutospacing="0" w:after="0" w:afterAutospacing="0"/>
        <w:rPr>
          <w:rFonts w:ascii="Arial" w:hAnsi="Arial" w:cs="Arial"/>
          <w:b w:val="0"/>
          <w:color w:val="000000" w:themeColor="text1"/>
          <w:sz w:val="24"/>
          <w:szCs w:val="24"/>
          <w:u w:val="single"/>
        </w:rPr>
      </w:pPr>
      <w:r w:rsidRPr="002B0CE3">
        <w:rPr>
          <w:rFonts w:ascii="Arial" w:hAnsi="Arial" w:cs="Arial"/>
          <w:b w:val="0"/>
          <w:color w:val="000000" w:themeColor="text1"/>
          <w:sz w:val="24"/>
          <w:szCs w:val="24"/>
          <w:u w:val="single"/>
        </w:rPr>
        <w:t>Comparison of number of homebirths between 2014-2015</w:t>
      </w:r>
    </w:p>
    <w:p w:rsidR="002B0CE3" w:rsidRPr="009D055A" w:rsidRDefault="002B0CE3" w:rsidP="00383D0C">
      <w:pPr>
        <w:pStyle w:val="Heading2"/>
        <w:keepNext/>
        <w:keepLines/>
        <w:spacing w:before="0" w:beforeAutospacing="0" w:after="0" w:afterAutospacing="0"/>
        <w:rPr>
          <w:rFonts w:ascii="Arial" w:hAnsi="Arial" w:cs="Arial"/>
          <w:b w:val="0"/>
          <w:color w:val="000000" w:themeColor="text1"/>
          <w:sz w:val="24"/>
          <w:szCs w:val="24"/>
        </w:rPr>
      </w:pPr>
    </w:p>
    <w:p w:rsidR="004E1AAD" w:rsidRPr="00EA0CB1" w:rsidRDefault="004E1AAD" w:rsidP="004E1AAD">
      <w:pPr>
        <w:rPr>
          <w:rFonts w:ascii="Arial" w:hAnsi="Arial" w:cs="Arial"/>
        </w:rPr>
      </w:pPr>
      <w:r w:rsidRPr="00EA0CB1">
        <w:rPr>
          <w:rFonts w:ascii="Arial" w:hAnsi="Arial" w:cs="Arial"/>
          <w:noProof/>
          <w:lang w:val="en-GB" w:eastAsia="en-GB"/>
        </w:rPr>
        <w:drawing>
          <wp:inline distT="0" distB="0" distL="0" distR="0" wp14:anchorId="3A7C7FF3" wp14:editId="55455D99">
            <wp:extent cx="5727700" cy="3251200"/>
            <wp:effectExtent l="0" t="0" r="2540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D055A" w:rsidRDefault="009D055A" w:rsidP="004E1AAD">
      <w:pPr>
        <w:pStyle w:val="ListParagraph"/>
        <w:rPr>
          <w:rFonts w:ascii="Arial" w:hAnsi="Arial" w:cs="Arial"/>
          <w:b/>
          <w:sz w:val="18"/>
          <w:szCs w:val="18"/>
        </w:rPr>
      </w:pPr>
    </w:p>
    <w:p w:rsidR="004E1AAD" w:rsidRDefault="008375FF" w:rsidP="004E1AAD">
      <w:pPr>
        <w:pStyle w:val="ListParagraph"/>
        <w:rPr>
          <w:rFonts w:ascii="Arial" w:hAnsi="Arial" w:cs="Arial"/>
          <w:i/>
          <w:sz w:val="18"/>
          <w:szCs w:val="18"/>
        </w:rPr>
      </w:pPr>
      <w:r>
        <w:rPr>
          <w:rFonts w:ascii="Arial" w:hAnsi="Arial" w:cs="Arial"/>
          <w:b/>
          <w:sz w:val="18"/>
          <w:szCs w:val="18"/>
        </w:rPr>
        <w:t xml:space="preserve">Table </w:t>
      </w:r>
      <w:r w:rsidR="009C4EEF">
        <w:rPr>
          <w:rFonts w:ascii="Arial" w:hAnsi="Arial" w:cs="Arial"/>
          <w:b/>
          <w:sz w:val="18"/>
          <w:szCs w:val="18"/>
        </w:rPr>
        <w:t>6</w:t>
      </w:r>
      <w:r w:rsidR="004E1AAD" w:rsidRPr="004E1AAD">
        <w:rPr>
          <w:rFonts w:ascii="Arial" w:hAnsi="Arial" w:cs="Arial"/>
          <w:b/>
          <w:sz w:val="18"/>
          <w:szCs w:val="18"/>
        </w:rPr>
        <w:t>:</w:t>
      </w:r>
      <w:r w:rsidR="004E1AAD" w:rsidRPr="004E1AAD">
        <w:rPr>
          <w:rFonts w:ascii="Arial" w:hAnsi="Arial" w:cs="Arial"/>
          <w:sz w:val="18"/>
          <w:szCs w:val="18"/>
        </w:rPr>
        <w:t xml:space="preserve"> </w:t>
      </w:r>
      <w:r w:rsidR="004E1AAD" w:rsidRPr="004E1AAD">
        <w:rPr>
          <w:rFonts w:ascii="Arial" w:hAnsi="Arial" w:cs="Arial"/>
          <w:i/>
          <w:sz w:val="18"/>
          <w:szCs w:val="18"/>
        </w:rPr>
        <w:t>Comparison of planned homebirths in 2013 and 2014</w:t>
      </w:r>
    </w:p>
    <w:p w:rsidR="006658A2" w:rsidRPr="004E1AAD" w:rsidRDefault="006658A2" w:rsidP="004E1AAD">
      <w:pPr>
        <w:pStyle w:val="ListParagraph"/>
        <w:rPr>
          <w:rFonts w:ascii="Arial" w:hAnsi="Arial" w:cs="Arial"/>
          <w:i/>
          <w:sz w:val="18"/>
          <w:szCs w:val="18"/>
        </w:rPr>
      </w:pPr>
    </w:p>
    <w:p w:rsidR="004E1AAD" w:rsidRPr="004E1AAD" w:rsidRDefault="004E1AAD" w:rsidP="004E1AAD">
      <w:pPr>
        <w:pStyle w:val="ListParagraph"/>
        <w:numPr>
          <w:ilvl w:val="0"/>
          <w:numId w:val="12"/>
        </w:numPr>
        <w:rPr>
          <w:rFonts w:ascii="Arial" w:hAnsi="Arial" w:cs="Arial"/>
          <w:i/>
          <w:sz w:val="18"/>
          <w:szCs w:val="18"/>
        </w:rPr>
      </w:pPr>
      <w:r w:rsidRPr="004E1AAD">
        <w:rPr>
          <w:rFonts w:ascii="Arial" w:hAnsi="Arial" w:cs="Arial"/>
        </w:rPr>
        <w:t>There were 23 planned homebirths in 2013</w:t>
      </w:r>
    </w:p>
    <w:p w:rsidR="0031693B" w:rsidRDefault="004E1AAD" w:rsidP="004E1AAD">
      <w:pPr>
        <w:pStyle w:val="ListParagraph"/>
        <w:numPr>
          <w:ilvl w:val="0"/>
          <w:numId w:val="12"/>
        </w:numPr>
        <w:rPr>
          <w:rFonts w:ascii="Arial" w:hAnsi="Arial" w:cs="Arial"/>
        </w:rPr>
      </w:pPr>
      <w:r>
        <w:rPr>
          <w:rFonts w:ascii="Arial" w:hAnsi="Arial" w:cs="Arial"/>
        </w:rPr>
        <w:t>To date the pilot has delivered 61 planned home births</w:t>
      </w:r>
    </w:p>
    <w:p w:rsidR="002B0CE3" w:rsidRDefault="002B0CE3" w:rsidP="002B0CE3">
      <w:pPr>
        <w:pStyle w:val="ListParagraph"/>
        <w:rPr>
          <w:rFonts w:ascii="Arial" w:hAnsi="Arial" w:cs="Arial"/>
        </w:rPr>
      </w:pPr>
    </w:p>
    <w:p w:rsidR="008D3804" w:rsidRDefault="008D3804" w:rsidP="009D055A">
      <w:pPr>
        <w:pStyle w:val="ListParagraph"/>
        <w:rPr>
          <w:rFonts w:ascii="Arial" w:hAnsi="Arial" w:cs="Arial"/>
        </w:rPr>
      </w:pPr>
    </w:p>
    <w:p w:rsidR="008D3804" w:rsidRPr="008D3804" w:rsidRDefault="008D3804" w:rsidP="008D3804">
      <w:pPr>
        <w:pStyle w:val="ListParagraph"/>
        <w:rPr>
          <w:rFonts w:ascii="Arial" w:hAnsi="Arial" w:cs="Arial"/>
          <w:b/>
          <w:u w:val="single"/>
        </w:rPr>
      </w:pPr>
      <w:r w:rsidRPr="008D3804">
        <w:rPr>
          <w:rFonts w:ascii="Arial" w:hAnsi="Arial" w:cs="Arial"/>
          <w:b/>
          <w:u w:val="single"/>
        </w:rPr>
        <w:t>Birth Against Medical Advise</w:t>
      </w:r>
    </w:p>
    <w:p w:rsidR="008D3804" w:rsidRPr="008D3804" w:rsidRDefault="008D3804" w:rsidP="008D3804">
      <w:pPr>
        <w:rPr>
          <w:rFonts w:ascii="Arial" w:hAnsi="Arial" w:cs="Arial"/>
        </w:rPr>
      </w:pPr>
    </w:p>
    <w:p w:rsidR="008D3804" w:rsidRPr="008D3804" w:rsidRDefault="008D3804" w:rsidP="008D3804">
      <w:pPr>
        <w:rPr>
          <w:rFonts w:ascii="Arial" w:hAnsi="Arial" w:cs="Arial"/>
          <w:b/>
          <w:u w:val="single"/>
        </w:rPr>
      </w:pPr>
    </w:p>
    <w:tbl>
      <w:tblPr>
        <w:tblW w:w="7040" w:type="dxa"/>
        <w:tblInd w:w="1003" w:type="dxa"/>
        <w:tblLook w:val="04A0" w:firstRow="1" w:lastRow="0" w:firstColumn="1" w:lastColumn="0" w:noHBand="0" w:noVBand="1"/>
      </w:tblPr>
      <w:tblGrid>
        <w:gridCol w:w="4740"/>
        <w:gridCol w:w="1180"/>
        <w:gridCol w:w="1120"/>
      </w:tblGrid>
      <w:tr w:rsidR="008D3804" w:rsidRPr="00EA0CB1" w:rsidTr="008D3804">
        <w:trPr>
          <w:trHeight w:val="300"/>
        </w:trPr>
        <w:tc>
          <w:tcPr>
            <w:tcW w:w="474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D3804" w:rsidRPr="00EA0CB1" w:rsidRDefault="008D3804" w:rsidP="008D3804">
            <w:pPr>
              <w:rPr>
                <w:rFonts w:ascii="Arial" w:hAnsi="Arial" w:cs="Arial"/>
                <w:b/>
                <w:bCs/>
                <w:color w:val="000000"/>
                <w:lang w:eastAsia="en-GB"/>
              </w:rPr>
            </w:pPr>
            <w:r w:rsidRPr="00EA0CB1">
              <w:rPr>
                <w:rFonts w:ascii="Arial" w:hAnsi="Arial" w:cs="Arial"/>
                <w:b/>
                <w:bCs/>
                <w:color w:val="000000"/>
                <w:lang w:eastAsia="en-GB"/>
              </w:rPr>
              <w:t>Women booked with the HBT against medical advice</w:t>
            </w:r>
          </w:p>
        </w:tc>
        <w:tc>
          <w:tcPr>
            <w:tcW w:w="1180" w:type="dxa"/>
            <w:tcBorders>
              <w:top w:val="single" w:sz="4" w:space="0" w:color="auto"/>
              <w:left w:val="nil"/>
              <w:bottom w:val="single" w:sz="4" w:space="0" w:color="auto"/>
              <w:right w:val="single" w:sz="4" w:space="0" w:color="auto"/>
            </w:tcBorders>
            <w:shd w:val="clear" w:color="000000" w:fill="DAEEF3"/>
            <w:noWrap/>
            <w:vAlign w:val="center"/>
            <w:hideMark/>
          </w:tcPr>
          <w:p w:rsidR="008D3804" w:rsidRPr="00EA0CB1" w:rsidRDefault="008D3804" w:rsidP="008D3804">
            <w:pPr>
              <w:jc w:val="center"/>
              <w:rPr>
                <w:rFonts w:ascii="Arial" w:hAnsi="Arial" w:cs="Arial"/>
                <w:b/>
                <w:bCs/>
                <w:color w:val="000000"/>
                <w:lang w:eastAsia="en-GB"/>
              </w:rPr>
            </w:pPr>
            <w:r w:rsidRPr="00EA0CB1">
              <w:rPr>
                <w:rFonts w:ascii="Arial" w:hAnsi="Arial" w:cs="Arial"/>
                <w:b/>
                <w:bCs/>
                <w:color w:val="000000"/>
                <w:lang w:eastAsia="en-GB"/>
              </w:rPr>
              <w:t>Number</w:t>
            </w:r>
          </w:p>
        </w:tc>
        <w:tc>
          <w:tcPr>
            <w:tcW w:w="1120" w:type="dxa"/>
            <w:tcBorders>
              <w:top w:val="single" w:sz="4" w:space="0" w:color="auto"/>
              <w:left w:val="nil"/>
              <w:bottom w:val="single" w:sz="4" w:space="0" w:color="auto"/>
              <w:right w:val="single" w:sz="4" w:space="0" w:color="auto"/>
            </w:tcBorders>
            <w:shd w:val="clear" w:color="000000" w:fill="DAEEF3"/>
            <w:noWrap/>
            <w:vAlign w:val="center"/>
            <w:hideMark/>
          </w:tcPr>
          <w:p w:rsidR="008D3804" w:rsidRPr="00EA0CB1" w:rsidRDefault="008D3804" w:rsidP="008D3804">
            <w:pPr>
              <w:jc w:val="center"/>
              <w:rPr>
                <w:rFonts w:ascii="Arial" w:hAnsi="Arial" w:cs="Arial"/>
                <w:b/>
                <w:bCs/>
                <w:color w:val="000000"/>
                <w:lang w:eastAsia="en-GB"/>
              </w:rPr>
            </w:pPr>
            <w:r w:rsidRPr="00EA0CB1">
              <w:rPr>
                <w:rFonts w:ascii="Arial" w:hAnsi="Arial" w:cs="Arial"/>
                <w:b/>
                <w:bCs/>
                <w:color w:val="000000"/>
                <w:lang w:eastAsia="en-GB"/>
              </w:rPr>
              <w:t>%</w:t>
            </w:r>
          </w:p>
        </w:tc>
      </w:tr>
      <w:tr w:rsidR="008D3804" w:rsidRPr="00EA0CB1" w:rsidTr="008D3804">
        <w:trPr>
          <w:trHeight w:val="300"/>
        </w:trPr>
        <w:tc>
          <w:tcPr>
            <w:tcW w:w="4740" w:type="dxa"/>
            <w:tcBorders>
              <w:top w:val="nil"/>
              <w:left w:val="single" w:sz="4" w:space="0" w:color="auto"/>
              <w:bottom w:val="single" w:sz="4" w:space="0" w:color="auto"/>
              <w:right w:val="single" w:sz="4" w:space="0" w:color="auto"/>
            </w:tcBorders>
            <w:shd w:val="clear" w:color="auto" w:fill="auto"/>
            <w:noWrap/>
            <w:vAlign w:val="center"/>
            <w:hideMark/>
          </w:tcPr>
          <w:p w:rsidR="008D3804" w:rsidRPr="00EA0CB1" w:rsidRDefault="008D3804" w:rsidP="008D3804">
            <w:pPr>
              <w:rPr>
                <w:rFonts w:ascii="Arial" w:hAnsi="Arial" w:cs="Arial"/>
                <w:color w:val="000000"/>
                <w:lang w:eastAsia="en-GB"/>
              </w:rPr>
            </w:pPr>
            <w:r w:rsidRPr="00EA0CB1">
              <w:rPr>
                <w:rFonts w:ascii="Arial" w:hAnsi="Arial" w:cs="Arial"/>
                <w:color w:val="000000"/>
                <w:lang w:eastAsia="en-GB"/>
              </w:rPr>
              <w:t>Transferred in pregnancy</w:t>
            </w:r>
          </w:p>
        </w:tc>
        <w:tc>
          <w:tcPr>
            <w:tcW w:w="1180" w:type="dxa"/>
            <w:tcBorders>
              <w:top w:val="nil"/>
              <w:left w:val="nil"/>
              <w:bottom w:val="single" w:sz="4" w:space="0" w:color="auto"/>
              <w:right w:val="single" w:sz="4" w:space="0" w:color="auto"/>
            </w:tcBorders>
            <w:shd w:val="clear" w:color="auto" w:fill="auto"/>
            <w:noWrap/>
            <w:vAlign w:val="center"/>
            <w:hideMark/>
          </w:tcPr>
          <w:p w:rsidR="008D3804" w:rsidRPr="00EA0CB1" w:rsidRDefault="008D3804" w:rsidP="008D3804">
            <w:pPr>
              <w:jc w:val="center"/>
              <w:rPr>
                <w:rFonts w:ascii="Arial" w:hAnsi="Arial" w:cs="Arial"/>
                <w:color w:val="000000"/>
                <w:lang w:eastAsia="en-GB"/>
              </w:rPr>
            </w:pPr>
            <w:r w:rsidRPr="00EA0CB1">
              <w:rPr>
                <w:rFonts w:ascii="Arial" w:hAnsi="Arial" w:cs="Arial"/>
                <w:color w:val="000000"/>
                <w:lang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rsidR="008D3804" w:rsidRPr="00EA0CB1" w:rsidRDefault="008D3804" w:rsidP="008D3804">
            <w:pPr>
              <w:jc w:val="center"/>
              <w:rPr>
                <w:rFonts w:ascii="Arial" w:hAnsi="Arial" w:cs="Arial"/>
                <w:color w:val="000000"/>
                <w:lang w:eastAsia="en-GB"/>
              </w:rPr>
            </w:pPr>
            <w:r w:rsidRPr="00EA0CB1">
              <w:rPr>
                <w:rFonts w:ascii="Arial" w:hAnsi="Arial" w:cs="Arial"/>
                <w:color w:val="000000"/>
                <w:lang w:eastAsia="en-GB"/>
              </w:rPr>
              <w:t>10</w:t>
            </w:r>
          </w:p>
        </w:tc>
      </w:tr>
      <w:tr w:rsidR="008D3804" w:rsidRPr="00EA0CB1" w:rsidTr="008D3804">
        <w:trPr>
          <w:trHeight w:val="300"/>
        </w:trPr>
        <w:tc>
          <w:tcPr>
            <w:tcW w:w="4740" w:type="dxa"/>
            <w:tcBorders>
              <w:top w:val="nil"/>
              <w:left w:val="single" w:sz="4" w:space="0" w:color="auto"/>
              <w:bottom w:val="single" w:sz="4" w:space="0" w:color="auto"/>
              <w:right w:val="single" w:sz="4" w:space="0" w:color="auto"/>
            </w:tcBorders>
            <w:shd w:val="clear" w:color="auto" w:fill="auto"/>
            <w:vAlign w:val="center"/>
            <w:hideMark/>
          </w:tcPr>
          <w:p w:rsidR="008D3804" w:rsidRPr="00EA0CB1" w:rsidRDefault="008D3804" w:rsidP="008D3804">
            <w:pPr>
              <w:rPr>
                <w:rFonts w:ascii="Arial" w:hAnsi="Arial" w:cs="Arial"/>
                <w:color w:val="000000"/>
                <w:lang w:eastAsia="en-GB"/>
              </w:rPr>
            </w:pPr>
            <w:r w:rsidRPr="00EA0CB1">
              <w:rPr>
                <w:rFonts w:ascii="Arial" w:hAnsi="Arial" w:cs="Arial"/>
                <w:color w:val="000000"/>
                <w:lang w:eastAsia="en-GB"/>
              </w:rPr>
              <w:t>Intrapartum transfer</w:t>
            </w:r>
          </w:p>
        </w:tc>
        <w:tc>
          <w:tcPr>
            <w:tcW w:w="1180" w:type="dxa"/>
            <w:tcBorders>
              <w:top w:val="nil"/>
              <w:left w:val="nil"/>
              <w:bottom w:val="single" w:sz="4" w:space="0" w:color="auto"/>
              <w:right w:val="single" w:sz="4" w:space="0" w:color="auto"/>
            </w:tcBorders>
            <w:shd w:val="clear" w:color="auto" w:fill="auto"/>
            <w:noWrap/>
            <w:vAlign w:val="center"/>
            <w:hideMark/>
          </w:tcPr>
          <w:p w:rsidR="008D3804" w:rsidRPr="00EA0CB1" w:rsidRDefault="008D3804" w:rsidP="008D3804">
            <w:pPr>
              <w:jc w:val="center"/>
              <w:rPr>
                <w:rFonts w:ascii="Arial" w:hAnsi="Arial" w:cs="Arial"/>
                <w:color w:val="000000"/>
                <w:lang w:eastAsia="en-GB"/>
              </w:rPr>
            </w:pPr>
            <w:r w:rsidRPr="00EA0CB1">
              <w:rPr>
                <w:rFonts w:ascii="Arial" w:hAnsi="Arial" w:cs="Arial"/>
                <w:color w:val="000000"/>
                <w:lang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rsidR="008D3804" w:rsidRPr="00EA0CB1" w:rsidRDefault="008D3804" w:rsidP="008D3804">
            <w:pPr>
              <w:jc w:val="center"/>
              <w:rPr>
                <w:rFonts w:ascii="Arial" w:hAnsi="Arial" w:cs="Arial"/>
                <w:color w:val="000000"/>
                <w:lang w:eastAsia="en-GB"/>
              </w:rPr>
            </w:pPr>
            <w:r w:rsidRPr="00EA0CB1">
              <w:rPr>
                <w:rFonts w:ascii="Arial" w:hAnsi="Arial" w:cs="Arial"/>
                <w:color w:val="000000"/>
                <w:lang w:eastAsia="en-GB"/>
              </w:rPr>
              <w:t>10</w:t>
            </w:r>
          </w:p>
        </w:tc>
      </w:tr>
      <w:tr w:rsidR="008D3804" w:rsidRPr="00EA0CB1" w:rsidTr="008D3804">
        <w:trPr>
          <w:trHeight w:val="300"/>
        </w:trPr>
        <w:tc>
          <w:tcPr>
            <w:tcW w:w="4740" w:type="dxa"/>
            <w:tcBorders>
              <w:top w:val="nil"/>
              <w:left w:val="single" w:sz="4" w:space="0" w:color="auto"/>
              <w:bottom w:val="single" w:sz="4" w:space="0" w:color="auto"/>
              <w:right w:val="single" w:sz="4" w:space="0" w:color="auto"/>
            </w:tcBorders>
            <w:shd w:val="clear" w:color="auto" w:fill="auto"/>
            <w:noWrap/>
            <w:vAlign w:val="center"/>
            <w:hideMark/>
          </w:tcPr>
          <w:p w:rsidR="008D3804" w:rsidRPr="00EA0CB1" w:rsidRDefault="008D3804" w:rsidP="008D3804">
            <w:pPr>
              <w:rPr>
                <w:rFonts w:ascii="Arial" w:hAnsi="Arial" w:cs="Arial"/>
                <w:color w:val="000000"/>
                <w:lang w:eastAsia="en-GB"/>
              </w:rPr>
            </w:pPr>
            <w:r w:rsidRPr="00EA0CB1">
              <w:rPr>
                <w:rFonts w:ascii="Arial" w:hAnsi="Arial" w:cs="Arial"/>
                <w:color w:val="000000"/>
                <w:lang w:eastAsia="en-GB"/>
              </w:rPr>
              <w:t>Birthed at home</w:t>
            </w:r>
          </w:p>
        </w:tc>
        <w:tc>
          <w:tcPr>
            <w:tcW w:w="1180" w:type="dxa"/>
            <w:tcBorders>
              <w:top w:val="nil"/>
              <w:left w:val="nil"/>
              <w:bottom w:val="nil"/>
              <w:right w:val="nil"/>
            </w:tcBorders>
            <w:shd w:val="clear" w:color="auto" w:fill="auto"/>
            <w:noWrap/>
            <w:vAlign w:val="center"/>
            <w:hideMark/>
          </w:tcPr>
          <w:p w:rsidR="008D3804" w:rsidRPr="00EA0CB1" w:rsidRDefault="008D3804" w:rsidP="008D3804">
            <w:pPr>
              <w:jc w:val="center"/>
              <w:rPr>
                <w:rFonts w:ascii="Arial" w:hAnsi="Arial" w:cs="Arial"/>
                <w:color w:val="000000"/>
                <w:lang w:eastAsia="en-GB"/>
              </w:rPr>
            </w:pPr>
            <w:r w:rsidRPr="00EA0CB1">
              <w:rPr>
                <w:rFonts w:ascii="Arial" w:hAnsi="Arial" w:cs="Arial"/>
                <w:color w:val="000000"/>
                <w:lang w:eastAsia="en-GB"/>
              </w:rPr>
              <w:t>7</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8D3804" w:rsidRPr="00EA0CB1" w:rsidRDefault="008D3804" w:rsidP="008D3804">
            <w:pPr>
              <w:jc w:val="center"/>
              <w:rPr>
                <w:rFonts w:ascii="Arial" w:hAnsi="Arial" w:cs="Arial"/>
                <w:color w:val="000000"/>
                <w:lang w:eastAsia="en-GB"/>
              </w:rPr>
            </w:pPr>
            <w:r w:rsidRPr="00EA0CB1">
              <w:rPr>
                <w:rFonts w:ascii="Arial" w:hAnsi="Arial" w:cs="Arial"/>
                <w:color w:val="000000"/>
                <w:lang w:eastAsia="en-GB"/>
              </w:rPr>
              <w:t>70</w:t>
            </w:r>
          </w:p>
        </w:tc>
      </w:tr>
      <w:tr w:rsidR="008D3804" w:rsidRPr="00EA0CB1" w:rsidTr="008D3804">
        <w:trPr>
          <w:trHeight w:val="300"/>
        </w:trPr>
        <w:tc>
          <w:tcPr>
            <w:tcW w:w="4740" w:type="dxa"/>
            <w:tcBorders>
              <w:top w:val="nil"/>
              <w:left w:val="single" w:sz="4" w:space="0" w:color="auto"/>
              <w:bottom w:val="single" w:sz="4" w:space="0" w:color="auto"/>
              <w:right w:val="single" w:sz="4" w:space="0" w:color="auto"/>
            </w:tcBorders>
            <w:shd w:val="clear" w:color="auto" w:fill="auto"/>
            <w:noWrap/>
            <w:vAlign w:val="center"/>
            <w:hideMark/>
          </w:tcPr>
          <w:p w:rsidR="008D3804" w:rsidRPr="00EA0CB1" w:rsidRDefault="008D3804" w:rsidP="008D3804">
            <w:pPr>
              <w:rPr>
                <w:rFonts w:ascii="Arial" w:hAnsi="Arial" w:cs="Arial"/>
                <w:color w:val="000000"/>
                <w:lang w:eastAsia="en-GB"/>
              </w:rPr>
            </w:pPr>
            <w:r w:rsidRPr="00EA0CB1">
              <w:rPr>
                <w:rFonts w:ascii="Arial" w:hAnsi="Arial" w:cs="Arial"/>
                <w:color w:val="000000"/>
                <w:lang w:eastAsia="en-GB"/>
              </w:rPr>
              <w:t>Still pregnant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8D3804" w:rsidRPr="00EA0CB1" w:rsidRDefault="008D3804" w:rsidP="008D3804">
            <w:pPr>
              <w:jc w:val="center"/>
              <w:rPr>
                <w:rFonts w:ascii="Arial" w:hAnsi="Arial" w:cs="Arial"/>
                <w:color w:val="000000"/>
                <w:lang w:eastAsia="en-GB"/>
              </w:rPr>
            </w:pPr>
            <w:r w:rsidRPr="00EA0CB1">
              <w:rPr>
                <w:rFonts w:ascii="Arial" w:hAnsi="Arial" w:cs="Arial"/>
                <w:color w:val="000000"/>
                <w:lang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rsidR="008D3804" w:rsidRPr="00EA0CB1" w:rsidRDefault="008D3804" w:rsidP="008D3804">
            <w:pPr>
              <w:jc w:val="center"/>
              <w:rPr>
                <w:rFonts w:ascii="Arial" w:hAnsi="Arial" w:cs="Arial"/>
                <w:color w:val="000000"/>
                <w:lang w:eastAsia="en-GB"/>
              </w:rPr>
            </w:pPr>
            <w:r w:rsidRPr="00EA0CB1">
              <w:rPr>
                <w:rFonts w:ascii="Arial" w:hAnsi="Arial" w:cs="Arial"/>
                <w:color w:val="000000"/>
                <w:lang w:eastAsia="en-GB"/>
              </w:rPr>
              <w:t>10</w:t>
            </w:r>
          </w:p>
        </w:tc>
      </w:tr>
      <w:tr w:rsidR="008D3804" w:rsidRPr="00EA0CB1" w:rsidTr="008D3804">
        <w:trPr>
          <w:trHeight w:val="300"/>
        </w:trPr>
        <w:tc>
          <w:tcPr>
            <w:tcW w:w="4740" w:type="dxa"/>
            <w:tcBorders>
              <w:top w:val="nil"/>
              <w:left w:val="single" w:sz="4" w:space="0" w:color="auto"/>
              <w:bottom w:val="single" w:sz="4" w:space="0" w:color="auto"/>
              <w:right w:val="single" w:sz="4" w:space="0" w:color="auto"/>
            </w:tcBorders>
            <w:shd w:val="clear" w:color="000000" w:fill="DAEEF3"/>
            <w:noWrap/>
            <w:vAlign w:val="center"/>
            <w:hideMark/>
          </w:tcPr>
          <w:p w:rsidR="008D3804" w:rsidRPr="00EA0CB1" w:rsidRDefault="008D3804" w:rsidP="008D3804">
            <w:pPr>
              <w:rPr>
                <w:rFonts w:ascii="Arial" w:hAnsi="Arial" w:cs="Arial"/>
                <w:b/>
                <w:bCs/>
                <w:color w:val="000000"/>
                <w:lang w:eastAsia="en-GB"/>
              </w:rPr>
            </w:pPr>
            <w:r w:rsidRPr="00EA0CB1">
              <w:rPr>
                <w:rFonts w:ascii="Arial" w:hAnsi="Arial" w:cs="Arial"/>
                <w:b/>
                <w:bCs/>
                <w:color w:val="000000"/>
                <w:lang w:eastAsia="en-GB"/>
              </w:rPr>
              <w:t>TOTAL</w:t>
            </w:r>
          </w:p>
        </w:tc>
        <w:tc>
          <w:tcPr>
            <w:tcW w:w="1180" w:type="dxa"/>
            <w:tcBorders>
              <w:top w:val="nil"/>
              <w:left w:val="nil"/>
              <w:bottom w:val="single" w:sz="4" w:space="0" w:color="auto"/>
              <w:right w:val="single" w:sz="4" w:space="0" w:color="auto"/>
            </w:tcBorders>
            <w:shd w:val="clear" w:color="000000" w:fill="DAEEF3"/>
            <w:noWrap/>
            <w:vAlign w:val="center"/>
            <w:hideMark/>
          </w:tcPr>
          <w:p w:rsidR="008D3804" w:rsidRPr="00EA0CB1" w:rsidRDefault="008D3804" w:rsidP="008D3804">
            <w:pPr>
              <w:jc w:val="center"/>
              <w:rPr>
                <w:rFonts w:ascii="Arial" w:hAnsi="Arial" w:cs="Arial"/>
                <w:b/>
                <w:bCs/>
                <w:color w:val="000000"/>
                <w:lang w:eastAsia="en-GB"/>
              </w:rPr>
            </w:pPr>
            <w:r w:rsidRPr="00EA0CB1">
              <w:rPr>
                <w:rFonts w:ascii="Arial" w:hAnsi="Arial" w:cs="Arial"/>
                <w:b/>
                <w:bCs/>
                <w:color w:val="000000"/>
                <w:lang w:eastAsia="en-GB"/>
              </w:rPr>
              <w:t>10</w:t>
            </w:r>
          </w:p>
        </w:tc>
        <w:tc>
          <w:tcPr>
            <w:tcW w:w="1120" w:type="dxa"/>
            <w:tcBorders>
              <w:top w:val="nil"/>
              <w:left w:val="nil"/>
              <w:bottom w:val="single" w:sz="4" w:space="0" w:color="auto"/>
              <w:right w:val="single" w:sz="4" w:space="0" w:color="auto"/>
            </w:tcBorders>
            <w:shd w:val="clear" w:color="000000" w:fill="DAEEF3"/>
            <w:noWrap/>
            <w:vAlign w:val="center"/>
            <w:hideMark/>
          </w:tcPr>
          <w:p w:rsidR="008D3804" w:rsidRPr="00EA0CB1" w:rsidRDefault="008D3804" w:rsidP="008D3804">
            <w:pPr>
              <w:jc w:val="center"/>
              <w:rPr>
                <w:rFonts w:ascii="Arial" w:hAnsi="Arial" w:cs="Arial"/>
                <w:b/>
                <w:bCs/>
                <w:color w:val="000000"/>
                <w:lang w:eastAsia="en-GB"/>
              </w:rPr>
            </w:pPr>
            <w:r w:rsidRPr="00EA0CB1">
              <w:rPr>
                <w:rFonts w:ascii="Arial" w:hAnsi="Arial" w:cs="Arial"/>
                <w:b/>
                <w:bCs/>
                <w:color w:val="000000"/>
                <w:lang w:eastAsia="en-GB"/>
              </w:rPr>
              <w:t>100</w:t>
            </w:r>
          </w:p>
        </w:tc>
      </w:tr>
    </w:tbl>
    <w:p w:rsidR="008C752F" w:rsidRDefault="008C752F" w:rsidP="008D3804">
      <w:pPr>
        <w:pStyle w:val="ListParagraph"/>
        <w:rPr>
          <w:rFonts w:ascii="Arial" w:hAnsi="Arial" w:cs="Arial"/>
          <w:b/>
          <w:sz w:val="18"/>
          <w:szCs w:val="18"/>
        </w:rPr>
      </w:pPr>
    </w:p>
    <w:p w:rsidR="002B0CE3" w:rsidRDefault="002B0CE3" w:rsidP="008D3804">
      <w:pPr>
        <w:pStyle w:val="ListParagraph"/>
        <w:rPr>
          <w:rFonts w:ascii="Arial" w:hAnsi="Arial" w:cs="Arial"/>
          <w:b/>
          <w:sz w:val="18"/>
          <w:szCs w:val="18"/>
        </w:rPr>
      </w:pPr>
    </w:p>
    <w:p w:rsidR="008D3804" w:rsidRPr="00F073AD" w:rsidRDefault="008A7998" w:rsidP="008D3804">
      <w:pPr>
        <w:pStyle w:val="ListParagraph"/>
        <w:rPr>
          <w:rFonts w:ascii="Arial" w:hAnsi="Arial" w:cs="Arial"/>
          <w:i/>
          <w:sz w:val="18"/>
          <w:szCs w:val="18"/>
        </w:rPr>
      </w:pPr>
      <w:r>
        <w:rPr>
          <w:rFonts w:ascii="Arial" w:hAnsi="Arial" w:cs="Arial"/>
          <w:b/>
          <w:sz w:val="18"/>
          <w:szCs w:val="18"/>
        </w:rPr>
        <w:t>Table 7</w:t>
      </w:r>
      <w:r w:rsidR="008D3804" w:rsidRPr="00F073AD">
        <w:rPr>
          <w:rFonts w:ascii="Arial" w:hAnsi="Arial" w:cs="Arial"/>
          <w:b/>
          <w:i/>
          <w:sz w:val="18"/>
          <w:szCs w:val="18"/>
        </w:rPr>
        <w:t>:</w:t>
      </w:r>
      <w:r w:rsidR="008D3804" w:rsidRPr="00F073AD">
        <w:rPr>
          <w:rFonts w:ascii="Arial" w:hAnsi="Arial" w:cs="Arial"/>
          <w:i/>
          <w:sz w:val="18"/>
          <w:szCs w:val="18"/>
        </w:rPr>
        <w:t xml:space="preserve"> Women booked with the HBT against medical advice</w:t>
      </w:r>
    </w:p>
    <w:p w:rsidR="008D3804" w:rsidRPr="00F073AD" w:rsidRDefault="008D3804" w:rsidP="008D3804">
      <w:pPr>
        <w:pStyle w:val="ListParagraph"/>
        <w:rPr>
          <w:rFonts w:ascii="Arial" w:hAnsi="Arial" w:cs="Arial"/>
          <w:i/>
          <w:sz w:val="18"/>
          <w:szCs w:val="18"/>
        </w:rPr>
      </w:pPr>
    </w:p>
    <w:p w:rsidR="008D3804" w:rsidRPr="008D3804" w:rsidRDefault="008D3804" w:rsidP="008D3804">
      <w:pPr>
        <w:pStyle w:val="ListParagraph"/>
        <w:numPr>
          <w:ilvl w:val="0"/>
          <w:numId w:val="23"/>
        </w:numPr>
        <w:rPr>
          <w:rFonts w:ascii="Arial" w:hAnsi="Arial" w:cs="Arial"/>
        </w:rPr>
      </w:pPr>
      <w:r w:rsidRPr="008D3804">
        <w:rPr>
          <w:rFonts w:ascii="Arial" w:hAnsi="Arial" w:cs="Arial"/>
        </w:rPr>
        <w:t>10 (7%) out of 139 women receiving HBT care going into labour have booked against medical advice – all have been multiparous women</w:t>
      </w:r>
      <w:r w:rsidR="00F073AD">
        <w:rPr>
          <w:rFonts w:ascii="Arial" w:hAnsi="Arial" w:cs="Arial"/>
        </w:rPr>
        <w:t>.</w:t>
      </w:r>
      <w:r w:rsidRPr="008D3804">
        <w:rPr>
          <w:rFonts w:ascii="Arial" w:hAnsi="Arial" w:cs="Arial"/>
        </w:rPr>
        <w:t xml:space="preserve">  They have a full care plan written by the consultant midwife in conjunction the obstetrician and Supervisor of Midwives. </w:t>
      </w:r>
    </w:p>
    <w:p w:rsidR="008D3804" w:rsidRDefault="008D3804" w:rsidP="008D3804">
      <w:pPr>
        <w:pStyle w:val="ListParagraph"/>
        <w:rPr>
          <w:rFonts w:ascii="Arial" w:hAnsi="Arial" w:cs="Arial"/>
        </w:rPr>
      </w:pPr>
    </w:p>
    <w:p w:rsidR="008C752F" w:rsidRDefault="008C752F" w:rsidP="008D3804">
      <w:pPr>
        <w:pStyle w:val="ListParagraph"/>
        <w:rPr>
          <w:rFonts w:ascii="Arial" w:hAnsi="Arial" w:cs="Arial"/>
        </w:rPr>
      </w:pPr>
    </w:p>
    <w:p w:rsidR="002B0CE3" w:rsidRDefault="002B0CE3" w:rsidP="008D3804">
      <w:pPr>
        <w:pStyle w:val="ListParagraph"/>
        <w:rPr>
          <w:rFonts w:ascii="Arial" w:hAnsi="Arial" w:cs="Arial"/>
          <w:b/>
          <w:u w:val="single"/>
        </w:rPr>
      </w:pPr>
    </w:p>
    <w:p w:rsidR="002B0CE3" w:rsidRDefault="002B0CE3" w:rsidP="008D3804">
      <w:pPr>
        <w:pStyle w:val="ListParagraph"/>
        <w:rPr>
          <w:rFonts w:ascii="Arial" w:hAnsi="Arial" w:cs="Arial"/>
          <w:b/>
          <w:u w:val="single"/>
        </w:rPr>
      </w:pPr>
    </w:p>
    <w:p w:rsidR="002B0CE3" w:rsidRDefault="002B0CE3" w:rsidP="008D3804">
      <w:pPr>
        <w:pStyle w:val="ListParagraph"/>
        <w:rPr>
          <w:rFonts w:ascii="Arial" w:hAnsi="Arial" w:cs="Arial"/>
          <w:b/>
          <w:u w:val="single"/>
        </w:rPr>
      </w:pPr>
    </w:p>
    <w:p w:rsidR="008D3804" w:rsidRPr="008D3804" w:rsidRDefault="008D3804" w:rsidP="008D3804">
      <w:pPr>
        <w:pStyle w:val="ListParagraph"/>
        <w:rPr>
          <w:rFonts w:ascii="Arial" w:hAnsi="Arial" w:cs="Arial"/>
          <w:b/>
          <w:u w:val="single"/>
        </w:rPr>
      </w:pPr>
      <w:r w:rsidRPr="008D3804">
        <w:rPr>
          <w:rFonts w:ascii="Arial" w:hAnsi="Arial" w:cs="Arial"/>
          <w:b/>
          <w:u w:val="single"/>
        </w:rPr>
        <w:t>Intrapartum transfers</w:t>
      </w:r>
    </w:p>
    <w:p w:rsidR="0031693B" w:rsidRPr="00EA0CB1" w:rsidRDefault="004E1AAD" w:rsidP="0031693B">
      <w:pPr>
        <w:rPr>
          <w:rFonts w:ascii="Arial" w:hAnsi="Arial" w:cs="Arial"/>
        </w:rPr>
      </w:pPr>
      <w:r w:rsidRPr="0031693B">
        <w:rPr>
          <w:rFonts w:ascii="Arial" w:hAnsi="Arial" w:cs="Arial"/>
        </w:rPr>
        <w:tab/>
      </w:r>
    </w:p>
    <w:tbl>
      <w:tblPr>
        <w:tblW w:w="7560" w:type="dxa"/>
        <w:jc w:val="center"/>
        <w:tblInd w:w="103" w:type="dxa"/>
        <w:tblLook w:val="04A0" w:firstRow="1" w:lastRow="0" w:firstColumn="1" w:lastColumn="0" w:noHBand="0" w:noVBand="1"/>
      </w:tblPr>
      <w:tblGrid>
        <w:gridCol w:w="2560"/>
        <w:gridCol w:w="1537"/>
        <w:gridCol w:w="1576"/>
        <w:gridCol w:w="1123"/>
        <w:gridCol w:w="1000"/>
      </w:tblGrid>
      <w:tr w:rsidR="0031693B" w:rsidRPr="00EA0CB1" w:rsidTr="0031693B">
        <w:trPr>
          <w:trHeight w:val="300"/>
          <w:jc w:val="center"/>
        </w:trPr>
        <w:tc>
          <w:tcPr>
            <w:tcW w:w="2560"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31693B" w:rsidRPr="00EA0CB1" w:rsidRDefault="0031693B" w:rsidP="0031693B">
            <w:pPr>
              <w:rPr>
                <w:rFonts w:ascii="Arial" w:hAnsi="Arial" w:cs="Arial"/>
                <w:b/>
                <w:bCs/>
                <w:color w:val="000000"/>
                <w:lang w:eastAsia="en-GB"/>
              </w:rPr>
            </w:pPr>
            <w:r w:rsidRPr="00EA0CB1">
              <w:rPr>
                <w:rFonts w:ascii="Arial" w:hAnsi="Arial" w:cs="Arial"/>
                <w:b/>
                <w:bCs/>
                <w:color w:val="000000"/>
                <w:lang w:eastAsia="en-GB"/>
              </w:rPr>
              <w:lastRenderedPageBreak/>
              <w:t>Primary reason for  intrapartum transfer</w:t>
            </w:r>
          </w:p>
        </w:tc>
        <w:tc>
          <w:tcPr>
            <w:tcW w:w="2880" w:type="dxa"/>
            <w:gridSpan w:val="2"/>
            <w:tcBorders>
              <w:top w:val="single" w:sz="4" w:space="0" w:color="auto"/>
              <w:left w:val="nil"/>
              <w:bottom w:val="single" w:sz="4" w:space="0" w:color="auto"/>
              <w:right w:val="single" w:sz="4" w:space="0" w:color="auto"/>
            </w:tcBorders>
            <w:shd w:val="clear" w:color="000000" w:fill="DAEEF3"/>
            <w:vAlign w:val="center"/>
            <w:hideMark/>
          </w:tcPr>
          <w:p w:rsidR="0031693B" w:rsidRPr="00EA0CB1" w:rsidRDefault="0031693B" w:rsidP="0031693B">
            <w:pPr>
              <w:jc w:val="center"/>
              <w:rPr>
                <w:rFonts w:ascii="Arial" w:hAnsi="Arial" w:cs="Arial"/>
                <w:b/>
                <w:bCs/>
                <w:color w:val="000000"/>
                <w:lang w:eastAsia="en-GB"/>
              </w:rPr>
            </w:pPr>
            <w:r w:rsidRPr="00EA0CB1">
              <w:rPr>
                <w:rFonts w:ascii="Arial" w:hAnsi="Arial" w:cs="Arial"/>
                <w:b/>
                <w:bCs/>
                <w:color w:val="000000"/>
                <w:lang w:eastAsia="en-GB"/>
              </w:rPr>
              <w:t>Women booked with HBT</w:t>
            </w:r>
          </w:p>
        </w:tc>
        <w:tc>
          <w:tcPr>
            <w:tcW w:w="2120"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31693B" w:rsidRPr="00EA0CB1" w:rsidRDefault="0031693B" w:rsidP="0031693B">
            <w:pPr>
              <w:jc w:val="center"/>
              <w:rPr>
                <w:rFonts w:ascii="Arial" w:hAnsi="Arial" w:cs="Arial"/>
                <w:b/>
                <w:bCs/>
                <w:color w:val="000000"/>
                <w:lang w:eastAsia="en-GB"/>
              </w:rPr>
            </w:pPr>
            <w:r w:rsidRPr="00EA0CB1">
              <w:rPr>
                <w:rFonts w:ascii="Arial" w:hAnsi="Arial" w:cs="Arial"/>
                <w:b/>
                <w:bCs/>
                <w:color w:val="000000"/>
                <w:lang w:eastAsia="en-GB"/>
              </w:rPr>
              <w:t>Total</w:t>
            </w:r>
          </w:p>
        </w:tc>
      </w:tr>
      <w:tr w:rsidR="0031693B" w:rsidRPr="00EA0CB1" w:rsidTr="0031693B">
        <w:trPr>
          <w:trHeight w:val="158"/>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31693B" w:rsidRPr="00EA0CB1" w:rsidRDefault="0031693B" w:rsidP="0031693B">
            <w:pPr>
              <w:rPr>
                <w:rFonts w:ascii="Arial" w:hAnsi="Arial" w:cs="Arial"/>
                <w:b/>
                <w:bCs/>
                <w:color w:val="000000"/>
                <w:lang w:eastAsia="en-GB"/>
              </w:rPr>
            </w:pPr>
          </w:p>
        </w:tc>
        <w:tc>
          <w:tcPr>
            <w:tcW w:w="1440" w:type="dxa"/>
            <w:tcBorders>
              <w:top w:val="nil"/>
              <w:left w:val="nil"/>
              <w:bottom w:val="single" w:sz="4" w:space="0" w:color="auto"/>
              <w:right w:val="single" w:sz="4" w:space="0" w:color="auto"/>
            </w:tcBorders>
            <w:shd w:val="clear" w:color="000000" w:fill="DAEEF3"/>
            <w:vAlign w:val="center"/>
            <w:hideMark/>
          </w:tcPr>
          <w:p w:rsidR="0031693B" w:rsidRPr="00EA0CB1" w:rsidRDefault="0031693B" w:rsidP="0031693B">
            <w:pPr>
              <w:jc w:val="center"/>
              <w:rPr>
                <w:rFonts w:ascii="Arial" w:hAnsi="Arial" w:cs="Arial"/>
                <w:b/>
                <w:bCs/>
                <w:color w:val="000000"/>
                <w:lang w:eastAsia="en-GB"/>
              </w:rPr>
            </w:pPr>
            <w:r w:rsidRPr="00EA0CB1">
              <w:rPr>
                <w:rFonts w:ascii="Arial" w:hAnsi="Arial" w:cs="Arial"/>
                <w:b/>
                <w:bCs/>
                <w:color w:val="000000"/>
                <w:lang w:eastAsia="en-GB"/>
              </w:rPr>
              <w:t xml:space="preserve">Nulliparous </w:t>
            </w:r>
          </w:p>
        </w:tc>
        <w:tc>
          <w:tcPr>
            <w:tcW w:w="1440" w:type="dxa"/>
            <w:tcBorders>
              <w:top w:val="nil"/>
              <w:left w:val="nil"/>
              <w:bottom w:val="single" w:sz="4" w:space="0" w:color="auto"/>
              <w:right w:val="single" w:sz="4" w:space="0" w:color="auto"/>
            </w:tcBorders>
            <w:shd w:val="clear" w:color="000000" w:fill="DAEEF3"/>
            <w:vAlign w:val="center"/>
            <w:hideMark/>
          </w:tcPr>
          <w:p w:rsidR="0031693B" w:rsidRPr="00EA0CB1" w:rsidRDefault="0031693B" w:rsidP="0031693B">
            <w:pPr>
              <w:jc w:val="center"/>
              <w:rPr>
                <w:rFonts w:ascii="Arial" w:hAnsi="Arial" w:cs="Arial"/>
                <w:b/>
                <w:bCs/>
                <w:color w:val="000000"/>
                <w:lang w:eastAsia="en-GB"/>
              </w:rPr>
            </w:pPr>
            <w:r w:rsidRPr="00EA0CB1">
              <w:rPr>
                <w:rFonts w:ascii="Arial" w:hAnsi="Arial" w:cs="Arial"/>
                <w:b/>
                <w:bCs/>
                <w:color w:val="000000"/>
                <w:lang w:eastAsia="en-GB"/>
              </w:rPr>
              <w:t xml:space="preserve">Multiparous </w:t>
            </w:r>
          </w:p>
        </w:tc>
        <w:tc>
          <w:tcPr>
            <w:tcW w:w="1120" w:type="dxa"/>
            <w:tcBorders>
              <w:top w:val="nil"/>
              <w:left w:val="nil"/>
              <w:bottom w:val="single" w:sz="4" w:space="0" w:color="auto"/>
              <w:right w:val="single" w:sz="4" w:space="0" w:color="auto"/>
            </w:tcBorders>
            <w:shd w:val="clear" w:color="000000" w:fill="DAEEF3"/>
            <w:vAlign w:val="center"/>
            <w:hideMark/>
          </w:tcPr>
          <w:p w:rsidR="0031693B" w:rsidRPr="00EA0CB1" w:rsidRDefault="0031693B" w:rsidP="0031693B">
            <w:pPr>
              <w:jc w:val="center"/>
              <w:rPr>
                <w:rFonts w:ascii="Arial" w:hAnsi="Arial" w:cs="Arial"/>
                <w:b/>
                <w:bCs/>
                <w:color w:val="000000"/>
                <w:lang w:eastAsia="en-GB"/>
              </w:rPr>
            </w:pPr>
            <w:r w:rsidRPr="00EA0CB1">
              <w:rPr>
                <w:rFonts w:ascii="Arial" w:hAnsi="Arial" w:cs="Arial"/>
                <w:b/>
                <w:bCs/>
                <w:color w:val="000000"/>
                <w:lang w:eastAsia="en-GB"/>
              </w:rPr>
              <w:t>Number</w:t>
            </w:r>
          </w:p>
        </w:tc>
        <w:tc>
          <w:tcPr>
            <w:tcW w:w="1000" w:type="dxa"/>
            <w:tcBorders>
              <w:top w:val="nil"/>
              <w:left w:val="nil"/>
              <w:bottom w:val="single" w:sz="4" w:space="0" w:color="auto"/>
              <w:right w:val="single" w:sz="4" w:space="0" w:color="auto"/>
            </w:tcBorders>
            <w:shd w:val="clear" w:color="000000" w:fill="DAEEF3"/>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w:t>
            </w:r>
          </w:p>
        </w:tc>
      </w:tr>
      <w:tr w:rsidR="0031693B" w:rsidRPr="00EA0CB1" w:rsidTr="0031693B">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31693B" w:rsidRPr="00EA0CB1" w:rsidRDefault="0031693B" w:rsidP="0031693B">
            <w:pPr>
              <w:rPr>
                <w:rFonts w:ascii="Arial" w:hAnsi="Arial" w:cs="Arial"/>
                <w:color w:val="000000"/>
                <w:lang w:eastAsia="en-GB"/>
              </w:rPr>
            </w:pPr>
            <w:r w:rsidRPr="00EA0CB1">
              <w:rPr>
                <w:rFonts w:ascii="Arial" w:hAnsi="Arial" w:cs="Arial"/>
                <w:color w:val="000000"/>
                <w:lang w:eastAsia="en-GB"/>
              </w:rPr>
              <w:t>Fetal distress</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5</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2</w:t>
            </w:r>
          </w:p>
        </w:tc>
        <w:tc>
          <w:tcPr>
            <w:tcW w:w="112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bCs/>
                <w:color w:val="000000"/>
                <w:lang w:eastAsia="en-GB"/>
              </w:rPr>
            </w:pPr>
            <w:r w:rsidRPr="00EA0CB1">
              <w:rPr>
                <w:rFonts w:ascii="Arial" w:hAnsi="Arial" w:cs="Arial"/>
                <w:bCs/>
                <w:color w:val="000000"/>
                <w:lang w:eastAsia="en-GB"/>
              </w:rPr>
              <w:t>7</w:t>
            </w:r>
          </w:p>
        </w:tc>
        <w:tc>
          <w:tcPr>
            <w:tcW w:w="100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39</w:t>
            </w:r>
          </w:p>
        </w:tc>
      </w:tr>
      <w:tr w:rsidR="0031693B" w:rsidRPr="00EA0CB1" w:rsidTr="0031693B">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31693B" w:rsidRPr="00EA0CB1" w:rsidRDefault="0031693B" w:rsidP="0031693B">
            <w:pPr>
              <w:rPr>
                <w:rFonts w:ascii="Arial" w:hAnsi="Arial" w:cs="Arial"/>
                <w:color w:val="000000"/>
                <w:lang w:eastAsia="en-GB"/>
              </w:rPr>
            </w:pPr>
            <w:r w:rsidRPr="00EA0CB1">
              <w:rPr>
                <w:rFonts w:ascii="Arial" w:hAnsi="Arial" w:cs="Arial"/>
                <w:color w:val="000000"/>
                <w:lang w:eastAsia="en-GB"/>
              </w:rPr>
              <w:t>Delay in 1st stage</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3</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bCs/>
                <w:color w:val="000000"/>
                <w:lang w:eastAsia="en-GB"/>
              </w:rPr>
            </w:pPr>
            <w:r w:rsidRPr="00EA0CB1">
              <w:rPr>
                <w:rFonts w:ascii="Arial" w:hAnsi="Arial" w:cs="Arial"/>
                <w:bCs/>
                <w:color w:val="000000"/>
                <w:lang w:eastAsia="en-GB"/>
              </w:rPr>
              <w:t>4</w:t>
            </w:r>
          </w:p>
        </w:tc>
        <w:tc>
          <w:tcPr>
            <w:tcW w:w="100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22</w:t>
            </w:r>
          </w:p>
        </w:tc>
      </w:tr>
      <w:tr w:rsidR="0031693B" w:rsidRPr="00EA0CB1" w:rsidTr="0031693B">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31693B" w:rsidRPr="00EA0CB1" w:rsidRDefault="0031693B" w:rsidP="0031693B">
            <w:pPr>
              <w:rPr>
                <w:rFonts w:ascii="Arial" w:hAnsi="Arial" w:cs="Arial"/>
                <w:color w:val="000000"/>
                <w:lang w:eastAsia="en-GB"/>
              </w:rPr>
            </w:pPr>
            <w:r w:rsidRPr="00EA0CB1">
              <w:rPr>
                <w:rFonts w:ascii="Arial" w:hAnsi="Arial" w:cs="Arial"/>
                <w:color w:val="000000"/>
                <w:lang w:eastAsia="en-GB"/>
              </w:rPr>
              <w:t>Malpresentation</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1</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0</w:t>
            </w:r>
          </w:p>
        </w:tc>
        <w:tc>
          <w:tcPr>
            <w:tcW w:w="112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bCs/>
                <w:color w:val="000000"/>
                <w:lang w:eastAsia="en-GB"/>
              </w:rPr>
            </w:pPr>
            <w:r w:rsidRPr="00EA0CB1">
              <w:rPr>
                <w:rFonts w:ascii="Arial" w:hAnsi="Arial" w:cs="Arial"/>
                <w:bCs/>
                <w:color w:val="000000"/>
                <w:lang w:eastAsia="en-GB"/>
              </w:rPr>
              <w:t>1</w:t>
            </w:r>
          </w:p>
        </w:tc>
        <w:tc>
          <w:tcPr>
            <w:tcW w:w="100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5.5</w:t>
            </w:r>
          </w:p>
        </w:tc>
      </w:tr>
      <w:tr w:rsidR="0031693B" w:rsidRPr="00EA0CB1" w:rsidTr="0031693B">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31693B" w:rsidRPr="00EA0CB1" w:rsidRDefault="0031693B" w:rsidP="0031693B">
            <w:pPr>
              <w:rPr>
                <w:rFonts w:ascii="Arial" w:hAnsi="Arial" w:cs="Arial"/>
                <w:color w:val="000000"/>
                <w:lang w:eastAsia="en-GB"/>
              </w:rPr>
            </w:pPr>
            <w:r w:rsidRPr="00EA0CB1">
              <w:rPr>
                <w:rFonts w:ascii="Arial" w:hAnsi="Arial" w:cs="Arial"/>
                <w:color w:val="000000"/>
                <w:lang w:eastAsia="en-GB"/>
              </w:rPr>
              <w:t>Haemorrhage</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2</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bCs/>
                <w:color w:val="000000"/>
                <w:lang w:eastAsia="en-GB"/>
              </w:rPr>
            </w:pPr>
            <w:r w:rsidRPr="00EA0CB1">
              <w:rPr>
                <w:rFonts w:ascii="Arial" w:hAnsi="Arial" w:cs="Arial"/>
                <w:bCs/>
                <w:color w:val="000000"/>
                <w:lang w:eastAsia="en-GB"/>
              </w:rPr>
              <w:t>3</w:t>
            </w:r>
          </w:p>
        </w:tc>
        <w:tc>
          <w:tcPr>
            <w:tcW w:w="100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17</w:t>
            </w:r>
          </w:p>
        </w:tc>
      </w:tr>
      <w:tr w:rsidR="0031693B" w:rsidRPr="00EA0CB1" w:rsidTr="0031693B">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31693B" w:rsidRPr="00EA0CB1" w:rsidRDefault="0031693B" w:rsidP="0031693B">
            <w:pPr>
              <w:rPr>
                <w:rFonts w:ascii="Arial" w:hAnsi="Arial" w:cs="Arial"/>
                <w:color w:val="000000"/>
                <w:lang w:eastAsia="en-GB"/>
              </w:rPr>
            </w:pPr>
            <w:r w:rsidRPr="00EA0CB1">
              <w:rPr>
                <w:rFonts w:ascii="Arial" w:hAnsi="Arial" w:cs="Arial"/>
                <w:color w:val="000000"/>
                <w:lang w:eastAsia="en-GB"/>
              </w:rPr>
              <w:t>Retained placenta</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0</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bCs/>
                <w:color w:val="000000"/>
                <w:lang w:eastAsia="en-GB"/>
              </w:rPr>
            </w:pPr>
            <w:r w:rsidRPr="00EA0CB1">
              <w:rPr>
                <w:rFonts w:ascii="Arial" w:hAnsi="Arial" w:cs="Arial"/>
                <w:bCs/>
                <w:color w:val="000000"/>
                <w:lang w:eastAsia="en-GB"/>
              </w:rPr>
              <w:t>1</w:t>
            </w:r>
          </w:p>
        </w:tc>
        <w:tc>
          <w:tcPr>
            <w:tcW w:w="100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5.5</w:t>
            </w:r>
          </w:p>
        </w:tc>
      </w:tr>
      <w:tr w:rsidR="0031693B" w:rsidRPr="00EA0CB1" w:rsidTr="0031693B">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31693B" w:rsidRPr="00EA0CB1" w:rsidRDefault="0031693B" w:rsidP="0031693B">
            <w:pPr>
              <w:rPr>
                <w:rFonts w:ascii="Arial" w:hAnsi="Arial" w:cs="Arial"/>
                <w:color w:val="000000"/>
                <w:lang w:eastAsia="en-GB"/>
              </w:rPr>
            </w:pPr>
            <w:r w:rsidRPr="00EA0CB1">
              <w:rPr>
                <w:rFonts w:ascii="Arial" w:hAnsi="Arial" w:cs="Arial"/>
                <w:color w:val="000000"/>
                <w:lang w:eastAsia="en-GB"/>
              </w:rPr>
              <w:t>Neonatal concern</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0</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bCs/>
                <w:color w:val="000000"/>
                <w:lang w:eastAsia="en-GB"/>
              </w:rPr>
            </w:pPr>
            <w:r w:rsidRPr="00EA0CB1">
              <w:rPr>
                <w:rFonts w:ascii="Arial" w:hAnsi="Arial" w:cs="Arial"/>
                <w:bCs/>
                <w:color w:val="000000"/>
                <w:lang w:eastAsia="en-GB"/>
              </w:rPr>
              <w:t>1</w:t>
            </w:r>
          </w:p>
        </w:tc>
        <w:tc>
          <w:tcPr>
            <w:tcW w:w="100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5.5</w:t>
            </w:r>
          </w:p>
        </w:tc>
      </w:tr>
      <w:tr w:rsidR="0031693B" w:rsidRPr="00EA0CB1" w:rsidTr="0031693B">
        <w:trPr>
          <w:trHeight w:val="300"/>
          <w:jc w:val="center"/>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rsidR="0031693B" w:rsidRPr="00EA0CB1" w:rsidRDefault="0031693B" w:rsidP="0031693B">
            <w:pPr>
              <w:rPr>
                <w:rFonts w:ascii="Arial" w:hAnsi="Arial" w:cs="Arial"/>
                <w:color w:val="000000"/>
                <w:lang w:eastAsia="en-GB"/>
              </w:rPr>
            </w:pPr>
            <w:r w:rsidRPr="00EA0CB1">
              <w:rPr>
                <w:rFonts w:ascii="Arial" w:hAnsi="Arial" w:cs="Arial"/>
                <w:color w:val="000000"/>
                <w:lang w:eastAsia="en-GB"/>
              </w:rPr>
              <w:t>Other</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0</w:t>
            </w:r>
          </w:p>
        </w:tc>
        <w:tc>
          <w:tcPr>
            <w:tcW w:w="144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1</w:t>
            </w:r>
          </w:p>
        </w:tc>
        <w:tc>
          <w:tcPr>
            <w:tcW w:w="112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bCs/>
                <w:color w:val="000000"/>
                <w:lang w:eastAsia="en-GB"/>
              </w:rPr>
            </w:pPr>
            <w:r w:rsidRPr="00EA0CB1">
              <w:rPr>
                <w:rFonts w:ascii="Arial" w:hAnsi="Arial" w:cs="Arial"/>
                <w:bCs/>
                <w:color w:val="000000"/>
                <w:lang w:eastAsia="en-GB"/>
              </w:rPr>
              <w:t>1</w:t>
            </w:r>
          </w:p>
        </w:tc>
        <w:tc>
          <w:tcPr>
            <w:tcW w:w="1000" w:type="dxa"/>
            <w:tcBorders>
              <w:top w:val="nil"/>
              <w:left w:val="nil"/>
              <w:bottom w:val="single" w:sz="4" w:space="0" w:color="auto"/>
              <w:right w:val="single" w:sz="4" w:space="0" w:color="auto"/>
            </w:tcBorders>
            <w:shd w:val="clear" w:color="auto" w:fill="auto"/>
            <w:noWrap/>
            <w:vAlign w:val="center"/>
            <w:hideMark/>
          </w:tcPr>
          <w:p w:rsidR="0031693B" w:rsidRPr="00EA0CB1" w:rsidRDefault="0031693B" w:rsidP="0031693B">
            <w:pPr>
              <w:jc w:val="center"/>
              <w:rPr>
                <w:rFonts w:ascii="Arial" w:hAnsi="Arial" w:cs="Arial"/>
                <w:color w:val="000000"/>
                <w:lang w:eastAsia="en-GB"/>
              </w:rPr>
            </w:pPr>
            <w:r w:rsidRPr="00EA0CB1">
              <w:rPr>
                <w:rFonts w:ascii="Arial" w:hAnsi="Arial" w:cs="Arial"/>
                <w:color w:val="000000"/>
                <w:lang w:eastAsia="en-GB"/>
              </w:rPr>
              <w:t>5.5</w:t>
            </w:r>
          </w:p>
        </w:tc>
      </w:tr>
      <w:tr w:rsidR="0031693B" w:rsidRPr="00EA0CB1" w:rsidTr="0031693B">
        <w:trPr>
          <w:trHeight w:val="300"/>
          <w:jc w:val="center"/>
        </w:trPr>
        <w:tc>
          <w:tcPr>
            <w:tcW w:w="2560" w:type="dxa"/>
            <w:tcBorders>
              <w:top w:val="nil"/>
              <w:left w:val="single" w:sz="4" w:space="0" w:color="auto"/>
              <w:bottom w:val="single" w:sz="4" w:space="0" w:color="auto"/>
              <w:right w:val="single" w:sz="4" w:space="0" w:color="auto"/>
            </w:tcBorders>
            <w:shd w:val="clear" w:color="000000" w:fill="DAEEF3"/>
            <w:noWrap/>
            <w:vAlign w:val="center"/>
            <w:hideMark/>
          </w:tcPr>
          <w:p w:rsidR="0031693B" w:rsidRPr="00EA0CB1" w:rsidRDefault="0031693B" w:rsidP="0031693B">
            <w:pPr>
              <w:rPr>
                <w:rFonts w:ascii="Arial" w:hAnsi="Arial" w:cs="Arial"/>
                <w:b/>
                <w:bCs/>
                <w:color w:val="000000"/>
                <w:lang w:eastAsia="en-GB"/>
              </w:rPr>
            </w:pPr>
            <w:r w:rsidRPr="00EA0CB1">
              <w:rPr>
                <w:rFonts w:ascii="Arial" w:hAnsi="Arial" w:cs="Arial"/>
                <w:b/>
                <w:bCs/>
                <w:color w:val="000000"/>
                <w:lang w:eastAsia="en-GB"/>
              </w:rPr>
              <w:t>TOTAL</w:t>
            </w:r>
          </w:p>
        </w:tc>
        <w:tc>
          <w:tcPr>
            <w:tcW w:w="1440" w:type="dxa"/>
            <w:tcBorders>
              <w:top w:val="nil"/>
              <w:left w:val="nil"/>
              <w:bottom w:val="single" w:sz="4" w:space="0" w:color="auto"/>
              <w:right w:val="single" w:sz="4" w:space="0" w:color="auto"/>
            </w:tcBorders>
            <w:shd w:val="clear" w:color="000000" w:fill="DAEEF3"/>
            <w:noWrap/>
            <w:vAlign w:val="center"/>
            <w:hideMark/>
          </w:tcPr>
          <w:p w:rsidR="0031693B" w:rsidRPr="00EA0CB1" w:rsidRDefault="0031693B" w:rsidP="0031693B">
            <w:pPr>
              <w:jc w:val="center"/>
              <w:rPr>
                <w:rFonts w:ascii="Arial" w:hAnsi="Arial" w:cs="Arial"/>
                <w:b/>
                <w:bCs/>
                <w:color w:val="000000"/>
                <w:lang w:eastAsia="en-GB"/>
              </w:rPr>
            </w:pPr>
            <w:r w:rsidRPr="00EA0CB1">
              <w:rPr>
                <w:rFonts w:ascii="Arial" w:hAnsi="Arial" w:cs="Arial"/>
                <w:b/>
                <w:bCs/>
                <w:color w:val="000000"/>
                <w:lang w:eastAsia="en-GB"/>
              </w:rPr>
              <w:t>11</w:t>
            </w:r>
          </w:p>
        </w:tc>
        <w:tc>
          <w:tcPr>
            <w:tcW w:w="1440" w:type="dxa"/>
            <w:tcBorders>
              <w:top w:val="nil"/>
              <w:left w:val="nil"/>
              <w:bottom w:val="single" w:sz="4" w:space="0" w:color="auto"/>
              <w:right w:val="single" w:sz="4" w:space="0" w:color="auto"/>
            </w:tcBorders>
            <w:shd w:val="clear" w:color="000000" w:fill="DAEEF3"/>
            <w:noWrap/>
            <w:vAlign w:val="center"/>
            <w:hideMark/>
          </w:tcPr>
          <w:p w:rsidR="0031693B" w:rsidRPr="00EA0CB1" w:rsidRDefault="0031693B" w:rsidP="0031693B">
            <w:pPr>
              <w:jc w:val="center"/>
              <w:rPr>
                <w:rFonts w:ascii="Arial" w:hAnsi="Arial" w:cs="Arial"/>
                <w:b/>
                <w:bCs/>
                <w:color w:val="000000"/>
                <w:lang w:eastAsia="en-GB"/>
              </w:rPr>
            </w:pPr>
            <w:r w:rsidRPr="00EA0CB1">
              <w:rPr>
                <w:rFonts w:ascii="Arial" w:hAnsi="Arial" w:cs="Arial"/>
                <w:b/>
                <w:bCs/>
                <w:color w:val="000000"/>
                <w:lang w:eastAsia="en-GB"/>
              </w:rPr>
              <w:t>7</w:t>
            </w:r>
          </w:p>
        </w:tc>
        <w:tc>
          <w:tcPr>
            <w:tcW w:w="1120" w:type="dxa"/>
            <w:tcBorders>
              <w:top w:val="nil"/>
              <w:left w:val="nil"/>
              <w:bottom w:val="single" w:sz="4" w:space="0" w:color="auto"/>
              <w:right w:val="single" w:sz="4" w:space="0" w:color="auto"/>
            </w:tcBorders>
            <w:shd w:val="clear" w:color="000000" w:fill="DAEEF3"/>
            <w:noWrap/>
            <w:vAlign w:val="center"/>
            <w:hideMark/>
          </w:tcPr>
          <w:p w:rsidR="0031693B" w:rsidRPr="00EA0CB1" w:rsidRDefault="0031693B" w:rsidP="0031693B">
            <w:pPr>
              <w:jc w:val="center"/>
              <w:rPr>
                <w:rFonts w:ascii="Arial" w:hAnsi="Arial" w:cs="Arial"/>
                <w:b/>
                <w:bCs/>
                <w:color w:val="000000"/>
                <w:lang w:eastAsia="en-GB"/>
              </w:rPr>
            </w:pPr>
            <w:r w:rsidRPr="00EA0CB1">
              <w:rPr>
                <w:rFonts w:ascii="Arial" w:hAnsi="Arial" w:cs="Arial"/>
                <w:b/>
                <w:bCs/>
                <w:color w:val="000000"/>
                <w:lang w:eastAsia="en-GB"/>
              </w:rPr>
              <w:t>18</w:t>
            </w:r>
          </w:p>
        </w:tc>
        <w:tc>
          <w:tcPr>
            <w:tcW w:w="1000" w:type="dxa"/>
            <w:tcBorders>
              <w:top w:val="nil"/>
              <w:left w:val="nil"/>
              <w:bottom w:val="single" w:sz="4" w:space="0" w:color="auto"/>
              <w:right w:val="single" w:sz="4" w:space="0" w:color="auto"/>
            </w:tcBorders>
            <w:shd w:val="clear" w:color="000000" w:fill="DAEEF3"/>
            <w:noWrap/>
            <w:vAlign w:val="center"/>
            <w:hideMark/>
          </w:tcPr>
          <w:p w:rsidR="0031693B" w:rsidRPr="00EA0CB1" w:rsidRDefault="0031693B" w:rsidP="0031693B">
            <w:pPr>
              <w:jc w:val="center"/>
              <w:rPr>
                <w:rFonts w:ascii="Arial" w:hAnsi="Arial" w:cs="Arial"/>
                <w:b/>
                <w:bCs/>
                <w:color w:val="000000"/>
                <w:lang w:eastAsia="en-GB"/>
              </w:rPr>
            </w:pPr>
            <w:r w:rsidRPr="00EA0CB1">
              <w:rPr>
                <w:rFonts w:ascii="Arial" w:hAnsi="Arial" w:cs="Arial"/>
                <w:b/>
                <w:bCs/>
                <w:color w:val="000000"/>
                <w:lang w:eastAsia="en-GB"/>
              </w:rPr>
              <w:t>100</w:t>
            </w:r>
          </w:p>
        </w:tc>
      </w:tr>
    </w:tbl>
    <w:p w:rsidR="0031693B" w:rsidRDefault="0031693B" w:rsidP="0031693B">
      <w:pPr>
        <w:rPr>
          <w:rFonts w:ascii="Arial" w:hAnsi="Arial" w:cs="Arial"/>
        </w:rPr>
      </w:pPr>
    </w:p>
    <w:p w:rsidR="004E1AAD" w:rsidRPr="0031693B" w:rsidRDefault="008A7998" w:rsidP="00383D0C">
      <w:pPr>
        <w:pStyle w:val="Heading2"/>
        <w:keepNext/>
        <w:keepLines/>
        <w:spacing w:before="0" w:beforeAutospacing="0" w:after="0" w:afterAutospacing="0"/>
        <w:rPr>
          <w:rFonts w:ascii="Arial" w:hAnsi="Arial" w:cs="Arial"/>
          <w:b w:val="0"/>
          <w:color w:val="000000" w:themeColor="text1"/>
          <w:sz w:val="18"/>
          <w:szCs w:val="18"/>
        </w:rPr>
      </w:pPr>
      <w:r>
        <w:rPr>
          <w:rFonts w:ascii="Arial" w:hAnsi="Arial" w:cs="Arial"/>
          <w:color w:val="000000" w:themeColor="text1"/>
          <w:sz w:val="18"/>
          <w:szCs w:val="18"/>
        </w:rPr>
        <w:t>Table 8</w:t>
      </w:r>
      <w:bookmarkStart w:id="0" w:name="_GoBack"/>
      <w:bookmarkEnd w:id="0"/>
      <w:r w:rsidR="0031693B" w:rsidRPr="0031693B">
        <w:rPr>
          <w:rFonts w:ascii="Arial" w:hAnsi="Arial" w:cs="Arial"/>
          <w:b w:val="0"/>
          <w:color w:val="000000" w:themeColor="text1"/>
          <w:sz w:val="18"/>
          <w:szCs w:val="18"/>
        </w:rPr>
        <w:t xml:space="preserve">: </w:t>
      </w:r>
      <w:r w:rsidR="0031693B" w:rsidRPr="0031693B">
        <w:rPr>
          <w:rFonts w:ascii="Arial" w:hAnsi="Arial" w:cs="Arial"/>
          <w:b w:val="0"/>
          <w:i/>
          <w:color w:val="000000" w:themeColor="text1"/>
          <w:sz w:val="18"/>
          <w:szCs w:val="18"/>
        </w:rPr>
        <w:t>Primary reason for Intrapartum Transfer</w:t>
      </w:r>
    </w:p>
    <w:p w:rsidR="00383D0C" w:rsidRDefault="00383D0C" w:rsidP="006B0A1B">
      <w:pPr>
        <w:pStyle w:val="Heading2"/>
        <w:keepNext/>
        <w:keepLines/>
        <w:spacing w:before="0" w:beforeAutospacing="0" w:after="0" w:afterAutospacing="0"/>
        <w:rPr>
          <w:rFonts w:ascii="Arial" w:hAnsi="Arial" w:cs="Arial"/>
          <w:b w:val="0"/>
          <w:color w:val="000000" w:themeColor="text1"/>
          <w:sz w:val="18"/>
          <w:szCs w:val="18"/>
        </w:rPr>
      </w:pPr>
    </w:p>
    <w:p w:rsidR="008D3804" w:rsidRDefault="007F3456" w:rsidP="008D3804">
      <w:pPr>
        <w:pStyle w:val="Heading2"/>
        <w:keepNext/>
        <w:keepLines/>
        <w:numPr>
          <w:ilvl w:val="1"/>
          <w:numId w:val="8"/>
        </w:numPr>
        <w:spacing w:before="0" w:beforeAutospacing="0" w:after="0" w:afterAutospacing="0"/>
        <w:rPr>
          <w:rFonts w:ascii="Arial" w:hAnsi="Arial" w:cs="Arial"/>
          <w:b w:val="0"/>
          <w:color w:val="000000" w:themeColor="text1"/>
          <w:sz w:val="24"/>
          <w:szCs w:val="24"/>
        </w:rPr>
      </w:pPr>
      <w:r w:rsidRPr="008D3804">
        <w:rPr>
          <w:rFonts w:ascii="Arial" w:hAnsi="Arial" w:cs="Arial"/>
          <w:b w:val="0"/>
          <w:color w:val="000000" w:themeColor="text1"/>
          <w:sz w:val="24"/>
          <w:szCs w:val="24"/>
        </w:rPr>
        <w:t>Seventy nine hoped to have a homebirth but 18 of these had to transfer to hospital leaving 61 women h</w:t>
      </w:r>
      <w:r w:rsidR="0031693B" w:rsidRPr="008D3804">
        <w:rPr>
          <w:rFonts w:ascii="Arial" w:hAnsi="Arial" w:cs="Arial"/>
          <w:b w:val="0"/>
          <w:color w:val="000000" w:themeColor="text1"/>
          <w:sz w:val="24"/>
          <w:szCs w:val="24"/>
        </w:rPr>
        <w:t xml:space="preserve">aving successful home birth.  </w:t>
      </w:r>
    </w:p>
    <w:p w:rsidR="009D055A" w:rsidRPr="002B0CE3" w:rsidRDefault="008D3804" w:rsidP="002B0CE3">
      <w:pPr>
        <w:pStyle w:val="Heading2"/>
        <w:keepNext/>
        <w:keepLines/>
        <w:numPr>
          <w:ilvl w:val="1"/>
          <w:numId w:val="8"/>
        </w:numPr>
        <w:spacing w:before="0" w:beforeAutospacing="0" w:after="0" w:afterAutospacing="0"/>
        <w:rPr>
          <w:rFonts w:ascii="Arial" w:hAnsi="Arial" w:cs="Arial"/>
          <w:b w:val="0"/>
          <w:color w:val="000000" w:themeColor="text1"/>
          <w:sz w:val="24"/>
          <w:szCs w:val="24"/>
        </w:rPr>
      </w:pPr>
      <w:r w:rsidRPr="008D3804">
        <w:rPr>
          <w:rFonts w:ascii="Arial" w:hAnsi="Arial" w:cs="Arial"/>
          <w:b w:val="0"/>
          <w:color w:val="000000" w:themeColor="text1"/>
          <w:sz w:val="24"/>
          <w:szCs w:val="24"/>
        </w:rPr>
        <w:t>The most common reason was for intrapartum transfer was fetal distress</w:t>
      </w:r>
    </w:p>
    <w:p w:rsidR="00EA0CB1" w:rsidRPr="008D3804" w:rsidRDefault="00C94A5A" w:rsidP="008D3804">
      <w:pPr>
        <w:pStyle w:val="ListParagraph"/>
        <w:numPr>
          <w:ilvl w:val="0"/>
          <w:numId w:val="22"/>
        </w:numPr>
        <w:rPr>
          <w:rFonts w:ascii="Arial" w:hAnsi="Arial" w:cs="Arial"/>
          <w:color w:val="000000" w:themeColor="text1"/>
        </w:rPr>
      </w:pPr>
      <w:r w:rsidRPr="008D3804">
        <w:rPr>
          <w:rFonts w:ascii="Arial" w:hAnsi="Arial" w:cs="Arial"/>
          <w:color w:val="000000" w:themeColor="text1"/>
        </w:rPr>
        <w:t xml:space="preserve">The </w:t>
      </w:r>
      <w:r w:rsidR="00EA0CB1" w:rsidRPr="008D3804">
        <w:rPr>
          <w:rFonts w:ascii="Arial" w:hAnsi="Arial" w:cs="Arial"/>
          <w:color w:val="000000" w:themeColor="text1"/>
        </w:rPr>
        <w:t xml:space="preserve"> Waterbirth Rate</w:t>
      </w:r>
      <w:r w:rsidRPr="008D3804">
        <w:rPr>
          <w:rFonts w:ascii="Arial" w:hAnsi="Arial" w:cs="Arial"/>
          <w:color w:val="000000" w:themeColor="text1"/>
        </w:rPr>
        <w:t xml:space="preserve"> is 48%</w:t>
      </w:r>
      <w:r w:rsidR="00EA0CB1" w:rsidRPr="008D3804">
        <w:rPr>
          <w:rFonts w:ascii="Arial" w:hAnsi="Arial" w:cs="Arial"/>
          <w:color w:val="000000" w:themeColor="text1"/>
        </w:rPr>
        <w:t xml:space="preserve">, water </w:t>
      </w:r>
      <w:r w:rsidRPr="008D3804">
        <w:rPr>
          <w:rFonts w:ascii="Arial" w:hAnsi="Arial" w:cs="Arial"/>
          <w:color w:val="000000" w:themeColor="text1"/>
        </w:rPr>
        <w:t xml:space="preserve">was </w:t>
      </w:r>
      <w:r w:rsidR="00EA0CB1" w:rsidRPr="008D3804">
        <w:rPr>
          <w:rFonts w:ascii="Arial" w:hAnsi="Arial" w:cs="Arial"/>
          <w:color w:val="000000" w:themeColor="text1"/>
        </w:rPr>
        <w:t>most commonly used analgesia</w:t>
      </w:r>
    </w:p>
    <w:p w:rsidR="00C94CAD" w:rsidRPr="00EA0CB1" w:rsidRDefault="00C94CAD" w:rsidP="00C94CAD">
      <w:pPr>
        <w:rPr>
          <w:rFonts w:ascii="Arial" w:hAnsi="Arial" w:cs="Arial"/>
        </w:rPr>
      </w:pPr>
    </w:p>
    <w:tbl>
      <w:tblPr>
        <w:tblW w:w="5941" w:type="dxa"/>
        <w:jc w:val="center"/>
        <w:tblInd w:w="-280" w:type="dxa"/>
        <w:tblLook w:val="04A0" w:firstRow="1" w:lastRow="0" w:firstColumn="1" w:lastColumn="0" w:noHBand="0" w:noVBand="1"/>
      </w:tblPr>
      <w:tblGrid>
        <w:gridCol w:w="3603"/>
        <w:gridCol w:w="1144"/>
        <w:gridCol w:w="1194"/>
      </w:tblGrid>
      <w:tr w:rsidR="00C94CAD" w:rsidRPr="00EA0CB1" w:rsidTr="009C4EEF">
        <w:trPr>
          <w:trHeight w:val="300"/>
          <w:jc w:val="center"/>
        </w:trPr>
        <w:tc>
          <w:tcPr>
            <w:tcW w:w="3603"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C94CAD" w:rsidRPr="00EA0CB1" w:rsidRDefault="00C94CAD" w:rsidP="009C4EEF">
            <w:pPr>
              <w:rPr>
                <w:rFonts w:ascii="Arial" w:hAnsi="Arial" w:cs="Arial"/>
                <w:b/>
                <w:color w:val="000000"/>
                <w:lang w:eastAsia="en-GB"/>
              </w:rPr>
            </w:pPr>
            <w:r w:rsidRPr="00EA0CB1">
              <w:rPr>
                <w:rFonts w:ascii="Arial" w:hAnsi="Arial" w:cs="Arial"/>
                <w:b/>
                <w:color w:val="000000"/>
                <w:lang w:eastAsia="en-GB"/>
              </w:rPr>
              <w:t xml:space="preserve">Reason for </w:t>
            </w:r>
            <w:r w:rsidR="000975B0">
              <w:rPr>
                <w:rFonts w:ascii="Arial" w:hAnsi="Arial" w:cs="Arial"/>
                <w:b/>
                <w:color w:val="000000"/>
                <w:lang w:eastAsia="en-GB"/>
              </w:rPr>
              <w:t xml:space="preserve">neonatal </w:t>
            </w:r>
            <w:r w:rsidRPr="00EA0CB1">
              <w:rPr>
                <w:rFonts w:ascii="Arial" w:hAnsi="Arial" w:cs="Arial"/>
                <w:b/>
                <w:color w:val="000000"/>
                <w:lang w:eastAsia="en-GB"/>
              </w:rPr>
              <w:t>admission</w:t>
            </w:r>
            <w:r w:rsidR="000975B0">
              <w:rPr>
                <w:rFonts w:ascii="Arial" w:hAnsi="Arial" w:cs="Arial"/>
                <w:b/>
                <w:color w:val="000000"/>
                <w:lang w:eastAsia="en-GB"/>
              </w:rPr>
              <w:t xml:space="preserve"> to hospital</w:t>
            </w:r>
          </w:p>
        </w:tc>
        <w:tc>
          <w:tcPr>
            <w:tcW w:w="1144" w:type="dxa"/>
            <w:tcBorders>
              <w:top w:val="single" w:sz="4" w:space="0" w:color="auto"/>
              <w:left w:val="nil"/>
              <w:bottom w:val="single" w:sz="4" w:space="0" w:color="auto"/>
              <w:right w:val="single" w:sz="4" w:space="0" w:color="auto"/>
            </w:tcBorders>
            <w:shd w:val="clear" w:color="000000" w:fill="DAEEF3"/>
            <w:noWrap/>
            <w:vAlign w:val="center"/>
            <w:hideMark/>
          </w:tcPr>
          <w:p w:rsidR="00C94CAD" w:rsidRPr="00EA0CB1" w:rsidRDefault="00C94CAD" w:rsidP="009C4EEF">
            <w:pPr>
              <w:jc w:val="center"/>
              <w:rPr>
                <w:rFonts w:ascii="Arial" w:hAnsi="Arial" w:cs="Arial"/>
                <w:b/>
                <w:color w:val="000000"/>
                <w:lang w:eastAsia="en-GB"/>
              </w:rPr>
            </w:pPr>
            <w:r w:rsidRPr="00EA0CB1">
              <w:rPr>
                <w:rFonts w:ascii="Arial" w:hAnsi="Arial" w:cs="Arial"/>
                <w:b/>
                <w:color w:val="000000"/>
                <w:lang w:eastAsia="en-GB"/>
              </w:rPr>
              <w:t>Number</w:t>
            </w:r>
          </w:p>
        </w:tc>
        <w:tc>
          <w:tcPr>
            <w:tcW w:w="1194" w:type="dxa"/>
            <w:tcBorders>
              <w:top w:val="single" w:sz="4" w:space="0" w:color="auto"/>
              <w:left w:val="nil"/>
              <w:bottom w:val="single" w:sz="4" w:space="0" w:color="auto"/>
              <w:right w:val="single" w:sz="4" w:space="0" w:color="auto"/>
            </w:tcBorders>
            <w:shd w:val="clear" w:color="000000" w:fill="DAEEF3"/>
            <w:noWrap/>
            <w:vAlign w:val="center"/>
            <w:hideMark/>
          </w:tcPr>
          <w:p w:rsidR="00C94CAD" w:rsidRPr="00EA0CB1" w:rsidRDefault="00C94CAD" w:rsidP="009C4EEF">
            <w:pPr>
              <w:jc w:val="center"/>
              <w:rPr>
                <w:rFonts w:ascii="Arial" w:hAnsi="Arial" w:cs="Arial"/>
                <w:color w:val="000000"/>
                <w:lang w:eastAsia="en-GB"/>
              </w:rPr>
            </w:pPr>
            <w:r w:rsidRPr="00EA0CB1">
              <w:rPr>
                <w:rFonts w:ascii="Arial" w:hAnsi="Arial" w:cs="Arial"/>
                <w:b/>
                <w:color w:val="000000"/>
                <w:lang w:eastAsia="en-GB"/>
              </w:rPr>
              <w:t>Total n</w:t>
            </w:r>
            <w:r w:rsidRPr="00EA0CB1">
              <w:rPr>
                <w:rFonts w:ascii="Arial" w:hAnsi="Arial" w:cs="Arial"/>
                <w:color w:val="000000"/>
                <w:lang w:eastAsia="en-GB"/>
              </w:rPr>
              <w:t>=6)</w:t>
            </w:r>
          </w:p>
        </w:tc>
      </w:tr>
      <w:tr w:rsidR="00C94CAD" w:rsidRPr="00EA0CB1" w:rsidTr="009C4EEF">
        <w:trPr>
          <w:trHeight w:val="300"/>
          <w:jc w:val="center"/>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C94CAD" w:rsidRPr="00EA0CB1" w:rsidRDefault="00C94CAD" w:rsidP="009C4EEF">
            <w:pPr>
              <w:rPr>
                <w:rFonts w:ascii="Arial" w:hAnsi="Arial" w:cs="Arial"/>
                <w:color w:val="000000"/>
                <w:lang w:eastAsia="en-GB"/>
              </w:rPr>
            </w:pPr>
            <w:r w:rsidRPr="00EA0CB1">
              <w:rPr>
                <w:rFonts w:ascii="Arial" w:hAnsi="Arial" w:cs="Arial"/>
                <w:color w:val="000000"/>
                <w:lang w:eastAsia="en-GB"/>
              </w:rPr>
              <w:t>Admission to hospital &lt;24 hrs old:</w:t>
            </w:r>
          </w:p>
        </w:tc>
        <w:tc>
          <w:tcPr>
            <w:tcW w:w="114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 </w:t>
            </w:r>
          </w:p>
        </w:tc>
        <w:tc>
          <w:tcPr>
            <w:tcW w:w="119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3</w:t>
            </w:r>
          </w:p>
        </w:tc>
      </w:tr>
      <w:tr w:rsidR="00C94CAD" w:rsidRPr="00EA0CB1" w:rsidTr="009C4EEF">
        <w:trPr>
          <w:trHeight w:val="300"/>
          <w:jc w:val="center"/>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C94CAD" w:rsidRPr="00EA0CB1" w:rsidRDefault="00C94CAD" w:rsidP="009C4EEF">
            <w:pPr>
              <w:rPr>
                <w:rFonts w:ascii="Arial" w:hAnsi="Arial" w:cs="Arial"/>
                <w:color w:val="000000"/>
                <w:lang w:eastAsia="en-GB"/>
              </w:rPr>
            </w:pPr>
            <w:r w:rsidRPr="00EA0CB1">
              <w:rPr>
                <w:rFonts w:ascii="Arial" w:hAnsi="Arial" w:cs="Arial"/>
                <w:color w:val="000000"/>
                <w:lang w:eastAsia="en-GB"/>
              </w:rPr>
              <w:t xml:space="preserve">   Infection</w:t>
            </w:r>
          </w:p>
        </w:tc>
        <w:tc>
          <w:tcPr>
            <w:tcW w:w="114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1</w:t>
            </w:r>
          </w:p>
        </w:tc>
        <w:tc>
          <w:tcPr>
            <w:tcW w:w="119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 </w:t>
            </w:r>
          </w:p>
        </w:tc>
      </w:tr>
      <w:tr w:rsidR="00C94CAD" w:rsidRPr="00EA0CB1" w:rsidTr="009C4EEF">
        <w:trPr>
          <w:trHeight w:val="300"/>
          <w:jc w:val="center"/>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C94CAD" w:rsidRPr="00EA0CB1" w:rsidRDefault="00C94CAD" w:rsidP="009C4EEF">
            <w:pPr>
              <w:rPr>
                <w:rFonts w:ascii="Arial" w:hAnsi="Arial" w:cs="Arial"/>
                <w:color w:val="000000"/>
                <w:lang w:eastAsia="en-GB"/>
              </w:rPr>
            </w:pPr>
            <w:r w:rsidRPr="00EA0CB1">
              <w:rPr>
                <w:rFonts w:ascii="Arial" w:hAnsi="Arial" w:cs="Arial"/>
                <w:color w:val="000000"/>
                <w:lang w:eastAsia="en-GB"/>
              </w:rPr>
              <w:t xml:space="preserve">   Generalised neonatal concern</w:t>
            </w:r>
          </w:p>
        </w:tc>
        <w:tc>
          <w:tcPr>
            <w:tcW w:w="114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1</w:t>
            </w:r>
          </w:p>
        </w:tc>
        <w:tc>
          <w:tcPr>
            <w:tcW w:w="119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 </w:t>
            </w:r>
          </w:p>
        </w:tc>
      </w:tr>
      <w:tr w:rsidR="00C94CAD" w:rsidRPr="00EA0CB1" w:rsidTr="009C4EEF">
        <w:trPr>
          <w:trHeight w:val="300"/>
          <w:jc w:val="center"/>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C94CAD" w:rsidRPr="00EA0CB1" w:rsidRDefault="00C94CAD" w:rsidP="009C4EEF">
            <w:pPr>
              <w:rPr>
                <w:rFonts w:ascii="Arial" w:hAnsi="Arial" w:cs="Arial"/>
                <w:color w:val="000000"/>
                <w:lang w:eastAsia="en-GB"/>
              </w:rPr>
            </w:pPr>
            <w:r w:rsidRPr="00EA0CB1">
              <w:rPr>
                <w:rFonts w:ascii="Arial" w:hAnsi="Arial" w:cs="Arial"/>
                <w:color w:val="000000"/>
                <w:lang w:eastAsia="en-GB"/>
              </w:rPr>
              <w:t xml:space="preserve">   Baby &lt;1st centile &amp; low temperature</w:t>
            </w:r>
          </w:p>
        </w:tc>
        <w:tc>
          <w:tcPr>
            <w:tcW w:w="114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1</w:t>
            </w:r>
          </w:p>
        </w:tc>
        <w:tc>
          <w:tcPr>
            <w:tcW w:w="119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 </w:t>
            </w:r>
          </w:p>
        </w:tc>
      </w:tr>
      <w:tr w:rsidR="00C94CAD" w:rsidRPr="00EA0CB1" w:rsidTr="009C4EEF">
        <w:trPr>
          <w:trHeight w:val="300"/>
          <w:jc w:val="center"/>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C94CAD" w:rsidRPr="00EA0CB1" w:rsidRDefault="00C94CAD" w:rsidP="009C4EEF">
            <w:pPr>
              <w:rPr>
                <w:rFonts w:ascii="Arial" w:hAnsi="Arial" w:cs="Arial"/>
                <w:color w:val="000000"/>
                <w:lang w:eastAsia="en-GB"/>
              </w:rPr>
            </w:pPr>
            <w:r w:rsidRPr="00EA0CB1">
              <w:rPr>
                <w:rFonts w:ascii="Arial" w:hAnsi="Arial" w:cs="Arial"/>
                <w:color w:val="000000"/>
                <w:lang w:eastAsia="en-GB"/>
              </w:rPr>
              <w:t>Admission to hospital &gt;24 hrs old:</w:t>
            </w:r>
          </w:p>
        </w:tc>
        <w:tc>
          <w:tcPr>
            <w:tcW w:w="114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 </w:t>
            </w:r>
          </w:p>
        </w:tc>
        <w:tc>
          <w:tcPr>
            <w:tcW w:w="119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3</w:t>
            </w:r>
          </w:p>
        </w:tc>
      </w:tr>
      <w:tr w:rsidR="00C94CAD" w:rsidRPr="00EA0CB1" w:rsidTr="009C4EEF">
        <w:trPr>
          <w:trHeight w:val="300"/>
          <w:jc w:val="center"/>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C94CAD" w:rsidRPr="00EA0CB1" w:rsidRDefault="00C94CAD" w:rsidP="009C4EEF">
            <w:pPr>
              <w:rPr>
                <w:rFonts w:ascii="Arial" w:hAnsi="Arial" w:cs="Arial"/>
                <w:color w:val="000000"/>
                <w:lang w:eastAsia="en-GB"/>
              </w:rPr>
            </w:pPr>
            <w:r w:rsidRPr="00EA0CB1">
              <w:rPr>
                <w:rFonts w:ascii="Arial" w:hAnsi="Arial" w:cs="Arial"/>
                <w:color w:val="000000"/>
                <w:lang w:eastAsia="en-GB"/>
              </w:rPr>
              <w:t xml:space="preserve">   Bacterial meningitis</w:t>
            </w:r>
          </w:p>
        </w:tc>
        <w:tc>
          <w:tcPr>
            <w:tcW w:w="114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1</w:t>
            </w:r>
          </w:p>
        </w:tc>
        <w:tc>
          <w:tcPr>
            <w:tcW w:w="119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 </w:t>
            </w:r>
          </w:p>
        </w:tc>
      </w:tr>
      <w:tr w:rsidR="00C94CAD" w:rsidRPr="00EA0CB1" w:rsidTr="009C4EEF">
        <w:trPr>
          <w:trHeight w:val="300"/>
          <w:jc w:val="center"/>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C94CAD" w:rsidRPr="00EA0CB1" w:rsidRDefault="00C94CAD" w:rsidP="009C4EEF">
            <w:pPr>
              <w:rPr>
                <w:rFonts w:ascii="Arial" w:hAnsi="Arial" w:cs="Arial"/>
                <w:color w:val="000000"/>
                <w:lang w:eastAsia="en-GB"/>
              </w:rPr>
            </w:pPr>
            <w:r w:rsidRPr="00EA0CB1">
              <w:rPr>
                <w:rFonts w:ascii="Arial" w:hAnsi="Arial" w:cs="Arial"/>
                <w:color w:val="000000"/>
                <w:lang w:eastAsia="en-GB"/>
              </w:rPr>
              <w:t xml:space="preserve">   Jaundice</w:t>
            </w:r>
          </w:p>
        </w:tc>
        <w:tc>
          <w:tcPr>
            <w:tcW w:w="114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1</w:t>
            </w:r>
          </w:p>
        </w:tc>
        <w:tc>
          <w:tcPr>
            <w:tcW w:w="119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 </w:t>
            </w:r>
          </w:p>
        </w:tc>
      </w:tr>
      <w:tr w:rsidR="00C94CAD" w:rsidRPr="00EA0CB1" w:rsidTr="009C4EEF">
        <w:trPr>
          <w:trHeight w:val="300"/>
          <w:jc w:val="center"/>
        </w:trPr>
        <w:tc>
          <w:tcPr>
            <w:tcW w:w="3603" w:type="dxa"/>
            <w:tcBorders>
              <w:top w:val="nil"/>
              <w:left w:val="single" w:sz="4" w:space="0" w:color="auto"/>
              <w:bottom w:val="single" w:sz="4" w:space="0" w:color="auto"/>
              <w:right w:val="single" w:sz="4" w:space="0" w:color="auto"/>
            </w:tcBorders>
            <w:shd w:val="clear" w:color="auto" w:fill="auto"/>
            <w:vAlign w:val="center"/>
            <w:hideMark/>
          </w:tcPr>
          <w:p w:rsidR="00C94CAD" w:rsidRPr="00EA0CB1" w:rsidRDefault="00C94CAD" w:rsidP="009C4EEF">
            <w:pPr>
              <w:rPr>
                <w:rFonts w:ascii="Arial" w:hAnsi="Arial" w:cs="Arial"/>
                <w:color w:val="000000"/>
                <w:lang w:eastAsia="en-GB"/>
              </w:rPr>
            </w:pPr>
            <w:r w:rsidRPr="00EA0CB1">
              <w:rPr>
                <w:rFonts w:ascii="Arial" w:hAnsi="Arial" w:cs="Arial"/>
                <w:color w:val="000000"/>
                <w:lang w:eastAsia="en-GB"/>
              </w:rPr>
              <w:t xml:space="preserve">   Infection</w:t>
            </w:r>
          </w:p>
        </w:tc>
        <w:tc>
          <w:tcPr>
            <w:tcW w:w="114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1</w:t>
            </w:r>
          </w:p>
        </w:tc>
        <w:tc>
          <w:tcPr>
            <w:tcW w:w="1194" w:type="dxa"/>
            <w:tcBorders>
              <w:top w:val="nil"/>
              <w:left w:val="nil"/>
              <w:bottom w:val="single" w:sz="4" w:space="0" w:color="auto"/>
              <w:right w:val="single" w:sz="4" w:space="0" w:color="auto"/>
            </w:tcBorders>
            <w:shd w:val="clear" w:color="auto" w:fill="auto"/>
            <w:noWrap/>
            <w:vAlign w:val="bottom"/>
            <w:hideMark/>
          </w:tcPr>
          <w:p w:rsidR="00C94CAD" w:rsidRPr="00EA0CB1" w:rsidRDefault="00C94CAD" w:rsidP="009C4EEF">
            <w:pPr>
              <w:jc w:val="center"/>
              <w:rPr>
                <w:rFonts w:ascii="Arial" w:hAnsi="Arial" w:cs="Arial"/>
                <w:color w:val="000000"/>
                <w:lang w:eastAsia="en-GB"/>
              </w:rPr>
            </w:pPr>
            <w:r w:rsidRPr="00EA0CB1">
              <w:rPr>
                <w:rFonts w:ascii="Arial" w:hAnsi="Arial" w:cs="Arial"/>
                <w:color w:val="000000"/>
                <w:lang w:eastAsia="en-GB"/>
              </w:rPr>
              <w:t> </w:t>
            </w:r>
          </w:p>
        </w:tc>
      </w:tr>
    </w:tbl>
    <w:p w:rsidR="00C94CAD" w:rsidRPr="00724D5E" w:rsidRDefault="00C94CAD" w:rsidP="00C94CAD">
      <w:pPr>
        <w:pStyle w:val="ListParagraph"/>
        <w:rPr>
          <w:rFonts w:ascii="Arial" w:hAnsi="Arial" w:cs="Arial"/>
          <w:b/>
          <w:sz w:val="16"/>
          <w:szCs w:val="16"/>
        </w:rPr>
      </w:pPr>
      <w:r>
        <w:rPr>
          <w:rFonts w:ascii="Arial" w:hAnsi="Arial" w:cs="Arial"/>
        </w:rPr>
        <w:t xml:space="preserve">            </w:t>
      </w:r>
      <w:r w:rsidRPr="00C94CAD">
        <w:rPr>
          <w:rFonts w:ascii="Arial" w:hAnsi="Arial" w:cs="Arial"/>
          <w:b/>
          <w:sz w:val="18"/>
          <w:szCs w:val="18"/>
        </w:rPr>
        <w:t xml:space="preserve">Table </w:t>
      </w:r>
      <w:r w:rsidR="008375FF">
        <w:rPr>
          <w:rFonts w:ascii="Arial" w:hAnsi="Arial" w:cs="Arial"/>
          <w:b/>
          <w:sz w:val="18"/>
          <w:szCs w:val="18"/>
        </w:rPr>
        <w:t>9</w:t>
      </w:r>
      <w:r w:rsidRPr="00C94CAD">
        <w:rPr>
          <w:rFonts w:ascii="Arial" w:hAnsi="Arial" w:cs="Arial"/>
        </w:rPr>
        <w:t xml:space="preserve">: </w:t>
      </w:r>
      <w:r w:rsidRPr="00C94CAD">
        <w:rPr>
          <w:rFonts w:ascii="Arial" w:hAnsi="Arial" w:cs="Arial"/>
          <w:i/>
          <w:sz w:val="18"/>
          <w:szCs w:val="18"/>
        </w:rPr>
        <w:t>Reasons for neonatal admission to hospital from home birth</w:t>
      </w:r>
    </w:p>
    <w:p w:rsidR="00C94CAD" w:rsidRDefault="00C94CAD" w:rsidP="00C94CAD">
      <w:pPr>
        <w:pStyle w:val="ListParagraph"/>
        <w:ind w:left="360"/>
        <w:rPr>
          <w:rFonts w:ascii="Arial" w:hAnsi="Arial" w:cs="Arial"/>
        </w:rPr>
      </w:pPr>
    </w:p>
    <w:p w:rsidR="00C94CAD" w:rsidRPr="00C94CAD" w:rsidRDefault="00C94CAD" w:rsidP="00C94CAD">
      <w:pPr>
        <w:pStyle w:val="ListParagraph"/>
        <w:numPr>
          <w:ilvl w:val="0"/>
          <w:numId w:val="25"/>
        </w:numPr>
        <w:rPr>
          <w:rFonts w:ascii="Arial" w:hAnsi="Arial" w:cs="Arial"/>
        </w:rPr>
      </w:pPr>
      <w:r w:rsidRPr="00C94CAD">
        <w:rPr>
          <w:rFonts w:ascii="Arial" w:hAnsi="Arial" w:cs="Arial"/>
        </w:rPr>
        <w:t>Of the 3 neonatal admissions to hospital within 24 hours, 1 was admitted to the NNU</w:t>
      </w:r>
    </w:p>
    <w:p w:rsidR="00C94CAD" w:rsidRPr="00C94CAD" w:rsidRDefault="00C94CAD" w:rsidP="00C94CAD">
      <w:pPr>
        <w:pStyle w:val="ListParagraph"/>
        <w:numPr>
          <w:ilvl w:val="0"/>
          <w:numId w:val="25"/>
        </w:numPr>
        <w:rPr>
          <w:rFonts w:ascii="Arial" w:hAnsi="Arial" w:cs="Arial"/>
        </w:rPr>
      </w:pPr>
      <w:r w:rsidRPr="00C94CAD">
        <w:rPr>
          <w:rFonts w:ascii="Arial" w:hAnsi="Arial" w:cs="Arial"/>
        </w:rPr>
        <w:t>The most common cause for neonatal admissions was infection (n=3)</w:t>
      </w:r>
    </w:p>
    <w:p w:rsidR="00C94CAD" w:rsidRDefault="00C94CAD" w:rsidP="00C94CAD">
      <w:pPr>
        <w:pStyle w:val="ListParagraph"/>
        <w:numPr>
          <w:ilvl w:val="0"/>
          <w:numId w:val="25"/>
        </w:numPr>
        <w:rPr>
          <w:rFonts w:ascii="Arial" w:hAnsi="Arial" w:cs="Arial"/>
        </w:rPr>
      </w:pPr>
      <w:r w:rsidRPr="00C94CAD">
        <w:rPr>
          <w:rFonts w:ascii="Arial" w:hAnsi="Arial" w:cs="Arial"/>
        </w:rPr>
        <w:t>2 of the admissions to hospital ag</w:t>
      </w:r>
      <w:r w:rsidR="000975B0">
        <w:rPr>
          <w:rFonts w:ascii="Arial" w:hAnsi="Arial" w:cs="Arial"/>
        </w:rPr>
        <w:t>ed over 24 hours old were to Bimingham Childrens Hospital</w:t>
      </w:r>
    </w:p>
    <w:p w:rsidR="00724D5E" w:rsidRPr="00C94CAD" w:rsidRDefault="00EA0CB1" w:rsidP="00C94CAD">
      <w:pPr>
        <w:pStyle w:val="ListParagraph"/>
        <w:numPr>
          <w:ilvl w:val="0"/>
          <w:numId w:val="25"/>
        </w:numPr>
        <w:rPr>
          <w:rFonts w:ascii="Arial" w:hAnsi="Arial" w:cs="Arial"/>
        </w:rPr>
      </w:pPr>
      <w:r w:rsidRPr="00C94CAD">
        <w:rPr>
          <w:rFonts w:ascii="Arial" w:hAnsi="Arial" w:cs="Arial"/>
        </w:rPr>
        <w:t>Additionally 10 women declined transfer post</w:t>
      </w:r>
      <w:r w:rsidR="00C94A5A" w:rsidRPr="00C94CAD">
        <w:rPr>
          <w:rFonts w:ascii="Arial" w:hAnsi="Arial" w:cs="Arial"/>
        </w:rPr>
        <w:t>-</w:t>
      </w:r>
      <w:r w:rsidRPr="00C94CAD">
        <w:rPr>
          <w:rFonts w:ascii="Arial" w:hAnsi="Arial" w:cs="Arial"/>
        </w:rPr>
        <w:t xml:space="preserve">natally, </w:t>
      </w:r>
      <w:r w:rsidR="00C94A5A" w:rsidRPr="00C94CAD">
        <w:rPr>
          <w:rFonts w:ascii="Arial" w:hAnsi="Arial" w:cs="Arial"/>
        </w:rPr>
        <w:t xml:space="preserve">nine of these had babies that plotted below </w:t>
      </w:r>
      <w:r w:rsidR="002B0CE3">
        <w:rPr>
          <w:rFonts w:ascii="Arial" w:hAnsi="Arial" w:cs="Arial"/>
        </w:rPr>
        <w:t xml:space="preserve"> below</w:t>
      </w:r>
      <w:r w:rsidRPr="00C94CAD">
        <w:rPr>
          <w:rFonts w:ascii="Arial" w:hAnsi="Arial" w:cs="Arial"/>
        </w:rPr>
        <w:t xml:space="preserve"> 10</w:t>
      </w:r>
      <w:r w:rsidRPr="00C94CAD">
        <w:rPr>
          <w:rFonts w:ascii="Arial" w:hAnsi="Arial" w:cs="Arial"/>
          <w:vertAlign w:val="superscript"/>
        </w:rPr>
        <w:t>th</w:t>
      </w:r>
      <w:r w:rsidRPr="00C94CAD">
        <w:rPr>
          <w:rFonts w:ascii="Arial" w:hAnsi="Arial" w:cs="Arial"/>
        </w:rPr>
        <w:t xml:space="preserve"> customised centile</w:t>
      </w:r>
      <w:r w:rsidR="00724D5E" w:rsidRPr="00C94CAD">
        <w:rPr>
          <w:rFonts w:ascii="Arial" w:hAnsi="Arial" w:cs="Arial"/>
        </w:rPr>
        <w:t xml:space="preserve">  with a temperature less than </w:t>
      </w:r>
      <w:r w:rsidR="00724D5E" w:rsidRPr="00C94CAD">
        <w:rPr>
          <w:rFonts w:ascii="Arial" w:hAnsi="Arial" w:cs="Arial"/>
        </w:rPr>
        <w:lastRenderedPageBreak/>
        <w:t xml:space="preserve">36.5 degrees Celsius. </w:t>
      </w:r>
      <w:r w:rsidR="000975B0">
        <w:rPr>
          <w:rFonts w:ascii="Arial" w:hAnsi="Arial" w:cs="Arial"/>
        </w:rPr>
        <w:t xml:space="preserve">This is a reason for transfer at Birmingham Women’s hospital.  National guidance is &lt; 2.5kg, none of these babies were less than this weight.  </w:t>
      </w:r>
      <w:r w:rsidR="00724D5E" w:rsidRPr="00C94CAD">
        <w:rPr>
          <w:rFonts w:ascii="Arial" w:hAnsi="Arial" w:cs="Arial"/>
        </w:rPr>
        <w:t xml:space="preserve">All these women had prior reason for transferring in labour  </w:t>
      </w:r>
      <w:r w:rsidR="002B0CE3">
        <w:rPr>
          <w:rFonts w:ascii="Arial" w:hAnsi="Arial" w:cs="Arial"/>
        </w:rPr>
        <w:t>(</w:t>
      </w:r>
      <w:r w:rsidR="00724D5E" w:rsidRPr="00C94CAD">
        <w:rPr>
          <w:rFonts w:ascii="Arial" w:hAnsi="Arial" w:cs="Arial"/>
        </w:rPr>
        <w:t>e.g. meconium)</w:t>
      </w:r>
      <w:r w:rsidR="00724D5E" w:rsidRPr="00C94CAD">
        <w:rPr>
          <w:rFonts w:ascii="Arial" w:hAnsi="Arial" w:cs="Arial"/>
          <w:color w:val="FF0000"/>
        </w:rPr>
        <w:t xml:space="preserve"> </w:t>
      </w:r>
      <w:r w:rsidR="00724D5E" w:rsidRPr="00C94CAD">
        <w:rPr>
          <w:rFonts w:ascii="Arial" w:hAnsi="Arial" w:cs="Arial"/>
          <w:color w:val="000000" w:themeColor="text1"/>
        </w:rPr>
        <w:t xml:space="preserve">This will be audited further and notes looked at in detail.  </w:t>
      </w:r>
    </w:p>
    <w:p w:rsidR="00EA0CB1" w:rsidRPr="00EA0CB1" w:rsidRDefault="00EA0CB1" w:rsidP="00724D5E">
      <w:pPr>
        <w:pStyle w:val="ListParagraph"/>
        <w:ind w:left="1080"/>
        <w:rPr>
          <w:rFonts w:ascii="Arial" w:hAnsi="Arial" w:cs="Arial"/>
        </w:rPr>
      </w:pPr>
    </w:p>
    <w:p w:rsidR="00EA0CB1" w:rsidRPr="00C94CAD" w:rsidRDefault="00EA0CB1" w:rsidP="00C94CAD">
      <w:pPr>
        <w:pStyle w:val="ListParagraph"/>
        <w:numPr>
          <w:ilvl w:val="0"/>
          <w:numId w:val="14"/>
        </w:numPr>
        <w:rPr>
          <w:rFonts w:ascii="Arial" w:hAnsi="Arial" w:cs="Arial"/>
        </w:rPr>
        <w:sectPr w:rsidR="00EA0CB1" w:rsidRPr="00C94CAD">
          <w:footerReference w:type="default" r:id="rId16"/>
          <w:pgSz w:w="11906" w:h="16838"/>
          <w:pgMar w:top="1440" w:right="1440" w:bottom="1440" w:left="1440" w:header="708" w:footer="708" w:gutter="0"/>
          <w:cols w:space="708"/>
          <w:docGrid w:linePitch="360"/>
        </w:sectPr>
      </w:pPr>
    </w:p>
    <w:p w:rsidR="00EA0CB1" w:rsidRPr="008D3804" w:rsidRDefault="00EA0CB1" w:rsidP="008D3804">
      <w:pPr>
        <w:rPr>
          <w:rFonts w:ascii="Arial" w:hAnsi="Arial" w:cs="Arial"/>
        </w:rPr>
        <w:sectPr w:rsidR="00EA0CB1" w:rsidRPr="008D3804" w:rsidSect="00EA0CB1">
          <w:pgSz w:w="16838" w:h="11906" w:orient="landscape"/>
          <w:pgMar w:top="1440" w:right="1440" w:bottom="1440" w:left="1440" w:header="709" w:footer="709" w:gutter="0"/>
          <w:cols w:space="708"/>
          <w:docGrid w:linePitch="360"/>
        </w:sectPr>
      </w:pPr>
    </w:p>
    <w:p w:rsidR="00724D5E" w:rsidRDefault="00724D5E" w:rsidP="00EA0CB1">
      <w:pPr>
        <w:rPr>
          <w:rFonts w:ascii="Arial" w:hAnsi="Arial" w:cs="Arial"/>
        </w:rPr>
      </w:pPr>
    </w:p>
    <w:p w:rsidR="00724D5E" w:rsidRDefault="00724D5E" w:rsidP="00EA0CB1">
      <w:pPr>
        <w:rPr>
          <w:rFonts w:ascii="Arial" w:hAnsi="Arial" w:cs="Arial"/>
        </w:rPr>
      </w:pPr>
    </w:p>
    <w:p w:rsidR="00724D5E" w:rsidRDefault="00724D5E" w:rsidP="00EA0CB1">
      <w:pPr>
        <w:rPr>
          <w:rFonts w:ascii="Arial" w:hAnsi="Arial" w:cs="Arial"/>
        </w:rPr>
      </w:pPr>
    </w:p>
    <w:p w:rsidR="00724D5E" w:rsidRPr="00EA0CB1" w:rsidRDefault="00724D5E" w:rsidP="00EA0CB1">
      <w:pPr>
        <w:rPr>
          <w:rFonts w:ascii="Arial" w:hAnsi="Arial" w:cs="Arial"/>
        </w:rPr>
      </w:pPr>
    </w:p>
    <w:p w:rsidR="00EA0CB1" w:rsidRPr="00C94CAD" w:rsidRDefault="00EA0CB1" w:rsidP="00C94CAD">
      <w:pPr>
        <w:rPr>
          <w:rFonts w:ascii="Arial" w:hAnsi="Arial" w:cs="Arial"/>
        </w:rPr>
      </w:pPr>
    </w:p>
    <w:p w:rsidR="00EA0CB1" w:rsidRPr="00EA0CB1" w:rsidRDefault="00EA0CB1" w:rsidP="00EA0CB1">
      <w:pPr>
        <w:rPr>
          <w:rFonts w:ascii="Arial" w:hAnsi="Arial" w:cs="Arial"/>
        </w:rPr>
      </w:pPr>
    </w:p>
    <w:sectPr w:rsidR="00EA0CB1" w:rsidRPr="00EA0C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EEF" w:rsidRDefault="009C4EEF" w:rsidP="00EA0CB1">
      <w:r>
        <w:separator/>
      </w:r>
    </w:p>
  </w:endnote>
  <w:endnote w:type="continuationSeparator" w:id="0">
    <w:p w:rsidR="009C4EEF" w:rsidRDefault="009C4EEF" w:rsidP="00EA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58834"/>
      <w:docPartObj>
        <w:docPartGallery w:val="Page Numbers (Bottom of Page)"/>
        <w:docPartUnique/>
      </w:docPartObj>
    </w:sdtPr>
    <w:sdtEndPr>
      <w:rPr>
        <w:noProof/>
      </w:rPr>
    </w:sdtEndPr>
    <w:sdtContent>
      <w:p w:rsidR="009C4EEF" w:rsidRDefault="009C4EEF">
        <w:pPr>
          <w:pStyle w:val="Footer"/>
          <w:jc w:val="center"/>
        </w:pPr>
        <w:r>
          <w:fldChar w:fldCharType="begin"/>
        </w:r>
        <w:r>
          <w:instrText xml:space="preserve"> PAGE   \* MERGEFORMAT </w:instrText>
        </w:r>
        <w:r>
          <w:fldChar w:fldCharType="separate"/>
        </w:r>
        <w:r w:rsidR="008A7998">
          <w:rPr>
            <w:noProof/>
          </w:rPr>
          <w:t>11</w:t>
        </w:r>
        <w:r>
          <w:rPr>
            <w:noProof/>
          </w:rPr>
          <w:fldChar w:fldCharType="end"/>
        </w:r>
      </w:p>
    </w:sdtContent>
  </w:sdt>
  <w:p w:rsidR="009C4EEF" w:rsidRDefault="009C4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EEF" w:rsidRDefault="009C4EEF" w:rsidP="00EA0CB1">
      <w:r>
        <w:separator/>
      </w:r>
    </w:p>
  </w:footnote>
  <w:footnote w:type="continuationSeparator" w:id="0">
    <w:p w:rsidR="009C4EEF" w:rsidRDefault="009C4EEF" w:rsidP="00EA0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27C8"/>
    <w:multiLevelType w:val="hybridMultilevel"/>
    <w:tmpl w:val="84147B7E"/>
    <w:lvl w:ilvl="0" w:tplc="4C00FD8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D5535A"/>
    <w:multiLevelType w:val="hybridMultilevel"/>
    <w:tmpl w:val="9C92F3D4"/>
    <w:lvl w:ilvl="0" w:tplc="08090009">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426F67"/>
    <w:multiLevelType w:val="hybridMultilevel"/>
    <w:tmpl w:val="63CA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E0E19"/>
    <w:multiLevelType w:val="hybridMultilevel"/>
    <w:tmpl w:val="34D42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174C2"/>
    <w:multiLevelType w:val="hybridMultilevel"/>
    <w:tmpl w:val="4860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431573F"/>
    <w:multiLevelType w:val="hybridMultilevel"/>
    <w:tmpl w:val="AD04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A128B1"/>
    <w:multiLevelType w:val="hybridMultilevel"/>
    <w:tmpl w:val="7C32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AD2A2E"/>
    <w:multiLevelType w:val="hybridMultilevel"/>
    <w:tmpl w:val="196E02BE"/>
    <w:lvl w:ilvl="0" w:tplc="0809000F">
      <w:start w:val="20"/>
      <w:numFmt w:val="decimal"/>
      <w:lvlText w:val="%1."/>
      <w:lvlJc w:val="left"/>
      <w:pPr>
        <w:tabs>
          <w:tab w:val="num" w:pos="360"/>
        </w:tabs>
        <w:ind w:left="360" w:hanging="360"/>
      </w:pPr>
      <w:rPr>
        <w:rFonts w:cs="Times New Roman" w:hint="default"/>
        <w:color w:val="auto"/>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nsid w:val="207B3CED"/>
    <w:multiLevelType w:val="hybridMultilevel"/>
    <w:tmpl w:val="3DF44370"/>
    <w:lvl w:ilvl="0" w:tplc="4C00FD8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4F0572F"/>
    <w:multiLevelType w:val="hybridMultilevel"/>
    <w:tmpl w:val="3AB0D97A"/>
    <w:lvl w:ilvl="0" w:tplc="4C00FD84">
      <w:numFmt w:val="bullet"/>
      <w:lvlText w:val="•"/>
      <w:lvlJc w:val="left"/>
      <w:pPr>
        <w:ind w:left="720" w:hanging="360"/>
      </w:pPr>
      <w:rPr>
        <w:rFonts w:ascii="Arial" w:eastAsia="Times New Roman" w:hAnsi="Arial" w:cs="Arial" w:hint="default"/>
      </w:rPr>
    </w:lvl>
    <w:lvl w:ilvl="1" w:tplc="4C00FD8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966AC8"/>
    <w:multiLevelType w:val="hybridMultilevel"/>
    <w:tmpl w:val="77162484"/>
    <w:lvl w:ilvl="0" w:tplc="4C00FD8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9D16F6"/>
    <w:multiLevelType w:val="hybridMultilevel"/>
    <w:tmpl w:val="457C161E"/>
    <w:lvl w:ilvl="0" w:tplc="4C00FD8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2D1EF4"/>
    <w:multiLevelType w:val="hybridMultilevel"/>
    <w:tmpl w:val="5B2A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8E474D"/>
    <w:multiLevelType w:val="hybridMultilevel"/>
    <w:tmpl w:val="5308CE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85A12E4"/>
    <w:multiLevelType w:val="hybridMultilevel"/>
    <w:tmpl w:val="E612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7C1F63"/>
    <w:multiLevelType w:val="hybridMultilevel"/>
    <w:tmpl w:val="1DDE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F72554"/>
    <w:multiLevelType w:val="hybridMultilevel"/>
    <w:tmpl w:val="69B6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A912E8"/>
    <w:multiLevelType w:val="hybridMultilevel"/>
    <w:tmpl w:val="180A9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3DA2448"/>
    <w:multiLevelType w:val="hybridMultilevel"/>
    <w:tmpl w:val="77D2290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B97CF5"/>
    <w:multiLevelType w:val="hybridMultilevel"/>
    <w:tmpl w:val="42B6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5694A2C"/>
    <w:multiLevelType w:val="hybridMultilevel"/>
    <w:tmpl w:val="7EF28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6D255D6"/>
    <w:multiLevelType w:val="hybridMultilevel"/>
    <w:tmpl w:val="5D4EF7C4"/>
    <w:lvl w:ilvl="0" w:tplc="549EBC60">
      <w:start w:val="22"/>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75B4BE9"/>
    <w:multiLevelType w:val="hybridMultilevel"/>
    <w:tmpl w:val="E85A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0053B0A"/>
    <w:multiLevelType w:val="hybridMultilevel"/>
    <w:tmpl w:val="18E432C4"/>
    <w:lvl w:ilvl="0" w:tplc="4C00FD8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4B33C57"/>
    <w:multiLevelType w:val="hybridMultilevel"/>
    <w:tmpl w:val="247C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4A5B99"/>
    <w:multiLevelType w:val="hybridMultilevel"/>
    <w:tmpl w:val="0B2E2246"/>
    <w:lvl w:ilvl="0" w:tplc="0809000F">
      <w:start w:val="7"/>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25"/>
  </w:num>
  <w:num w:numId="2">
    <w:abstractNumId w:val="7"/>
  </w:num>
  <w:num w:numId="3">
    <w:abstractNumId w:val="21"/>
  </w:num>
  <w:num w:numId="4">
    <w:abstractNumId w:val="12"/>
  </w:num>
  <w:num w:numId="5">
    <w:abstractNumId w:val="17"/>
  </w:num>
  <w:num w:numId="6">
    <w:abstractNumId w:val="5"/>
  </w:num>
  <w:num w:numId="7">
    <w:abstractNumId w:val="20"/>
  </w:num>
  <w:num w:numId="8">
    <w:abstractNumId w:val="9"/>
  </w:num>
  <w:num w:numId="9">
    <w:abstractNumId w:val="4"/>
  </w:num>
  <w:num w:numId="10">
    <w:abstractNumId w:val="15"/>
  </w:num>
  <w:num w:numId="11">
    <w:abstractNumId w:val="22"/>
  </w:num>
  <w:num w:numId="12">
    <w:abstractNumId w:val="2"/>
  </w:num>
  <w:num w:numId="13">
    <w:abstractNumId w:val="14"/>
  </w:num>
  <w:num w:numId="14">
    <w:abstractNumId w:val="16"/>
  </w:num>
  <w:num w:numId="15">
    <w:abstractNumId w:val="24"/>
  </w:num>
  <w:num w:numId="16">
    <w:abstractNumId w:val="1"/>
  </w:num>
  <w:num w:numId="17">
    <w:abstractNumId w:val="18"/>
  </w:num>
  <w:num w:numId="18">
    <w:abstractNumId w:val="13"/>
  </w:num>
  <w:num w:numId="19">
    <w:abstractNumId w:val="3"/>
  </w:num>
  <w:num w:numId="20">
    <w:abstractNumId w:val="6"/>
  </w:num>
  <w:num w:numId="21">
    <w:abstractNumId w:val="19"/>
  </w:num>
  <w:num w:numId="22">
    <w:abstractNumId w:val="0"/>
  </w:num>
  <w:num w:numId="23">
    <w:abstractNumId w:val="8"/>
  </w:num>
  <w:num w:numId="24">
    <w:abstractNumId w:val="23"/>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902"/>
    <w:rsid w:val="00007AAF"/>
    <w:rsid w:val="00030CFD"/>
    <w:rsid w:val="00070B16"/>
    <w:rsid w:val="000975B0"/>
    <w:rsid w:val="00123AAE"/>
    <w:rsid w:val="001729E4"/>
    <w:rsid w:val="00186CC4"/>
    <w:rsid w:val="001A40D7"/>
    <w:rsid w:val="001E56B2"/>
    <w:rsid w:val="00224BD7"/>
    <w:rsid w:val="00247525"/>
    <w:rsid w:val="002901DC"/>
    <w:rsid w:val="002A1ABD"/>
    <w:rsid w:val="002B0CE3"/>
    <w:rsid w:val="002C2A67"/>
    <w:rsid w:val="0031693B"/>
    <w:rsid w:val="003354AF"/>
    <w:rsid w:val="00350177"/>
    <w:rsid w:val="00363C55"/>
    <w:rsid w:val="003823A0"/>
    <w:rsid w:val="00383D0C"/>
    <w:rsid w:val="00404226"/>
    <w:rsid w:val="00417214"/>
    <w:rsid w:val="00456406"/>
    <w:rsid w:val="0047640B"/>
    <w:rsid w:val="00480464"/>
    <w:rsid w:val="00491052"/>
    <w:rsid w:val="004E1AAD"/>
    <w:rsid w:val="004E3483"/>
    <w:rsid w:val="004F6ECB"/>
    <w:rsid w:val="00513577"/>
    <w:rsid w:val="005563E4"/>
    <w:rsid w:val="0058098B"/>
    <w:rsid w:val="005F6BD7"/>
    <w:rsid w:val="00653EEA"/>
    <w:rsid w:val="006658A2"/>
    <w:rsid w:val="00680158"/>
    <w:rsid w:val="006B0A1B"/>
    <w:rsid w:val="006B364F"/>
    <w:rsid w:val="006C1B51"/>
    <w:rsid w:val="006D42AF"/>
    <w:rsid w:val="006D6902"/>
    <w:rsid w:val="00724D5E"/>
    <w:rsid w:val="00771BDB"/>
    <w:rsid w:val="007B24B5"/>
    <w:rsid w:val="007F3456"/>
    <w:rsid w:val="008375FF"/>
    <w:rsid w:val="00872F58"/>
    <w:rsid w:val="008A7998"/>
    <w:rsid w:val="008C752F"/>
    <w:rsid w:val="008D3804"/>
    <w:rsid w:val="008F534B"/>
    <w:rsid w:val="00934605"/>
    <w:rsid w:val="009419AF"/>
    <w:rsid w:val="009B696B"/>
    <w:rsid w:val="009C09C3"/>
    <w:rsid w:val="009C4EEF"/>
    <w:rsid w:val="009D055A"/>
    <w:rsid w:val="00A479A0"/>
    <w:rsid w:val="00AC0272"/>
    <w:rsid w:val="00AF3FA8"/>
    <w:rsid w:val="00B300CE"/>
    <w:rsid w:val="00B4738C"/>
    <w:rsid w:val="00B80037"/>
    <w:rsid w:val="00C242AC"/>
    <w:rsid w:val="00C2773E"/>
    <w:rsid w:val="00C41E9D"/>
    <w:rsid w:val="00C840C0"/>
    <w:rsid w:val="00C94A5A"/>
    <w:rsid w:val="00C94CAD"/>
    <w:rsid w:val="00CC22E3"/>
    <w:rsid w:val="00D02AF2"/>
    <w:rsid w:val="00D57129"/>
    <w:rsid w:val="00DC3A97"/>
    <w:rsid w:val="00DD51ED"/>
    <w:rsid w:val="00E07E01"/>
    <w:rsid w:val="00E54AF9"/>
    <w:rsid w:val="00E6565F"/>
    <w:rsid w:val="00E7069E"/>
    <w:rsid w:val="00E948A4"/>
    <w:rsid w:val="00EA0CB1"/>
    <w:rsid w:val="00EE205B"/>
    <w:rsid w:val="00EF556E"/>
    <w:rsid w:val="00F01D06"/>
    <w:rsid w:val="00F073AD"/>
    <w:rsid w:val="00F400E5"/>
    <w:rsid w:val="00F57AC1"/>
    <w:rsid w:val="00F7210B"/>
    <w:rsid w:val="00F82574"/>
    <w:rsid w:val="00FA2A46"/>
    <w:rsid w:val="00FB3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406"/>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456406"/>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45640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406"/>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456406"/>
    <w:rPr>
      <w:rFonts w:ascii="Times New Roman" w:eastAsia="Times New Roman" w:hAnsi="Times New Roman" w:cs="Times New Roman"/>
      <w:b/>
      <w:bCs/>
      <w:sz w:val="36"/>
      <w:szCs w:val="36"/>
      <w:lang w:val="en-US"/>
    </w:rPr>
  </w:style>
  <w:style w:type="character" w:styleId="Hyperlink">
    <w:name w:val="Hyperlink"/>
    <w:basedOn w:val="DefaultParagraphFont"/>
    <w:uiPriority w:val="99"/>
    <w:rsid w:val="00456406"/>
    <w:rPr>
      <w:rFonts w:cs="Times New Roman"/>
      <w:color w:val="0000FF"/>
      <w:u w:val="single"/>
    </w:rPr>
  </w:style>
  <w:style w:type="character" w:customStyle="1" w:styleId="source-copyright1">
    <w:name w:val="source-copyright1"/>
    <w:basedOn w:val="DefaultParagraphFont"/>
    <w:uiPriority w:val="99"/>
    <w:rsid w:val="00456406"/>
    <w:rPr>
      <w:rFonts w:cs="Times New Roman"/>
      <w:sz w:val="20"/>
      <w:szCs w:val="20"/>
    </w:rPr>
  </w:style>
  <w:style w:type="character" w:styleId="Strong">
    <w:name w:val="Strong"/>
    <w:basedOn w:val="DefaultParagraphFont"/>
    <w:uiPriority w:val="99"/>
    <w:qFormat/>
    <w:rsid w:val="00456406"/>
    <w:rPr>
      <w:rFonts w:cs="Times New Roman"/>
      <w:b/>
      <w:bCs/>
    </w:rPr>
  </w:style>
  <w:style w:type="character" w:customStyle="1" w:styleId="journal">
    <w:name w:val="journal"/>
    <w:basedOn w:val="DefaultParagraphFont"/>
    <w:uiPriority w:val="99"/>
    <w:rsid w:val="00456406"/>
    <w:rPr>
      <w:rFonts w:cs="Times New Roman"/>
    </w:rPr>
  </w:style>
  <w:style w:type="character" w:customStyle="1" w:styleId="jnumber">
    <w:name w:val="jnumber"/>
    <w:basedOn w:val="DefaultParagraphFont"/>
    <w:uiPriority w:val="99"/>
    <w:rsid w:val="00456406"/>
    <w:rPr>
      <w:rFonts w:cs="Times New Roman"/>
    </w:rPr>
  </w:style>
  <w:style w:type="character" w:customStyle="1" w:styleId="cit-issue1">
    <w:name w:val="cit-issue1"/>
    <w:basedOn w:val="DefaultParagraphFont"/>
    <w:uiPriority w:val="99"/>
    <w:rsid w:val="00456406"/>
    <w:rPr>
      <w:rFonts w:cs="Times New Roman"/>
      <w:vanish/>
    </w:rPr>
  </w:style>
  <w:style w:type="character" w:customStyle="1" w:styleId="cit-title4">
    <w:name w:val="cit-title4"/>
    <w:basedOn w:val="DefaultParagraphFont"/>
    <w:uiPriority w:val="99"/>
    <w:rsid w:val="00456406"/>
    <w:rPr>
      <w:rFonts w:cs="Times New Roman"/>
      <w:b/>
      <w:bCs/>
      <w:color w:val="111111"/>
      <w:sz w:val="24"/>
      <w:szCs w:val="24"/>
    </w:rPr>
  </w:style>
  <w:style w:type="character" w:customStyle="1" w:styleId="cit-print-date">
    <w:name w:val="cit-print-date"/>
    <w:basedOn w:val="DefaultParagraphFont"/>
    <w:uiPriority w:val="99"/>
    <w:rsid w:val="00456406"/>
    <w:rPr>
      <w:rFonts w:cs="Times New Roman"/>
    </w:rPr>
  </w:style>
  <w:style w:type="character" w:customStyle="1" w:styleId="cit-vol3">
    <w:name w:val="cit-vol3"/>
    <w:basedOn w:val="DefaultParagraphFont"/>
    <w:uiPriority w:val="99"/>
    <w:rsid w:val="00456406"/>
    <w:rPr>
      <w:rFonts w:cs="Times New Roman"/>
    </w:rPr>
  </w:style>
  <w:style w:type="character" w:customStyle="1" w:styleId="cit-sepcit-sep-after-article-vol">
    <w:name w:val="cit-sep cit-sep-after-article-vol"/>
    <w:basedOn w:val="DefaultParagraphFont"/>
    <w:uiPriority w:val="99"/>
    <w:rsid w:val="00456406"/>
    <w:rPr>
      <w:rFonts w:cs="Times New Roman"/>
    </w:rPr>
  </w:style>
  <w:style w:type="character" w:customStyle="1" w:styleId="cit-first-page">
    <w:name w:val="cit-first-page"/>
    <w:basedOn w:val="DefaultParagraphFont"/>
    <w:uiPriority w:val="99"/>
    <w:rsid w:val="00456406"/>
    <w:rPr>
      <w:rFonts w:cs="Times New Roman"/>
    </w:rPr>
  </w:style>
  <w:style w:type="character" w:customStyle="1" w:styleId="cit-sep2">
    <w:name w:val="cit-sep2"/>
    <w:basedOn w:val="DefaultParagraphFont"/>
    <w:uiPriority w:val="99"/>
    <w:rsid w:val="00456406"/>
    <w:rPr>
      <w:rFonts w:cs="Times New Roman"/>
    </w:rPr>
  </w:style>
  <w:style w:type="character" w:customStyle="1" w:styleId="cit-last-page2">
    <w:name w:val="cit-last-page2"/>
    <w:basedOn w:val="DefaultParagraphFont"/>
    <w:uiPriority w:val="99"/>
    <w:rsid w:val="00456406"/>
    <w:rPr>
      <w:rFonts w:cs="Times New Roman"/>
    </w:rPr>
  </w:style>
  <w:style w:type="character" w:styleId="Emphasis">
    <w:name w:val="Emphasis"/>
    <w:basedOn w:val="DefaultParagraphFont"/>
    <w:uiPriority w:val="99"/>
    <w:qFormat/>
    <w:rsid w:val="00456406"/>
    <w:rPr>
      <w:rFonts w:cs="Times New Roman"/>
      <w:i/>
      <w:iCs/>
    </w:rPr>
  </w:style>
  <w:style w:type="character" w:styleId="FollowedHyperlink">
    <w:name w:val="FollowedHyperlink"/>
    <w:basedOn w:val="DefaultParagraphFont"/>
    <w:uiPriority w:val="99"/>
    <w:semiHidden/>
    <w:unhideWhenUsed/>
    <w:rsid w:val="00DC3A97"/>
    <w:rPr>
      <w:color w:val="800080" w:themeColor="followedHyperlink"/>
      <w:u w:val="single"/>
    </w:rPr>
  </w:style>
  <w:style w:type="paragraph" w:styleId="ListParagraph">
    <w:name w:val="List Paragraph"/>
    <w:basedOn w:val="Normal"/>
    <w:uiPriority w:val="34"/>
    <w:qFormat/>
    <w:rsid w:val="00350177"/>
    <w:pPr>
      <w:ind w:left="720"/>
      <w:contextualSpacing/>
    </w:pPr>
  </w:style>
  <w:style w:type="paragraph" w:customStyle="1" w:styleId="ecxmsonormal">
    <w:name w:val="ecxmsonormal"/>
    <w:basedOn w:val="Normal"/>
    <w:rsid w:val="006D6902"/>
    <w:pPr>
      <w:spacing w:before="100" w:beforeAutospacing="1" w:after="100" w:afterAutospacing="1"/>
    </w:pPr>
    <w:rPr>
      <w:lang w:val="en-GB" w:eastAsia="en-GB"/>
    </w:rPr>
  </w:style>
  <w:style w:type="character" w:customStyle="1" w:styleId="apple-converted-space">
    <w:name w:val="apple-converted-space"/>
    <w:basedOn w:val="DefaultParagraphFont"/>
    <w:rsid w:val="006D6902"/>
  </w:style>
  <w:style w:type="paragraph" w:customStyle="1" w:styleId="ecxmsolistparagraph">
    <w:name w:val="ecxmsolistparagraph"/>
    <w:basedOn w:val="Normal"/>
    <w:rsid w:val="006D6902"/>
    <w:pPr>
      <w:spacing w:before="100" w:beforeAutospacing="1" w:after="100" w:afterAutospacing="1"/>
    </w:pPr>
    <w:rPr>
      <w:lang w:val="en-GB" w:eastAsia="en-GB"/>
    </w:rPr>
  </w:style>
  <w:style w:type="paragraph" w:styleId="Header">
    <w:name w:val="header"/>
    <w:basedOn w:val="Normal"/>
    <w:link w:val="HeaderChar"/>
    <w:uiPriority w:val="99"/>
    <w:unhideWhenUsed/>
    <w:rsid w:val="00EA0CB1"/>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EA0CB1"/>
    <w:rPr>
      <w:rFonts w:eastAsiaTheme="minorHAnsi"/>
    </w:rPr>
  </w:style>
  <w:style w:type="table" w:styleId="TableGrid">
    <w:name w:val="Table Grid"/>
    <w:basedOn w:val="TableNormal"/>
    <w:uiPriority w:val="59"/>
    <w:rsid w:val="00EA0CB1"/>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EA0CB1"/>
    <w:rPr>
      <w:rFonts w:eastAsiaTheme="minorHAns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Footer">
    <w:name w:val="footer"/>
    <w:basedOn w:val="Normal"/>
    <w:link w:val="FooterChar"/>
    <w:uiPriority w:val="99"/>
    <w:unhideWhenUsed/>
    <w:rsid w:val="00EA0CB1"/>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EA0CB1"/>
    <w:rPr>
      <w:rFonts w:eastAsiaTheme="minorHAnsi"/>
    </w:rPr>
  </w:style>
  <w:style w:type="paragraph" w:styleId="BalloonText">
    <w:name w:val="Balloon Text"/>
    <w:basedOn w:val="Normal"/>
    <w:link w:val="BalloonTextChar"/>
    <w:uiPriority w:val="99"/>
    <w:semiHidden/>
    <w:unhideWhenUsed/>
    <w:rsid w:val="00EA0CB1"/>
    <w:rPr>
      <w:rFonts w:ascii="Tahoma" w:hAnsi="Tahoma" w:cs="Tahoma"/>
      <w:sz w:val="16"/>
      <w:szCs w:val="16"/>
    </w:rPr>
  </w:style>
  <w:style w:type="character" w:customStyle="1" w:styleId="BalloonTextChar">
    <w:name w:val="Balloon Text Char"/>
    <w:basedOn w:val="DefaultParagraphFont"/>
    <w:link w:val="BalloonText"/>
    <w:uiPriority w:val="99"/>
    <w:semiHidden/>
    <w:rsid w:val="00EA0CB1"/>
    <w:rPr>
      <w:rFonts w:ascii="Tahoma" w:hAnsi="Tahoma" w:cs="Tahoma"/>
      <w:sz w:val="16"/>
      <w:szCs w:val="16"/>
      <w:lang w:val="en-US"/>
    </w:rPr>
  </w:style>
  <w:style w:type="character" w:styleId="CommentReference">
    <w:name w:val="annotation reference"/>
    <w:basedOn w:val="DefaultParagraphFont"/>
    <w:uiPriority w:val="99"/>
    <w:semiHidden/>
    <w:unhideWhenUsed/>
    <w:rsid w:val="00C840C0"/>
    <w:rPr>
      <w:sz w:val="16"/>
      <w:szCs w:val="16"/>
    </w:rPr>
  </w:style>
  <w:style w:type="paragraph" w:styleId="CommentText">
    <w:name w:val="annotation text"/>
    <w:basedOn w:val="Normal"/>
    <w:link w:val="CommentTextChar"/>
    <w:uiPriority w:val="99"/>
    <w:semiHidden/>
    <w:unhideWhenUsed/>
    <w:rsid w:val="00C840C0"/>
    <w:rPr>
      <w:sz w:val="20"/>
      <w:szCs w:val="20"/>
    </w:rPr>
  </w:style>
  <w:style w:type="character" w:customStyle="1" w:styleId="CommentTextChar">
    <w:name w:val="Comment Text Char"/>
    <w:basedOn w:val="DefaultParagraphFont"/>
    <w:link w:val="CommentText"/>
    <w:uiPriority w:val="99"/>
    <w:semiHidden/>
    <w:rsid w:val="00C840C0"/>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40C0"/>
    <w:rPr>
      <w:b/>
      <w:bCs/>
    </w:rPr>
  </w:style>
  <w:style w:type="character" w:customStyle="1" w:styleId="CommentSubjectChar">
    <w:name w:val="Comment Subject Char"/>
    <w:basedOn w:val="CommentTextChar"/>
    <w:link w:val="CommentSubject"/>
    <w:uiPriority w:val="99"/>
    <w:semiHidden/>
    <w:rsid w:val="00C840C0"/>
    <w:rPr>
      <w:rFonts w:ascii="Times New Roman" w:hAnsi="Times New Roman" w:cs="Times New Roman"/>
      <w:b/>
      <w:bCs/>
      <w:sz w:val="20"/>
      <w:szCs w:val="20"/>
      <w:lang w:val="en-US"/>
    </w:rPr>
  </w:style>
  <w:style w:type="table" w:styleId="MediumGrid1-Accent1">
    <w:name w:val="Medium Grid 1 Accent 1"/>
    <w:basedOn w:val="TableNormal"/>
    <w:uiPriority w:val="67"/>
    <w:rsid w:val="00653EE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406"/>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456406"/>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45640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406"/>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uiPriority w:val="9"/>
    <w:rsid w:val="00456406"/>
    <w:rPr>
      <w:rFonts w:ascii="Times New Roman" w:eastAsia="Times New Roman" w:hAnsi="Times New Roman" w:cs="Times New Roman"/>
      <w:b/>
      <w:bCs/>
      <w:sz w:val="36"/>
      <w:szCs w:val="36"/>
      <w:lang w:val="en-US"/>
    </w:rPr>
  </w:style>
  <w:style w:type="character" w:styleId="Hyperlink">
    <w:name w:val="Hyperlink"/>
    <w:basedOn w:val="DefaultParagraphFont"/>
    <w:uiPriority w:val="99"/>
    <w:rsid w:val="00456406"/>
    <w:rPr>
      <w:rFonts w:cs="Times New Roman"/>
      <w:color w:val="0000FF"/>
      <w:u w:val="single"/>
    </w:rPr>
  </w:style>
  <w:style w:type="character" w:customStyle="1" w:styleId="source-copyright1">
    <w:name w:val="source-copyright1"/>
    <w:basedOn w:val="DefaultParagraphFont"/>
    <w:uiPriority w:val="99"/>
    <w:rsid w:val="00456406"/>
    <w:rPr>
      <w:rFonts w:cs="Times New Roman"/>
      <w:sz w:val="20"/>
      <w:szCs w:val="20"/>
    </w:rPr>
  </w:style>
  <w:style w:type="character" w:styleId="Strong">
    <w:name w:val="Strong"/>
    <w:basedOn w:val="DefaultParagraphFont"/>
    <w:uiPriority w:val="99"/>
    <w:qFormat/>
    <w:rsid w:val="00456406"/>
    <w:rPr>
      <w:rFonts w:cs="Times New Roman"/>
      <w:b/>
      <w:bCs/>
    </w:rPr>
  </w:style>
  <w:style w:type="character" w:customStyle="1" w:styleId="journal">
    <w:name w:val="journal"/>
    <w:basedOn w:val="DefaultParagraphFont"/>
    <w:uiPriority w:val="99"/>
    <w:rsid w:val="00456406"/>
    <w:rPr>
      <w:rFonts w:cs="Times New Roman"/>
    </w:rPr>
  </w:style>
  <w:style w:type="character" w:customStyle="1" w:styleId="jnumber">
    <w:name w:val="jnumber"/>
    <w:basedOn w:val="DefaultParagraphFont"/>
    <w:uiPriority w:val="99"/>
    <w:rsid w:val="00456406"/>
    <w:rPr>
      <w:rFonts w:cs="Times New Roman"/>
    </w:rPr>
  </w:style>
  <w:style w:type="character" w:customStyle="1" w:styleId="cit-issue1">
    <w:name w:val="cit-issue1"/>
    <w:basedOn w:val="DefaultParagraphFont"/>
    <w:uiPriority w:val="99"/>
    <w:rsid w:val="00456406"/>
    <w:rPr>
      <w:rFonts w:cs="Times New Roman"/>
      <w:vanish/>
    </w:rPr>
  </w:style>
  <w:style w:type="character" w:customStyle="1" w:styleId="cit-title4">
    <w:name w:val="cit-title4"/>
    <w:basedOn w:val="DefaultParagraphFont"/>
    <w:uiPriority w:val="99"/>
    <w:rsid w:val="00456406"/>
    <w:rPr>
      <w:rFonts w:cs="Times New Roman"/>
      <w:b/>
      <w:bCs/>
      <w:color w:val="111111"/>
      <w:sz w:val="24"/>
      <w:szCs w:val="24"/>
    </w:rPr>
  </w:style>
  <w:style w:type="character" w:customStyle="1" w:styleId="cit-print-date">
    <w:name w:val="cit-print-date"/>
    <w:basedOn w:val="DefaultParagraphFont"/>
    <w:uiPriority w:val="99"/>
    <w:rsid w:val="00456406"/>
    <w:rPr>
      <w:rFonts w:cs="Times New Roman"/>
    </w:rPr>
  </w:style>
  <w:style w:type="character" w:customStyle="1" w:styleId="cit-vol3">
    <w:name w:val="cit-vol3"/>
    <w:basedOn w:val="DefaultParagraphFont"/>
    <w:uiPriority w:val="99"/>
    <w:rsid w:val="00456406"/>
    <w:rPr>
      <w:rFonts w:cs="Times New Roman"/>
    </w:rPr>
  </w:style>
  <w:style w:type="character" w:customStyle="1" w:styleId="cit-sepcit-sep-after-article-vol">
    <w:name w:val="cit-sep cit-sep-after-article-vol"/>
    <w:basedOn w:val="DefaultParagraphFont"/>
    <w:uiPriority w:val="99"/>
    <w:rsid w:val="00456406"/>
    <w:rPr>
      <w:rFonts w:cs="Times New Roman"/>
    </w:rPr>
  </w:style>
  <w:style w:type="character" w:customStyle="1" w:styleId="cit-first-page">
    <w:name w:val="cit-first-page"/>
    <w:basedOn w:val="DefaultParagraphFont"/>
    <w:uiPriority w:val="99"/>
    <w:rsid w:val="00456406"/>
    <w:rPr>
      <w:rFonts w:cs="Times New Roman"/>
    </w:rPr>
  </w:style>
  <w:style w:type="character" w:customStyle="1" w:styleId="cit-sep2">
    <w:name w:val="cit-sep2"/>
    <w:basedOn w:val="DefaultParagraphFont"/>
    <w:uiPriority w:val="99"/>
    <w:rsid w:val="00456406"/>
    <w:rPr>
      <w:rFonts w:cs="Times New Roman"/>
    </w:rPr>
  </w:style>
  <w:style w:type="character" w:customStyle="1" w:styleId="cit-last-page2">
    <w:name w:val="cit-last-page2"/>
    <w:basedOn w:val="DefaultParagraphFont"/>
    <w:uiPriority w:val="99"/>
    <w:rsid w:val="00456406"/>
    <w:rPr>
      <w:rFonts w:cs="Times New Roman"/>
    </w:rPr>
  </w:style>
  <w:style w:type="character" w:styleId="Emphasis">
    <w:name w:val="Emphasis"/>
    <w:basedOn w:val="DefaultParagraphFont"/>
    <w:uiPriority w:val="99"/>
    <w:qFormat/>
    <w:rsid w:val="00456406"/>
    <w:rPr>
      <w:rFonts w:cs="Times New Roman"/>
      <w:i/>
      <w:iCs/>
    </w:rPr>
  </w:style>
  <w:style w:type="character" w:styleId="FollowedHyperlink">
    <w:name w:val="FollowedHyperlink"/>
    <w:basedOn w:val="DefaultParagraphFont"/>
    <w:uiPriority w:val="99"/>
    <w:semiHidden/>
    <w:unhideWhenUsed/>
    <w:rsid w:val="00DC3A97"/>
    <w:rPr>
      <w:color w:val="800080" w:themeColor="followedHyperlink"/>
      <w:u w:val="single"/>
    </w:rPr>
  </w:style>
  <w:style w:type="paragraph" w:styleId="ListParagraph">
    <w:name w:val="List Paragraph"/>
    <w:basedOn w:val="Normal"/>
    <w:uiPriority w:val="34"/>
    <w:qFormat/>
    <w:rsid w:val="00350177"/>
    <w:pPr>
      <w:ind w:left="720"/>
      <w:contextualSpacing/>
    </w:pPr>
  </w:style>
  <w:style w:type="paragraph" w:customStyle="1" w:styleId="ecxmsonormal">
    <w:name w:val="ecxmsonormal"/>
    <w:basedOn w:val="Normal"/>
    <w:rsid w:val="006D6902"/>
    <w:pPr>
      <w:spacing w:before="100" w:beforeAutospacing="1" w:after="100" w:afterAutospacing="1"/>
    </w:pPr>
    <w:rPr>
      <w:lang w:val="en-GB" w:eastAsia="en-GB"/>
    </w:rPr>
  </w:style>
  <w:style w:type="character" w:customStyle="1" w:styleId="apple-converted-space">
    <w:name w:val="apple-converted-space"/>
    <w:basedOn w:val="DefaultParagraphFont"/>
    <w:rsid w:val="006D6902"/>
  </w:style>
  <w:style w:type="paragraph" w:customStyle="1" w:styleId="ecxmsolistparagraph">
    <w:name w:val="ecxmsolistparagraph"/>
    <w:basedOn w:val="Normal"/>
    <w:rsid w:val="006D6902"/>
    <w:pPr>
      <w:spacing w:before="100" w:beforeAutospacing="1" w:after="100" w:afterAutospacing="1"/>
    </w:pPr>
    <w:rPr>
      <w:lang w:val="en-GB" w:eastAsia="en-GB"/>
    </w:rPr>
  </w:style>
  <w:style w:type="paragraph" w:styleId="Header">
    <w:name w:val="header"/>
    <w:basedOn w:val="Normal"/>
    <w:link w:val="HeaderChar"/>
    <w:uiPriority w:val="99"/>
    <w:unhideWhenUsed/>
    <w:rsid w:val="00EA0CB1"/>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EA0CB1"/>
    <w:rPr>
      <w:rFonts w:eastAsiaTheme="minorHAnsi"/>
    </w:rPr>
  </w:style>
  <w:style w:type="table" w:styleId="TableGrid">
    <w:name w:val="Table Grid"/>
    <w:basedOn w:val="TableNormal"/>
    <w:uiPriority w:val="59"/>
    <w:rsid w:val="00EA0CB1"/>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EA0CB1"/>
    <w:rPr>
      <w:rFonts w:eastAsiaTheme="minorHAns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Footer">
    <w:name w:val="footer"/>
    <w:basedOn w:val="Normal"/>
    <w:link w:val="FooterChar"/>
    <w:uiPriority w:val="99"/>
    <w:unhideWhenUsed/>
    <w:rsid w:val="00EA0CB1"/>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EA0CB1"/>
    <w:rPr>
      <w:rFonts w:eastAsiaTheme="minorHAnsi"/>
    </w:rPr>
  </w:style>
  <w:style w:type="paragraph" w:styleId="BalloonText">
    <w:name w:val="Balloon Text"/>
    <w:basedOn w:val="Normal"/>
    <w:link w:val="BalloonTextChar"/>
    <w:uiPriority w:val="99"/>
    <w:semiHidden/>
    <w:unhideWhenUsed/>
    <w:rsid w:val="00EA0CB1"/>
    <w:rPr>
      <w:rFonts w:ascii="Tahoma" w:hAnsi="Tahoma" w:cs="Tahoma"/>
      <w:sz w:val="16"/>
      <w:szCs w:val="16"/>
    </w:rPr>
  </w:style>
  <w:style w:type="character" w:customStyle="1" w:styleId="BalloonTextChar">
    <w:name w:val="Balloon Text Char"/>
    <w:basedOn w:val="DefaultParagraphFont"/>
    <w:link w:val="BalloonText"/>
    <w:uiPriority w:val="99"/>
    <w:semiHidden/>
    <w:rsid w:val="00EA0CB1"/>
    <w:rPr>
      <w:rFonts w:ascii="Tahoma" w:hAnsi="Tahoma" w:cs="Tahoma"/>
      <w:sz w:val="16"/>
      <w:szCs w:val="16"/>
      <w:lang w:val="en-US"/>
    </w:rPr>
  </w:style>
  <w:style w:type="character" w:styleId="CommentReference">
    <w:name w:val="annotation reference"/>
    <w:basedOn w:val="DefaultParagraphFont"/>
    <w:uiPriority w:val="99"/>
    <w:semiHidden/>
    <w:unhideWhenUsed/>
    <w:rsid w:val="00C840C0"/>
    <w:rPr>
      <w:sz w:val="16"/>
      <w:szCs w:val="16"/>
    </w:rPr>
  </w:style>
  <w:style w:type="paragraph" w:styleId="CommentText">
    <w:name w:val="annotation text"/>
    <w:basedOn w:val="Normal"/>
    <w:link w:val="CommentTextChar"/>
    <w:uiPriority w:val="99"/>
    <w:semiHidden/>
    <w:unhideWhenUsed/>
    <w:rsid w:val="00C840C0"/>
    <w:rPr>
      <w:sz w:val="20"/>
      <w:szCs w:val="20"/>
    </w:rPr>
  </w:style>
  <w:style w:type="character" w:customStyle="1" w:styleId="CommentTextChar">
    <w:name w:val="Comment Text Char"/>
    <w:basedOn w:val="DefaultParagraphFont"/>
    <w:link w:val="CommentText"/>
    <w:uiPriority w:val="99"/>
    <w:semiHidden/>
    <w:rsid w:val="00C840C0"/>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840C0"/>
    <w:rPr>
      <w:b/>
      <w:bCs/>
    </w:rPr>
  </w:style>
  <w:style w:type="character" w:customStyle="1" w:styleId="CommentSubjectChar">
    <w:name w:val="Comment Subject Char"/>
    <w:basedOn w:val="CommentTextChar"/>
    <w:link w:val="CommentSubject"/>
    <w:uiPriority w:val="99"/>
    <w:semiHidden/>
    <w:rsid w:val="00C840C0"/>
    <w:rPr>
      <w:rFonts w:ascii="Times New Roman" w:hAnsi="Times New Roman" w:cs="Times New Roman"/>
      <w:b/>
      <w:bCs/>
      <w:sz w:val="20"/>
      <w:szCs w:val="20"/>
      <w:lang w:val="en-US"/>
    </w:rPr>
  </w:style>
  <w:style w:type="table" w:styleId="MediumGrid1-Accent1">
    <w:name w:val="Medium Grid 1 Accent 1"/>
    <w:basedOn w:val="TableNormal"/>
    <w:uiPriority w:val="67"/>
    <w:rsid w:val="00653EE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8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killsforhealth.org.uk/about-us/competences%10national-occupational-standards/nos-for-maternity-support-workers/"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tools.skillsforhealth.org.uk/competence_sear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208373953255842"/>
          <c:y val="4.7954187544738729E-2"/>
          <c:w val="0.46087339082614676"/>
          <c:h val="0.87984920066809835"/>
        </c:manualLayout>
      </c:layout>
      <c:pieChart>
        <c:varyColors val="1"/>
        <c:ser>
          <c:idx val="0"/>
          <c:order val="0"/>
          <c:dLbls>
            <c:showLegendKey val="0"/>
            <c:showVal val="1"/>
            <c:showCatName val="0"/>
            <c:showSerName val="0"/>
            <c:showPercent val="0"/>
            <c:showBubbleSize val="0"/>
            <c:showLeaderLines val="1"/>
          </c:dLbls>
          <c:cat>
            <c:strRef>
              <c:f>'[HBT stats end Oct 2014.xlsx]not booked'!$D$2:$D$8</c:f>
              <c:strCache>
                <c:ptCount val="7"/>
                <c:pt idx="0">
                  <c:v>Changed her mind (33%)</c:v>
                </c:pt>
                <c:pt idx="1">
                  <c:v>High risk pregnancy (28%)</c:v>
                </c:pt>
                <c:pt idx="2">
                  <c:v>Family/husband preferences (13%)</c:v>
                </c:pt>
                <c:pt idx="3">
                  <c:v>Miscarriage (10%)</c:v>
                </c:pt>
                <c:pt idx="4">
                  <c:v>Lived out of area (8%)</c:v>
                </c:pt>
                <c:pt idx="5">
                  <c:v>Not documented (5%)</c:v>
                </c:pt>
                <c:pt idx="6">
                  <c:v>Other (3%)</c:v>
                </c:pt>
              </c:strCache>
            </c:strRef>
          </c:cat>
          <c:val>
            <c:numRef>
              <c:f>'[HBT stats end Oct 2014.xlsx]not booked'!$E$2:$E$8</c:f>
              <c:numCache>
                <c:formatCode>General</c:formatCode>
                <c:ptCount val="7"/>
                <c:pt idx="0">
                  <c:v>13</c:v>
                </c:pt>
                <c:pt idx="1">
                  <c:v>11</c:v>
                </c:pt>
                <c:pt idx="2">
                  <c:v>5</c:v>
                </c:pt>
                <c:pt idx="3">
                  <c:v>4</c:v>
                </c:pt>
                <c:pt idx="4">
                  <c:v>3</c:v>
                </c:pt>
                <c:pt idx="5">
                  <c:v>2</c:v>
                </c:pt>
                <c:pt idx="6">
                  <c:v>1</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25776751728022"/>
          <c:y val="7.6388888888888895E-2"/>
          <c:w val="0.51111111111111107"/>
          <c:h val="0.85185185185185186"/>
        </c:manualLayout>
      </c:layout>
      <c:pieChart>
        <c:varyColors val="1"/>
        <c:ser>
          <c:idx val="0"/>
          <c:order val="0"/>
          <c:tx>
            <c:strRef>
              <c:f>'[HBT stats end Oct 2014.xlsx]AN transfer to hosp care'!$C$1</c:f>
              <c:strCache>
                <c:ptCount val="1"/>
                <c:pt idx="0">
                  <c:v>Number    (n=34)</c:v>
                </c:pt>
              </c:strCache>
            </c:strRef>
          </c:tx>
          <c:dLbls>
            <c:showLegendKey val="0"/>
            <c:showVal val="1"/>
            <c:showCatName val="0"/>
            <c:showSerName val="0"/>
            <c:showPercent val="0"/>
            <c:showBubbleSize val="0"/>
            <c:showLeaderLines val="1"/>
          </c:dLbls>
          <c:cat>
            <c:strRef>
              <c:f>'[HBT stats end Oct 2014.xlsx]AN transfer to hosp care'!$B$2:$B$8</c:f>
              <c:strCache>
                <c:ptCount val="7"/>
                <c:pt idx="0">
                  <c:v>High risk conditions (50%)</c:v>
                </c:pt>
                <c:pt idx="1">
                  <c:v>Prolonged rupture of membranes (17%)</c:v>
                </c:pt>
                <c:pt idx="2">
                  <c:v>Changed mind about homebirth (9%)</c:v>
                </c:pt>
                <c:pt idx="3">
                  <c:v>Post term induction of labour (9%)</c:v>
                </c:pt>
                <c:pt idx="4">
                  <c:v>Labour before 37/40 (6%)</c:v>
                </c:pt>
                <c:pt idx="5">
                  <c:v>Other (6%)</c:v>
                </c:pt>
                <c:pt idx="6">
                  <c:v>Breech (3%)</c:v>
                </c:pt>
              </c:strCache>
            </c:strRef>
          </c:cat>
          <c:val>
            <c:numRef>
              <c:f>'[HBT stats end Oct 2014.xlsx]AN transfer to hosp care'!$C$2:$C$8</c:f>
              <c:numCache>
                <c:formatCode>General</c:formatCode>
                <c:ptCount val="7"/>
                <c:pt idx="0">
                  <c:v>17</c:v>
                </c:pt>
                <c:pt idx="1">
                  <c:v>6</c:v>
                </c:pt>
                <c:pt idx="2">
                  <c:v>3</c:v>
                </c:pt>
                <c:pt idx="3">
                  <c:v>3</c:v>
                </c:pt>
                <c:pt idx="4">
                  <c:v>2</c:v>
                </c:pt>
                <c:pt idx="5">
                  <c:v>2</c:v>
                </c:pt>
                <c:pt idx="6">
                  <c:v>1</c:v>
                </c:pt>
              </c:numCache>
            </c:numRef>
          </c:val>
        </c:ser>
        <c:ser>
          <c:idx val="1"/>
          <c:order val="1"/>
          <c:tx>
            <c:strRef>
              <c:f>'[HBT stats end Oct 2014.xlsx]AN transfer to hosp care'!$D$1</c:f>
              <c:strCache>
                <c:ptCount val="1"/>
                <c:pt idx="0">
                  <c:v>%</c:v>
                </c:pt>
              </c:strCache>
            </c:strRef>
          </c:tx>
          <c:cat>
            <c:strRef>
              <c:f>'[HBT stats end Oct 2014.xlsx]AN transfer to hosp care'!$B$2:$B$8</c:f>
              <c:strCache>
                <c:ptCount val="7"/>
                <c:pt idx="0">
                  <c:v>High risk conditions (50%)</c:v>
                </c:pt>
                <c:pt idx="1">
                  <c:v>Prolonged rupture of membranes (17%)</c:v>
                </c:pt>
                <c:pt idx="2">
                  <c:v>Changed mind about homebirth (9%)</c:v>
                </c:pt>
                <c:pt idx="3">
                  <c:v>Post term induction of labour (9%)</c:v>
                </c:pt>
                <c:pt idx="4">
                  <c:v>Labour before 37/40 (6%)</c:v>
                </c:pt>
                <c:pt idx="5">
                  <c:v>Other (6%)</c:v>
                </c:pt>
                <c:pt idx="6">
                  <c:v>Breech (3%)</c:v>
                </c:pt>
              </c:strCache>
            </c:strRef>
          </c:cat>
          <c:val>
            <c:numRef>
              <c:f>'[HBT stats end Oct 2014.xlsx]AN transfer to hosp care'!$D$2:$D$8</c:f>
              <c:numCache>
                <c:formatCode>General</c:formatCode>
                <c:ptCount val="7"/>
                <c:pt idx="0">
                  <c:v>50</c:v>
                </c:pt>
                <c:pt idx="1">
                  <c:v>17.600000000000001</c:v>
                </c:pt>
                <c:pt idx="2">
                  <c:v>8.8000000000000007</c:v>
                </c:pt>
                <c:pt idx="3">
                  <c:v>8.8000000000000007</c:v>
                </c:pt>
                <c:pt idx="4">
                  <c:v>5.8</c:v>
                </c:pt>
                <c:pt idx="5">
                  <c:v>5.8</c:v>
                </c:pt>
                <c:pt idx="6">
                  <c:v>2.9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1337272631496975"/>
          <c:y val="8.1030183727034119E-2"/>
          <c:w val="0.38662727368503019"/>
          <c:h val="0.9027544473607466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'[HBT stats end Oct 2014.xlsx]waterbirths'!$G$19</c:f>
              <c:strCache>
                <c:ptCount val="1"/>
                <c:pt idx="0">
                  <c:v>Primigravida</c:v>
                </c:pt>
              </c:strCache>
            </c:strRef>
          </c:tx>
          <c:invertIfNegative val="0"/>
          <c:cat>
            <c:strRef>
              <c:f>'[HBT stats end Oct 2014.xlsx]waterbirths'!$H$18:$N$18</c:f>
              <c:strCache>
                <c:ptCount val="7"/>
                <c:pt idx="0">
                  <c:v>Pool voucher </c:v>
                </c:pt>
                <c:pt idx="1">
                  <c:v>Pool for labour only</c:v>
                </c:pt>
                <c:pt idx="2">
                  <c:v>Water birth</c:v>
                </c:pt>
                <c:pt idx="3">
                  <c:v>Pethidine</c:v>
                </c:pt>
                <c:pt idx="4">
                  <c:v>Entonox</c:v>
                </c:pt>
                <c:pt idx="5">
                  <c:v>TENS machine</c:v>
                </c:pt>
                <c:pt idx="6">
                  <c:v>Nil</c:v>
                </c:pt>
              </c:strCache>
            </c:strRef>
          </c:cat>
          <c:val>
            <c:numRef>
              <c:f>'[HBT stats end Oct 2014.xlsx]waterbirths'!$H$19:$N$19</c:f>
              <c:numCache>
                <c:formatCode>General</c:formatCode>
                <c:ptCount val="7"/>
                <c:pt idx="0">
                  <c:v>15</c:v>
                </c:pt>
                <c:pt idx="1">
                  <c:v>5</c:v>
                </c:pt>
                <c:pt idx="2">
                  <c:v>6</c:v>
                </c:pt>
                <c:pt idx="3">
                  <c:v>0</c:v>
                </c:pt>
                <c:pt idx="4">
                  <c:v>4</c:v>
                </c:pt>
                <c:pt idx="5">
                  <c:v>2</c:v>
                </c:pt>
                <c:pt idx="6">
                  <c:v>2</c:v>
                </c:pt>
              </c:numCache>
            </c:numRef>
          </c:val>
        </c:ser>
        <c:ser>
          <c:idx val="1"/>
          <c:order val="1"/>
          <c:tx>
            <c:strRef>
              <c:f>'[HBT stats end Oct 2014.xlsx]waterbirths'!$G$20</c:f>
              <c:strCache>
                <c:ptCount val="1"/>
                <c:pt idx="0">
                  <c:v>Multigravida</c:v>
                </c:pt>
              </c:strCache>
            </c:strRef>
          </c:tx>
          <c:invertIfNegative val="0"/>
          <c:cat>
            <c:strRef>
              <c:f>'[HBT stats end Oct 2014.xlsx]waterbirths'!$H$18:$N$18</c:f>
              <c:strCache>
                <c:ptCount val="7"/>
                <c:pt idx="0">
                  <c:v>Pool voucher </c:v>
                </c:pt>
                <c:pt idx="1">
                  <c:v>Pool for labour only</c:v>
                </c:pt>
                <c:pt idx="2">
                  <c:v>Water birth</c:v>
                </c:pt>
                <c:pt idx="3">
                  <c:v>Pethidine</c:v>
                </c:pt>
                <c:pt idx="4">
                  <c:v>Entonox</c:v>
                </c:pt>
                <c:pt idx="5">
                  <c:v>TENS machine</c:v>
                </c:pt>
                <c:pt idx="6">
                  <c:v>Nil</c:v>
                </c:pt>
              </c:strCache>
            </c:strRef>
          </c:cat>
          <c:val>
            <c:numRef>
              <c:f>'[HBT stats end Oct 2014.xlsx]waterbirths'!$H$20:$N$20</c:f>
              <c:numCache>
                <c:formatCode>General</c:formatCode>
                <c:ptCount val="7"/>
                <c:pt idx="0">
                  <c:v>31</c:v>
                </c:pt>
                <c:pt idx="1">
                  <c:v>4</c:v>
                </c:pt>
                <c:pt idx="2">
                  <c:v>23</c:v>
                </c:pt>
                <c:pt idx="3">
                  <c:v>0</c:v>
                </c:pt>
                <c:pt idx="4">
                  <c:v>21</c:v>
                </c:pt>
                <c:pt idx="5">
                  <c:v>0</c:v>
                </c:pt>
                <c:pt idx="6">
                  <c:v>19</c:v>
                </c:pt>
              </c:numCache>
            </c:numRef>
          </c:val>
        </c:ser>
        <c:ser>
          <c:idx val="2"/>
          <c:order val="2"/>
          <c:tx>
            <c:strRef>
              <c:f>'[HBT stats end Oct 2014.xlsx]waterbirths'!$G$21</c:f>
              <c:strCache>
                <c:ptCount val="1"/>
                <c:pt idx="0">
                  <c:v>Total</c:v>
                </c:pt>
              </c:strCache>
            </c:strRef>
          </c:tx>
          <c:invertIfNegative val="0"/>
          <c:cat>
            <c:strRef>
              <c:f>'[HBT stats end Oct 2014.xlsx]waterbirths'!$H$18:$N$18</c:f>
              <c:strCache>
                <c:ptCount val="7"/>
                <c:pt idx="0">
                  <c:v>Pool voucher </c:v>
                </c:pt>
                <c:pt idx="1">
                  <c:v>Pool for labour only</c:v>
                </c:pt>
                <c:pt idx="2">
                  <c:v>Water birth</c:v>
                </c:pt>
                <c:pt idx="3">
                  <c:v>Pethidine</c:v>
                </c:pt>
                <c:pt idx="4">
                  <c:v>Entonox</c:v>
                </c:pt>
                <c:pt idx="5">
                  <c:v>TENS machine</c:v>
                </c:pt>
                <c:pt idx="6">
                  <c:v>Nil</c:v>
                </c:pt>
              </c:strCache>
            </c:strRef>
          </c:cat>
          <c:val>
            <c:numRef>
              <c:f>'[HBT stats end Oct 2014.xlsx]waterbirths'!$H$21:$N$21</c:f>
              <c:numCache>
                <c:formatCode>General</c:formatCode>
                <c:ptCount val="7"/>
                <c:pt idx="0">
                  <c:v>46</c:v>
                </c:pt>
                <c:pt idx="1">
                  <c:v>9</c:v>
                </c:pt>
                <c:pt idx="2">
                  <c:v>29</c:v>
                </c:pt>
                <c:pt idx="3">
                  <c:v>0</c:v>
                </c:pt>
                <c:pt idx="4">
                  <c:v>25</c:v>
                </c:pt>
                <c:pt idx="5">
                  <c:v>2</c:v>
                </c:pt>
                <c:pt idx="6">
                  <c:v>21</c:v>
                </c:pt>
              </c:numCache>
            </c:numRef>
          </c:val>
        </c:ser>
        <c:dLbls>
          <c:showLegendKey val="0"/>
          <c:showVal val="0"/>
          <c:showCatName val="0"/>
          <c:showSerName val="0"/>
          <c:showPercent val="0"/>
          <c:showBubbleSize val="0"/>
        </c:dLbls>
        <c:gapWidth val="150"/>
        <c:axId val="187365248"/>
        <c:axId val="187366784"/>
      </c:barChart>
      <c:catAx>
        <c:axId val="187365248"/>
        <c:scaling>
          <c:orientation val="minMax"/>
        </c:scaling>
        <c:delete val="0"/>
        <c:axPos val="b"/>
        <c:majorTickMark val="out"/>
        <c:minorTickMark val="none"/>
        <c:tickLblPos val="nextTo"/>
        <c:crossAx val="187366784"/>
        <c:crosses val="autoZero"/>
        <c:auto val="1"/>
        <c:lblAlgn val="ctr"/>
        <c:lblOffset val="100"/>
        <c:noMultiLvlLbl val="0"/>
      </c:catAx>
      <c:valAx>
        <c:axId val="187366784"/>
        <c:scaling>
          <c:orientation val="minMax"/>
        </c:scaling>
        <c:delete val="0"/>
        <c:axPos val="l"/>
        <c:majorGridlines/>
        <c:numFmt formatCode="General" sourceLinked="1"/>
        <c:majorTickMark val="out"/>
        <c:minorTickMark val="none"/>
        <c:tickLblPos val="nextTo"/>
        <c:crossAx val="187365248"/>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'[HBT stats end Oct 2014.xlsx]hmbirths &amp; bbas attended'!$L$13</c:f>
              <c:strCache>
                <c:ptCount val="1"/>
                <c:pt idx="0">
                  <c:v>Planned homebirths 2013</c:v>
                </c:pt>
              </c:strCache>
            </c:strRef>
          </c:tx>
          <c:invertIfNegative val="0"/>
          <c:cat>
            <c:strRef>
              <c:f>'[HBT stats end Oct 2014.xlsx]hmbirths &amp; bbas attended'!$M$12:$X$12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'[HBT stats end Oct 2014.xlsx]hmbirths &amp; bbas attended'!$M$13:$X$13</c:f>
              <c:numCache>
                <c:formatCode>General</c:formatCode>
                <c:ptCount val="12"/>
                <c:pt idx="0">
                  <c:v>4</c:v>
                </c:pt>
                <c:pt idx="1">
                  <c:v>2</c:v>
                </c:pt>
                <c:pt idx="2">
                  <c:v>0</c:v>
                </c:pt>
                <c:pt idx="3">
                  <c:v>2</c:v>
                </c:pt>
                <c:pt idx="4">
                  <c:v>1</c:v>
                </c:pt>
                <c:pt idx="5">
                  <c:v>4</c:v>
                </c:pt>
                <c:pt idx="6">
                  <c:v>1</c:v>
                </c:pt>
                <c:pt idx="7">
                  <c:v>2</c:v>
                </c:pt>
                <c:pt idx="8">
                  <c:v>1</c:v>
                </c:pt>
                <c:pt idx="9">
                  <c:v>4</c:v>
                </c:pt>
                <c:pt idx="10">
                  <c:v>0</c:v>
                </c:pt>
                <c:pt idx="11">
                  <c:v>2</c:v>
                </c:pt>
              </c:numCache>
            </c:numRef>
          </c:val>
        </c:ser>
        <c:ser>
          <c:idx val="1"/>
          <c:order val="1"/>
          <c:tx>
            <c:strRef>
              <c:f>'[HBT stats end Oct 2014.xlsx]hmbirths &amp; bbas attended'!$L$14</c:f>
              <c:strCache>
                <c:ptCount val="1"/>
                <c:pt idx="0">
                  <c:v>Planned homebirths 2014</c:v>
                </c:pt>
              </c:strCache>
            </c:strRef>
          </c:tx>
          <c:invertIfNegative val="0"/>
          <c:cat>
            <c:strRef>
              <c:f>'[HBT stats end Oct 2014.xlsx]hmbirths &amp; bbas attended'!$M$12:$X$12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'[HBT stats end Oct 2014.xlsx]hmbirths &amp; bbas attended'!$M$14:$X$14</c:f>
              <c:numCache>
                <c:formatCode>General</c:formatCode>
                <c:ptCount val="12"/>
                <c:pt idx="0">
                  <c:v>3</c:v>
                </c:pt>
                <c:pt idx="1">
                  <c:v>3</c:v>
                </c:pt>
                <c:pt idx="2">
                  <c:v>2</c:v>
                </c:pt>
                <c:pt idx="3">
                  <c:v>2</c:v>
                </c:pt>
                <c:pt idx="4">
                  <c:v>8</c:v>
                </c:pt>
                <c:pt idx="5">
                  <c:v>0</c:v>
                </c:pt>
                <c:pt idx="6">
                  <c:v>7</c:v>
                </c:pt>
                <c:pt idx="7">
                  <c:v>11</c:v>
                </c:pt>
                <c:pt idx="8">
                  <c:v>9</c:v>
                </c:pt>
                <c:pt idx="9">
                  <c:v>9</c:v>
                </c:pt>
              </c:numCache>
            </c:numRef>
          </c:val>
        </c:ser>
        <c:dLbls>
          <c:showLegendKey val="0"/>
          <c:showVal val="0"/>
          <c:showCatName val="0"/>
          <c:showSerName val="0"/>
          <c:showPercent val="0"/>
          <c:showBubbleSize val="0"/>
        </c:dLbls>
        <c:gapWidth val="150"/>
        <c:shape val="box"/>
        <c:axId val="185160448"/>
        <c:axId val="185161984"/>
        <c:axId val="187309568"/>
      </c:bar3DChart>
      <c:catAx>
        <c:axId val="185160448"/>
        <c:scaling>
          <c:orientation val="minMax"/>
        </c:scaling>
        <c:delete val="0"/>
        <c:axPos val="b"/>
        <c:majorTickMark val="out"/>
        <c:minorTickMark val="none"/>
        <c:tickLblPos val="nextTo"/>
        <c:crossAx val="185161984"/>
        <c:crosses val="autoZero"/>
        <c:auto val="1"/>
        <c:lblAlgn val="ctr"/>
        <c:lblOffset val="100"/>
        <c:noMultiLvlLbl val="0"/>
      </c:catAx>
      <c:valAx>
        <c:axId val="185161984"/>
        <c:scaling>
          <c:orientation val="minMax"/>
        </c:scaling>
        <c:delete val="0"/>
        <c:axPos val="l"/>
        <c:majorGridlines/>
        <c:numFmt formatCode="General" sourceLinked="1"/>
        <c:majorTickMark val="out"/>
        <c:minorTickMark val="none"/>
        <c:tickLblPos val="nextTo"/>
        <c:crossAx val="185160448"/>
        <c:crosses val="autoZero"/>
        <c:crossBetween val="between"/>
      </c:valAx>
      <c:serAx>
        <c:axId val="187309568"/>
        <c:scaling>
          <c:orientation val="minMax"/>
        </c:scaling>
        <c:delete val="1"/>
        <c:axPos val="b"/>
        <c:majorTickMark val="out"/>
        <c:minorTickMark val="none"/>
        <c:tickLblPos val="nextTo"/>
        <c:crossAx val="185161984"/>
        <c:crosses val="autoZero"/>
      </c:ser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13</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Sarah Noble</cp:lastModifiedBy>
  <cp:revision>2</cp:revision>
  <cp:lastPrinted>2015-01-13T15:28:00Z</cp:lastPrinted>
  <dcterms:created xsi:type="dcterms:W3CDTF">2015-01-13T16:13:00Z</dcterms:created>
  <dcterms:modified xsi:type="dcterms:W3CDTF">2015-01-13T16:13:00Z</dcterms:modified>
</cp:coreProperties>
</file>