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8B91" w14:textId="78C251EA" w:rsidR="000A3945" w:rsidRPr="000D76E0" w:rsidRDefault="000A3945" w:rsidP="000D76E0">
      <w:pPr>
        <w:pStyle w:val="NICEnormal"/>
        <w:jc w:val="center"/>
        <w:rPr>
          <w:b/>
          <w:bCs/>
        </w:rPr>
      </w:pPr>
      <w:r w:rsidRPr="000D76E0">
        <w:rPr>
          <w:b/>
          <w:bCs/>
        </w:rPr>
        <w:t xml:space="preserve">NATIONAL INSTITUTE FOR HEALTH AND </w:t>
      </w:r>
      <w:r w:rsidRPr="000D76E0">
        <w:rPr>
          <w:b/>
          <w:bCs/>
          <w:lang w:val="en-GB"/>
        </w:rPr>
        <w:t>CARE</w:t>
      </w:r>
      <w:r w:rsidRPr="000D76E0">
        <w:rPr>
          <w:b/>
          <w:bCs/>
        </w:rPr>
        <w:t xml:space="preserve"> EXCELLENCE</w:t>
      </w:r>
    </w:p>
    <w:p w14:paraId="7FC76623" w14:textId="5A63FA2B" w:rsidR="000D76E0" w:rsidRDefault="000A3945" w:rsidP="000D76E0">
      <w:pPr>
        <w:pStyle w:val="Heading1"/>
        <w:jc w:val="center"/>
      </w:pPr>
      <w:r w:rsidRPr="000A3A29">
        <w:t>Minutes of the Bo</w:t>
      </w:r>
      <w:r w:rsidR="004B78E4">
        <w:t>ard Strategy Meeting</w:t>
      </w:r>
    </w:p>
    <w:p w14:paraId="3C8A0578" w14:textId="08DEAD98" w:rsidR="002E70AE" w:rsidRPr="000D76E0" w:rsidRDefault="00BF1215" w:rsidP="000D76E0">
      <w:pPr>
        <w:jc w:val="center"/>
        <w:rPr>
          <w:rFonts w:ascii="Arial" w:hAnsi="Arial" w:cs="Arial"/>
        </w:rPr>
      </w:pPr>
      <w:r>
        <w:rPr>
          <w:rFonts w:ascii="Arial" w:hAnsi="Arial" w:cs="Arial"/>
        </w:rPr>
        <w:t>21 August</w:t>
      </w:r>
      <w:r w:rsidR="00A54FF1" w:rsidRPr="000D76E0">
        <w:rPr>
          <w:rFonts w:ascii="Arial" w:hAnsi="Arial" w:cs="Arial"/>
        </w:rPr>
        <w:t xml:space="preserve"> 201</w:t>
      </w:r>
      <w:r w:rsidR="00721583" w:rsidRPr="000D76E0">
        <w:rPr>
          <w:rFonts w:ascii="Arial" w:hAnsi="Arial" w:cs="Arial"/>
        </w:rPr>
        <w:t>9</w:t>
      </w:r>
      <w:r w:rsidR="000A3945" w:rsidRPr="000D76E0">
        <w:rPr>
          <w:rFonts w:ascii="Arial" w:hAnsi="Arial" w:cs="Arial"/>
        </w:rPr>
        <w:t xml:space="preserve"> in the</w:t>
      </w:r>
      <w:r w:rsidR="000D76E0" w:rsidRPr="000D76E0">
        <w:rPr>
          <w:rFonts w:ascii="Arial" w:hAnsi="Arial" w:cs="Arial"/>
        </w:rPr>
        <w:t xml:space="preserve"> </w:t>
      </w:r>
      <w:r>
        <w:rPr>
          <w:rFonts w:ascii="Arial" w:hAnsi="Arial" w:cs="Arial"/>
        </w:rPr>
        <w:t xml:space="preserve">Derwent </w:t>
      </w:r>
      <w:r w:rsidR="00DF5D00" w:rsidRPr="000D76E0">
        <w:rPr>
          <w:rFonts w:ascii="Arial" w:hAnsi="Arial" w:cs="Arial"/>
        </w:rPr>
        <w:t>meeting room</w:t>
      </w:r>
      <w:r w:rsidR="000A3945" w:rsidRPr="000D76E0">
        <w:rPr>
          <w:rFonts w:ascii="Arial" w:hAnsi="Arial" w:cs="Arial"/>
        </w:rPr>
        <w:t xml:space="preserve">, </w:t>
      </w:r>
      <w:r w:rsidR="00436DB6" w:rsidRPr="000D76E0">
        <w:rPr>
          <w:rFonts w:ascii="Arial" w:hAnsi="Arial" w:cs="Arial"/>
        </w:rPr>
        <w:t xml:space="preserve">NICE </w:t>
      </w:r>
      <w:r>
        <w:rPr>
          <w:rFonts w:ascii="Arial" w:hAnsi="Arial" w:cs="Arial"/>
        </w:rPr>
        <w:t xml:space="preserve">London </w:t>
      </w:r>
      <w:r w:rsidR="00CD7BF2" w:rsidRPr="000D76E0">
        <w:rPr>
          <w:rFonts w:ascii="Arial" w:hAnsi="Arial" w:cs="Arial"/>
        </w:rPr>
        <w:t>o</w:t>
      </w:r>
      <w:r w:rsidR="00436DB6" w:rsidRPr="000D76E0">
        <w:rPr>
          <w:rFonts w:ascii="Arial" w:hAnsi="Arial" w:cs="Arial"/>
        </w:rPr>
        <w:t>ffice</w:t>
      </w:r>
    </w:p>
    <w:p w14:paraId="1600A550" w14:textId="77777777" w:rsidR="000A3945" w:rsidRPr="000A3A29" w:rsidRDefault="000A3945" w:rsidP="000A3945">
      <w:pPr>
        <w:pStyle w:val="Paragraphnonumbers"/>
        <w:spacing w:before="0" w:after="0" w:line="240" w:lineRule="auto"/>
        <w:jc w:val="both"/>
        <w:rPr>
          <w:i/>
        </w:rPr>
      </w:pPr>
    </w:p>
    <w:p w14:paraId="31D2A3F0" w14:textId="347B6558" w:rsidR="000A3945" w:rsidRDefault="000A3945" w:rsidP="000A3945">
      <w:pPr>
        <w:pStyle w:val="Paragraphnonumbers"/>
        <w:spacing w:before="0" w:after="0" w:line="240" w:lineRule="auto"/>
        <w:jc w:val="both"/>
        <w:rPr>
          <w:i/>
        </w:rPr>
      </w:pPr>
      <w:r w:rsidRPr="000A3A29">
        <w:rPr>
          <w:i/>
        </w:rPr>
        <w:t xml:space="preserve">These notes are a summary record of the main points discussed at the meeting and the decisions made. They are not intended to provide a verbatim record of the Board’s discussion. </w:t>
      </w:r>
    </w:p>
    <w:p w14:paraId="7CEBB363" w14:textId="77777777" w:rsidR="00312E63" w:rsidRPr="000A3A29" w:rsidRDefault="00312E63" w:rsidP="000A3945">
      <w:pPr>
        <w:pStyle w:val="Paragraphnonumbers"/>
        <w:spacing w:before="0" w:after="0" w:line="240" w:lineRule="auto"/>
        <w:jc w:val="both"/>
        <w:rPr>
          <w:i/>
        </w:rPr>
      </w:pPr>
    </w:p>
    <w:p w14:paraId="763B80B9" w14:textId="77777777" w:rsidR="00EB62F2" w:rsidRPr="00312E63" w:rsidRDefault="00EB62F2" w:rsidP="00312E63">
      <w:pPr>
        <w:pStyle w:val="Heading2"/>
      </w:pPr>
      <w:r w:rsidRPr="00312E63">
        <w:t>Present</w:t>
      </w:r>
    </w:p>
    <w:p w14:paraId="63C639DB" w14:textId="77777777" w:rsidR="00E3059B" w:rsidRDefault="00E3059B" w:rsidP="00EB62F2">
      <w:pPr>
        <w:pStyle w:val="Paragraphnonumbers"/>
        <w:tabs>
          <w:tab w:val="left" w:pos="3402"/>
        </w:tabs>
        <w:spacing w:before="0" w:after="0" w:line="240" w:lineRule="auto"/>
        <w:jc w:val="both"/>
        <w:rPr>
          <w:b/>
        </w:rPr>
      </w:pPr>
    </w:p>
    <w:p w14:paraId="5D420148" w14:textId="77777777" w:rsidR="00131CBD" w:rsidRDefault="00131CBD" w:rsidP="00131CBD">
      <w:pPr>
        <w:pStyle w:val="Paragraphnonumbers"/>
        <w:tabs>
          <w:tab w:val="left" w:pos="3402"/>
        </w:tabs>
        <w:spacing w:before="0" w:after="0" w:line="240" w:lineRule="auto"/>
        <w:jc w:val="both"/>
      </w:pPr>
      <w:r>
        <w:rPr>
          <w:b/>
        </w:rPr>
        <w:t>Non-Executive Directors</w:t>
      </w:r>
      <w:r>
        <w:tab/>
        <w:t>Sir David Haslam</w:t>
      </w:r>
    </w:p>
    <w:p w14:paraId="48380E68" w14:textId="77777777" w:rsidR="00131CBD" w:rsidRDefault="00131CBD" w:rsidP="00131CBD">
      <w:pPr>
        <w:pStyle w:val="Paragraphnonumbers"/>
        <w:tabs>
          <w:tab w:val="left" w:pos="3402"/>
        </w:tabs>
        <w:spacing w:before="0" w:after="0" w:line="240" w:lineRule="auto"/>
        <w:jc w:val="both"/>
      </w:pPr>
      <w:r>
        <w:tab/>
      </w:r>
      <w:r w:rsidRPr="0051768C">
        <w:t>Professor Sheena Asthana</w:t>
      </w:r>
      <w:r>
        <w:t xml:space="preserve"> </w:t>
      </w:r>
    </w:p>
    <w:p w14:paraId="298D9129" w14:textId="77777777" w:rsidR="00131CBD" w:rsidRDefault="00131CBD" w:rsidP="00131CBD">
      <w:pPr>
        <w:pStyle w:val="Paragraphnonumbers"/>
        <w:tabs>
          <w:tab w:val="left" w:pos="3402"/>
        </w:tabs>
        <w:spacing w:before="0" w:after="0" w:line="240" w:lineRule="auto"/>
        <w:jc w:val="both"/>
      </w:pPr>
      <w:r>
        <w:tab/>
      </w:r>
      <w:r w:rsidRPr="0051768C">
        <w:t>Professor Martin Cowie</w:t>
      </w:r>
    </w:p>
    <w:p w14:paraId="3706A285" w14:textId="77777777" w:rsidR="00131CBD" w:rsidRDefault="00131CBD" w:rsidP="00131CBD">
      <w:pPr>
        <w:pStyle w:val="Paragraphnonumbers"/>
        <w:tabs>
          <w:tab w:val="left" w:pos="3402"/>
        </w:tabs>
        <w:spacing w:before="0" w:after="0" w:line="240" w:lineRule="auto"/>
        <w:jc w:val="both"/>
      </w:pPr>
      <w:r>
        <w:tab/>
        <w:t>Elaine Inglesby-Burke</w:t>
      </w:r>
    </w:p>
    <w:p w14:paraId="14958CE1" w14:textId="77777777" w:rsidR="00131CBD" w:rsidRDefault="00131CBD" w:rsidP="00131CBD">
      <w:pPr>
        <w:pStyle w:val="Paragraphnonumbers"/>
        <w:tabs>
          <w:tab w:val="left" w:pos="3402"/>
        </w:tabs>
        <w:spacing w:before="0" w:after="0" w:line="240" w:lineRule="auto"/>
        <w:jc w:val="both"/>
      </w:pPr>
      <w:r>
        <w:tab/>
        <w:t xml:space="preserve">Professor Tim Irish </w:t>
      </w:r>
    </w:p>
    <w:p w14:paraId="484A4EEE" w14:textId="77777777" w:rsidR="00131CBD" w:rsidRDefault="00131CBD" w:rsidP="00131CBD">
      <w:pPr>
        <w:pStyle w:val="Paragraphnonumbers"/>
        <w:tabs>
          <w:tab w:val="left" w:pos="3402"/>
        </w:tabs>
        <w:spacing w:before="0" w:after="0" w:line="240" w:lineRule="auto"/>
        <w:jc w:val="both"/>
      </w:pPr>
      <w:r>
        <w:tab/>
        <w:t>Tom Wright</w:t>
      </w:r>
    </w:p>
    <w:p w14:paraId="65C2ED54" w14:textId="77777777" w:rsidR="00131CBD" w:rsidRDefault="00131CBD" w:rsidP="00131CBD">
      <w:pPr>
        <w:pStyle w:val="Paragraphnonumbers"/>
        <w:tabs>
          <w:tab w:val="left" w:pos="3402"/>
        </w:tabs>
        <w:spacing w:before="0" w:after="0" w:line="240" w:lineRule="auto"/>
        <w:ind w:left="3402"/>
        <w:jc w:val="both"/>
      </w:pPr>
    </w:p>
    <w:p w14:paraId="0217ACCD" w14:textId="77777777" w:rsidR="00131CBD" w:rsidRDefault="00131CBD" w:rsidP="00131CBD">
      <w:pPr>
        <w:pStyle w:val="Paragraphnonumbers"/>
        <w:tabs>
          <w:tab w:val="left" w:pos="3402"/>
        </w:tabs>
        <w:spacing w:before="0" w:after="0" w:line="240" w:lineRule="auto"/>
        <w:jc w:val="both"/>
      </w:pPr>
      <w:r>
        <w:rPr>
          <w:b/>
        </w:rPr>
        <w:t>Executive Directors</w:t>
      </w:r>
      <w:r>
        <w:tab/>
        <w:t>Sir Andrew Dillon</w:t>
      </w:r>
    </w:p>
    <w:p w14:paraId="614CDC8F" w14:textId="77777777" w:rsidR="00131CBD" w:rsidRDefault="00131CBD" w:rsidP="00131CBD">
      <w:pPr>
        <w:pStyle w:val="Paragraphnonumbers"/>
        <w:tabs>
          <w:tab w:val="left" w:pos="3402"/>
        </w:tabs>
        <w:spacing w:before="0" w:after="0" w:line="240" w:lineRule="auto"/>
        <w:jc w:val="both"/>
      </w:pPr>
      <w:r>
        <w:tab/>
        <w:t>Ben Bennett</w:t>
      </w:r>
      <w:r>
        <w:tab/>
      </w:r>
    </w:p>
    <w:p w14:paraId="5CB63A9C" w14:textId="77777777" w:rsidR="00131CBD" w:rsidRDefault="00131CBD" w:rsidP="00131CBD">
      <w:pPr>
        <w:pStyle w:val="Paragraphnonumbers"/>
        <w:tabs>
          <w:tab w:val="left" w:pos="3402"/>
        </w:tabs>
        <w:spacing w:before="0" w:after="0" w:line="240" w:lineRule="auto"/>
        <w:jc w:val="both"/>
      </w:pPr>
      <w:r>
        <w:tab/>
        <w:t>Professor Gillian Leng</w:t>
      </w:r>
    </w:p>
    <w:p w14:paraId="55F3494A" w14:textId="77777777" w:rsidR="00131CBD" w:rsidRDefault="00131CBD" w:rsidP="00131CBD">
      <w:pPr>
        <w:pStyle w:val="Paragraphnonumbers"/>
        <w:tabs>
          <w:tab w:val="left" w:pos="3402"/>
        </w:tabs>
        <w:spacing w:before="0" w:after="0" w:line="240" w:lineRule="auto"/>
        <w:jc w:val="both"/>
      </w:pPr>
      <w:r>
        <w:tab/>
        <w:t>Alexia Tonnel</w:t>
      </w:r>
    </w:p>
    <w:p w14:paraId="714F74D2" w14:textId="77777777" w:rsidR="00131CBD" w:rsidRDefault="00131CBD" w:rsidP="00131CBD">
      <w:pPr>
        <w:pStyle w:val="Paragraphnonumbers"/>
        <w:tabs>
          <w:tab w:val="left" w:pos="3402"/>
        </w:tabs>
        <w:spacing w:before="0" w:after="0" w:line="240" w:lineRule="auto"/>
        <w:jc w:val="both"/>
      </w:pPr>
      <w:r>
        <w:tab/>
      </w:r>
    </w:p>
    <w:p w14:paraId="10418D6F" w14:textId="77777777" w:rsidR="00131CBD" w:rsidRDefault="00131CBD" w:rsidP="00131CBD">
      <w:pPr>
        <w:pStyle w:val="Paragraphnonumbers"/>
        <w:tabs>
          <w:tab w:val="left" w:pos="3402"/>
        </w:tabs>
        <w:spacing w:before="0" w:after="0" w:line="240" w:lineRule="auto"/>
        <w:jc w:val="both"/>
      </w:pPr>
      <w:r>
        <w:rPr>
          <w:b/>
        </w:rPr>
        <w:t>Directors in attendance</w:t>
      </w:r>
      <w:r>
        <w:tab/>
        <w:t>Meindert Boysen</w:t>
      </w:r>
    </w:p>
    <w:p w14:paraId="3DDB9997" w14:textId="77777777" w:rsidR="00131CBD" w:rsidRDefault="00131CBD" w:rsidP="00131CBD">
      <w:pPr>
        <w:pStyle w:val="Paragraphnonumbers"/>
        <w:tabs>
          <w:tab w:val="left" w:pos="3402"/>
        </w:tabs>
        <w:spacing w:before="0" w:after="0" w:line="240" w:lineRule="auto"/>
        <w:jc w:val="both"/>
        <w:rPr>
          <w:lang w:eastAsia="x-none"/>
        </w:rPr>
      </w:pPr>
      <w:r>
        <w:tab/>
      </w:r>
      <w:r>
        <w:rPr>
          <w:lang w:eastAsia="x-none"/>
        </w:rPr>
        <w:t>Paul Chrisp</w:t>
      </w:r>
    </w:p>
    <w:p w14:paraId="2CA00D86" w14:textId="77777777" w:rsidR="00131CBD" w:rsidRDefault="00131CBD" w:rsidP="00131CBD">
      <w:pPr>
        <w:pStyle w:val="Paragraphnonumbers"/>
        <w:tabs>
          <w:tab w:val="left" w:pos="3402"/>
        </w:tabs>
        <w:spacing w:before="0" w:after="0" w:line="240" w:lineRule="auto"/>
        <w:jc w:val="both"/>
        <w:rPr>
          <w:lang w:eastAsia="x-none"/>
        </w:rPr>
      </w:pPr>
      <w:r>
        <w:rPr>
          <w:lang w:eastAsia="x-none"/>
        </w:rPr>
        <w:tab/>
        <w:t>Jane Gizbert</w:t>
      </w:r>
    </w:p>
    <w:p w14:paraId="13339517" w14:textId="77777777" w:rsidR="00131CBD" w:rsidRDefault="00131CBD" w:rsidP="00131CBD">
      <w:pPr>
        <w:pStyle w:val="Paragraphnonumbers"/>
        <w:tabs>
          <w:tab w:val="left" w:pos="3402"/>
        </w:tabs>
        <w:spacing w:before="0" w:after="0" w:line="240" w:lineRule="auto"/>
        <w:jc w:val="both"/>
      </w:pPr>
    </w:p>
    <w:p w14:paraId="3CEB4ACE" w14:textId="77777777" w:rsidR="00131CBD" w:rsidRDefault="00131CBD" w:rsidP="00131CBD">
      <w:pPr>
        <w:pStyle w:val="Paragraphnonumbers"/>
        <w:tabs>
          <w:tab w:val="left" w:pos="3402"/>
        </w:tabs>
        <w:spacing w:before="0" w:after="0" w:line="240" w:lineRule="auto"/>
        <w:ind w:left="3402" w:hanging="3402"/>
        <w:jc w:val="both"/>
      </w:pPr>
      <w:r>
        <w:rPr>
          <w:b/>
        </w:rPr>
        <w:t>In attendance</w:t>
      </w:r>
      <w:r>
        <w:tab/>
        <w:t>Dr Jane Adam</w:t>
      </w:r>
    </w:p>
    <w:p w14:paraId="29A18433" w14:textId="77777777" w:rsidR="00131CBD" w:rsidRDefault="00131CBD" w:rsidP="00131CBD">
      <w:pPr>
        <w:pStyle w:val="Paragraphnonumbers"/>
        <w:tabs>
          <w:tab w:val="left" w:pos="3402"/>
        </w:tabs>
        <w:spacing w:before="0" w:after="0" w:line="240" w:lineRule="auto"/>
        <w:ind w:left="3402" w:hanging="3402"/>
        <w:jc w:val="both"/>
      </w:pPr>
      <w:r>
        <w:tab/>
        <w:t>Dr Peter Groves</w:t>
      </w:r>
      <w:r>
        <w:tab/>
      </w:r>
    </w:p>
    <w:p w14:paraId="34595751" w14:textId="77777777" w:rsidR="00131CBD" w:rsidRDefault="00131CBD" w:rsidP="00131CBD">
      <w:pPr>
        <w:pStyle w:val="Paragraphnonumbers"/>
        <w:tabs>
          <w:tab w:val="left" w:pos="3402"/>
        </w:tabs>
        <w:spacing w:before="0" w:after="0" w:line="240" w:lineRule="auto"/>
        <w:ind w:left="3402" w:hanging="3402"/>
        <w:jc w:val="both"/>
      </w:pPr>
      <w:r>
        <w:tab/>
        <w:t>Dr Peter Jackson</w:t>
      </w:r>
    </w:p>
    <w:p w14:paraId="6277A081" w14:textId="77777777" w:rsidR="00131CBD" w:rsidRDefault="00131CBD" w:rsidP="00131CBD">
      <w:pPr>
        <w:pStyle w:val="Paragraphnonumbers"/>
        <w:tabs>
          <w:tab w:val="left" w:pos="3402"/>
        </w:tabs>
        <w:spacing w:before="0" w:after="0" w:line="240" w:lineRule="auto"/>
        <w:ind w:left="3402" w:hanging="3402"/>
        <w:jc w:val="both"/>
        <w:rPr>
          <w:rFonts w:cs="Arial"/>
        </w:rPr>
      </w:pPr>
      <w:r>
        <w:tab/>
        <w:t>Dr Mark Kroese (items 1 to 6)</w:t>
      </w:r>
    </w:p>
    <w:p w14:paraId="22556C27" w14:textId="77777777" w:rsidR="00131CBD" w:rsidRDefault="00131CBD" w:rsidP="00131CBD">
      <w:pPr>
        <w:pStyle w:val="Paragraphnonumbers"/>
        <w:tabs>
          <w:tab w:val="left" w:pos="3402"/>
        </w:tabs>
        <w:spacing w:before="0" w:after="0" w:line="240" w:lineRule="auto"/>
        <w:ind w:left="3402" w:hanging="3402"/>
        <w:jc w:val="both"/>
        <w:rPr>
          <w:rFonts w:cs="Arial"/>
        </w:rPr>
      </w:pPr>
      <w:r>
        <w:rPr>
          <w:rFonts w:cs="Arial"/>
        </w:rPr>
        <w:tab/>
        <w:t>Professor Bee Wee</w:t>
      </w:r>
    </w:p>
    <w:p w14:paraId="4222CE3D" w14:textId="77777777" w:rsidR="00131CBD" w:rsidRDefault="00131CBD" w:rsidP="00131CBD">
      <w:pPr>
        <w:pStyle w:val="Paragraphnonumbers"/>
        <w:tabs>
          <w:tab w:val="left" w:pos="3402"/>
        </w:tabs>
        <w:spacing w:before="0" w:after="0" w:line="240" w:lineRule="auto"/>
        <w:ind w:left="3402" w:hanging="3402"/>
        <w:jc w:val="both"/>
        <w:rPr>
          <w:rFonts w:cs="Arial"/>
        </w:rPr>
      </w:pPr>
      <w:r>
        <w:rPr>
          <w:rFonts w:cs="Arial"/>
        </w:rPr>
        <w:tab/>
        <w:t>Dr Phil Alderson (for item 8)</w:t>
      </w:r>
    </w:p>
    <w:p w14:paraId="4C4ECB3B" w14:textId="77777777" w:rsidR="00131CBD" w:rsidRDefault="00131CBD" w:rsidP="00131CBD">
      <w:pPr>
        <w:pStyle w:val="Paragraphnonumbers"/>
        <w:tabs>
          <w:tab w:val="left" w:pos="3402"/>
        </w:tabs>
        <w:spacing w:before="0" w:after="0" w:line="240" w:lineRule="auto"/>
        <w:ind w:left="3402" w:hanging="3402"/>
        <w:jc w:val="both"/>
        <w:rPr>
          <w:rFonts w:cs="Arial"/>
        </w:rPr>
      </w:pPr>
      <w:r>
        <w:rPr>
          <w:rFonts w:cs="Arial"/>
        </w:rPr>
        <w:tab/>
        <w:t>Mirella Marlow</w:t>
      </w:r>
    </w:p>
    <w:p w14:paraId="6749A4F3" w14:textId="21A98968" w:rsidR="00131CBD" w:rsidRDefault="00131CBD" w:rsidP="00131CBD">
      <w:pPr>
        <w:pStyle w:val="Paragraphnonumbers"/>
        <w:tabs>
          <w:tab w:val="left" w:pos="3402"/>
        </w:tabs>
        <w:spacing w:before="0" w:after="0" w:line="240" w:lineRule="auto"/>
        <w:ind w:left="3402" w:hanging="3402"/>
        <w:jc w:val="both"/>
      </w:pPr>
      <w:r>
        <w:rPr>
          <w:rFonts w:cs="Arial"/>
        </w:rPr>
        <w:tab/>
        <w:t>David Coombs (minutes)</w:t>
      </w:r>
      <w:r>
        <w:t xml:space="preserve"> </w:t>
      </w:r>
    </w:p>
    <w:p w14:paraId="00091215" w14:textId="59C06ECD" w:rsidR="00131CBD" w:rsidRDefault="00131CBD" w:rsidP="00131CBD">
      <w:pPr>
        <w:pStyle w:val="Paragraphnonumbers"/>
        <w:tabs>
          <w:tab w:val="left" w:pos="3402"/>
        </w:tabs>
        <w:spacing w:before="0" w:after="0" w:line="240" w:lineRule="auto"/>
        <w:ind w:left="3402" w:hanging="3402"/>
        <w:jc w:val="both"/>
        <w:rPr>
          <w:rFonts w:cs="Arial"/>
        </w:rPr>
      </w:pPr>
    </w:p>
    <w:p w14:paraId="0BE8421E" w14:textId="77777777" w:rsidR="00131CBD" w:rsidRPr="001E09E7" w:rsidRDefault="00131CBD" w:rsidP="00131CBD">
      <w:pPr>
        <w:pStyle w:val="Heading2"/>
      </w:pPr>
      <w:r w:rsidRPr="001E09E7">
        <w:t>Apologies</w:t>
      </w:r>
      <w:r>
        <w:t xml:space="preserve"> (Board and Senior Management Team) (item 1)</w:t>
      </w:r>
    </w:p>
    <w:p w14:paraId="683D3D4E" w14:textId="77777777" w:rsidR="00131CBD" w:rsidRPr="001E09E7" w:rsidRDefault="00131CBD" w:rsidP="00131CBD">
      <w:pPr>
        <w:pStyle w:val="Paragraph"/>
        <w:numPr>
          <w:ilvl w:val="0"/>
          <w:numId w:val="0"/>
        </w:numPr>
        <w:ind w:left="567"/>
      </w:pPr>
    </w:p>
    <w:p w14:paraId="1065D353" w14:textId="77777777" w:rsidR="00131CBD" w:rsidRDefault="00131CBD" w:rsidP="00131CBD">
      <w:pPr>
        <w:pStyle w:val="Paragraph"/>
        <w:numPr>
          <w:ilvl w:val="0"/>
          <w:numId w:val="6"/>
        </w:numPr>
        <w:tabs>
          <w:tab w:val="left" w:pos="3402"/>
        </w:tabs>
        <w:ind w:hanging="720"/>
        <w:jc w:val="both"/>
      </w:pPr>
      <w:r w:rsidRPr="0051768C">
        <w:t xml:space="preserve">Apologies were received from </w:t>
      </w:r>
      <w:r>
        <w:rPr>
          <w:lang w:eastAsia="x-none"/>
        </w:rPr>
        <w:t xml:space="preserve">Professor Angela Coulter and </w:t>
      </w:r>
      <w:r>
        <w:t>Dr Rima Makarem.</w:t>
      </w:r>
    </w:p>
    <w:p w14:paraId="2D68BF8A" w14:textId="77777777" w:rsidR="00131CBD" w:rsidRDefault="00131CBD" w:rsidP="00131CBD">
      <w:pPr>
        <w:pStyle w:val="Paragraph"/>
        <w:numPr>
          <w:ilvl w:val="0"/>
          <w:numId w:val="0"/>
        </w:numPr>
        <w:ind w:left="720"/>
      </w:pPr>
    </w:p>
    <w:p w14:paraId="2688E74D" w14:textId="77777777" w:rsidR="00131CBD" w:rsidRPr="001E09E7" w:rsidRDefault="00131CBD" w:rsidP="00131CBD">
      <w:pPr>
        <w:pStyle w:val="Heading2"/>
      </w:pPr>
      <w:r>
        <w:t>Declarations</w:t>
      </w:r>
      <w:r w:rsidRPr="001E09E7">
        <w:t xml:space="preserve"> of interest</w:t>
      </w:r>
      <w:r>
        <w:t xml:space="preserve"> (item 2)</w:t>
      </w:r>
    </w:p>
    <w:p w14:paraId="6D1E4A77" w14:textId="77777777" w:rsidR="00131CBD" w:rsidRPr="001E09E7" w:rsidRDefault="00131CBD" w:rsidP="00131CBD">
      <w:pPr>
        <w:jc w:val="both"/>
        <w:rPr>
          <w:rFonts w:ascii="Arial" w:hAnsi="Arial" w:cs="Arial"/>
        </w:rPr>
      </w:pPr>
    </w:p>
    <w:p w14:paraId="3E1B9ABC" w14:textId="77777777" w:rsidR="00131CBD" w:rsidRPr="00DA6C8C" w:rsidRDefault="00131CBD" w:rsidP="00131CBD">
      <w:pPr>
        <w:pStyle w:val="Paragraph"/>
        <w:numPr>
          <w:ilvl w:val="0"/>
          <w:numId w:val="6"/>
        </w:numPr>
        <w:ind w:hanging="720"/>
      </w:pPr>
      <w:r>
        <w:t xml:space="preserve">None. </w:t>
      </w:r>
    </w:p>
    <w:p w14:paraId="6D7C8CA0" w14:textId="5E2BBDAD" w:rsidR="002B7B1C" w:rsidRDefault="002B7B1C">
      <w:pPr>
        <w:rPr>
          <w:rFonts w:ascii="Arial" w:hAnsi="Arial" w:cs="Arial"/>
        </w:rPr>
      </w:pPr>
      <w:r>
        <w:br w:type="page"/>
      </w:r>
    </w:p>
    <w:p w14:paraId="4F1870E3" w14:textId="77777777" w:rsidR="002B7B1C" w:rsidRPr="00D954A9" w:rsidRDefault="002B7B1C" w:rsidP="00131CBD">
      <w:pPr>
        <w:pStyle w:val="Paragraph"/>
        <w:numPr>
          <w:ilvl w:val="0"/>
          <w:numId w:val="0"/>
        </w:numPr>
        <w:ind w:left="720"/>
      </w:pPr>
    </w:p>
    <w:p w14:paraId="1B7D19E8" w14:textId="77777777" w:rsidR="00131CBD" w:rsidRPr="001E09E7" w:rsidRDefault="00131CBD" w:rsidP="002B7B1C">
      <w:pPr>
        <w:pStyle w:val="Heading2"/>
      </w:pPr>
      <w:r w:rsidRPr="001E09E7">
        <w:t xml:space="preserve">Minutes of </w:t>
      </w:r>
      <w:r>
        <w:t>June 2019 Board strategy m</w:t>
      </w:r>
      <w:r w:rsidRPr="001E09E7">
        <w:t xml:space="preserve">eeting </w:t>
      </w:r>
      <w:r>
        <w:t>(item 3)</w:t>
      </w:r>
    </w:p>
    <w:p w14:paraId="29578B1C" w14:textId="77777777" w:rsidR="00131CBD" w:rsidRPr="001E09E7" w:rsidRDefault="00131CBD" w:rsidP="00131CBD">
      <w:pPr>
        <w:pStyle w:val="Paragraph"/>
        <w:numPr>
          <w:ilvl w:val="0"/>
          <w:numId w:val="0"/>
        </w:numPr>
      </w:pPr>
    </w:p>
    <w:p w14:paraId="1E8082FF" w14:textId="77777777" w:rsidR="00131CBD" w:rsidRPr="001E09E7" w:rsidRDefault="00131CBD" w:rsidP="00131CBD">
      <w:pPr>
        <w:pStyle w:val="Paragraph"/>
        <w:numPr>
          <w:ilvl w:val="0"/>
          <w:numId w:val="6"/>
        </w:numPr>
        <w:ind w:hanging="720"/>
      </w:pPr>
      <w:r w:rsidRPr="001E09E7">
        <w:t>The</w:t>
      </w:r>
      <w:r>
        <w:t xml:space="preserve"> </w:t>
      </w:r>
      <w:r w:rsidRPr="001E09E7">
        <w:t xml:space="preserve">minutes of the </w:t>
      </w:r>
      <w:r>
        <w:t>Board strategy meeting on 19 June 2019</w:t>
      </w:r>
      <w:r w:rsidRPr="001E09E7">
        <w:t xml:space="preserve"> were agreed as </w:t>
      </w:r>
      <w:r>
        <w:t xml:space="preserve">a </w:t>
      </w:r>
      <w:r w:rsidRPr="001E09E7">
        <w:t>correct record</w:t>
      </w:r>
      <w:r>
        <w:t xml:space="preserve">. </w:t>
      </w:r>
    </w:p>
    <w:p w14:paraId="432E319A" w14:textId="77777777" w:rsidR="00131CBD" w:rsidRDefault="00131CBD" w:rsidP="00131CBD">
      <w:pPr>
        <w:pStyle w:val="Paragraph"/>
        <w:numPr>
          <w:ilvl w:val="0"/>
          <w:numId w:val="0"/>
        </w:numPr>
        <w:ind w:left="851"/>
      </w:pPr>
    </w:p>
    <w:p w14:paraId="5E31A6ED" w14:textId="77777777" w:rsidR="00131CBD" w:rsidRPr="001E09E7" w:rsidRDefault="00131CBD" w:rsidP="002B7B1C">
      <w:pPr>
        <w:pStyle w:val="Heading2"/>
      </w:pPr>
      <w:r>
        <w:t>Matters a</w:t>
      </w:r>
      <w:r w:rsidRPr="001E09E7">
        <w:t>rising</w:t>
      </w:r>
      <w:r>
        <w:t xml:space="preserve"> (item 4)</w:t>
      </w:r>
    </w:p>
    <w:p w14:paraId="31DDC4F7" w14:textId="77777777" w:rsidR="00131CBD" w:rsidRPr="00841C8B" w:rsidRDefault="00131CBD" w:rsidP="00131CBD">
      <w:pPr>
        <w:pStyle w:val="Paragraph"/>
        <w:numPr>
          <w:ilvl w:val="0"/>
          <w:numId w:val="0"/>
        </w:numPr>
        <w:ind w:left="567"/>
      </w:pPr>
    </w:p>
    <w:p w14:paraId="23D9FCAB" w14:textId="77777777" w:rsidR="00131CBD" w:rsidRDefault="00131CBD" w:rsidP="00131CBD">
      <w:pPr>
        <w:pStyle w:val="Paragraph"/>
        <w:numPr>
          <w:ilvl w:val="0"/>
          <w:numId w:val="6"/>
        </w:numPr>
        <w:ind w:hanging="720"/>
      </w:pPr>
      <w:r>
        <w:t xml:space="preserve">Andrew Dillon stated that it is not currently felt to be the right time to bring back a revised proposal for the NICE </w:t>
      </w:r>
      <w:proofErr w:type="gramStart"/>
      <w:r>
        <w:t>Foundation, and</w:t>
      </w:r>
      <w:proofErr w:type="gramEnd"/>
      <w:r>
        <w:t xml:space="preserve"> noted that the other actions </w:t>
      </w:r>
      <w:r w:rsidRPr="00841C8B">
        <w:t xml:space="preserve">from the Board </w:t>
      </w:r>
      <w:r>
        <w:t>s</w:t>
      </w:r>
      <w:r w:rsidRPr="00841C8B">
        <w:t xml:space="preserve">trategy meeting on </w:t>
      </w:r>
      <w:r>
        <w:t xml:space="preserve">19 June </w:t>
      </w:r>
      <w:r w:rsidRPr="00841C8B">
        <w:t>2019</w:t>
      </w:r>
      <w:r>
        <w:t xml:space="preserve"> were complete. </w:t>
      </w:r>
    </w:p>
    <w:p w14:paraId="7CBEE3CA" w14:textId="77777777" w:rsidR="00131CBD" w:rsidRDefault="00131CBD" w:rsidP="00131CBD">
      <w:pPr>
        <w:pStyle w:val="Actions"/>
      </w:pPr>
    </w:p>
    <w:p w14:paraId="4235BB03" w14:textId="77777777" w:rsidR="00131CBD" w:rsidRPr="001E09E7" w:rsidRDefault="00131CBD" w:rsidP="002B7B1C">
      <w:pPr>
        <w:pStyle w:val="Heading2"/>
      </w:pPr>
      <w:r w:rsidRPr="001E09E7">
        <w:t>Chief Executive’s update</w:t>
      </w:r>
      <w:r>
        <w:t xml:space="preserve"> (item 5)</w:t>
      </w:r>
    </w:p>
    <w:p w14:paraId="22543B08" w14:textId="77777777" w:rsidR="00131CBD" w:rsidRDefault="00131CBD" w:rsidP="00131CBD">
      <w:pPr>
        <w:pStyle w:val="Paragraph"/>
        <w:numPr>
          <w:ilvl w:val="0"/>
          <w:numId w:val="0"/>
        </w:numPr>
        <w:ind w:left="720"/>
      </w:pPr>
    </w:p>
    <w:p w14:paraId="14696CB0" w14:textId="77777777" w:rsidR="00131CBD" w:rsidRDefault="00131CBD" w:rsidP="00131CBD">
      <w:pPr>
        <w:pStyle w:val="Paragraph"/>
        <w:numPr>
          <w:ilvl w:val="0"/>
          <w:numId w:val="6"/>
        </w:numPr>
        <w:ind w:hanging="720"/>
      </w:pPr>
      <w:r>
        <w:t xml:space="preserve">Andrew Dillon updated the Board on recent developments. He noted that: </w:t>
      </w:r>
    </w:p>
    <w:p w14:paraId="2B7B5A0E" w14:textId="77777777" w:rsidR="00131CBD" w:rsidRDefault="00131CBD" w:rsidP="00131CBD">
      <w:pPr>
        <w:pStyle w:val="Bullets"/>
        <w:spacing w:before="120" w:line="240" w:lineRule="auto"/>
      </w:pPr>
      <w:r>
        <w:t xml:space="preserve">Permission has been granted to proceed with the Judicial Reviews challenging NICE’s draft final guidance on </w:t>
      </w:r>
      <w:proofErr w:type="spellStart"/>
      <w:r>
        <w:t>c</w:t>
      </w:r>
      <w:r w:rsidRPr="00EC7BA6">
        <w:t>erliponese</w:t>
      </w:r>
      <w:proofErr w:type="spellEnd"/>
      <w:r w:rsidRPr="00EC7BA6">
        <w:t xml:space="preserve"> alfa</w:t>
      </w:r>
      <w:r>
        <w:t>, with the hearing scheduled for 16 and 17 October. He noted that NICE has not yet published its final guidance, and the Highly Specialised Technologies Evaluation Committee is due to consider the topic at its next meeting following further commercial negotiations between the company and NHS England.</w:t>
      </w:r>
    </w:p>
    <w:p w14:paraId="363A94D1" w14:textId="77777777" w:rsidR="00131CBD" w:rsidRDefault="00131CBD" w:rsidP="00131CBD">
      <w:pPr>
        <w:pStyle w:val="Bullets"/>
        <w:spacing w:before="120" w:line="240" w:lineRule="auto"/>
      </w:pPr>
      <w:r>
        <w:t xml:space="preserve">NICE’s decision to route </w:t>
      </w:r>
      <w:proofErr w:type="spellStart"/>
      <w:r>
        <w:t>sapropterin</w:t>
      </w:r>
      <w:proofErr w:type="spellEnd"/>
      <w:r>
        <w:t xml:space="preserve"> </w:t>
      </w:r>
      <w:r w:rsidRPr="004C485A">
        <w:t>for phenylketonuria</w:t>
      </w:r>
      <w:r>
        <w:t xml:space="preserve"> </w:t>
      </w:r>
      <w:r w:rsidRPr="004C485A">
        <w:t xml:space="preserve">through the standard technology appraisal </w:t>
      </w:r>
      <w:r>
        <w:t xml:space="preserve">(TA) </w:t>
      </w:r>
      <w:r w:rsidRPr="004C485A">
        <w:t xml:space="preserve">rather than the </w:t>
      </w:r>
      <w:r>
        <w:t xml:space="preserve">highly specialised technologies (HST) </w:t>
      </w:r>
      <w:r w:rsidRPr="004C485A">
        <w:t>process</w:t>
      </w:r>
      <w:r>
        <w:t xml:space="preserve"> is also subject to a potential Judicial Review. </w:t>
      </w:r>
      <w:r w:rsidRPr="004C485A">
        <w:t xml:space="preserve">A decision by the Court about whether the claim can be heard has not yet been made. If it is, the hearing would not be until February or </w:t>
      </w:r>
      <w:r>
        <w:t>M</w:t>
      </w:r>
      <w:r w:rsidRPr="004C485A">
        <w:t>arch 2020</w:t>
      </w:r>
      <w:r>
        <w:t>, which is about the time the appraisal is due to begin.</w:t>
      </w:r>
    </w:p>
    <w:p w14:paraId="006BE594" w14:textId="77777777" w:rsidR="00131CBD" w:rsidRDefault="00131CBD" w:rsidP="00131CBD">
      <w:pPr>
        <w:pStyle w:val="Bullets"/>
        <w:spacing w:before="120" w:line="240" w:lineRule="auto"/>
      </w:pPr>
      <w:r>
        <w:t xml:space="preserve">NICE has agreed to a request from the World Health Organisation (WHO) to </w:t>
      </w:r>
      <w:r w:rsidRPr="00BB12AB">
        <w:t>reuse the evidence reviews that underpin NICE</w:t>
      </w:r>
      <w:r>
        <w:t>’s</w:t>
      </w:r>
      <w:r w:rsidRPr="00BB12AB">
        <w:t xml:space="preserve"> antimicrobial prescribing guidelines</w:t>
      </w:r>
      <w:r>
        <w:t xml:space="preserve"> to produce co-badged NICE and WHO </w:t>
      </w:r>
      <w:r w:rsidRPr="00BB12AB">
        <w:t>guidance on optimal dose and duration of antibiotic treatments</w:t>
      </w:r>
      <w:r>
        <w:t xml:space="preserve">. </w:t>
      </w:r>
    </w:p>
    <w:p w14:paraId="46531577" w14:textId="77777777" w:rsidR="00131CBD" w:rsidRDefault="00131CBD" w:rsidP="00131CBD">
      <w:pPr>
        <w:pStyle w:val="Bullets"/>
        <w:spacing w:before="120" w:line="240" w:lineRule="auto"/>
      </w:pPr>
      <w:r>
        <w:t>At the end of month 4, there is a £</w:t>
      </w:r>
      <w:proofErr w:type="spellStart"/>
      <w:r>
        <w:t>800k</w:t>
      </w:r>
      <w:proofErr w:type="spellEnd"/>
      <w:r>
        <w:t xml:space="preserve"> financial underspend. The year-end forecast is to breakeven, taking account of funding for NICE Connect, TA expansion, and office and IT infrastructure improvements. Income from charging for the TA and HST programmes is ahead of plan, due to the number of topics that have commenced. This means that the level of transition support required from the Department of Health and Social Care (DHSC) is likely to be lower than envisaged at the start of the year.</w:t>
      </w:r>
    </w:p>
    <w:p w14:paraId="7C6B40A2" w14:textId="77777777" w:rsidR="00131CBD" w:rsidRDefault="00131CBD" w:rsidP="00131CBD">
      <w:pPr>
        <w:pStyle w:val="Bullets"/>
        <w:spacing w:before="120" w:line="240" w:lineRule="auto"/>
      </w:pPr>
      <w:r>
        <w:t xml:space="preserve">The Board strategy away-day in October will be </w:t>
      </w:r>
      <w:r w:rsidRPr="00C7184A">
        <w:t>use</w:t>
      </w:r>
      <w:r>
        <w:t>d</w:t>
      </w:r>
      <w:r w:rsidRPr="00C7184A">
        <w:t xml:space="preserve"> to consider the plans to take the NICE Connect project forward</w:t>
      </w:r>
      <w:r>
        <w:t xml:space="preserve">, following the Board’s review of the business case at the September Public Board meeting. </w:t>
      </w:r>
    </w:p>
    <w:p w14:paraId="399B7A51" w14:textId="77777777" w:rsidR="00131CBD" w:rsidRDefault="00131CBD" w:rsidP="00131CBD">
      <w:pPr>
        <w:pStyle w:val="Bullets"/>
        <w:spacing w:before="120" w:line="240" w:lineRule="auto"/>
      </w:pPr>
      <w:r>
        <w:lastRenderedPageBreak/>
        <w:t xml:space="preserve">Kevin Harris, </w:t>
      </w:r>
      <w:r w:rsidRPr="00C7184A">
        <w:t>Consultant Clinical Advis</w:t>
      </w:r>
      <w:r>
        <w:t>e</w:t>
      </w:r>
      <w:r w:rsidRPr="00C7184A">
        <w:t xml:space="preserve">r </w:t>
      </w:r>
      <w:r>
        <w:t xml:space="preserve">for the </w:t>
      </w:r>
      <w:r w:rsidRPr="00C7184A">
        <w:t xml:space="preserve">Interventional </w:t>
      </w:r>
      <w:r>
        <w:t>P</w:t>
      </w:r>
      <w:r w:rsidRPr="00C7184A">
        <w:t>rocedures Programme</w:t>
      </w:r>
      <w:r>
        <w:t xml:space="preserve">, has been appointed as NICE’s patient safety lead. This new role aims to </w:t>
      </w:r>
      <w:r w:rsidRPr="00C7184A">
        <w:t xml:space="preserve">improve </w:t>
      </w:r>
      <w:r>
        <w:t xml:space="preserve">the </w:t>
      </w:r>
      <w:r w:rsidRPr="00C7184A">
        <w:t>coordination of NICE</w:t>
      </w:r>
      <w:r>
        <w:t>’s</w:t>
      </w:r>
      <w:r w:rsidRPr="00C7184A">
        <w:t xml:space="preserve"> activities and responses to patient safety matters as they arise, and to proactively seek to improve NICE’s responsiveness on patient safety.</w:t>
      </w:r>
    </w:p>
    <w:p w14:paraId="1CB04BD2" w14:textId="77777777" w:rsidR="00131CBD" w:rsidRDefault="00131CBD" w:rsidP="00131CBD">
      <w:pPr>
        <w:pStyle w:val="Paragraph"/>
        <w:numPr>
          <w:ilvl w:val="0"/>
          <w:numId w:val="0"/>
        </w:numPr>
        <w:ind w:left="720"/>
      </w:pPr>
    </w:p>
    <w:p w14:paraId="32597B53" w14:textId="77777777" w:rsidR="00131CBD" w:rsidRDefault="00131CBD" w:rsidP="00131CBD">
      <w:pPr>
        <w:pStyle w:val="Paragraph"/>
        <w:numPr>
          <w:ilvl w:val="0"/>
          <w:numId w:val="6"/>
        </w:numPr>
        <w:ind w:hanging="720"/>
      </w:pPr>
      <w:r>
        <w:t xml:space="preserve">The Board noted the update </w:t>
      </w:r>
    </w:p>
    <w:p w14:paraId="2DDCF64C" w14:textId="77777777" w:rsidR="00131CBD" w:rsidRDefault="00131CBD" w:rsidP="00131CBD">
      <w:pPr>
        <w:pStyle w:val="Paragraph"/>
        <w:numPr>
          <w:ilvl w:val="0"/>
          <w:numId w:val="0"/>
        </w:numPr>
        <w:ind w:left="720"/>
      </w:pPr>
    </w:p>
    <w:p w14:paraId="10E17E9B" w14:textId="77777777" w:rsidR="00131CBD" w:rsidRDefault="00131CBD" w:rsidP="002B7B1C">
      <w:pPr>
        <w:pStyle w:val="Heading2"/>
      </w:pPr>
      <w:r>
        <w:t>Committee chair update (item 6)</w:t>
      </w:r>
    </w:p>
    <w:p w14:paraId="35C2AE3E" w14:textId="77777777" w:rsidR="00131CBD" w:rsidRDefault="00131CBD" w:rsidP="00131CBD">
      <w:pPr>
        <w:pStyle w:val="Paragraph"/>
        <w:numPr>
          <w:ilvl w:val="0"/>
          <w:numId w:val="0"/>
        </w:numPr>
        <w:ind w:left="720" w:hanging="720"/>
        <w:rPr>
          <w:lang w:eastAsia="x-none"/>
        </w:rPr>
      </w:pPr>
    </w:p>
    <w:p w14:paraId="08A34144" w14:textId="77777777" w:rsidR="00131CBD" w:rsidRDefault="00131CBD" w:rsidP="00131CBD">
      <w:pPr>
        <w:pStyle w:val="Paragraph"/>
        <w:numPr>
          <w:ilvl w:val="0"/>
          <w:numId w:val="6"/>
        </w:numPr>
        <w:ind w:hanging="720"/>
        <w:jc w:val="both"/>
      </w:pPr>
      <w:r>
        <w:t>Dr Mark Kroese, chair of Diagnostics Advisory Committee, gave a presentation on the Committee’s work noting its evolving role. He highlighted that the assessment framework is focused on the diagnostic and care pathway, with specialist lay and non-lay members appointed for each topic. The programme works closely with the Accelerated Access Collaborative (</w:t>
      </w:r>
      <w:proofErr w:type="spellStart"/>
      <w:r>
        <w:t>AAC</w:t>
      </w:r>
      <w:proofErr w:type="spellEnd"/>
      <w:r>
        <w:t xml:space="preserve">), who have selected three pieces of the committee’s guidance for accelerated uptake; </w:t>
      </w:r>
      <w:proofErr w:type="gramStart"/>
      <w:r>
        <w:t>also</w:t>
      </w:r>
      <w:proofErr w:type="gramEnd"/>
      <w:r>
        <w:t xml:space="preserve"> two topics have been included in the </w:t>
      </w:r>
      <w:r w:rsidRPr="00F64FBB">
        <w:t>Genomic Medicine Service commissioned by NHS</w:t>
      </w:r>
      <w:r>
        <w:t xml:space="preserve"> </w:t>
      </w:r>
      <w:r w:rsidRPr="00F64FBB">
        <w:t>E</w:t>
      </w:r>
      <w:r>
        <w:t>ngland</w:t>
      </w:r>
      <w:r w:rsidRPr="00F64FBB">
        <w:t>.</w:t>
      </w:r>
      <w:r>
        <w:t xml:space="preserve"> Dr Kroese highlighted the intention in the NHS Long Term Plan to further increase guidance in this area, including to support tailored treatment and assessing individual risk. He noted that the programme’s methods and processes will be refreshed as part of the CHTE </w:t>
      </w:r>
      <w:proofErr w:type="gramStart"/>
      <w:r>
        <w:t>review, and</w:t>
      </w:r>
      <w:proofErr w:type="gramEnd"/>
      <w:r>
        <w:t xml:space="preserve"> thanked the programme team for their support. </w:t>
      </w:r>
    </w:p>
    <w:p w14:paraId="7A0B7EC7" w14:textId="77777777" w:rsidR="00131CBD" w:rsidRDefault="00131CBD" w:rsidP="00131CBD">
      <w:pPr>
        <w:pStyle w:val="Paragraph"/>
        <w:numPr>
          <w:ilvl w:val="0"/>
          <w:numId w:val="0"/>
        </w:numPr>
        <w:ind w:left="720"/>
        <w:jc w:val="both"/>
      </w:pPr>
    </w:p>
    <w:p w14:paraId="260B9786" w14:textId="77777777" w:rsidR="00131CBD" w:rsidRDefault="00131CBD" w:rsidP="00131CBD">
      <w:pPr>
        <w:pStyle w:val="Paragraph"/>
        <w:numPr>
          <w:ilvl w:val="0"/>
          <w:numId w:val="6"/>
        </w:numPr>
        <w:ind w:hanging="720"/>
        <w:jc w:val="both"/>
      </w:pPr>
      <w:r>
        <w:t xml:space="preserve">On behalf of the Board, David Haslam thanked Dr Kroese for his presentation and the Committee’s work. Board members suggested that it would be appropriate to consider changing the Committee’s name given its evolving and expanding role beyond diagnostics. </w:t>
      </w:r>
    </w:p>
    <w:p w14:paraId="3259A243" w14:textId="77777777" w:rsidR="002B7B1C" w:rsidRDefault="002B7B1C" w:rsidP="00131CBD">
      <w:pPr>
        <w:pStyle w:val="Heading3"/>
      </w:pPr>
    </w:p>
    <w:p w14:paraId="6CB86AC0" w14:textId="706D7620" w:rsidR="00131CBD" w:rsidRDefault="00131CBD" w:rsidP="002B7B1C">
      <w:pPr>
        <w:pStyle w:val="Heading2"/>
      </w:pPr>
      <w:r>
        <w:t>Reputation research report (item 7)</w:t>
      </w:r>
    </w:p>
    <w:p w14:paraId="79E42F39" w14:textId="77777777" w:rsidR="00131CBD" w:rsidRDefault="00131CBD" w:rsidP="00131CBD">
      <w:pPr>
        <w:pStyle w:val="Paragraph"/>
        <w:numPr>
          <w:ilvl w:val="0"/>
          <w:numId w:val="0"/>
        </w:numPr>
        <w:ind w:left="720" w:hanging="720"/>
        <w:rPr>
          <w:lang w:eastAsia="x-none"/>
        </w:rPr>
      </w:pPr>
    </w:p>
    <w:p w14:paraId="41F49811" w14:textId="77777777" w:rsidR="00131CBD" w:rsidRDefault="00131CBD" w:rsidP="00131CBD">
      <w:pPr>
        <w:pStyle w:val="Paragraph"/>
        <w:numPr>
          <w:ilvl w:val="0"/>
          <w:numId w:val="6"/>
        </w:numPr>
        <w:ind w:hanging="720"/>
      </w:pPr>
      <w:r>
        <w:t xml:space="preserve">Moya Alcock, Associate Director, Corporate Communications, presented the </w:t>
      </w:r>
      <w:r w:rsidRPr="00815CC8">
        <w:t xml:space="preserve">findings of the reputation research project undertaken between January and April 2019 by </w:t>
      </w:r>
      <w:r>
        <w:t xml:space="preserve">NICE’s </w:t>
      </w:r>
      <w:r w:rsidRPr="00815CC8">
        <w:t xml:space="preserve">Audience Insights team and </w:t>
      </w:r>
      <w:proofErr w:type="spellStart"/>
      <w:r w:rsidRPr="00815CC8">
        <w:t>Populus</w:t>
      </w:r>
      <w:proofErr w:type="spellEnd"/>
      <w:r w:rsidRPr="00815CC8">
        <w:t>, a market research agency commissioned to conduct the research.</w:t>
      </w:r>
      <w:r>
        <w:t xml:space="preserve"> </w:t>
      </w:r>
    </w:p>
    <w:p w14:paraId="5F7A8F7A" w14:textId="77777777" w:rsidR="00131CBD" w:rsidRDefault="00131CBD" w:rsidP="00131CBD">
      <w:pPr>
        <w:pStyle w:val="Paragraph"/>
        <w:numPr>
          <w:ilvl w:val="0"/>
          <w:numId w:val="0"/>
        </w:numPr>
        <w:ind w:left="720" w:hanging="720"/>
        <w:rPr>
          <w:lang w:eastAsia="x-none"/>
        </w:rPr>
      </w:pPr>
    </w:p>
    <w:p w14:paraId="7BDF2A36" w14:textId="77777777" w:rsidR="00131CBD" w:rsidRDefault="00131CBD" w:rsidP="00131CBD">
      <w:pPr>
        <w:pStyle w:val="Paragraph"/>
        <w:numPr>
          <w:ilvl w:val="0"/>
          <w:numId w:val="6"/>
        </w:numPr>
        <w:ind w:hanging="720"/>
      </w:pPr>
      <w:r>
        <w:t>The survey indicates that s</w:t>
      </w:r>
      <w:r w:rsidRPr="00876BC0">
        <w:t xml:space="preserve">takeholders have a strong, positive perception of NICE as an organisation they trust, respect, see as responsible and feel an affinity towards. Other audiences also hold positive perceptions, </w:t>
      </w:r>
      <w:r>
        <w:t>but</w:t>
      </w:r>
      <w:r w:rsidRPr="00876BC0">
        <w:t xml:space="preserve"> lower awareness and engagement with NICE drives lower intensity scores. </w:t>
      </w:r>
      <w:r>
        <w:t>Moya outlined the positive aspects of the findings, and the areas for improvement that include enhancing the accessibility of NICE’s guidance and stronger engagement across health and social care. The next steps will be to d</w:t>
      </w:r>
      <w:r w:rsidRPr="00B71E3A">
        <w:t>isseminat</w:t>
      </w:r>
      <w:r>
        <w:t xml:space="preserve">e </w:t>
      </w:r>
      <w:r w:rsidRPr="00B71E3A">
        <w:t>the findings across NICE</w:t>
      </w:r>
      <w:r>
        <w:t xml:space="preserve">, feed these into the NICE </w:t>
      </w:r>
      <w:r w:rsidRPr="00B71E3A">
        <w:t>Connect project</w:t>
      </w:r>
      <w:r>
        <w:t xml:space="preserve"> as part of the work to identify user needs, l</w:t>
      </w:r>
      <w:r w:rsidRPr="00B71E3A">
        <w:t>ook at ways to further promote the NICE brand</w:t>
      </w:r>
      <w:r>
        <w:t>, and e</w:t>
      </w:r>
      <w:r w:rsidRPr="00B71E3A">
        <w:t>xplore ways to improve implementation activities and support in the bi-annual implementation study.</w:t>
      </w:r>
      <w:r>
        <w:t xml:space="preserve"> </w:t>
      </w:r>
    </w:p>
    <w:p w14:paraId="3B63533A" w14:textId="77777777" w:rsidR="00131CBD" w:rsidRDefault="00131CBD" w:rsidP="00131CBD">
      <w:pPr>
        <w:pStyle w:val="ListParagraph"/>
      </w:pPr>
    </w:p>
    <w:p w14:paraId="6C7CAA6A" w14:textId="77777777" w:rsidR="00131CBD" w:rsidRDefault="00131CBD" w:rsidP="00131CBD">
      <w:pPr>
        <w:pStyle w:val="Paragraph"/>
        <w:numPr>
          <w:ilvl w:val="0"/>
          <w:numId w:val="6"/>
        </w:numPr>
        <w:ind w:hanging="720"/>
      </w:pPr>
      <w:r>
        <w:t>In response to a question from the Board, Moya stated that the reputation scores are broadly consistent with the last survey but are not directly comparable due to changes in the methodology.</w:t>
      </w:r>
    </w:p>
    <w:p w14:paraId="05A29641" w14:textId="77777777" w:rsidR="00131CBD" w:rsidRDefault="00131CBD" w:rsidP="00131CBD">
      <w:pPr>
        <w:pStyle w:val="Paragraph"/>
        <w:numPr>
          <w:ilvl w:val="0"/>
          <w:numId w:val="0"/>
        </w:numPr>
        <w:ind w:left="720" w:hanging="720"/>
        <w:rPr>
          <w:lang w:eastAsia="x-none"/>
        </w:rPr>
      </w:pPr>
    </w:p>
    <w:p w14:paraId="496AE4E6" w14:textId="77777777" w:rsidR="00131CBD" w:rsidRDefault="00131CBD" w:rsidP="00131CBD">
      <w:pPr>
        <w:pStyle w:val="Paragraph"/>
        <w:numPr>
          <w:ilvl w:val="0"/>
          <w:numId w:val="6"/>
        </w:numPr>
        <w:ind w:hanging="720"/>
      </w:pPr>
      <w:r>
        <w:t xml:space="preserve">Board members welcomed the largely positive findings and welcomed the proposed next steps. </w:t>
      </w:r>
      <w:proofErr w:type="gramStart"/>
      <w:r>
        <w:t>In particular the</w:t>
      </w:r>
      <w:proofErr w:type="gramEnd"/>
      <w:r>
        <w:t xml:space="preserve"> Board noted that the findings support the aim of the NICE Connect transformation project to improve the visibility and accessibility of NICE guidance. The project will also help join up NICE’s guidance across health, public health and social care, which is an area for improvement noted in the survey. The Board supported the intention to look at what further activities can be undertaken to increase the implementation of NICE’s guidance, learning from instances where guidance has had greatest impact. </w:t>
      </w:r>
    </w:p>
    <w:p w14:paraId="24DC289E" w14:textId="77777777" w:rsidR="00131CBD" w:rsidRDefault="00131CBD" w:rsidP="00131CBD">
      <w:pPr>
        <w:pStyle w:val="Paragraph"/>
        <w:numPr>
          <w:ilvl w:val="0"/>
          <w:numId w:val="0"/>
        </w:numPr>
        <w:ind w:left="720" w:hanging="720"/>
        <w:rPr>
          <w:lang w:eastAsia="x-none"/>
        </w:rPr>
      </w:pPr>
    </w:p>
    <w:p w14:paraId="2D0EFFCE" w14:textId="77777777" w:rsidR="00131CBD" w:rsidRDefault="00131CBD" w:rsidP="002B7B1C">
      <w:pPr>
        <w:pStyle w:val="Heading2"/>
      </w:pPr>
      <w:r>
        <w:t>Strength of recommendations: evidence, uncertainty, clarity and consistency (item 8)</w:t>
      </w:r>
    </w:p>
    <w:p w14:paraId="33784379" w14:textId="77777777" w:rsidR="00131CBD" w:rsidRDefault="00131CBD" w:rsidP="00131CBD">
      <w:pPr>
        <w:pStyle w:val="Paragraph"/>
        <w:numPr>
          <w:ilvl w:val="0"/>
          <w:numId w:val="0"/>
        </w:numPr>
        <w:ind w:left="720" w:hanging="720"/>
        <w:rPr>
          <w:lang w:eastAsia="x-none"/>
        </w:rPr>
      </w:pPr>
    </w:p>
    <w:p w14:paraId="27C1574B" w14:textId="77777777" w:rsidR="00131CBD" w:rsidRDefault="00131CBD" w:rsidP="00131CBD">
      <w:pPr>
        <w:pStyle w:val="Paragraph"/>
        <w:numPr>
          <w:ilvl w:val="0"/>
          <w:numId w:val="6"/>
        </w:numPr>
        <w:ind w:hanging="720"/>
      </w:pPr>
      <w:r>
        <w:t xml:space="preserve">Paul Chrisp presented the paper that provided an update on the work of </w:t>
      </w:r>
      <w:r w:rsidRPr="00E75303">
        <w:t xml:space="preserve">a cross-institute project that has considered how NICE should communicate its recommendations, reflecting how certain it is that implementing a recommendation will do more good than harm and be cost effective. </w:t>
      </w:r>
      <w:r>
        <w:t xml:space="preserve">Phil Alderson, Clinical Adviser in the Centre for Guidelines, explained the guidelines programme’s current approach of using ‘offer’ and ‘consider’ </w:t>
      </w:r>
      <w:proofErr w:type="gramStart"/>
      <w:r>
        <w:t>to denote</w:t>
      </w:r>
      <w:proofErr w:type="gramEnd"/>
      <w:r>
        <w:t xml:space="preserve"> ‘strong’ and ‘weak’ recommendations respectively. User research indicates this is not however readily understood, and a range of approaches are in place across NICE, reflecting the different audiences for, and intended uses of, NICE guidance. </w:t>
      </w:r>
    </w:p>
    <w:p w14:paraId="3F3EA606" w14:textId="77777777" w:rsidR="00131CBD" w:rsidRDefault="00131CBD" w:rsidP="00131CBD">
      <w:pPr>
        <w:pStyle w:val="Paragraph"/>
        <w:numPr>
          <w:ilvl w:val="0"/>
          <w:numId w:val="0"/>
        </w:numPr>
        <w:ind w:left="720"/>
      </w:pPr>
    </w:p>
    <w:p w14:paraId="6173FC7C" w14:textId="77777777" w:rsidR="00131CBD" w:rsidRDefault="00131CBD" w:rsidP="00131CBD">
      <w:pPr>
        <w:pStyle w:val="Paragraph"/>
        <w:numPr>
          <w:ilvl w:val="0"/>
          <w:numId w:val="6"/>
        </w:numPr>
        <w:ind w:hanging="720"/>
      </w:pPr>
      <w:r>
        <w:t xml:space="preserve">Phil Alderson highlighted that the project group has considered a range of options, but there is no single clear solution. For example, removing all ‘weak’ recommendations could lead to gaps in the care pathway and remove helpful </w:t>
      </w:r>
      <w:proofErr w:type="gramStart"/>
      <w:r>
        <w:t>recommendations;</w:t>
      </w:r>
      <w:proofErr w:type="gramEnd"/>
      <w:r>
        <w:t xml:space="preserve"> while removing the distinction between strong and weak recommendations could give a misleading impression of the strength of the underpinning evidence. An option could be to add symbols or letters to indicate the strength and quality of the underpinning evidence, however there is no immediately transparent system. </w:t>
      </w:r>
    </w:p>
    <w:p w14:paraId="39AA05C0" w14:textId="77777777" w:rsidR="00131CBD" w:rsidRDefault="00131CBD" w:rsidP="00131CBD">
      <w:pPr>
        <w:pStyle w:val="ListParagraph"/>
      </w:pPr>
    </w:p>
    <w:p w14:paraId="4AAB7562" w14:textId="77777777" w:rsidR="00131CBD" w:rsidRDefault="00131CBD" w:rsidP="00131CBD">
      <w:pPr>
        <w:pStyle w:val="Paragraph"/>
        <w:numPr>
          <w:ilvl w:val="0"/>
          <w:numId w:val="6"/>
        </w:numPr>
        <w:ind w:hanging="720"/>
      </w:pPr>
      <w:r>
        <w:t xml:space="preserve">The Board </w:t>
      </w:r>
      <w:r w:rsidRPr="004F085E">
        <w:t>discussed</w:t>
      </w:r>
      <w:r>
        <w:t xml:space="preserve"> the work undertaken to date and agreed there is a need to look at this further given the terms ‘consider’ and ‘offer’ may not be easily understood across the diverse audience for NICE’s work. The Board therefore supported the proposal </w:t>
      </w:r>
      <w:r w:rsidRPr="004F085E">
        <w:t xml:space="preserve">to </w:t>
      </w:r>
      <w:r>
        <w:t xml:space="preserve">continue to </w:t>
      </w:r>
      <w:r w:rsidRPr="004F085E">
        <w:t xml:space="preserve">explore how NICE should communicate </w:t>
      </w:r>
      <w:r>
        <w:t>the</w:t>
      </w:r>
      <w:r w:rsidRPr="004F085E">
        <w:t xml:space="preserve"> degree of certainty that recommendations will do </w:t>
      </w:r>
      <w:proofErr w:type="gramStart"/>
      <w:r w:rsidRPr="004F085E">
        <w:t>more good</w:t>
      </w:r>
      <w:proofErr w:type="gramEnd"/>
      <w:r w:rsidRPr="004F085E">
        <w:t xml:space="preserve"> than harm and be cost effective</w:t>
      </w:r>
      <w:r>
        <w:t>, r</w:t>
      </w:r>
      <w:r w:rsidRPr="004F085E">
        <w:t>ecognising the different audiences and uses of NICE recommendations</w:t>
      </w:r>
      <w:r>
        <w:t xml:space="preserve">. There was support for the proposal to invest in further research to assess the impact of wording and presentation of recommendations, and it was suggested this could draw on the work </w:t>
      </w:r>
      <w:r>
        <w:lastRenderedPageBreak/>
        <w:t>undertaken in other sectors to visually present information, including through ‘RAG’ ratings and other grading systems. It was noted that the wording of NICE’s recommendations can have medico-legal implications, and so this issue requires careful consideration.</w:t>
      </w:r>
    </w:p>
    <w:p w14:paraId="2EC31A40" w14:textId="77777777" w:rsidR="00131CBD" w:rsidRDefault="00131CBD" w:rsidP="00131CBD">
      <w:pPr>
        <w:pStyle w:val="ListParagraph"/>
      </w:pPr>
    </w:p>
    <w:p w14:paraId="0DD2E770" w14:textId="77777777" w:rsidR="00131CBD" w:rsidRDefault="00131CBD" w:rsidP="00131CBD">
      <w:pPr>
        <w:pStyle w:val="Paragraph"/>
        <w:numPr>
          <w:ilvl w:val="0"/>
          <w:numId w:val="6"/>
        </w:numPr>
        <w:ind w:hanging="720"/>
      </w:pPr>
      <w:r>
        <w:t>The Board requested an update on this work once the research has been undertaken and further proposals are available.</w:t>
      </w:r>
    </w:p>
    <w:p w14:paraId="6F057386" w14:textId="77777777" w:rsidR="00131CBD" w:rsidRDefault="00131CBD" w:rsidP="00131CBD">
      <w:pPr>
        <w:pStyle w:val="ListParagraph"/>
      </w:pPr>
    </w:p>
    <w:p w14:paraId="3F2DD297" w14:textId="77777777" w:rsidR="00131CBD" w:rsidRDefault="00131CBD" w:rsidP="00131CBD">
      <w:pPr>
        <w:pStyle w:val="Actions"/>
      </w:pPr>
      <w:r>
        <w:t>ACTION: Paul Chrisp and Gill Leng</w:t>
      </w:r>
    </w:p>
    <w:p w14:paraId="5BF4CEE2" w14:textId="77777777" w:rsidR="00131CBD" w:rsidRPr="00841C21" w:rsidRDefault="00131CBD" w:rsidP="00131CBD">
      <w:pPr>
        <w:pStyle w:val="Paragraph"/>
        <w:numPr>
          <w:ilvl w:val="0"/>
          <w:numId w:val="0"/>
        </w:numPr>
        <w:ind w:left="720"/>
      </w:pPr>
    </w:p>
    <w:p w14:paraId="59B1A0BF" w14:textId="77777777" w:rsidR="00131CBD" w:rsidRPr="006F2882" w:rsidRDefault="00131CBD" w:rsidP="002B7B1C">
      <w:pPr>
        <w:pStyle w:val="Heading2"/>
      </w:pPr>
      <w:r w:rsidRPr="006F2882">
        <w:t>NICE Connect (item 9)</w:t>
      </w:r>
    </w:p>
    <w:p w14:paraId="0E70A7C4" w14:textId="77777777" w:rsidR="00131CBD" w:rsidRPr="006F2882" w:rsidRDefault="00131CBD" w:rsidP="00131CBD">
      <w:pPr>
        <w:pStyle w:val="Paragraph"/>
        <w:numPr>
          <w:ilvl w:val="0"/>
          <w:numId w:val="0"/>
        </w:numPr>
        <w:ind w:left="720"/>
      </w:pPr>
    </w:p>
    <w:p w14:paraId="12E0BEA8" w14:textId="77777777" w:rsidR="00131CBD" w:rsidRDefault="00131CBD" w:rsidP="00131CBD">
      <w:pPr>
        <w:pStyle w:val="Paragraph"/>
        <w:numPr>
          <w:ilvl w:val="0"/>
          <w:numId w:val="6"/>
        </w:numPr>
        <w:ind w:hanging="720"/>
      </w:pPr>
      <w:r w:rsidRPr="006F2882">
        <w:t>Gill Leng provided a</w:t>
      </w:r>
      <w:r>
        <w:t xml:space="preserve"> brief </w:t>
      </w:r>
      <w:r w:rsidRPr="006F2882">
        <w:t xml:space="preserve">update on the NICE Connect project and noted </w:t>
      </w:r>
      <w:r>
        <w:t>that the report to the September Board meeting will include the r</w:t>
      </w:r>
      <w:r w:rsidRPr="006F2882">
        <w:t>ationale</w:t>
      </w:r>
      <w:r>
        <w:t xml:space="preserve"> and </w:t>
      </w:r>
      <w:r w:rsidRPr="006F2882">
        <w:t>vision for the future</w:t>
      </w:r>
      <w:r>
        <w:t xml:space="preserve">, along with the </w:t>
      </w:r>
      <w:r w:rsidRPr="006F2882">
        <w:t>resource requirements</w:t>
      </w:r>
      <w:r>
        <w:t xml:space="preserve"> and proposals for managing the transformation. The resource requirements are currently being refined, but given the scale of the transformation programme, will likely entail about 40 staff. Following the September Board meeting, the October Board strategy away-day will provide further opportunity to discuss the next steps.</w:t>
      </w:r>
    </w:p>
    <w:p w14:paraId="52FEEC33" w14:textId="77777777" w:rsidR="00131CBD" w:rsidRDefault="00131CBD" w:rsidP="00131CBD">
      <w:pPr>
        <w:pStyle w:val="Paragraph"/>
        <w:numPr>
          <w:ilvl w:val="0"/>
          <w:numId w:val="0"/>
        </w:numPr>
        <w:ind w:left="720"/>
      </w:pPr>
    </w:p>
    <w:p w14:paraId="18B85113" w14:textId="77777777" w:rsidR="00131CBD" w:rsidRDefault="00131CBD" w:rsidP="00131CBD">
      <w:pPr>
        <w:pStyle w:val="Paragraph"/>
        <w:numPr>
          <w:ilvl w:val="0"/>
          <w:numId w:val="6"/>
        </w:numPr>
        <w:ind w:hanging="720"/>
      </w:pPr>
      <w:r>
        <w:t xml:space="preserve">Gill Leng outlined the arrangements for the ‘hackathon’ in September in which two teams </w:t>
      </w:r>
      <w:r w:rsidRPr="00051403">
        <w:t>will dive into the issues at the heart of NICE Connect and review how content is structured, making suggestions for the future</w:t>
      </w:r>
      <w:r>
        <w:t xml:space="preserve">. Board members noted that NICE Connect seeks to deliver improvements for NICE’s external </w:t>
      </w:r>
      <w:proofErr w:type="gramStart"/>
      <w:r>
        <w:t>audience, and</w:t>
      </w:r>
      <w:proofErr w:type="gramEnd"/>
      <w:r>
        <w:t xml:space="preserve"> highlighted the importance of external challenge in the hackathon teams. Gill stated that she would look at how to incorporate this.</w:t>
      </w:r>
    </w:p>
    <w:p w14:paraId="720AF2A2" w14:textId="77777777" w:rsidR="00131CBD" w:rsidRDefault="00131CBD" w:rsidP="00131CBD">
      <w:pPr>
        <w:pStyle w:val="ListParagraph"/>
      </w:pPr>
    </w:p>
    <w:p w14:paraId="290B1B8D" w14:textId="77777777" w:rsidR="00131CBD" w:rsidRDefault="00131CBD" w:rsidP="00131CBD">
      <w:pPr>
        <w:pStyle w:val="Actions"/>
      </w:pPr>
      <w:r>
        <w:t>ACTION: Gill Leng</w:t>
      </w:r>
    </w:p>
    <w:p w14:paraId="2A2CBCE0" w14:textId="77777777" w:rsidR="00131CBD" w:rsidRPr="00223E63" w:rsidRDefault="00131CBD" w:rsidP="00131CBD">
      <w:pPr>
        <w:pStyle w:val="Paragraph"/>
        <w:numPr>
          <w:ilvl w:val="0"/>
          <w:numId w:val="0"/>
        </w:numPr>
        <w:ind w:left="720"/>
        <w:rPr>
          <w:color w:val="FF0000"/>
        </w:rPr>
      </w:pPr>
    </w:p>
    <w:p w14:paraId="1156B040" w14:textId="77777777" w:rsidR="00131CBD" w:rsidRPr="00B35457" w:rsidRDefault="00131CBD" w:rsidP="002B7B1C">
      <w:pPr>
        <w:pStyle w:val="Heading2"/>
      </w:pPr>
      <w:r w:rsidRPr="00B35457">
        <w:t>EU exit (item 10)</w:t>
      </w:r>
    </w:p>
    <w:p w14:paraId="45B436AE" w14:textId="77777777" w:rsidR="00131CBD" w:rsidRPr="00B35457" w:rsidRDefault="00131CBD" w:rsidP="00131CBD">
      <w:pPr>
        <w:pStyle w:val="Paragraph"/>
        <w:numPr>
          <w:ilvl w:val="0"/>
          <w:numId w:val="0"/>
        </w:numPr>
        <w:ind w:left="720"/>
      </w:pPr>
    </w:p>
    <w:p w14:paraId="2DA28A3A" w14:textId="77777777" w:rsidR="00131CBD" w:rsidRDefault="00131CBD" w:rsidP="00131CBD">
      <w:pPr>
        <w:pStyle w:val="Paragraph"/>
        <w:numPr>
          <w:ilvl w:val="0"/>
          <w:numId w:val="6"/>
        </w:numPr>
        <w:ind w:hanging="720"/>
      </w:pPr>
      <w:r w:rsidRPr="00B35457">
        <w:t xml:space="preserve">Meindert Boysen </w:t>
      </w:r>
      <w:r>
        <w:t xml:space="preserve">gave a presentation that reminded the Board of NICE’s </w:t>
      </w:r>
      <w:r w:rsidRPr="00AE1BA1">
        <w:t>arrangements</w:t>
      </w:r>
      <w:r>
        <w:t xml:space="preserve"> for preparing for a potential ‘no deal’ EU exit. NICE is actively engaged in DHSC meetings; there is an internal oversight group; EU exit is a standing item at the weekly Senior Management Team meetings; and the Board reviews the ‘no deal’ risk register each month. Meindert outlined NICE’s preparations in each of the key areas, including staffing, regulation, income and data. He highlighted the changes to the ‘no deal’ risk register since it was reviewed by the Board last month. Two risks have been added, relating to the recertification of medical devices and in vitro diagnostic devices. Meindert anticipated these would be given a lower risk rating following further discussions with the Medicines and Healthcare products Regulatory Agency</w:t>
      </w:r>
      <w:r w:rsidRPr="00B35457">
        <w:t xml:space="preserve"> </w:t>
      </w:r>
      <w:r>
        <w:t>(</w:t>
      </w:r>
      <w:r w:rsidRPr="00B35457">
        <w:t>MHRA</w:t>
      </w:r>
      <w:r>
        <w:t xml:space="preserve">). </w:t>
      </w:r>
    </w:p>
    <w:p w14:paraId="4F9DA4D1" w14:textId="12172776" w:rsidR="002B7B1C" w:rsidRDefault="002B7B1C">
      <w:pPr>
        <w:rPr>
          <w:rFonts w:ascii="Arial" w:hAnsi="Arial" w:cs="Arial"/>
          <w:lang w:eastAsia="x-none"/>
        </w:rPr>
      </w:pPr>
      <w:r>
        <w:rPr>
          <w:lang w:eastAsia="x-none"/>
        </w:rPr>
        <w:br w:type="page"/>
      </w:r>
    </w:p>
    <w:p w14:paraId="3C7FE8EA" w14:textId="77777777" w:rsidR="002B7B1C" w:rsidRPr="004A622A" w:rsidRDefault="002B7B1C" w:rsidP="00131CBD">
      <w:pPr>
        <w:pStyle w:val="Paragraph"/>
        <w:numPr>
          <w:ilvl w:val="0"/>
          <w:numId w:val="0"/>
        </w:numPr>
        <w:ind w:left="720"/>
        <w:rPr>
          <w:lang w:eastAsia="x-none"/>
        </w:rPr>
      </w:pPr>
    </w:p>
    <w:p w14:paraId="6DC8C648" w14:textId="77777777" w:rsidR="00131CBD" w:rsidRPr="004A622A" w:rsidRDefault="00131CBD" w:rsidP="002B7B1C">
      <w:pPr>
        <w:pStyle w:val="Heading2"/>
      </w:pPr>
      <w:r w:rsidRPr="004A622A">
        <w:t>Any other business (item 11)</w:t>
      </w:r>
    </w:p>
    <w:p w14:paraId="4A6BA8A0" w14:textId="77777777" w:rsidR="00131CBD" w:rsidRPr="004A622A" w:rsidRDefault="00131CBD" w:rsidP="00131CBD">
      <w:pPr>
        <w:pStyle w:val="Paragraph"/>
        <w:numPr>
          <w:ilvl w:val="0"/>
          <w:numId w:val="0"/>
        </w:numPr>
        <w:ind w:left="709"/>
      </w:pPr>
    </w:p>
    <w:p w14:paraId="1F30CE54" w14:textId="77777777" w:rsidR="00131CBD" w:rsidRDefault="00131CBD" w:rsidP="00131CBD">
      <w:pPr>
        <w:pStyle w:val="Paragraph"/>
        <w:numPr>
          <w:ilvl w:val="0"/>
          <w:numId w:val="6"/>
        </w:numPr>
        <w:ind w:hanging="720"/>
      </w:pPr>
      <w:r>
        <w:t xml:space="preserve">Andrew Dillon advised the meeting that he will be standing down as NICE’s Chief Executive at the end of March 2020. He stated that it has been a privilege to lead the organisation for what will be 21 years and stated that the process to appoint his successor will commence shortly. </w:t>
      </w:r>
    </w:p>
    <w:p w14:paraId="2E683BF1" w14:textId="77777777" w:rsidR="00131CBD" w:rsidRDefault="00131CBD" w:rsidP="00131CBD">
      <w:pPr>
        <w:pStyle w:val="Paragraph"/>
        <w:numPr>
          <w:ilvl w:val="0"/>
          <w:numId w:val="0"/>
        </w:numPr>
        <w:ind w:left="720"/>
      </w:pPr>
    </w:p>
    <w:p w14:paraId="6FD054B4" w14:textId="77777777" w:rsidR="00131CBD" w:rsidRDefault="00131CBD" w:rsidP="00131CBD">
      <w:pPr>
        <w:pStyle w:val="Paragraph"/>
        <w:numPr>
          <w:ilvl w:val="0"/>
          <w:numId w:val="6"/>
        </w:numPr>
        <w:ind w:hanging="720"/>
      </w:pPr>
      <w:r>
        <w:t>David Haslam paid tribute to Andrew’s outstanding contribution and outlined the proposed process for appointing a new Chief Executive which was discussed by the Remuneration Committee earlier today. The Committee agreed the salary for the role, which now requires approval from the DHSC Remuneration Committee. David noted that the appointment is made by NICE’s Non-Executive Directors but requires approval from the Secretary of State. The job description, person specification and timetable, agreed by the Remuneration Committee, would be circulated to the Board.</w:t>
      </w:r>
    </w:p>
    <w:p w14:paraId="264E7A86" w14:textId="77777777" w:rsidR="00131CBD" w:rsidRDefault="00131CBD" w:rsidP="00131CBD">
      <w:pPr>
        <w:pStyle w:val="Paragraph"/>
        <w:numPr>
          <w:ilvl w:val="0"/>
          <w:numId w:val="0"/>
        </w:numPr>
        <w:ind w:left="720"/>
      </w:pPr>
    </w:p>
    <w:p w14:paraId="2BBF2758" w14:textId="77777777" w:rsidR="00131CBD" w:rsidRPr="004A622A" w:rsidRDefault="00131CBD" w:rsidP="00131CBD">
      <w:pPr>
        <w:pStyle w:val="Actions"/>
      </w:pPr>
      <w:r>
        <w:t xml:space="preserve">ACTION: Andrew Dillon </w:t>
      </w:r>
    </w:p>
    <w:p w14:paraId="5F552B71" w14:textId="77777777" w:rsidR="00131CBD" w:rsidRDefault="00131CBD" w:rsidP="00131CBD">
      <w:pPr>
        <w:pStyle w:val="Paragraph"/>
        <w:numPr>
          <w:ilvl w:val="0"/>
          <w:numId w:val="0"/>
        </w:numPr>
        <w:ind w:left="720"/>
      </w:pPr>
    </w:p>
    <w:p w14:paraId="61706B09" w14:textId="77777777" w:rsidR="00131CBD" w:rsidRPr="001E09E7" w:rsidRDefault="00131CBD" w:rsidP="002B7B1C">
      <w:pPr>
        <w:pStyle w:val="Heading2"/>
      </w:pPr>
      <w:r w:rsidRPr="001E09E7">
        <w:t>Date of the next meeting</w:t>
      </w:r>
    </w:p>
    <w:p w14:paraId="30C72212" w14:textId="77777777" w:rsidR="00131CBD" w:rsidRPr="001E09E7" w:rsidRDefault="00131CBD" w:rsidP="00131CBD">
      <w:pPr>
        <w:pStyle w:val="Paragraph"/>
        <w:numPr>
          <w:ilvl w:val="0"/>
          <w:numId w:val="0"/>
        </w:numPr>
        <w:ind w:left="567"/>
      </w:pPr>
    </w:p>
    <w:p w14:paraId="6272D24C" w14:textId="77777777" w:rsidR="00131CBD" w:rsidRPr="001E09E7" w:rsidRDefault="00131CBD" w:rsidP="00131CBD">
      <w:pPr>
        <w:pStyle w:val="Paragraph"/>
        <w:numPr>
          <w:ilvl w:val="0"/>
          <w:numId w:val="6"/>
        </w:numPr>
        <w:ind w:hanging="720"/>
      </w:pPr>
      <w:r w:rsidRPr="001E09E7">
        <w:t xml:space="preserve">The next Board strategy meeting will </w:t>
      </w:r>
      <w:r>
        <w:t xml:space="preserve">be on Wednesday 16 October 2019 in the Prince of Wales suite, 10 Spring Gardens, London (Board strategy away-day). </w:t>
      </w:r>
    </w:p>
    <w:p w14:paraId="466781B8" w14:textId="77777777" w:rsidR="00131CBD" w:rsidRPr="00131CBD" w:rsidRDefault="00131CBD" w:rsidP="00131CBD">
      <w:pPr>
        <w:pStyle w:val="Paragraphnonumbers"/>
        <w:tabs>
          <w:tab w:val="left" w:pos="3402"/>
        </w:tabs>
        <w:spacing w:before="0" w:after="0" w:line="240" w:lineRule="auto"/>
        <w:ind w:left="3402" w:hanging="3402"/>
        <w:jc w:val="both"/>
        <w:rPr>
          <w:rFonts w:cs="Arial"/>
        </w:rPr>
      </w:pPr>
    </w:p>
    <w:sectPr w:rsidR="00131CBD" w:rsidRPr="00131CBD" w:rsidSect="009662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9B5F" w14:textId="77777777" w:rsidR="00242581" w:rsidRDefault="00242581" w:rsidP="000A3945">
      <w:r>
        <w:separator/>
      </w:r>
    </w:p>
  </w:endnote>
  <w:endnote w:type="continuationSeparator" w:id="0">
    <w:p w14:paraId="2CCCFC74" w14:textId="77777777" w:rsidR="00242581" w:rsidRDefault="00242581" w:rsidP="000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072C" w14:textId="77777777" w:rsidR="000A3C99" w:rsidRDefault="000A3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E0B0" w14:textId="6711475B" w:rsidR="000A3945" w:rsidRDefault="000A3945" w:rsidP="000A3945">
    <w:pPr>
      <w:pStyle w:val="Footer"/>
    </w:pPr>
    <w:r w:rsidRPr="00461F00">
      <w:rPr>
        <w:sz w:val="18"/>
        <w:szCs w:val="18"/>
      </w:rPr>
      <w:t>Board strat</w:t>
    </w:r>
    <w:r>
      <w:rPr>
        <w:sz w:val="18"/>
        <w:szCs w:val="18"/>
      </w:rPr>
      <w:t>egy meeting</w:t>
    </w:r>
    <w:r w:rsidR="009834E7">
      <w:rPr>
        <w:sz w:val="18"/>
        <w:szCs w:val="18"/>
        <w:lang w:val="en-GB"/>
      </w:rPr>
      <w:t xml:space="preserve"> </w:t>
    </w:r>
    <w:r w:rsidR="00000025">
      <w:rPr>
        <w:sz w:val="18"/>
        <w:szCs w:val="18"/>
        <w:lang w:val="en-GB"/>
      </w:rPr>
      <w:t xml:space="preserve">21 August </w:t>
    </w:r>
    <w:r w:rsidR="00D82D47">
      <w:rPr>
        <w:sz w:val="18"/>
        <w:szCs w:val="18"/>
        <w:lang w:val="en-GB"/>
      </w:rPr>
      <w:t>2019</w:t>
    </w:r>
    <w:r>
      <w:rPr>
        <w:sz w:val="18"/>
        <w:szCs w:val="18"/>
      </w:rPr>
      <w:t xml:space="preserve">: </w:t>
    </w:r>
    <w:r w:rsidR="00FF7455">
      <w:rPr>
        <w:sz w:val="18"/>
        <w:szCs w:val="18"/>
        <w:lang w:val="en-GB"/>
      </w:rPr>
      <w:t xml:space="preserve">confirmed </w:t>
    </w:r>
    <w:r w:rsidRPr="00461F00">
      <w:rPr>
        <w:sz w:val="18"/>
        <w:szCs w:val="18"/>
      </w:rPr>
      <w:t>minutes</w:t>
    </w:r>
    <w:r w:rsidR="00EB7EC3">
      <w:rPr>
        <w:sz w:val="18"/>
        <w:szCs w:val="18"/>
      </w:rPr>
      <w:tab/>
    </w:r>
    <w:r w:rsidRPr="009662A8">
      <w:rPr>
        <w:sz w:val="18"/>
      </w:rPr>
      <w:fldChar w:fldCharType="begin"/>
    </w:r>
    <w:r w:rsidRPr="009662A8">
      <w:rPr>
        <w:sz w:val="18"/>
      </w:rPr>
      <w:instrText xml:space="preserve"> PAGE </w:instrText>
    </w:r>
    <w:r w:rsidRPr="009662A8">
      <w:rPr>
        <w:sz w:val="18"/>
      </w:rPr>
      <w:fldChar w:fldCharType="separate"/>
    </w:r>
    <w:r w:rsidR="00C7794F">
      <w:rPr>
        <w:noProof/>
        <w:sz w:val="18"/>
      </w:rPr>
      <w:t>5</w:t>
    </w:r>
    <w:r w:rsidRPr="009662A8">
      <w:rPr>
        <w:sz w:val="18"/>
      </w:rPr>
      <w:fldChar w:fldCharType="end"/>
    </w:r>
    <w:r w:rsidRPr="009662A8">
      <w:rPr>
        <w:sz w:val="18"/>
      </w:rPr>
      <w:t xml:space="preserve"> of </w:t>
    </w:r>
    <w:r w:rsidR="002F1D27" w:rsidRPr="009662A8">
      <w:rPr>
        <w:sz w:val="18"/>
      </w:rPr>
      <w:fldChar w:fldCharType="begin"/>
    </w:r>
    <w:r w:rsidR="002F1D27" w:rsidRPr="009662A8">
      <w:rPr>
        <w:sz w:val="18"/>
      </w:rPr>
      <w:instrText xml:space="preserve"> NUMPAGES  </w:instrText>
    </w:r>
    <w:r w:rsidR="002F1D27" w:rsidRPr="009662A8">
      <w:rPr>
        <w:sz w:val="18"/>
      </w:rPr>
      <w:fldChar w:fldCharType="separate"/>
    </w:r>
    <w:r w:rsidR="00C7794F">
      <w:rPr>
        <w:noProof/>
        <w:sz w:val="18"/>
      </w:rPr>
      <w:t>5</w:t>
    </w:r>
    <w:r w:rsidR="002F1D27" w:rsidRPr="009662A8">
      <w:rPr>
        <w:noProof/>
        <w:sz w:val="18"/>
      </w:rPr>
      <w:fldChar w:fldCharType="end"/>
    </w:r>
  </w:p>
  <w:p w14:paraId="283FBDE5" w14:textId="77777777" w:rsidR="000A3945" w:rsidRDefault="000A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CA09" w14:textId="43C54EB2" w:rsidR="009662A8" w:rsidRDefault="009056C8">
    <w:pPr>
      <w:pStyle w:val="Footer"/>
    </w:pPr>
    <w:r w:rsidRPr="00461F00">
      <w:rPr>
        <w:sz w:val="18"/>
        <w:szCs w:val="18"/>
      </w:rPr>
      <w:t>Board strat</w:t>
    </w:r>
    <w:r>
      <w:rPr>
        <w:sz w:val="18"/>
        <w:szCs w:val="18"/>
      </w:rPr>
      <w:t>egy meeting</w:t>
    </w:r>
    <w:r>
      <w:rPr>
        <w:sz w:val="18"/>
        <w:szCs w:val="18"/>
        <w:lang w:val="en-GB"/>
      </w:rPr>
      <w:t xml:space="preserve"> </w:t>
    </w:r>
    <w:r w:rsidR="00BF1215">
      <w:rPr>
        <w:sz w:val="18"/>
        <w:szCs w:val="18"/>
        <w:lang w:val="en-GB"/>
      </w:rPr>
      <w:t xml:space="preserve">21 August </w:t>
    </w:r>
    <w:r>
      <w:rPr>
        <w:sz w:val="18"/>
        <w:szCs w:val="18"/>
        <w:lang w:val="en-GB"/>
      </w:rPr>
      <w:t>2019</w:t>
    </w:r>
    <w:r>
      <w:rPr>
        <w:sz w:val="18"/>
        <w:szCs w:val="18"/>
      </w:rPr>
      <w:t xml:space="preserve">: </w:t>
    </w:r>
    <w:r>
      <w:rPr>
        <w:sz w:val="18"/>
        <w:szCs w:val="18"/>
        <w:lang w:val="en-GB"/>
      </w:rPr>
      <w:t xml:space="preserve">confirmed </w:t>
    </w:r>
    <w:r w:rsidRPr="00461F00">
      <w:rPr>
        <w:sz w:val="18"/>
        <w:szCs w:val="18"/>
      </w:rPr>
      <w:t>minutes</w:t>
    </w:r>
    <w:r w:rsidR="00463959">
      <w:rPr>
        <w:sz w:val="18"/>
        <w:szCs w:val="18"/>
      </w:rPr>
      <w:tab/>
    </w:r>
    <w:r w:rsidR="00463959" w:rsidRPr="009662A8">
      <w:rPr>
        <w:sz w:val="18"/>
      </w:rPr>
      <w:fldChar w:fldCharType="begin"/>
    </w:r>
    <w:r w:rsidR="00463959" w:rsidRPr="009662A8">
      <w:rPr>
        <w:sz w:val="18"/>
      </w:rPr>
      <w:instrText xml:space="preserve"> PAGE </w:instrText>
    </w:r>
    <w:r w:rsidR="00463959" w:rsidRPr="009662A8">
      <w:rPr>
        <w:sz w:val="18"/>
      </w:rPr>
      <w:fldChar w:fldCharType="separate"/>
    </w:r>
    <w:r w:rsidR="00463959">
      <w:rPr>
        <w:sz w:val="18"/>
      </w:rPr>
      <w:t>2</w:t>
    </w:r>
    <w:r w:rsidR="00463959" w:rsidRPr="009662A8">
      <w:rPr>
        <w:sz w:val="18"/>
      </w:rPr>
      <w:fldChar w:fldCharType="end"/>
    </w:r>
    <w:r w:rsidR="00463959" w:rsidRPr="009662A8">
      <w:rPr>
        <w:sz w:val="18"/>
      </w:rPr>
      <w:t xml:space="preserve"> of </w:t>
    </w:r>
    <w:r w:rsidR="00463959" w:rsidRPr="009662A8">
      <w:rPr>
        <w:sz w:val="18"/>
      </w:rPr>
      <w:fldChar w:fldCharType="begin"/>
    </w:r>
    <w:r w:rsidR="00463959" w:rsidRPr="009662A8">
      <w:rPr>
        <w:sz w:val="18"/>
      </w:rPr>
      <w:instrText xml:space="preserve"> NUMPAGES  </w:instrText>
    </w:r>
    <w:r w:rsidR="00463959" w:rsidRPr="009662A8">
      <w:rPr>
        <w:sz w:val="18"/>
      </w:rPr>
      <w:fldChar w:fldCharType="separate"/>
    </w:r>
    <w:r w:rsidR="00463959">
      <w:rPr>
        <w:sz w:val="18"/>
      </w:rPr>
      <w:t>5</w:t>
    </w:r>
    <w:r w:rsidR="00463959" w:rsidRPr="009662A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26E7" w14:textId="77777777" w:rsidR="00242581" w:rsidRDefault="00242581" w:rsidP="000A3945">
      <w:r>
        <w:separator/>
      </w:r>
    </w:p>
  </w:footnote>
  <w:footnote w:type="continuationSeparator" w:id="0">
    <w:p w14:paraId="494AD1DC" w14:textId="77777777" w:rsidR="00242581" w:rsidRDefault="00242581" w:rsidP="000A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820C" w14:textId="02B056F1" w:rsidR="00BF1215" w:rsidRDefault="00BF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3947" w14:textId="4203FF11" w:rsidR="009662A8" w:rsidRPr="009D13B3" w:rsidRDefault="004D3ECC" w:rsidP="009662A8">
    <w:pPr>
      <w:pStyle w:val="Header"/>
      <w:rPr>
        <w:lang w:val="en-GB"/>
      </w:rPr>
    </w:pPr>
    <w:r>
      <w:rPr>
        <w:rFonts w:eastAsia="Arial Unicode MS" w:hAnsi="Arial Unicode MS"/>
        <w:b/>
        <w:noProof/>
        <w:color w:val="000000"/>
        <w:u w:color="000000"/>
        <w:lang w:val="en-GB" w:eastAsia="en-GB"/>
      </w:rPr>
      <w:drawing>
        <wp:inline distT="0" distB="0" distL="0" distR="0" wp14:anchorId="7409F556" wp14:editId="3D15CB0B">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sidR="009D13B3">
      <w:rPr>
        <w:lang w:val="en-GB"/>
      </w:rPr>
      <w:tab/>
    </w:r>
    <w:r w:rsidR="003272AE">
      <w:rPr>
        <w:lang w:val="en-GB"/>
      </w:rPr>
      <w:tab/>
    </w:r>
    <w:r w:rsidR="00BF1215">
      <w:rPr>
        <w:lang w:val="en-GB"/>
      </w:rPr>
      <w:t>Paper 1</w:t>
    </w:r>
  </w:p>
  <w:p w14:paraId="26295C85" w14:textId="77777777" w:rsidR="009D13B3" w:rsidRPr="009D13B3" w:rsidRDefault="009D13B3">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744B" w14:textId="17646CD8" w:rsidR="009662A8" w:rsidRPr="009D13B3" w:rsidRDefault="004D3ECC" w:rsidP="009662A8">
    <w:pPr>
      <w:pStyle w:val="Header"/>
      <w:rPr>
        <w:lang w:val="en-GB"/>
      </w:rPr>
    </w:pPr>
    <w:r>
      <w:rPr>
        <w:rFonts w:eastAsia="Arial Unicode MS" w:hAnsi="Arial Unicode MS"/>
        <w:b/>
        <w:noProof/>
        <w:color w:val="000000"/>
        <w:u w:color="000000"/>
        <w:lang w:val="en-GB" w:eastAsia="en-GB"/>
      </w:rPr>
      <w:drawing>
        <wp:inline distT="0" distB="0" distL="0" distR="0" wp14:anchorId="5552DF6C" wp14:editId="675215AA">
          <wp:extent cx="2717165" cy="267335"/>
          <wp:effectExtent l="0" t="0" r="6985" b="0"/>
          <wp:docPr id="4"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sidR="009662A8">
      <w:rPr>
        <w:lang w:val="en-GB"/>
      </w:rPr>
      <w:tab/>
      <w:t xml:space="preserve">                                               </w:t>
    </w:r>
    <w:r w:rsidR="009662A8">
      <w:rPr>
        <w:lang w:val="en-GB"/>
      </w:rPr>
      <w:tab/>
    </w:r>
    <w:r w:rsidR="003272AE">
      <w:rPr>
        <w:lang w:val="en-GB"/>
      </w:rPr>
      <w:tab/>
    </w:r>
  </w:p>
  <w:p w14:paraId="0689201D" w14:textId="77777777" w:rsidR="009662A8" w:rsidRDefault="0096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4CF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85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CF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C1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C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A1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781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28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4B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8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61E0"/>
    <w:multiLevelType w:val="hybridMultilevel"/>
    <w:tmpl w:val="5454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D94A8EF0"/>
    <w:lvl w:ilvl="0" w:tplc="2228E262">
      <w:start w:val="1"/>
      <w:numFmt w:val="bullet"/>
      <w:pStyle w:val="Subbullets"/>
      <w:lvlText w:val="­"/>
      <w:lvlJc w:val="left"/>
      <w:pPr>
        <w:ind w:left="1588" w:hanging="454"/>
      </w:pPr>
      <w:rPr>
        <w:rFonts w:ascii="Courier New" w:hAnsi="Courier New" w:hint="default"/>
      </w:rPr>
    </w:lvl>
    <w:lvl w:ilvl="1" w:tplc="56623FF2" w:tentative="1">
      <w:start w:val="1"/>
      <w:numFmt w:val="bullet"/>
      <w:lvlText w:val="o"/>
      <w:lvlJc w:val="left"/>
      <w:pPr>
        <w:ind w:left="1440" w:hanging="360"/>
      </w:pPr>
      <w:rPr>
        <w:rFonts w:ascii="Courier New" w:hAnsi="Courier New" w:cs="Courier New" w:hint="default"/>
      </w:rPr>
    </w:lvl>
    <w:lvl w:ilvl="2" w:tplc="87F42BCA" w:tentative="1">
      <w:start w:val="1"/>
      <w:numFmt w:val="bullet"/>
      <w:lvlText w:val=""/>
      <w:lvlJc w:val="left"/>
      <w:pPr>
        <w:ind w:left="2160" w:hanging="360"/>
      </w:pPr>
      <w:rPr>
        <w:rFonts w:ascii="Wingdings" w:hAnsi="Wingdings" w:hint="default"/>
      </w:rPr>
    </w:lvl>
    <w:lvl w:ilvl="3" w:tplc="721617D6" w:tentative="1">
      <w:start w:val="1"/>
      <w:numFmt w:val="bullet"/>
      <w:lvlText w:val=""/>
      <w:lvlJc w:val="left"/>
      <w:pPr>
        <w:ind w:left="2880" w:hanging="360"/>
      </w:pPr>
      <w:rPr>
        <w:rFonts w:ascii="Symbol" w:hAnsi="Symbol" w:hint="default"/>
      </w:rPr>
    </w:lvl>
    <w:lvl w:ilvl="4" w:tplc="C2EED0F2" w:tentative="1">
      <w:start w:val="1"/>
      <w:numFmt w:val="bullet"/>
      <w:lvlText w:val="o"/>
      <w:lvlJc w:val="left"/>
      <w:pPr>
        <w:ind w:left="3600" w:hanging="360"/>
      </w:pPr>
      <w:rPr>
        <w:rFonts w:ascii="Courier New" w:hAnsi="Courier New" w:cs="Courier New" w:hint="default"/>
      </w:rPr>
    </w:lvl>
    <w:lvl w:ilvl="5" w:tplc="7654177E" w:tentative="1">
      <w:start w:val="1"/>
      <w:numFmt w:val="bullet"/>
      <w:lvlText w:val=""/>
      <w:lvlJc w:val="left"/>
      <w:pPr>
        <w:ind w:left="4320" w:hanging="360"/>
      </w:pPr>
      <w:rPr>
        <w:rFonts w:ascii="Wingdings" w:hAnsi="Wingdings" w:hint="default"/>
      </w:rPr>
    </w:lvl>
    <w:lvl w:ilvl="6" w:tplc="B3463C70" w:tentative="1">
      <w:start w:val="1"/>
      <w:numFmt w:val="bullet"/>
      <w:lvlText w:val=""/>
      <w:lvlJc w:val="left"/>
      <w:pPr>
        <w:ind w:left="5040" w:hanging="360"/>
      </w:pPr>
      <w:rPr>
        <w:rFonts w:ascii="Symbol" w:hAnsi="Symbol" w:hint="default"/>
      </w:rPr>
    </w:lvl>
    <w:lvl w:ilvl="7" w:tplc="129A18E0" w:tentative="1">
      <w:start w:val="1"/>
      <w:numFmt w:val="bullet"/>
      <w:lvlText w:val="o"/>
      <w:lvlJc w:val="left"/>
      <w:pPr>
        <w:ind w:left="5760" w:hanging="360"/>
      </w:pPr>
      <w:rPr>
        <w:rFonts w:ascii="Courier New" w:hAnsi="Courier New" w:cs="Courier New" w:hint="default"/>
      </w:rPr>
    </w:lvl>
    <w:lvl w:ilvl="8" w:tplc="D3225272" w:tentative="1">
      <w:start w:val="1"/>
      <w:numFmt w:val="bullet"/>
      <w:lvlText w:val=""/>
      <w:lvlJc w:val="left"/>
      <w:pPr>
        <w:ind w:left="6480" w:hanging="360"/>
      </w:pPr>
      <w:rPr>
        <w:rFonts w:ascii="Wingdings" w:hAnsi="Wingdings" w:hint="default"/>
      </w:rPr>
    </w:lvl>
  </w:abstractNum>
  <w:abstractNum w:abstractNumId="13" w15:restartNumberingAfterBreak="0">
    <w:nsid w:val="25A0339B"/>
    <w:multiLevelType w:val="hybridMultilevel"/>
    <w:tmpl w:val="FA3EC214"/>
    <w:lvl w:ilvl="0" w:tplc="D87E07D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C3584"/>
    <w:multiLevelType w:val="multilevel"/>
    <w:tmpl w:val="74C29F2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F5C1BF0"/>
    <w:multiLevelType w:val="hybridMultilevel"/>
    <w:tmpl w:val="8DB4B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94523"/>
    <w:multiLevelType w:val="hybridMultilevel"/>
    <w:tmpl w:val="F81274BC"/>
    <w:lvl w:ilvl="0" w:tplc="26E2302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5155AE"/>
    <w:multiLevelType w:val="hybridMultilevel"/>
    <w:tmpl w:val="BE6CD0A4"/>
    <w:lvl w:ilvl="0" w:tplc="CE50567A">
      <w:start w:val="1"/>
      <w:numFmt w:val="decimal"/>
      <w:pStyle w:val="Paragraph"/>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76528"/>
    <w:multiLevelType w:val="hybridMultilevel"/>
    <w:tmpl w:val="114AA4A6"/>
    <w:lvl w:ilvl="0" w:tplc="20827198">
      <w:start w:val="1"/>
      <w:numFmt w:val="bullet"/>
      <w:lvlText w:val="•"/>
      <w:lvlJc w:val="left"/>
      <w:pPr>
        <w:tabs>
          <w:tab w:val="num" w:pos="1440"/>
        </w:tabs>
        <w:ind w:left="1440" w:hanging="360"/>
      </w:pPr>
      <w:rPr>
        <w:rFonts w:ascii="Arial" w:hAnsi="Arial" w:hint="default"/>
      </w:rPr>
    </w:lvl>
    <w:lvl w:ilvl="1" w:tplc="6B6C8CAA" w:tentative="1">
      <w:start w:val="1"/>
      <w:numFmt w:val="bullet"/>
      <w:lvlText w:val="•"/>
      <w:lvlJc w:val="left"/>
      <w:pPr>
        <w:tabs>
          <w:tab w:val="num" w:pos="2160"/>
        </w:tabs>
        <w:ind w:left="2160" w:hanging="360"/>
      </w:pPr>
      <w:rPr>
        <w:rFonts w:ascii="Arial" w:hAnsi="Arial" w:hint="default"/>
      </w:rPr>
    </w:lvl>
    <w:lvl w:ilvl="2" w:tplc="B91E3344" w:tentative="1">
      <w:start w:val="1"/>
      <w:numFmt w:val="bullet"/>
      <w:lvlText w:val="•"/>
      <w:lvlJc w:val="left"/>
      <w:pPr>
        <w:tabs>
          <w:tab w:val="num" w:pos="2880"/>
        </w:tabs>
        <w:ind w:left="2880" w:hanging="360"/>
      </w:pPr>
      <w:rPr>
        <w:rFonts w:ascii="Arial" w:hAnsi="Arial" w:hint="default"/>
      </w:rPr>
    </w:lvl>
    <w:lvl w:ilvl="3" w:tplc="3C587246" w:tentative="1">
      <w:start w:val="1"/>
      <w:numFmt w:val="bullet"/>
      <w:lvlText w:val="•"/>
      <w:lvlJc w:val="left"/>
      <w:pPr>
        <w:tabs>
          <w:tab w:val="num" w:pos="3600"/>
        </w:tabs>
        <w:ind w:left="3600" w:hanging="360"/>
      </w:pPr>
      <w:rPr>
        <w:rFonts w:ascii="Arial" w:hAnsi="Arial" w:hint="default"/>
      </w:rPr>
    </w:lvl>
    <w:lvl w:ilvl="4" w:tplc="7C78A6FE" w:tentative="1">
      <w:start w:val="1"/>
      <w:numFmt w:val="bullet"/>
      <w:lvlText w:val="•"/>
      <w:lvlJc w:val="left"/>
      <w:pPr>
        <w:tabs>
          <w:tab w:val="num" w:pos="4320"/>
        </w:tabs>
        <w:ind w:left="4320" w:hanging="360"/>
      </w:pPr>
      <w:rPr>
        <w:rFonts w:ascii="Arial" w:hAnsi="Arial" w:hint="default"/>
      </w:rPr>
    </w:lvl>
    <w:lvl w:ilvl="5" w:tplc="F05A5254" w:tentative="1">
      <w:start w:val="1"/>
      <w:numFmt w:val="bullet"/>
      <w:lvlText w:val="•"/>
      <w:lvlJc w:val="left"/>
      <w:pPr>
        <w:tabs>
          <w:tab w:val="num" w:pos="5040"/>
        </w:tabs>
        <w:ind w:left="5040" w:hanging="360"/>
      </w:pPr>
      <w:rPr>
        <w:rFonts w:ascii="Arial" w:hAnsi="Arial" w:hint="default"/>
      </w:rPr>
    </w:lvl>
    <w:lvl w:ilvl="6" w:tplc="E056DAD6" w:tentative="1">
      <w:start w:val="1"/>
      <w:numFmt w:val="bullet"/>
      <w:lvlText w:val="•"/>
      <w:lvlJc w:val="left"/>
      <w:pPr>
        <w:tabs>
          <w:tab w:val="num" w:pos="5760"/>
        </w:tabs>
        <w:ind w:left="5760" w:hanging="360"/>
      </w:pPr>
      <w:rPr>
        <w:rFonts w:ascii="Arial" w:hAnsi="Arial" w:hint="default"/>
      </w:rPr>
    </w:lvl>
    <w:lvl w:ilvl="7" w:tplc="E760FD18" w:tentative="1">
      <w:start w:val="1"/>
      <w:numFmt w:val="bullet"/>
      <w:lvlText w:val="•"/>
      <w:lvlJc w:val="left"/>
      <w:pPr>
        <w:tabs>
          <w:tab w:val="num" w:pos="6480"/>
        </w:tabs>
        <w:ind w:left="6480" w:hanging="360"/>
      </w:pPr>
      <w:rPr>
        <w:rFonts w:ascii="Arial" w:hAnsi="Arial" w:hint="default"/>
      </w:rPr>
    </w:lvl>
    <w:lvl w:ilvl="8" w:tplc="25D82E70"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8A339B3"/>
    <w:multiLevelType w:val="hybridMultilevel"/>
    <w:tmpl w:val="92461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C93D14"/>
    <w:multiLevelType w:val="hybridMultilevel"/>
    <w:tmpl w:val="5EFA2DC2"/>
    <w:lvl w:ilvl="0" w:tplc="C09801CC">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012D1"/>
    <w:multiLevelType w:val="hybridMultilevel"/>
    <w:tmpl w:val="5A1AFEE8"/>
    <w:lvl w:ilvl="0" w:tplc="263E805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A229F"/>
    <w:multiLevelType w:val="multilevel"/>
    <w:tmpl w:val="5F70BD7A"/>
    <w:lvl w:ilvl="0">
      <w:start w:val="1"/>
      <w:numFmt w:val="decimal"/>
      <w:pStyle w:val="ITTHeading1"/>
      <w:lvlText w:val="%1."/>
      <w:lvlJc w:val="left"/>
      <w:pPr>
        <w:ind w:left="720" w:hanging="360"/>
      </w:pPr>
      <w:rPr>
        <w:rFonts w:hint="default"/>
      </w:rPr>
    </w:lvl>
    <w:lvl w:ilvl="1">
      <w:start w:val="1"/>
      <w:numFmt w:val="decimal"/>
      <w:pStyle w:val="ITTParagraphLevel2"/>
      <w:isLgl/>
      <w:lvlText w:val="%1.%2."/>
      <w:lvlJc w:val="left"/>
      <w:pPr>
        <w:ind w:left="1146" w:hanging="720"/>
      </w:pPr>
      <w:rPr>
        <w:rFonts w:hint="default"/>
        <w:b w:val="0"/>
        <w:sz w:val="22"/>
        <w:szCs w:val="22"/>
      </w:rPr>
    </w:lvl>
    <w:lvl w:ilvl="2">
      <w:start w:val="1"/>
      <w:numFmt w:val="decimal"/>
      <w:pStyle w:val="ITTParagraphLevel3"/>
      <w:isLgl/>
      <w:lvlText w:val="%1.%2.%3."/>
      <w:lvlJc w:val="left"/>
      <w:pPr>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6F2189"/>
    <w:multiLevelType w:val="hybridMultilevel"/>
    <w:tmpl w:val="DD246504"/>
    <w:lvl w:ilvl="0" w:tplc="B4AA8252">
      <w:start w:val="1"/>
      <w:numFmt w:val="bullet"/>
      <w:pStyle w:val="Bullets"/>
      <w:lvlText w:val=""/>
      <w:lvlJc w:val="left"/>
      <w:pPr>
        <w:ind w:left="1174" w:hanging="454"/>
      </w:pPr>
      <w:rPr>
        <w:rFonts w:ascii="Symbol" w:hAnsi="Symbol" w:hint="default"/>
      </w:rPr>
    </w:lvl>
    <w:lvl w:ilvl="1" w:tplc="EDCEBBA4" w:tentative="1">
      <w:start w:val="1"/>
      <w:numFmt w:val="bullet"/>
      <w:lvlText w:val="o"/>
      <w:lvlJc w:val="left"/>
      <w:pPr>
        <w:ind w:left="1480" w:hanging="360"/>
      </w:pPr>
      <w:rPr>
        <w:rFonts w:ascii="Courier New" w:hAnsi="Courier New" w:cs="Courier New" w:hint="default"/>
      </w:rPr>
    </w:lvl>
    <w:lvl w:ilvl="2" w:tplc="0A18A4E0" w:tentative="1">
      <w:start w:val="1"/>
      <w:numFmt w:val="bullet"/>
      <w:lvlText w:val=""/>
      <w:lvlJc w:val="left"/>
      <w:pPr>
        <w:ind w:left="2200" w:hanging="360"/>
      </w:pPr>
      <w:rPr>
        <w:rFonts w:ascii="Wingdings" w:hAnsi="Wingdings" w:hint="default"/>
      </w:rPr>
    </w:lvl>
    <w:lvl w:ilvl="3" w:tplc="C2A0FF6C" w:tentative="1">
      <w:start w:val="1"/>
      <w:numFmt w:val="bullet"/>
      <w:lvlText w:val=""/>
      <w:lvlJc w:val="left"/>
      <w:pPr>
        <w:ind w:left="2920" w:hanging="360"/>
      </w:pPr>
      <w:rPr>
        <w:rFonts w:ascii="Symbol" w:hAnsi="Symbol" w:hint="default"/>
      </w:rPr>
    </w:lvl>
    <w:lvl w:ilvl="4" w:tplc="8564B8CC" w:tentative="1">
      <w:start w:val="1"/>
      <w:numFmt w:val="bullet"/>
      <w:lvlText w:val="o"/>
      <w:lvlJc w:val="left"/>
      <w:pPr>
        <w:ind w:left="3640" w:hanging="360"/>
      </w:pPr>
      <w:rPr>
        <w:rFonts w:ascii="Courier New" w:hAnsi="Courier New" w:cs="Courier New" w:hint="default"/>
      </w:rPr>
    </w:lvl>
    <w:lvl w:ilvl="5" w:tplc="0C0A316E" w:tentative="1">
      <w:start w:val="1"/>
      <w:numFmt w:val="bullet"/>
      <w:lvlText w:val=""/>
      <w:lvlJc w:val="left"/>
      <w:pPr>
        <w:ind w:left="4360" w:hanging="360"/>
      </w:pPr>
      <w:rPr>
        <w:rFonts w:ascii="Wingdings" w:hAnsi="Wingdings" w:hint="default"/>
      </w:rPr>
    </w:lvl>
    <w:lvl w:ilvl="6" w:tplc="BF4E9A58" w:tentative="1">
      <w:start w:val="1"/>
      <w:numFmt w:val="bullet"/>
      <w:lvlText w:val=""/>
      <w:lvlJc w:val="left"/>
      <w:pPr>
        <w:ind w:left="5080" w:hanging="360"/>
      </w:pPr>
      <w:rPr>
        <w:rFonts w:ascii="Symbol" w:hAnsi="Symbol" w:hint="default"/>
      </w:rPr>
    </w:lvl>
    <w:lvl w:ilvl="7" w:tplc="9614F188" w:tentative="1">
      <w:start w:val="1"/>
      <w:numFmt w:val="bullet"/>
      <w:lvlText w:val="o"/>
      <w:lvlJc w:val="left"/>
      <w:pPr>
        <w:ind w:left="5800" w:hanging="360"/>
      </w:pPr>
      <w:rPr>
        <w:rFonts w:ascii="Courier New" w:hAnsi="Courier New" w:cs="Courier New" w:hint="default"/>
      </w:rPr>
    </w:lvl>
    <w:lvl w:ilvl="8" w:tplc="A05EAC0E" w:tentative="1">
      <w:start w:val="1"/>
      <w:numFmt w:val="bullet"/>
      <w:lvlText w:val=""/>
      <w:lvlJc w:val="left"/>
      <w:pPr>
        <w:ind w:left="6520" w:hanging="360"/>
      </w:pPr>
      <w:rPr>
        <w:rFonts w:ascii="Wingdings" w:hAnsi="Wingdings" w:hint="default"/>
      </w:rPr>
    </w:lvl>
  </w:abstractNum>
  <w:abstractNum w:abstractNumId="24" w15:restartNumberingAfterBreak="0">
    <w:nsid w:val="73850636"/>
    <w:multiLevelType w:val="hybridMultilevel"/>
    <w:tmpl w:val="DF7AC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0"/>
  </w:num>
  <w:num w:numId="2">
    <w:abstractNumId w:val="23"/>
  </w:num>
  <w:num w:numId="3">
    <w:abstractNumId w:val="12"/>
  </w:num>
  <w:num w:numId="4">
    <w:abstractNumId w:val="14"/>
  </w:num>
  <w:num w:numId="5">
    <w:abstractNumId w:val="22"/>
  </w:num>
  <w:num w:numId="6">
    <w:abstractNumId w:val="17"/>
  </w:num>
  <w:num w:numId="7">
    <w:abstractNumId w:val="13"/>
  </w:num>
  <w:num w:numId="8">
    <w:abstractNumId w:val="21"/>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6"/>
  </w:num>
  <w:num w:numId="14">
    <w:abstractNumId w:val="15"/>
  </w:num>
  <w:num w:numId="15">
    <w:abstractNumId w:val="10"/>
  </w:num>
  <w:num w:numId="16">
    <w:abstractNumId w:val="11"/>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A5"/>
    <w:rsid w:val="00000025"/>
    <w:rsid w:val="0000132E"/>
    <w:rsid w:val="00003677"/>
    <w:rsid w:val="0000393A"/>
    <w:rsid w:val="00017594"/>
    <w:rsid w:val="00021957"/>
    <w:rsid w:val="00022D8F"/>
    <w:rsid w:val="000235EA"/>
    <w:rsid w:val="000249A6"/>
    <w:rsid w:val="000278FF"/>
    <w:rsid w:val="00030AAC"/>
    <w:rsid w:val="000312FA"/>
    <w:rsid w:val="00035827"/>
    <w:rsid w:val="00040149"/>
    <w:rsid w:val="000403DB"/>
    <w:rsid w:val="000453D4"/>
    <w:rsid w:val="00047CAF"/>
    <w:rsid w:val="00050691"/>
    <w:rsid w:val="00050B87"/>
    <w:rsid w:val="00051308"/>
    <w:rsid w:val="00051F89"/>
    <w:rsid w:val="000533EF"/>
    <w:rsid w:val="000545AE"/>
    <w:rsid w:val="00055C0C"/>
    <w:rsid w:val="000608EB"/>
    <w:rsid w:val="000621A1"/>
    <w:rsid w:val="00062B11"/>
    <w:rsid w:val="00062E59"/>
    <w:rsid w:val="00063B08"/>
    <w:rsid w:val="00064DFF"/>
    <w:rsid w:val="000652A5"/>
    <w:rsid w:val="00065AB6"/>
    <w:rsid w:val="0006665D"/>
    <w:rsid w:val="00066C3A"/>
    <w:rsid w:val="00067C84"/>
    <w:rsid w:val="00067E46"/>
    <w:rsid w:val="0007235E"/>
    <w:rsid w:val="000807B1"/>
    <w:rsid w:val="00081C91"/>
    <w:rsid w:val="00083C94"/>
    <w:rsid w:val="0008570E"/>
    <w:rsid w:val="00091DD6"/>
    <w:rsid w:val="00093123"/>
    <w:rsid w:val="0009588A"/>
    <w:rsid w:val="000A0EBB"/>
    <w:rsid w:val="000A0F10"/>
    <w:rsid w:val="000A3945"/>
    <w:rsid w:val="000A3A29"/>
    <w:rsid w:val="000A3C99"/>
    <w:rsid w:val="000A5FA5"/>
    <w:rsid w:val="000A60C1"/>
    <w:rsid w:val="000B0BCE"/>
    <w:rsid w:val="000B188E"/>
    <w:rsid w:val="000B1A8B"/>
    <w:rsid w:val="000B285C"/>
    <w:rsid w:val="000B7F06"/>
    <w:rsid w:val="000C6C32"/>
    <w:rsid w:val="000D5B9A"/>
    <w:rsid w:val="000D76E0"/>
    <w:rsid w:val="000D7984"/>
    <w:rsid w:val="000D79B1"/>
    <w:rsid w:val="000E1319"/>
    <w:rsid w:val="000E1E83"/>
    <w:rsid w:val="000E4922"/>
    <w:rsid w:val="000E4C71"/>
    <w:rsid w:val="000F08D6"/>
    <w:rsid w:val="000F0B0F"/>
    <w:rsid w:val="000F209F"/>
    <w:rsid w:val="000F23D9"/>
    <w:rsid w:val="000F3D00"/>
    <w:rsid w:val="000F4348"/>
    <w:rsid w:val="000F49B5"/>
    <w:rsid w:val="000F4F64"/>
    <w:rsid w:val="000F5266"/>
    <w:rsid w:val="000F54AF"/>
    <w:rsid w:val="0010079C"/>
    <w:rsid w:val="001007F1"/>
    <w:rsid w:val="00101C00"/>
    <w:rsid w:val="00105C09"/>
    <w:rsid w:val="00107862"/>
    <w:rsid w:val="00107DF4"/>
    <w:rsid w:val="00115ABE"/>
    <w:rsid w:val="00116564"/>
    <w:rsid w:val="001219F1"/>
    <w:rsid w:val="0012596B"/>
    <w:rsid w:val="0012720D"/>
    <w:rsid w:val="00130E38"/>
    <w:rsid w:val="00130FD8"/>
    <w:rsid w:val="00131CBD"/>
    <w:rsid w:val="001321D8"/>
    <w:rsid w:val="0013293D"/>
    <w:rsid w:val="0014222B"/>
    <w:rsid w:val="001445C4"/>
    <w:rsid w:val="001457BE"/>
    <w:rsid w:val="00146416"/>
    <w:rsid w:val="00147510"/>
    <w:rsid w:val="00152FDA"/>
    <w:rsid w:val="00153F70"/>
    <w:rsid w:val="00156161"/>
    <w:rsid w:val="001571AB"/>
    <w:rsid w:val="00157797"/>
    <w:rsid w:val="00170274"/>
    <w:rsid w:val="00173225"/>
    <w:rsid w:val="00173C5E"/>
    <w:rsid w:val="00174D25"/>
    <w:rsid w:val="00182AF9"/>
    <w:rsid w:val="00185EEA"/>
    <w:rsid w:val="00186FB2"/>
    <w:rsid w:val="001903FF"/>
    <w:rsid w:val="00190AB3"/>
    <w:rsid w:val="0019385B"/>
    <w:rsid w:val="001946CC"/>
    <w:rsid w:val="001968E6"/>
    <w:rsid w:val="001972F1"/>
    <w:rsid w:val="001A2AEA"/>
    <w:rsid w:val="001A3975"/>
    <w:rsid w:val="001A3C33"/>
    <w:rsid w:val="001A3D90"/>
    <w:rsid w:val="001A4E7E"/>
    <w:rsid w:val="001B0460"/>
    <w:rsid w:val="001B05DB"/>
    <w:rsid w:val="001B66CB"/>
    <w:rsid w:val="001C34F1"/>
    <w:rsid w:val="001C5996"/>
    <w:rsid w:val="001D0066"/>
    <w:rsid w:val="001D02A5"/>
    <w:rsid w:val="001D2721"/>
    <w:rsid w:val="001D492B"/>
    <w:rsid w:val="001D504B"/>
    <w:rsid w:val="001D751B"/>
    <w:rsid w:val="001E071C"/>
    <w:rsid w:val="001E09E7"/>
    <w:rsid w:val="001E21CE"/>
    <w:rsid w:val="001E2356"/>
    <w:rsid w:val="001E47AB"/>
    <w:rsid w:val="001E6601"/>
    <w:rsid w:val="001E7660"/>
    <w:rsid w:val="001F16A7"/>
    <w:rsid w:val="001F2FC7"/>
    <w:rsid w:val="001F4786"/>
    <w:rsid w:val="001F5B2B"/>
    <w:rsid w:val="001F6739"/>
    <w:rsid w:val="001F75C4"/>
    <w:rsid w:val="00202CCB"/>
    <w:rsid w:val="00202D4B"/>
    <w:rsid w:val="0020372F"/>
    <w:rsid w:val="00207D10"/>
    <w:rsid w:val="0021099E"/>
    <w:rsid w:val="0021271C"/>
    <w:rsid w:val="00213D0D"/>
    <w:rsid w:val="00216FD7"/>
    <w:rsid w:val="002173AF"/>
    <w:rsid w:val="00223A8C"/>
    <w:rsid w:val="00223E4F"/>
    <w:rsid w:val="002314DC"/>
    <w:rsid w:val="00231BE2"/>
    <w:rsid w:val="0023338C"/>
    <w:rsid w:val="00233E9B"/>
    <w:rsid w:val="002342AE"/>
    <w:rsid w:val="00234537"/>
    <w:rsid w:val="002365F3"/>
    <w:rsid w:val="002377C0"/>
    <w:rsid w:val="00237B04"/>
    <w:rsid w:val="00242581"/>
    <w:rsid w:val="00242980"/>
    <w:rsid w:val="00243F77"/>
    <w:rsid w:val="00245566"/>
    <w:rsid w:val="00245CD4"/>
    <w:rsid w:val="0025324D"/>
    <w:rsid w:val="0025419E"/>
    <w:rsid w:val="00263860"/>
    <w:rsid w:val="00265EA0"/>
    <w:rsid w:val="00266231"/>
    <w:rsid w:val="002711D9"/>
    <w:rsid w:val="00273EBE"/>
    <w:rsid w:val="002758AF"/>
    <w:rsid w:val="00275E39"/>
    <w:rsid w:val="002775D3"/>
    <w:rsid w:val="0028004D"/>
    <w:rsid w:val="00286089"/>
    <w:rsid w:val="0028639C"/>
    <w:rsid w:val="0028730D"/>
    <w:rsid w:val="002945D3"/>
    <w:rsid w:val="00294FB5"/>
    <w:rsid w:val="002976BA"/>
    <w:rsid w:val="002A27FD"/>
    <w:rsid w:val="002A2832"/>
    <w:rsid w:val="002A2F60"/>
    <w:rsid w:val="002A3A65"/>
    <w:rsid w:val="002B08AA"/>
    <w:rsid w:val="002B60A8"/>
    <w:rsid w:val="002B616E"/>
    <w:rsid w:val="002B6D25"/>
    <w:rsid w:val="002B75AE"/>
    <w:rsid w:val="002B7B1C"/>
    <w:rsid w:val="002C0428"/>
    <w:rsid w:val="002C2BD1"/>
    <w:rsid w:val="002C513C"/>
    <w:rsid w:val="002C792E"/>
    <w:rsid w:val="002D3A00"/>
    <w:rsid w:val="002D48B4"/>
    <w:rsid w:val="002D67C2"/>
    <w:rsid w:val="002D6802"/>
    <w:rsid w:val="002E063A"/>
    <w:rsid w:val="002E1114"/>
    <w:rsid w:val="002E4267"/>
    <w:rsid w:val="002E521D"/>
    <w:rsid w:val="002E5570"/>
    <w:rsid w:val="002E70AE"/>
    <w:rsid w:val="002E7675"/>
    <w:rsid w:val="002F0687"/>
    <w:rsid w:val="002F1CD8"/>
    <w:rsid w:val="002F1D27"/>
    <w:rsid w:val="002F4F1C"/>
    <w:rsid w:val="0030025C"/>
    <w:rsid w:val="003006FB"/>
    <w:rsid w:val="00302E8D"/>
    <w:rsid w:val="00303ADD"/>
    <w:rsid w:val="00303E68"/>
    <w:rsid w:val="003058D6"/>
    <w:rsid w:val="0030735F"/>
    <w:rsid w:val="00312DBA"/>
    <w:rsid w:val="00312E63"/>
    <w:rsid w:val="003143E9"/>
    <w:rsid w:val="00314C25"/>
    <w:rsid w:val="00315C6F"/>
    <w:rsid w:val="00316BA4"/>
    <w:rsid w:val="00320873"/>
    <w:rsid w:val="0032315D"/>
    <w:rsid w:val="00326ABE"/>
    <w:rsid w:val="003272AE"/>
    <w:rsid w:val="00331624"/>
    <w:rsid w:val="00333FEF"/>
    <w:rsid w:val="0033536B"/>
    <w:rsid w:val="00335A0C"/>
    <w:rsid w:val="003400D0"/>
    <w:rsid w:val="003528CD"/>
    <w:rsid w:val="00353C00"/>
    <w:rsid w:val="0036002A"/>
    <w:rsid w:val="00362A28"/>
    <w:rsid w:val="003668F3"/>
    <w:rsid w:val="00367383"/>
    <w:rsid w:val="00372105"/>
    <w:rsid w:val="00372134"/>
    <w:rsid w:val="003737C5"/>
    <w:rsid w:val="0037625A"/>
    <w:rsid w:val="00376FA9"/>
    <w:rsid w:val="0038166F"/>
    <w:rsid w:val="0038278A"/>
    <w:rsid w:val="003904A5"/>
    <w:rsid w:val="00393B54"/>
    <w:rsid w:val="003952A3"/>
    <w:rsid w:val="003A5713"/>
    <w:rsid w:val="003A5929"/>
    <w:rsid w:val="003B4640"/>
    <w:rsid w:val="003B6876"/>
    <w:rsid w:val="003B7DB2"/>
    <w:rsid w:val="003C0091"/>
    <w:rsid w:val="003C266F"/>
    <w:rsid w:val="003C5204"/>
    <w:rsid w:val="003C58CB"/>
    <w:rsid w:val="003C5A20"/>
    <w:rsid w:val="003C627C"/>
    <w:rsid w:val="003C67A0"/>
    <w:rsid w:val="003D00CF"/>
    <w:rsid w:val="003D5578"/>
    <w:rsid w:val="003D664C"/>
    <w:rsid w:val="003E0F26"/>
    <w:rsid w:val="003E104D"/>
    <w:rsid w:val="003F1181"/>
    <w:rsid w:val="003F1E72"/>
    <w:rsid w:val="004002A7"/>
    <w:rsid w:val="0040030E"/>
    <w:rsid w:val="0040172E"/>
    <w:rsid w:val="00411229"/>
    <w:rsid w:val="004115FD"/>
    <w:rsid w:val="004117F4"/>
    <w:rsid w:val="004215F2"/>
    <w:rsid w:val="00422E4E"/>
    <w:rsid w:val="00423159"/>
    <w:rsid w:val="00423D7E"/>
    <w:rsid w:val="00424F99"/>
    <w:rsid w:val="004256B9"/>
    <w:rsid w:val="004267D6"/>
    <w:rsid w:val="00434555"/>
    <w:rsid w:val="00435038"/>
    <w:rsid w:val="004355FA"/>
    <w:rsid w:val="00435DEE"/>
    <w:rsid w:val="00436DB6"/>
    <w:rsid w:val="00440D54"/>
    <w:rsid w:val="00441927"/>
    <w:rsid w:val="004467BD"/>
    <w:rsid w:val="004515DC"/>
    <w:rsid w:val="004576C6"/>
    <w:rsid w:val="004606A9"/>
    <w:rsid w:val="004619D2"/>
    <w:rsid w:val="004638CE"/>
    <w:rsid w:val="00463959"/>
    <w:rsid w:val="00463B99"/>
    <w:rsid w:val="00472666"/>
    <w:rsid w:val="00475AA0"/>
    <w:rsid w:val="00475AB4"/>
    <w:rsid w:val="004762E7"/>
    <w:rsid w:val="00480F0F"/>
    <w:rsid w:val="00481ACE"/>
    <w:rsid w:val="00483C8A"/>
    <w:rsid w:val="0048624E"/>
    <w:rsid w:val="00486D83"/>
    <w:rsid w:val="00490B6E"/>
    <w:rsid w:val="00492290"/>
    <w:rsid w:val="00492ACF"/>
    <w:rsid w:val="00492D84"/>
    <w:rsid w:val="00495567"/>
    <w:rsid w:val="004A3300"/>
    <w:rsid w:val="004B528F"/>
    <w:rsid w:val="004B5A82"/>
    <w:rsid w:val="004B78E4"/>
    <w:rsid w:val="004C1157"/>
    <w:rsid w:val="004C3CB6"/>
    <w:rsid w:val="004C6A12"/>
    <w:rsid w:val="004C6A97"/>
    <w:rsid w:val="004C7C34"/>
    <w:rsid w:val="004D30D6"/>
    <w:rsid w:val="004D3ECC"/>
    <w:rsid w:val="004D56DD"/>
    <w:rsid w:val="004D59F3"/>
    <w:rsid w:val="004E3C06"/>
    <w:rsid w:val="004E7772"/>
    <w:rsid w:val="004F017C"/>
    <w:rsid w:val="004F103D"/>
    <w:rsid w:val="004F2A03"/>
    <w:rsid w:val="004F302A"/>
    <w:rsid w:val="00500F62"/>
    <w:rsid w:val="00501FAC"/>
    <w:rsid w:val="00503257"/>
    <w:rsid w:val="00503EA9"/>
    <w:rsid w:val="00507305"/>
    <w:rsid w:val="00510261"/>
    <w:rsid w:val="00513F33"/>
    <w:rsid w:val="00515B1D"/>
    <w:rsid w:val="00517D22"/>
    <w:rsid w:val="005213FF"/>
    <w:rsid w:val="005255C2"/>
    <w:rsid w:val="00527486"/>
    <w:rsid w:val="005323F0"/>
    <w:rsid w:val="00534A42"/>
    <w:rsid w:val="00534A63"/>
    <w:rsid w:val="0053745D"/>
    <w:rsid w:val="00542E9E"/>
    <w:rsid w:val="00542F78"/>
    <w:rsid w:val="0054336D"/>
    <w:rsid w:val="00552075"/>
    <w:rsid w:val="005524F1"/>
    <w:rsid w:val="00556D45"/>
    <w:rsid w:val="00557D77"/>
    <w:rsid w:val="005608A2"/>
    <w:rsid w:val="00560AC2"/>
    <w:rsid w:val="0056118A"/>
    <w:rsid w:val="0056166C"/>
    <w:rsid w:val="00561C3B"/>
    <w:rsid w:val="00571729"/>
    <w:rsid w:val="00571DA9"/>
    <w:rsid w:val="00572056"/>
    <w:rsid w:val="00576A3B"/>
    <w:rsid w:val="0058025F"/>
    <w:rsid w:val="005803C8"/>
    <w:rsid w:val="00581D66"/>
    <w:rsid w:val="00581EF1"/>
    <w:rsid w:val="00581F0D"/>
    <w:rsid w:val="005825B7"/>
    <w:rsid w:val="00584172"/>
    <w:rsid w:val="00585C66"/>
    <w:rsid w:val="005861B3"/>
    <w:rsid w:val="00586430"/>
    <w:rsid w:val="005870C2"/>
    <w:rsid w:val="00591C83"/>
    <w:rsid w:val="00592AAA"/>
    <w:rsid w:val="0059501F"/>
    <w:rsid w:val="00595797"/>
    <w:rsid w:val="005A01BA"/>
    <w:rsid w:val="005A1BE2"/>
    <w:rsid w:val="005A2F67"/>
    <w:rsid w:val="005A50A5"/>
    <w:rsid w:val="005A6E98"/>
    <w:rsid w:val="005B0323"/>
    <w:rsid w:val="005B1E53"/>
    <w:rsid w:val="005B2392"/>
    <w:rsid w:val="005B40A2"/>
    <w:rsid w:val="005B4850"/>
    <w:rsid w:val="005B7ED4"/>
    <w:rsid w:val="005C04F1"/>
    <w:rsid w:val="005C0952"/>
    <w:rsid w:val="005C1928"/>
    <w:rsid w:val="005C4125"/>
    <w:rsid w:val="005C51F8"/>
    <w:rsid w:val="005C5CB3"/>
    <w:rsid w:val="005C6A42"/>
    <w:rsid w:val="005C6F47"/>
    <w:rsid w:val="005D0AB0"/>
    <w:rsid w:val="005D2FB1"/>
    <w:rsid w:val="005D6591"/>
    <w:rsid w:val="005E0549"/>
    <w:rsid w:val="005E1F2A"/>
    <w:rsid w:val="005E2F7A"/>
    <w:rsid w:val="005E54B6"/>
    <w:rsid w:val="005E6860"/>
    <w:rsid w:val="005E7AF4"/>
    <w:rsid w:val="005F332B"/>
    <w:rsid w:val="005F56B4"/>
    <w:rsid w:val="005F5A26"/>
    <w:rsid w:val="005F6371"/>
    <w:rsid w:val="00600D71"/>
    <w:rsid w:val="00601F9F"/>
    <w:rsid w:val="00604D6A"/>
    <w:rsid w:val="00605F13"/>
    <w:rsid w:val="00610B01"/>
    <w:rsid w:val="00612ED5"/>
    <w:rsid w:val="0061570D"/>
    <w:rsid w:val="00617A12"/>
    <w:rsid w:val="00622709"/>
    <w:rsid w:val="00622B6C"/>
    <w:rsid w:val="00623753"/>
    <w:rsid w:val="006242EC"/>
    <w:rsid w:val="00624B98"/>
    <w:rsid w:val="006263A2"/>
    <w:rsid w:val="00626BFF"/>
    <w:rsid w:val="006278CF"/>
    <w:rsid w:val="00631A02"/>
    <w:rsid w:val="00634793"/>
    <w:rsid w:val="00640E73"/>
    <w:rsid w:val="00641665"/>
    <w:rsid w:val="006442F0"/>
    <w:rsid w:val="00644997"/>
    <w:rsid w:val="00645143"/>
    <w:rsid w:val="00647449"/>
    <w:rsid w:val="00647B2E"/>
    <w:rsid w:val="0065324D"/>
    <w:rsid w:val="00656F71"/>
    <w:rsid w:val="0066206B"/>
    <w:rsid w:val="00662E11"/>
    <w:rsid w:val="00665E8F"/>
    <w:rsid w:val="006715A3"/>
    <w:rsid w:val="00676026"/>
    <w:rsid w:val="00676602"/>
    <w:rsid w:val="00682A48"/>
    <w:rsid w:val="006A09B2"/>
    <w:rsid w:val="006A1BB7"/>
    <w:rsid w:val="006A717A"/>
    <w:rsid w:val="006B0331"/>
    <w:rsid w:val="006B1EE8"/>
    <w:rsid w:val="006B2360"/>
    <w:rsid w:val="006B7607"/>
    <w:rsid w:val="006C04A9"/>
    <w:rsid w:val="006C0877"/>
    <w:rsid w:val="006C0B7A"/>
    <w:rsid w:val="006C1496"/>
    <w:rsid w:val="006C2B39"/>
    <w:rsid w:val="006D515A"/>
    <w:rsid w:val="006D6C04"/>
    <w:rsid w:val="006E03A6"/>
    <w:rsid w:val="006E23CE"/>
    <w:rsid w:val="006E2C32"/>
    <w:rsid w:val="006E3254"/>
    <w:rsid w:val="006E7E83"/>
    <w:rsid w:val="006F3602"/>
    <w:rsid w:val="006F3ADB"/>
    <w:rsid w:val="006F6DFC"/>
    <w:rsid w:val="00701278"/>
    <w:rsid w:val="00704A65"/>
    <w:rsid w:val="00705AF6"/>
    <w:rsid w:val="0070637F"/>
    <w:rsid w:val="00714C55"/>
    <w:rsid w:val="00717C74"/>
    <w:rsid w:val="00721583"/>
    <w:rsid w:val="00723FE9"/>
    <w:rsid w:val="00724F0B"/>
    <w:rsid w:val="0072544F"/>
    <w:rsid w:val="007278FE"/>
    <w:rsid w:val="00731E28"/>
    <w:rsid w:val="00736C27"/>
    <w:rsid w:val="00737EA1"/>
    <w:rsid w:val="00741216"/>
    <w:rsid w:val="00741BB6"/>
    <w:rsid w:val="00744746"/>
    <w:rsid w:val="00744930"/>
    <w:rsid w:val="00744AC1"/>
    <w:rsid w:val="00744AD3"/>
    <w:rsid w:val="007470DB"/>
    <w:rsid w:val="0075106E"/>
    <w:rsid w:val="007513DB"/>
    <w:rsid w:val="0075205D"/>
    <w:rsid w:val="00752F18"/>
    <w:rsid w:val="007541FC"/>
    <w:rsid w:val="00754569"/>
    <w:rsid w:val="0075687E"/>
    <w:rsid w:val="0075712B"/>
    <w:rsid w:val="00760F5A"/>
    <w:rsid w:val="00767EBB"/>
    <w:rsid w:val="00770B54"/>
    <w:rsid w:val="007723B4"/>
    <w:rsid w:val="007740A3"/>
    <w:rsid w:val="0077497D"/>
    <w:rsid w:val="00776E45"/>
    <w:rsid w:val="00780480"/>
    <w:rsid w:val="007804C1"/>
    <w:rsid w:val="0078306A"/>
    <w:rsid w:val="007853CE"/>
    <w:rsid w:val="0079114F"/>
    <w:rsid w:val="007964FE"/>
    <w:rsid w:val="007A0660"/>
    <w:rsid w:val="007A27B5"/>
    <w:rsid w:val="007A3942"/>
    <w:rsid w:val="007A3F27"/>
    <w:rsid w:val="007A5EB6"/>
    <w:rsid w:val="007A6BDB"/>
    <w:rsid w:val="007A7458"/>
    <w:rsid w:val="007B098B"/>
    <w:rsid w:val="007B0F1D"/>
    <w:rsid w:val="007B3B6F"/>
    <w:rsid w:val="007B679B"/>
    <w:rsid w:val="007B72E6"/>
    <w:rsid w:val="007C0356"/>
    <w:rsid w:val="007C0481"/>
    <w:rsid w:val="007C1005"/>
    <w:rsid w:val="007C11BD"/>
    <w:rsid w:val="007C357D"/>
    <w:rsid w:val="007C7603"/>
    <w:rsid w:val="007C78AF"/>
    <w:rsid w:val="007D34F8"/>
    <w:rsid w:val="007D4A71"/>
    <w:rsid w:val="007D634D"/>
    <w:rsid w:val="007E0B29"/>
    <w:rsid w:val="007E3B93"/>
    <w:rsid w:val="007E666A"/>
    <w:rsid w:val="007E779F"/>
    <w:rsid w:val="007E7E10"/>
    <w:rsid w:val="007F1E1D"/>
    <w:rsid w:val="007F2553"/>
    <w:rsid w:val="007F33AA"/>
    <w:rsid w:val="00800EEF"/>
    <w:rsid w:val="00804742"/>
    <w:rsid w:val="00804B5A"/>
    <w:rsid w:val="0080775E"/>
    <w:rsid w:val="00811A33"/>
    <w:rsid w:val="00811C87"/>
    <w:rsid w:val="008131B7"/>
    <w:rsid w:val="008138A0"/>
    <w:rsid w:val="0082084E"/>
    <w:rsid w:val="00821E65"/>
    <w:rsid w:val="008223DD"/>
    <w:rsid w:val="00823931"/>
    <w:rsid w:val="008269B2"/>
    <w:rsid w:val="0083076F"/>
    <w:rsid w:val="008307DF"/>
    <w:rsid w:val="00833578"/>
    <w:rsid w:val="008341F2"/>
    <w:rsid w:val="00835AC4"/>
    <w:rsid w:val="00840433"/>
    <w:rsid w:val="00841055"/>
    <w:rsid w:val="00841C8B"/>
    <w:rsid w:val="0084274A"/>
    <w:rsid w:val="00843202"/>
    <w:rsid w:val="00844103"/>
    <w:rsid w:val="00844603"/>
    <w:rsid w:val="00844D6E"/>
    <w:rsid w:val="008504B5"/>
    <w:rsid w:val="00850811"/>
    <w:rsid w:val="008510D7"/>
    <w:rsid w:val="00851FEA"/>
    <w:rsid w:val="00854E54"/>
    <w:rsid w:val="00854F78"/>
    <w:rsid w:val="008654D4"/>
    <w:rsid w:val="00866637"/>
    <w:rsid w:val="00866CF6"/>
    <w:rsid w:val="008701D2"/>
    <w:rsid w:val="00871445"/>
    <w:rsid w:val="0087407C"/>
    <w:rsid w:val="00877133"/>
    <w:rsid w:val="00881A02"/>
    <w:rsid w:val="0088272A"/>
    <w:rsid w:val="008829CC"/>
    <w:rsid w:val="00883EF3"/>
    <w:rsid w:val="00884D13"/>
    <w:rsid w:val="00885E0B"/>
    <w:rsid w:val="00891829"/>
    <w:rsid w:val="00891CD9"/>
    <w:rsid w:val="00894AE3"/>
    <w:rsid w:val="00894B1D"/>
    <w:rsid w:val="00895269"/>
    <w:rsid w:val="00897C09"/>
    <w:rsid w:val="00897E7A"/>
    <w:rsid w:val="008A2AEE"/>
    <w:rsid w:val="008A2CBE"/>
    <w:rsid w:val="008A3C8B"/>
    <w:rsid w:val="008A47AE"/>
    <w:rsid w:val="008A77B3"/>
    <w:rsid w:val="008B02BE"/>
    <w:rsid w:val="008B1756"/>
    <w:rsid w:val="008B78A8"/>
    <w:rsid w:val="008C1467"/>
    <w:rsid w:val="008C2419"/>
    <w:rsid w:val="008C3EB6"/>
    <w:rsid w:val="008C5939"/>
    <w:rsid w:val="008D3A4B"/>
    <w:rsid w:val="008D6AA9"/>
    <w:rsid w:val="008E0CCF"/>
    <w:rsid w:val="008E43BB"/>
    <w:rsid w:val="008E457C"/>
    <w:rsid w:val="008E5CAB"/>
    <w:rsid w:val="008F1E31"/>
    <w:rsid w:val="008F4819"/>
    <w:rsid w:val="008F4F59"/>
    <w:rsid w:val="008F6F05"/>
    <w:rsid w:val="008F7CA6"/>
    <w:rsid w:val="009056C8"/>
    <w:rsid w:val="00906136"/>
    <w:rsid w:val="00910020"/>
    <w:rsid w:val="00915319"/>
    <w:rsid w:val="00915F45"/>
    <w:rsid w:val="009203DA"/>
    <w:rsid w:val="009228CF"/>
    <w:rsid w:val="00922D8E"/>
    <w:rsid w:val="00923015"/>
    <w:rsid w:val="0092364D"/>
    <w:rsid w:val="009236D8"/>
    <w:rsid w:val="00925D05"/>
    <w:rsid w:val="00932514"/>
    <w:rsid w:val="0093256F"/>
    <w:rsid w:val="00932AB3"/>
    <w:rsid w:val="00940BE3"/>
    <w:rsid w:val="00943E5F"/>
    <w:rsid w:val="00945917"/>
    <w:rsid w:val="00947128"/>
    <w:rsid w:val="009471ED"/>
    <w:rsid w:val="0095046B"/>
    <w:rsid w:val="00951564"/>
    <w:rsid w:val="00954C68"/>
    <w:rsid w:val="00963AEA"/>
    <w:rsid w:val="00964CCD"/>
    <w:rsid w:val="00964FDB"/>
    <w:rsid w:val="00965A61"/>
    <w:rsid w:val="009662A8"/>
    <w:rsid w:val="0096752D"/>
    <w:rsid w:val="00975A4E"/>
    <w:rsid w:val="00976141"/>
    <w:rsid w:val="00977E0A"/>
    <w:rsid w:val="00977FD0"/>
    <w:rsid w:val="00982C9F"/>
    <w:rsid w:val="00982CED"/>
    <w:rsid w:val="00982CFC"/>
    <w:rsid w:val="009834E7"/>
    <w:rsid w:val="00984779"/>
    <w:rsid w:val="00987331"/>
    <w:rsid w:val="00990BA6"/>
    <w:rsid w:val="00992AC8"/>
    <w:rsid w:val="009953D0"/>
    <w:rsid w:val="00996F1F"/>
    <w:rsid w:val="00997E22"/>
    <w:rsid w:val="009A1531"/>
    <w:rsid w:val="009A19EB"/>
    <w:rsid w:val="009A52C2"/>
    <w:rsid w:val="009A6749"/>
    <w:rsid w:val="009A6C9A"/>
    <w:rsid w:val="009B6E6C"/>
    <w:rsid w:val="009D0F4C"/>
    <w:rsid w:val="009D13B3"/>
    <w:rsid w:val="009D1F42"/>
    <w:rsid w:val="009D42A5"/>
    <w:rsid w:val="009E0FDB"/>
    <w:rsid w:val="009E2FCA"/>
    <w:rsid w:val="009E3676"/>
    <w:rsid w:val="009F108A"/>
    <w:rsid w:val="009F4A17"/>
    <w:rsid w:val="009F4B0E"/>
    <w:rsid w:val="009F7147"/>
    <w:rsid w:val="009F7A8D"/>
    <w:rsid w:val="00A009DA"/>
    <w:rsid w:val="00A00D0A"/>
    <w:rsid w:val="00A01851"/>
    <w:rsid w:val="00A052A3"/>
    <w:rsid w:val="00A059B7"/>
    <w:rsid w:val="00A1076B"/>
    <w:rsid w:val="00A157D4"/>
    <w:rsid w:val="00A1633C"/>
    <w:rsid w:val="00A17595"/>
    <w:rsid w:val="00A203BB"/>
    <w:rsid w:val="00A233C2"/>
    <w:rsid w:val="00A304DE"/>
    <w:rsid w:val="00A30E23"/>
    <w:rsid w:val="00A30EE0"/>
    <w:rsid w:val="00A32797"/>
    <w:rsid w:val="00A32967"/>
    <w:rsid w:val="00A32ACA"/>
    <w:rsid w:val="00A3353D"/>
    <w:rsid w:val="00A350EF"/>
    <w:rsid w:val="00A37B7A"/>
    <w:rsid w:val="00A4037D"/>
    <w:rsid w:val="00A40462"/>
    <w:rsid w:val="00A418A5"/>
    <w:rsid w:val="00A42991"/>
    <w:rsid w:val="00A44B4B"/>
    <w:rsid w:val="00A45642"/>
    <w:rsid w:val="00A45DCB"/>
    <w:rsid w:val="00A4608F"/>
    <w:rsid w:val="00A46EF6"/>
    <w:rsid w:val="00A46FDC"/>
    <w:rsid w:val="00A52C1E"/>
    <w:rsid w:val="00A538EF"/>
    <w:rsid w:val="00A549BD"/>
    <w:rsid w:val="00A54FF1"/>
    <w:rsid w:val="00A5659B"/>
    <w:rsid w:val="00A57002"/>
    <w:rsid w:val="00A570A2"/>
    <w:rsid w:val="00A67725"/>
    <w:rsid w:val="00A73DB4"/>
    <w:rsid w:val="00A75645"/>
    <w:rsid w:val="00A77BF2"/>
    <w:rsid w:val="00A95986"/>
    <w:rsid w:val="00A9768A"/>
    <w:rsid w:val="00AB021A"/>
    <w:rsid w:val="00AB3350"/>
    <w:rsid w:val="00AB5145"/>
    <w:rsid w:val="00AB6A7D"/>
    <w:rsid w:val="00AC1D3D"/>
    <w:rsid w:val="00AC2C3B"/>
    <w:rsid w:val="00AC3570"/>
    <w:rsid w:val="00AD166A"/>
    <w:rsid w:val="00AD16E2"/>
    <w:rsid w:val="00AD1C9F"/>
    <w:rsid w:val="00AD46CD"/>
    <w:rsid w:val="00AD7192"/>
    <w:rsid w:val="00AD76E2"/>
    <w:rsid w:val="00AE1E7F"/>
    <w:rsid w:val="00AE30D5"/>
    <w:rsid w:val="00AE7518"/>
    <w:rsid w:val="00AF3BCC"/>
    <w:rsid w:val="00AF4BF0"/>
    <w:rsid w:val="00AF4E94"/>
    <w:rsid w:val="00AF587B"/>
    <w:rsid w:val="00AF7195"/>
    <w:rsid w:val="00B02D81"/>
    <w:rsid w:val="00B032D0"/>
    <w:rsid w:val="00B225F2"/>
    <w:rsid w:val="00B24C40"/>
    <w:rsid w:val="00B357C1"/>
    <w:rsid w:val="00B37446"/>
    <w:rsid w:val="00B41205"/>
    <w:rsid w:val="00B4253E"/>
    <w:rsid w:val="00B43B52"/>
    <w:rsid w:val="00B448D6"/>
    <w:rsid w:val="00B47511"/>
    <w:rsid w:val="00B5176B"/>
    <w:rsid w:val="00B5359A"/>
    <w:rsid w:val="00B5557D"/>
    <w:rsid w:val="00B561B3"/>
    <w:rsid w:val="00B579D0"/>
    <w:rsid w:val="00B57C2D"/>
    <w:rsid w:val="00B61F38"/>
    <w:rsid w:val="00B62A65"/>
    <w:rsid w:val="00B6424E"/>
    <w:rsid w:val="00B65341"/>
    <w:rsid w:val="00B65A5A"/>
    <w:rsid w:val="00B6677C"/>
    <w:rsid w:val="00B72B13"/>
    <w:rsid w:val="00B72D9A"/>
    <w:rsid w:val="00B72DB5"/>
    <w:rsid w:val="00B7486C"/>
    <w:rsid w:val="00B7522D"/>
    <w:rsid w:val="00B76155"/>
    <w:rsid w:val="00B7635C"/>
    <w:rsid w:val="00B8067D"/>
    <w:rsid w:val="00B8334D"/>
    <w:rsid w:val="00B83BE0"/>
    <w:rsid w:val="00B841E9"/>
    <w:rsid w:val="00B844C4"/>
    <w:rsid w:val="00B868BA"/>
    <w:rsid w:val="00B961B6"/>
    <w:rsid w:val="00B97527"/>
    <w:rsid w:val="00B97D95"/>
    <w:rsid w:val="00BA32F1"/>
    <w:rsid w:val="00BA6348"/>
    <w:rsid w:val="00BB466B"/>
    <w:rsid w:val="00BB6572"/>
    <w:rsid w:val="00BB673A"/>
    <w:rsid w:val="00BB67C6"/>
    <w:rsid w:val="00BB7613"/>
    <w:rsid w:val="00BC1902"/>
    <w:rsid w:val="00BC2F9C"/>
    <w:rsid w:val="00BC4C70"/>
    <w:rsid w:val="00BD1448"/>
    <w:rsid w:val="00BD1AAD"/>
    <w:rsid w:val="00BD2219"/>
    <w:rsid w:val="00BD647E"/>
    <w:rsid w:val="00BD6525"/>
    <w:rsid w:val="00BD703C"/>
    <w:rsid w:val="00BE351A"/>
    <w:rsid w:val="00BE542D"/>
    <w:rsid w:val="00BF0639"/>
    <w:rsid w:val="00BF1215"/>
    <w:rsid w:val="00BF2176"/>
    <w:rsid w:val="00BF27D0"/>
    <w:rsid w:val="00BF2FDF"/>
    <w:rsid w:val="00C00252"/>
    <w:rsid w:val="00C058D2"/>
    <w:rsid w:val="00C0794A"/>
    <w:rsid w:val="00C107E1"/>
    <w:rsid w:val="00C10E8F"/>
    <w:rsid w:val="00C157EB"/>
    <w:rsid w:val="00C16C34"/>
    <w:rsid w:val="00C26553"/>
    <w:rsid w:val="00C265AD"/>
    <w:rsid w:val="00C273FB"/>
    <w:rsid w:val="00C31737"/>
    <w:rsid w:val="00C31D55"/>
    <w:rsid w:val="00C33660"/>
    <w:rsid w:val="00C4066E"/>
    <w:rsid w:val="00C4154C"/>
    <w:rsid w:val="00C4213E"/>
    <w:rsid w:val="00C42829"/>
    <w:rsid w:val="00C45799"/>
    <w:rsid w:val="00C478EF"/>
    <w:rsid w:val="00C57F49"/>
    <w:rsid w:val="00C705B9"/>
    <w:rsid w:val="00C76C56"/>
    <w:rsid w:val="00C76E25"/>
    <w:rsid w:val="00C7794F"/>
    <w:rsid w:val="00C82CE5"/>
    <w:rsid w:val="00C8525F"/>
    <w:rsid w:val="00C857B2"/>
    <w:rsid w:val="00C860D2"/>
    <w:rsid w:val="00C926AD"/>
    <w:rsid w:val="00C95083"/>
    <w:rsid w:val="00CA2379"/>
    <w:rsid w:val="00CA27E8"/>
    <w:rsid w:val="00CA7386"/>
    <w:rsid w:val="00CB0ED4"/>
    <w:rsid w:val="00CB2842"/>
    <w:rsid w:val="00CB4182"/>
    <w:rsid w:val="00CB59B1"/>
    <w:rsid w:val="00CB6FA0"/>
    <w:rsid w:val="00CC2646"/>
    <w:rsid w:val="00CC73E1"/>
    <w:rsid w:val="00CD0162"/>
    <w:rsid w:val="00CD0F0A"/>
    <w:rsid w:val="00CD1B81"/>
    <w:rsid w:val="00CD1D60"/>
    <w:rsid w:val="00CD2B35"/>
    <w:rsid w:val="00CD3C1E"/>
    <w:rsid w:val="00CD5AEE"/>
    <w:rsid w:val="00CD6ED4"/>
    <w:rsid w:val="00CD6F54"/>
    <w:rsid w:val="00CD7BF2"/>
    <w:rsid w:val="00CE2485"/>
    <w:rsid w:val="00CE2B02"/>
    <w:rsid w:val="00CE75A7"/>
    <w:rsid w:val="00CE7CD8"/>
    <w:rsid w:val="00CF1953"/>
    <w:rsid w:val="00CF2A0D"/>
    <w:rsid w:val="00CF5FD4"/>
    <w:rsid w:val="00D00842"/>
    <w:rsid w:val="00D0212D"/>
    <w:rsid w:val="00D03B0F"/>
    <w:rsid w:val="00D04216"/>
    <w:rsid w:val="00D071B0"/>
    <w:rsid w:val="00D07A4F"/>
    <w:rsid w:val="00D1028A"/>
    <w:rsid w:val="00D12963"/>
    <w:rsid w:val="00D14B80"/>
    <w:rsid w:val="00D14E6C"/>
    <w:rsid w:val="00D14FB6"/>
    <w:rsid w:val="00D21015"/>
    <w:rsid w:val="00D21479"/>
    <w:rsid w:val="00D244EC"/>
    <w:rsid w:val="00D24CE0"/>
    <w:rsid w:val="00D26BC9"/>
    <w:rsid w:val="00D3141A"/>
    <w:rsid w:val="00D415D9"/>
    <w:rsid w:val="00D416C8"/>
    <w:rsid w:val="00D426A4"/>
    <w:rsid w:val="00D44E24"/>
    <w:rsid w:val="00D5232E"/>
    <w:rsid w:val="00D54F04"/>
    <w:rsid w:val="00D5513A"/>
    <w:rsid w:val="00D56803"/>
    <w:rsid w:val="00D575F1"/>
    <w:rsid w:val="00D60CF1"/>
    <w:rsid w:val="00D63D70"/>
    <w:rsid w:val="00D65921"/>
    <w:rsid w:val="00D702E9"/>
    <w:rsid w:val="00D81336"/>
    <w:rsid w:val="00D8159E"/>
    <w:rsid w:val="00D81D5E"/>
    <w:rsid w:val="00D82D47"/>
    <w:rsid w:val="00D82ED9"/>
    <w:rsid w:val="00D834A1"/>
    <w:rsid w:val="00D83D60"/>
    <w:rsid w:val="00D84205"/>
    <w:rsid w:val="00D8648D"/>
    <w:rsid w:val="00D872C7"/>
    <w:rsid w:val="00D9493B"/>
    <w:rsid w:val="00D954A9"/>
    <w:rsid w:val="00D955E4"/>
    <w:rsid w:val="00D9754D"/>
    <w:rsid w:val="00D97E53"/>
    <w:rsid w:val="00DA2A9D"/>
    <w:rsid w:val="00DA2E4A"/>
    <w:rsid w:val="00DA5507"/>
    <w:rsid w:val="00DA5CF6"/>
    <w:rsid w:val="00DA63A8"/>
    <w:rsid w:val="00DA6C06"/>
    <w:rsid w:val="00DA6C8C"/>
    <w:rsid w:val="00DB0CB2"/>
    <w:rsid w:val="00DB1086"/>
    <w:rsid w:val="00DB68AC"/>
    <w:rsid w:val="00DC04A4"/>
    <w:rsid w:val="00DC07A7"/>
    <w:rsid w:val="00DC3361"/>
    <w:rsid w:val="00DC42A6"/>
    <w:rsid w:val="00DC4B75"/>
    <w:rsid w:val="00DD543A"/>
    <w:rsid w:val="00DD54E0"/>
    <w:rsid w:val="00DD5543"/>
    <w:rsid w:val="00DD5DF4"/>
    <w:rsid w:val="00DE3DA3"/>
    <w:rsid w:val="00DE6311"/>
    <w:rsid w:val="00DF2366"/>
    <w:rsid w:val="00DF5D00"/>
    <w:rsid w:val="00E00505"/>
    <w:rsid w:val="00E019AD"/>
    <w:rsid w:val="00E0286A"/>
    <w:rsid w:val="00E0348D"/>
    <w:rsid w:val="00E04620"/>
    <w:rsid w:val="00E0528B"/>
    <w:rsid w:val="00E07C0D"/>
    <w:rsid w:val="00E13FF9"/>
    <w:rsid w:val="00E1506F"/>
    <w:rsid w:val="00E1771F"/>
    <w:rsid w:val="00E20D4A"/>
    <w:rsid w:val="00E21FD1"/>
    <w:rsid w:val="00E273B9"/>
    <w:rsid w:val="00E300D4"/>
    <w:rsid w:val="00E3059B"/>
    <w:rsid w:val="00E34163"/>
    <w:rsid w:val="00E341C0"/>
    <w:rsid w:val="00E345D2"/>
    <w:rsid w:val="00E43D6E"/>
    <w:rsid w:val="00E44CA9"/>
    <w:rsid w:val="00E479F7"/>
    <w:rsid w:val="00E47B41"/>
    <w:rsid w:val="00E50269"/>
    <w:rsid w:val="00E518EC"/>
    <w:rsid w:val="00E528E5"/>
    <w:rsid w:val="00E560BC"/>
    <w:rsid w:val="00E56974"/>
    <w:rsid w:val="00E56F6D"/>
    <w:rsid w:val="00E57EB2"/>
    <w:rsid w:val="00E6227E"/>
    <w:rsid w:val="00E62905"/>
    <w:rsid w:val="00E65A7B"/>
    <w:rsid w:val="00E66BE6"/>
    <w:rsid w:val="00E75236"/>
    <w:rsid w:val="00E76064"/>
    <w:rsid w:val="00E8136F"/>
    <w:rsid w:val="00E82D0B"/>
    <w:rsid w:val="00E83271"/>
    <w:rsid w:val="00E83DBC"/>
    <w:rsid w:val="00E876A1"/>
    <w:rsid w:val="00E92C27"/>
    <w:rsid w:val="00E952B6"/>
    <w:rsid w:val="00E97186"/>
    <w:rsid w:val="00EA3C02"/>
    <w:rsid w:val="00EA4F57"/>
    <w:rsid w:val="00EA52F9"/>
    <w:rsid w:val="00EA62EC"/>
    <w:rsid w:val="00EB56C9"/>
    <w:rsid w:val="00EB62F2"/>
    <w:rsid w:val="00EB7C6B"/>
    <w:rsid w:val="00EB7EC3"/>
    <w:rsid w:val="00EC0658"/>
    <w:rsid w:val="00EC25D0"/>
    <w:rsid w:val="00EC4343"/>
    <w:rsid w:val="00EC4910"/>
    <w:rsid w:val="00EC4B78"/>
    <w:rsid w:val="00EC6E5A"/>
    <w:rsid w:val="00EC7B8C"/>
    <w:rsid w:val="00ED1671"/>
    <w:rsid w:val="00ED2D05"/>
    <w:rsid w:val="00ED30EA"/>
    <w:rsid w:val="00ED400D"/>
    <w:rsid w:val="00ED7C46"/>
    <w:rsid w:val="00EE423B"/>
    <w:rsid w:val="00EE4C3E"/>
    <w:rsid w:val="00EE653B"/>
    <w:rsid w:val="00EE682F"/>
    <w:rsid w:val="00EF3B95"/>
    <w:rsid w:val="00EF42B5"/>
    <w:rsid w:val="00EF5051"/>
    <w:rsid w:val="00EF72DA"/>
    <w:rsid w:val="00F024FB"/>
    <w:rsid w:val="00F0279D"/>
    <w:rsid w:val="00F04CCC"/>
    <w:rsid w:val="00F12778"/>
    <w:rsid w:val="00F13911"/>
    <w:rsid w:val="00F163BD"/>
    <w:rsid w:val="00F1711A"/>
    <w:rsid w:val="00F17492"/>
    <w:rsid w:val="00F21D21"/>
    <w:rsid w:val="00F2310F"/>
    <w:rsid w:val="00F240C8"/>
    <w:rsid w:val="00F25B94"/>
    <w:rsid w:val="00F33808"/>
    <w:rsid w:val="00F348CB"/>
    <w:rsid w:val="00F34DCF"/>
    <w:rsid w:val="00F36794"/>
    <w:rsid w:val="00F37339"/>
    <w:rsid w:val="00F376FC"/>
    <w:rsid w:val="00F40F11"/>
    <w:rsid w:val="00F47B70"/>
    <w:rsid w:val="00F54906"/>
    <w:rsid w:val="00F56EF6"/>
    <w:rsid w:val="00F60B7B"/>
    <w:rsid w:val="00F61707"/>
    <w:rsid w:val="00F63FFF"/>
    <w:rsid w:val="00F6500C"/>
    <w:rsid w:val="00F70F68"/>
    <w:rsid w:val="00F71811"/>
    <w:rsid w:val="00F72AD6"/>
    <w:rsid w:val="00F7313A"/>
    <w:rsid w:val="00F75FB0"/>
    <w:rsid w:val="00F7795F"/>
    <w:rsid w:val="00F806CC"/>
    <w:rsid w:val="00F9453E"/>
    <w:rsid w:val="00F94D78"/>
    <w:rsid w:val="00F971B5"/>
    <w:rsid w:val="00FA13DE"/>
    <w:rsid w:val="00FA51A3"/>
    <w:rsid w:val="00FA58D8"/>
    <w:rsid w:val="00FA7037"/>
    <w:rsid w:val="00FB0FB1"/>
    <w:rsid w:val="00FB21CC"/>
    <w:rsid w:val="00FB2CE7"/>
    <w:rsid w:val="00FB2ED1"/>
    <w:rsid w:val="00FB4184"/>
    <w:rsid w:val="00FB57AB"/>
    <w:rsid w:val="00FB6B35"/>
    <w:rsid w:val="00FB6EFE"/>
    <w:rsid w:val="00FB7614"/>
    <w:rsid w:val="00FC1D8B"/>
    <w:rsid w:val="00FC2384"/>
    <w:rsid w:val="00FC4999"/>
    <w:rsid w:val="00FC6726"/>
    <w:rsid w:val="00FD07E4"/>
    <w:rsid w:val="00FD39D8"/>
    <w:rsid w:val="00FD7847"/>
    <w:rsid w:val="00FD7EEA"/>
    <w:rsid w:val="00FE0A67"/>
    <w:rsid w:val="00FE32CC"/>
    <w:rsid w:val="00FE4CB8"/>
    <w:rsid w:val="00FF05A0"/>
    <w:rsid w:val="00FF0B5B"/>
    <w:rsid w:val="00FF1F79"/>
    <w:rsid w:val="00FF37F3"/>
    <w:rsid w:val="00FF7455"/>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38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E0"/>
    <w:rPr>
      <w:sz w:val="24"/>
      <w:szCs w:val="24"/>
      <w:lang w:eastAsia="en-GB"/>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Heading1"/>
    <w:next w:val="Paragraph"/>
    <w:link w:val="Heading2Char"/>
    <w:uiPriority w:val="2"/>
    <w:qFormat/>
    <w:rsid w:val="00312E63"/>
    <w:pPr>
      <w:spacing w:before="0" w:after="0"/>
      <w:outlineLvl w:val="1"/>
    </w:pPr>
    <w:rPr>
      <w:sz w:val="24"/>
      <w:szCs w:val="24"/>
    </w:rPr>
  </w:style>
  <w:style w:type="paragraph" w:styleId="Heading3">
    <w:name w:val="heading 3"/>
    <w:basedOn w:val="Normal"/>
    <w:next w:val="Paragraph"/>
    <w:link w:val="Heading3Char"/>
    <w:uiPriority w:val="3"/>
    <w:qFormat/>
    <w:rsid w:val="00A157D4"/>
    <w:pPr>
      <w:keepNext/>
      <w:jc w:val="both"/>
      <w:outlineLvl w:val="2"/>
    </w:pPr>
    <w:rPr>
      <w:rFonts w:ascii="Arial" w:hAnsi="Arial" w:cs="Arial"/>
      <w:b/>
      <w:bCs/>
      <w:lang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D14FB6"/>
    <w:pPr>
      <w:numPr>
        <w:numId w:val="11"/>
      </w:numPr>
      <w:ind w:hanging="720"/>
    </w:pPr>
    <w:rPr>
      <w:rFonts w:ascii="Arial" w:hAnsi="Arial" w:cs="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12E63"/>
    <w:rPr>
      <w:rFonts w:ascii="Arial" w:hAnsi="Arial"/>
      <w:b/>
      <w:bCs/>
      <w:kern w:val="32"/>
      <w:sz w:val="24"/>
      <w:szCs w:val="24"/>
      <w:lang w:val="x-none" w:eastAsia="x-none"/>
    </w:rPr>
  </w:style>
  <w:style w:type="character" w:customStyle="1" w:styleId="Heading3Char">
    <w:name w:val="Heading 3 Char"/>
    <w:link w:val="Heading3"/>
    <w:uiPriority w:val="3"/>
    <w:rsid w:val="00A157D4"/>
    <w:rPr>
      <w:rFonts w:ascii="Arial" w:hAnsi="Arial" w:cs="Arial"/>
      <w:b/>
      <w:bCs/>
      <w:sz w:val="24"/>
      <w:szCs w:val="24"/>
      <w:lang w:eastAsia="x-none"/>
    </w:rPr>
  </w:style>
  <w:style w:type="paragraph" w:customStyle="1" w:styleId="Subbullets">
    <w:name w:val="Sub bullets"/>
    <w:basedOn w:val="Normal"/>
    <w:uiPriority w:val="6"/>
    <w:qFormat/>
    <w:rsid w:val="001A23E4"/>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F858CA"/>
    <w:rPr>
      <w:rFonts w:ascii="Arial" w:eastAsia="Times New Roman" w:hAnsi="Arial" w:cs="Times New Roman"/>
      <w:b/>
      <w:bCs/>
      <w:i/>
      <w:sz w:val="24"/>
      <w:szCs w:val="28"/>
    </w:rPr>
  </w:style>
  <w:style w:type="paragraph" w:customStyle="1" w:styleId="ColorfulList-Accent11">
    <w:name w:val="Colorful List - Accent 11"/>
    <w:basedOn w:val="Normal"/>
    <w:uiPriority w:val="34"/>
    <w:qFormat/>
    <w:rsid w:val="001B3B5F"/>
    <w:pPr>
      <w:ind w:left="720"/>
      <w:contextualSpacing/>
    </w:pPr>
  </w:style>
  <w:style w:type="character" w:styleId="Hyperlink">
    <w:name w:val="Hyperlink"/>
    <w:uiPriority w:val="99"/>
    <w:semiHidden/>
    <w:unhideWhenUsed/>
    <w:rsid w:val="001E2EE5"/>
    <w:rPr>
      <w:strike w:val="0"/>
      <w:dstrike w:val="0"/>
      <w:color w:val="6F7073"/>
      <w:u w:val="none"/>
      <w:effect w:val="none"/>
    </w:rPr>
  </w:style>
  <w:style w:type="character" w:styleId="Emphasis">
    <w:name w:val="Emphasis"/>
    <w:uiPriority w:val="20"/>
    <w:qFormat/>
    <w:rsid w:val="00FB4AE2"/>
    <w:rPr>
      <w:b/>
      <w:bCs/>
      <w:i w:val="0"/>
      <w:iCs w:val="0"/>
    </w:rPr>
  </w:style>
  <w:style w:type="paragraph" w:styleId="NormalWeb">
    <w:name w:val="Normal (Web)"/>
    <w:basedOn w:val="Normal"/>
    <w:uiPriority w:val="99"/>
    <w:unhideWhenUsed/>
    <w:rsid w:val="00BD2210"/>
    <w:pPr>
      <w:spacing w:before="100" w:beforeAutospacing="1" w:after="100" w:afterAutospacing="1"/>
    </w:pPr>
  </w:style>
  <w:style w:type="paragraph" w:customStyle="1" w:styleId="NICEnormal">
    <w:name w:val="NICE normal"/>
    <w:link w:val="NICEnormalChar"/>
    <w:rsid w:val="00E168EF"/>
    <w:pPr>
      <w:spacing w:after="240" w:line="360" w:lineRule="auto"/>
    </w:pPr>
    <w:rPr>
      <w:rFonts w:ascii="Arial" w:hAnsi="Arial"/>
      <w:sz w:val="24"/>
      <w:szCs w:val="24"/>
      <w:lang w:val="en-US"/>
    </w:rPr>
  </w:style>
  <w:style w:type="character" w:styleId="Strong">
    <w:name w:val="Strong"/>
    <w:uiPriority w:val="22"/>
    <w:qFormat/>
    <w:rsid w:val="0072032C"/>
    <w:rPr>
      <w:b/>
      <w:bCs/>
    </w:rPr>
  </w:style>
  <w:style w:type="character" w:styleId="CommentReference">
    <w:name w:val="annotation reference"/>
    <w:semiHidden/>
    <w:rsid w:val="006307D3"/>
    <w:rPr>
      <w:sz w:val="16"/>
      <w:szCs w:val="16"/>
    </w:rPr>
  </w:style>
  <w:style w:type="paragraph" w:styleId="CommentText">
    <w:name w:val="annotation text"/>
    <w:basedOn w:val="Normal"/>
    <w:link w:val="CommentTextChar"/>
    <w:semiHidden/>
    <w:rsid w:val="006307D3"/>
    <w:rPr>
      <w:sz w:val="20"/>
      <w:szCs w:val="20"/>
    </w:rPr>
  </w:style>
  <w:style w:type="character" w:customStyle="1" w:styleId="CommentTextChar">
    <w:name w:val="Comment Text Char"/>
    <w:basedOn w:val="DefaultParagraphFont"/>
    <w:link w:val="CommentText"/>
    <w:semiHidden/>
    <w:rsid w:val="006307D3"/>
  </w:style>
  <w:style w:type="paragraph" w:styleId="CommentSubject">
    <w:name w:val="annotation subject"/>
    <w:basedOn w:val="CommentText"/>
    <w:next w:val="CommentText"/>
    <w:link w:val="CommentSubjectChar"/>
    <w:semiHidden/>
    <w:rsid w:val="006307D3"/>
    <w:rPr>
      <w:b/>
      <w:bCs/>
      <w:lang w:val="x-none" w:eastAsia="x-none"/>
    </w:rPr>
  </w:style>
  <w:style w:type="character" w:customStyle="1" w:styleId="CommentSubjectChar">
    <w:name w:val="Comment Subject Char"/>
    <w:link w:val="CommentSubject"/>
    <w:semiHidden/>
    <w:rsid w:val="006307D3"/>
    <w:rPr>
      <w:b/>
      <w:bCs/>
    </w:rPr>
  </w:style>
  <w:style w:type="paragraph" w:customStyle="1" w:styleId="Numberedheading1">
    <w:name w:val="Numbered heading 1"/>
    <w:basedOn w:val="Heading1"/>
    <w:next w:val="NICEnormal"/>
    <w:rsid w:val="00186F5C"/>
    <w:pPr>
      <w:numPr>
        <w:numId w:val="4"/>
      </w:numPr>
      <w:spacing w:line="360" w:lineRule="auto"/>
    </w:pPr>
    <w:rPr>
      <w:rFonts w:cs="Arial"/>
      <w:sz w:val="32"/>
      <w:szCs w:val="24"/>
      <w:lang w:val="en-GB" w:eastAsia="en-US"/>
    </w:rPr>
  </w:style>
  <w:style w:type="paragraph" w:customStyle="1" w:styleId="Numberedheading2">
    <w:name w:val="Numbered heading 2"/>
    <w:basedOn w:val="Heading2"/>
    <w:next w:val="NICEnormal"/>
    <w:rsid w:val="00186F5C"/>
    <w:pPr>
      <w:numPr>
        <w:ilvl w:val="1"/>
        <w:numId w:val="4"/>
      </w:numPr>
      <w:spacing w:line="360" w:lineRule="auto"/>
    </w:pPr>
    <w:rPr>
      <w:rFonts w:cs="Arial"/>
      <w:lang w:val="en-GB" w:eastAsia="en-US"/>
    </w:rPr>
  </w:style>
  <w:style w:type="paragraph" w:customStyle="1" w:styleId="Numberedheading3">
    <w:name w:val="Numbered heading 3"/>
    <w:basedOn w:val="Heading3"/>
    <w:next w:val="NICEnormal"/>
    <w:rsid w:val="00186F5C"/>
    <w:pPr>
      <w:numPr>
        <w:ilvl w:val="2"/>
        <w:numId w:val="4"/>
      </w:numPr>
      <w:spacing w:line="360" w:lineRule="auto"/>
    </w:pPr>
    <w:rPr>
      <w:sz w:val="26"/>
      <w:lang w:eastAsia="en-US"/>
    </w:rPr>
  </w:style>
  <w:style w:type="paragraph" w:customStyle="1" w:styleId="Numberedlevel4text">
    <w:name w:val="Numbered level 4 text"/>
    <w:basedOn w:val="NICEnormal"/>
    <w:rsid w:val="00186F5C"/>
    <w:pPr>
      <w:numPr>
        <w:ilvl w:val="3"/>
        <w:numId w:val="4"/>
      </w:numPr>
    </w:pPr>
    <w:rPr>
      <w:lang w:val="en-GB"/>
    </w:rPr>
  </w:style>
  <w:style w:type="paragraph" w:customStyle="1" w:styleId="StinkingStyles">
    <w:name w:val="Stinking Styles"/>
    <w:qFormat/>
    <w:rsid w:val="00B25EF3"/>
    <w:rPr>
      <w:sz w:val="24"/>
      <w:szCs w:val="24"/>
      <w:lang w:eastAsia="en-GB"/>
    </w:rPr>
  </w:style>
  <w:style w:type="paragraph" w:customStyle="1" w:styleId="ImportWordListStyleDefinition66079442">
    <w:name w:val="Import Word List Style Definition 66079442"/>
    <w:rsid w:val="00FD487F"/>
    <w:pPr>
      <w:ind w:left="851" w:hanging="851"/>
    </w:pPr>
    <w:rPr>
      <w:lang w:eastAsia="en-GB"/>
    </w:rPr>
  </w:style>
  <w:style w:type="paragraph" w:customStyle="1" w:styleId="yiv617839179msonormal">
    <w:name w:val="yiv617839179msonormal"/>
    <w:basedOn w:val="Normal"/>
    <w:rsid w:val="004532E9"/>
    <w:pPr>
      <w:spacing w:before="100" w:beforeAutospacing="1" w:after="100" w:afterAutospacing="1"/>
    </w:pPr>
  </w:style>
  <w:style w:type="paragraph" w:customStyle="1" w:styleId="ColorfulList-Accent12">
    <w:name w:val="Colorful List - Accent 12"/>
    <w:basedOn w:val="Normal"/>
    <w:uiPriority w:val="34"/>
    <w:qFormat/>
    <w:rsid w:val="006E47EE"/>
    <w:pPr>
      <w:ind w:left="720"/>
    </w:pPr>
  </w:style>
  <w:style w:type="character" w:customStyle="1" w:styleId="NICEnormalChar">
    <w:name w:val="NICE normal Char"/>
    <w:link w:val="NICEnormal"/>
    <w:rsid w:val="006746D8"/>
    <w:rPr>
      <w:rFonts w:ascii="Arial" w:hAnsi="Arial"/>
      <w:sz w:val="24"/>
      <w:szCs w:val="24"/>
      <w:lang w:val="en-US" w:eastAsia="en-US" w:bidi="ar-SA"/>
    </w:rPr>
  </w:style>
  <w:style w:type="paragraph" w:customStyle="1" w:styleId="ITTParagraphLevel2">
    <w:name w:val="ITT Paragraph Level 2"/>
    <w:basedOn w:val="Normal"/>
    <w:qFormat/>
    <w:rsid w:val="005526E2"/>
    <w:pPr>
      <w:numPr>
        <w:ilvl w:val="1"/>
        <w:numId w:val="5"/>
      </w:numPr>
      <w:tabs>
        <w:tab w:val="left" w:pos="0"/>
        <w:tab w:val="left" w:pos="1134"/>
      </w:tabs>
      <w:spacing w:after="240"/>
    </w:pPr>
    <w:rPr>
      <w:rFonts w:ascii="Arial" w:hAnsi="Arial" w:cs="Arial"/>
      <w:sz w:val="22"/>
      <w:szCs w:val="22"/>
      <w:lang w:val="en-US" w:eastAsia="en-US" w:bidi="en-US"/>
    </w:rPr>
  </w:style>
  <w:style w:type="paragraph" w:customStyle="1" w:styleId="ITTHeading1">
    <w:name w:val="ITT Heading 1"/>
    <w:basedOn w:val="Normal"/>
    <w:qFormat/>
    <w:rsid w:val="005526E2"/>
    <w:pPr>
      <w:numPr>
        <w:numId w:val="5"/>
      </w:numPr>
      <w:tabs>
        <w:tab w:val="left" w:pos="1134"/>
      </w:tabs>
      <w:spacing w:after="240"/>
      <w:outlineLvl w:val="0"/>
    </w:pPr>
    <w:rPr>
      <w:rFonts w:ascii="Arial" w:hAnsi="Arial"/>
      <w:b/>
      <w:sz w:val="28"/>
      <w:szCs w:val="28"/>
      <w:lang w:eastAsia="en-US"/>
    </w:rPr>
  </w:style>
  <w:style w:type="paragraph" w:customStyle="1" w:styleId="ITTParagraphLevel3">
    <w:name w:val="ITT Paragraph Level 3"/>
    <w:basedOn w:val="ITTParagraphLevel2"/>
    <w:qFormat/>
    <w:rsid w:val="005526E2"/>
    <w:pPr>
      <w:numPr>
        <w:ilvl w:val="2"/>
      </w:numPr>
    </w:pPr>
  </w:style>
  <w:style w:type="paragraph" w:customStyle="1" w:styleId="Body">
    <w:name w:val="Body"/>
    <w:rsid w:val="00F76804"/>
    <w:rPr>
      <w:rFonts w:ascii="Helvetica" w:eastAsia="ヒラギノ角ゴ Pro W3" w:hAnsi="Helvetica"/>
      <w:color w:val="000000"/>
      <w:sz w:val="24"/>
      <w:lang w:val="en-US" w:eastAsia="en-GB"/>
    </w:rPr>
  </w:style>
  <w:style w:type="paragraph" w:customStyle="1" w:styleId="Default">
    <w:name w:val="Default"/>
    <w:rsid w:val="00CB0ED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2310F"/>
    <w:pPr>
      <w:ind w:left="720"/>
    </w:pPr>
  </w:style>
  <w:style w:type="paragraph" w:customStyle="1" w:styleId="Actions">
    <w:name w:val="Actions"/>
    <w:basedOn w:val="Paragraph"/>
    <w:link w:val="ActionsChar"/>
    <w:qFormat/>
    <w:rsid w:val="004638CE"/>
    <w:pPr>
      <w:numPr>
        <w:numId w:val="0"/>
      </w:numPr>
      <w:ind w:left="720"/>
      <w:jc w:val="right"/>
    </w:pPr>
    <w:rPr>
      <w:b/>
    </w:rPr>
  </w:style>
  <w:style w:type="character" w:customStyle="1" w:styleId="ParagraphChar">
    <w:name w:val="Paragraph Char"/>
    <w:basedOn w:val="DefaultParagraphFont"/>
    <w:link w:val="Paragraph"/>
    <w:uiPriority w:val="4"/>
    <w:rsid w:val="00D14FB6"/>
    <w:rPr>
      <w:rFonts w:ascii="Arial" w:hAnsi="Arial" w:cs="Arial"/>
      <w:sz w:val="24"/>
      <w:szCs w:val="24"/>
      <w:lang w:eastAsia="en-GB"/>
    </w:rPr>
  </w:style>
  <w:style w:type="character" w:customStyle="1" w:styleId="ActionsChar">
    <w:name w:val="Actions Char"/>
    <w:basedOn w:val="ParagraphChar"/>
    <w:link w:val="Actions"/>
    <w:rsid w:val="004638CE"/>
    <w:rPr>
      <w:rFonts w:ascii="Arial"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7558">
      <w:bodyDiv w:val="1"/>
      <w:marLeft w:val="0"/>
      <w:marRight w:val="0"/>
      <w:marTop w:val="0"/>
      <w:marBottom w:val="0"/>
      <w:divBdr>
        <w:top w:val="none" w:sz="0" w:space="0" w:color="auto"/>
        <w:left w:val="none" w:sz="0" w:space="0" w:color="auto"/>
        <w:bottom w:val="none" w:sz="0" w:space="0" w:color="auto"/>
        <w:right w:val="none" w:sz="0" w:space="0" w:color="auto"/>
      </w:divBdr>
      <w:divsChild>
        <w:div w:id="134487851">
          <w:marLeft w:val="0"/>
          <w:marRight w:val="0"/>
          <w:marTop w:val="80"/>
          <w:marBottom w:val="0"/>
          <w:divBdr>
            <w:top w:val="none" w:sz="0" w:space="0" w:color="auto"/>
            <w:left w:val="none" w:sz="0" w:space="0" w:color="auto"/>
            <w:bottom w:val="none" w:sz="0" w:space="0" w:color="auto"/>
            <w:right w:val="none" w:sz="0" w:space="0" w:color="auto"/>
          </w:divBdr>
        </w:div>
        <w:div w:id="683480669">
          <w:marLeft w:val="0"/>
          <w:marRight w:val="0"/>
          <w:marTop w:val="80"/>
          <w:marBottom w:val="0"/>
          <w:divBdr>
            <w:top w:val="none" w:sz="0" w:space="0" w:color="auto"/>
            <w:left w:val="none" w:sz="0" w:space="0" w:color="auto"/>
            <w:bottom w:val="none" w:sz="0" w:space="0" w:color="auto"/>
            <w:right w:val="none" w:sz="0" w:space="0" w:color="auto"/>
          </w:divBdr>
        </w:div>
        <w:div w:id="986318648">
          <w:marLeft w:val="0"/>
          <w:marRight w:val="0"/>
          <w:marTop w:val="80"/>
          <w:marBottom w:val="0"/>
          <w:divBdr>
            <w:top w:val="none" w:sz="0" w:space="0" w:color="auto"/>
            <w:left w:val="none" w:sz="0" w:space="0" w:color="auto"/>
            <w:bottom w:val="none" w:sz="0" w:space="0" w:color="auto"/>
            <w:right w:val="none" w:sz="0" w:space="0" w:color="auto"/>
          </w:divBdr>
        </w:div>
        <w:div w:id="1019896050">
          <w:marLeft w:val="0"/>
          <w:marRight w:val="0"/>
          <w:marTop w:val="80"/>
          <w:marBottom w:val="0"/>
          <w:divBdr>
            <w:top w:val="none" w:sz="0" w:space="0" w:color="auto"/>
            <w:left w:val="none" w:sz="0" w:space="0" w:color="auto"/>
            <w:bottom w:val="none" w:sz="0" w:space="0" w:color="auto"/>
            <w:right w:val="none" w:sz="0" w:space="0" w:color="auto"/>
          </w:divBdr>
        </w:div>
        <w:div w:id="1906792875">
          <w:marLeft w:val="0"/>
          <w:marRight w:val="0"/>
          <w:marTop w:val="80"/>
          <w:marBottom w:val="0"/>
          <w:divBdr>
            <w:top w:val="none" w:sz="0" w:space="0" w:color="auto"/>
            <w:left w:val="none" w:sz="0" w:space="0" w:color="auto"/>
            <w:bottom w:val="none" w:sz="0" w:space="0" w:color="auto"/>
            <w:right w:val="none" w:sz="0" w:space="0" w:color="auto"/>
          </w:divBdr>
        </w:div>
      </w:divsChild>
    </w:div>
    <w:div w:id="79719092">
      <w:bodyDiv w:val="1"/>
      <w:marLeft w:val="0"/>
      <w:marRight w:val="0"/>
      <w:marTop w:val="0"/>
      <w:marBottom w:val="0"/>
      <w:divBdr>
        <w:top w:val="none" w:sz="0" w:space="0" w:color="auto"/>
        <w:left w:val="none" w:sz="0" w:space="0" w:color="auto"/>
        <w:bottom w:val="none" w:sz="0" w:space="0" w:color="auto"/>
        <w:right w:val="none" w:sz="0" w:space="0" w:color="auto"/>
      </w:divBdr>
      <w:divsChild>
        <w:div w:id="1195728598">
          <w:marLeft w:val="0"/>
          <w:marRight w:val="0"/>
          <w:marTop w:val="80"/>
          <w:marBottom w:val="0"/>
          <w:divBdr>
            <w:top w:val="none" w:sz="0" w:space="0" w:color="auto"/>
            <w:left w:val="none" w:sz="0" w:space="0" w:color="auto"/>
            <w:bottom w:val="none" w:sz="0" w:space="0" w:color="auto"/>
            <w:right w:val="none" w:sz="0" w:space="0" w:color="auto"/>
          </w:divBdr>
        </w:div>
        <w:div w:id="1239286820">
          <w:marLeft w:val="0"/>
          <w:marRight w:val="0"/>
          <w:marTop w:val="80"/>
          <w:marBottom w:val="0"/>
          <w:divBdr>
            <w:top w:val="none" w:sz="0" w:space="0" w:color="auto"/>
            <w:left w:val="none" w:sz="0" w:space="0" w:color="auto"/>
            <w:bottom w:val="none" w:sz="0" w:space="0" w:color="auto"/>
            <w:right w:val="none" w:sz="0" w:space="0" w:color="auto"/>
          </w:divBdr>
        </w:div>
        <w:div w:id="1611350131">
          <w:marLeft w:val="0"/>
          <w:marRight w:val="0"/>
          <w:marTop w:val="80"/>
          <w:marBottom w:val="0"/>
          <w:divBdr>
            <w:top w:val="none" w:sz="0" w:space="0" w:color="auto"/>
            <w:left w:val="none" w:sz="0" w:space="0" w:color="auto"/>
            <w:bottom w:val="none" w:sz="0" w:space="0" w:color="auto"/>
            <w:right w:val="none" w:sz="0" w:space="0" w:color="auto"/>
          </w:divBdr>
        </w:div>
        <w:div w:id="1634024631">
          <w:marLeft w:val="0"/>
          <w:marRight w:val="0"/>
          <w:marTop w:val="80"/>
          <w:marBottom w:val="0"/>
          <w:divBdr>
            <w:top w:val="none" w:sz="0" w:space="0" w:color="auto"/>
            <w:left w:val="none" w:sz="0" w:space="0" w:color="auto"/>
            <w:bottom w:val="none" w:sz="0" w:space="0" w:color="auto"/>
            <w:right w:val="none" w:sz="0" w:space="0" w:color="auto"/>
          </w:divBdr>
        </w:div>
        <w:div w:id="1898467010">
          <w:marLeft w:val="0"/>
          <w:marRight w:val="0"/>
          <w:marTop w:val="80"/>
          <w:marBottom w:val="0"/>
          <w:divBdr>
            <w:top w:val="none" w:sz="0" w:space="0" w:color="auto"/>
            <w:left w:val="none" w:sz="0" w:space="0" w:color="auto"/>
            <w:bottom w:val="none" w:sz="0" w:space="0" w:color="auto"/>
            <w:right w:val="none" w:sz="0" w:space="0" w:color="auto"/>
          </w:divBdr>
        </w:div>
      </w:divsChild>
    </w:div>
    <w:div w:id="131751072">
      <w:bodyDiv w:val="1"/>
      <w:marLeft w:val="0"/>
      <w:marRight w:val="0"/>
      <w:marTop w:val="0"/>
      <w:marBottom w:val="0"/>
      <w:divBdr>
        <w:top w:val="none" w:sz="0" w:space="0" w:color="auto"/>
        <w:left w:val="none" w:sz="0" w:space="0" w:color="auto"/>
        <w:bottom w:val="none" w:sz="0" w:space="0" w:color="auto"/>
        <w:right w:val="none" w:sz="0" w:space="0" w:color="auto"/>
      </w:divBdr>
      <w:divsChild>
        <w:div w:id="254747707">
          <w:marLeft w:val="0"/>
          <w:marRight w:val="0"/>
          <w:marTop w:val="80"/>
          <w:marBottom w:val="0"/>
          <w:divBdr>
            <w:top w:val="none" w:sz="0" w:space="0" w:color="auto"/>
            <w:left w:val="none" w:sz="0" w:space="0" w:color="auto"/>
            <w:bottom w:val="none" w:sz="0" w:space="0" w:color="auto"/>
            <w:right w:val="none" w:sz="0" w:space="0" w:color="auto"/>
          </w:divBdr>
        </w:div>
      </w:divsChild>
    </w:div>
    <w:div w:id="142166113">
      <w:bodyDiv w:val="1"/>
      <w:marLeft w:val="0"/>
      <w:marRight w:val="0"/>
      <w:marTop w:val="0"/>
      <w:marBottom w:val="0"/>
      <w:divBdr>
        <w:top w:val="none" w:sz="0" w:space="0" w:color="auto"/>
        <w:left w:val="none" w:sz="0" w:space="0" w:color="auto"/>
        <w:bottom w:val="none" w:sz="0" w:space="0" w:color="auto"/>
        <w:right w:val="none" w:sz="0" w:space="0" w:color="auto"/>
      </w:divBdr>
      <w:divsChild>
        <w:div w:id="500320636">
          <w:marLeft w:val="0"/>
          <w:marRight w:val="0"/>
          <w:marTop w:val="115"/>
          <w:marBottom w:val="0"/>
          <w:divBdr>
            <w:top w:val="none" w:sz="0" w:space="0" w:color="auto"/>
            <w:left w:val="none" w:sz="0" w:space="0" w:color="auto"/>
            <w:bottom w:val="none" w:sz="0" w:space="0" w:color="auto"/>
            <w:right w:val="none" w:sz="0" w:space="0" w:color="auto"/>
          </w:divBdr>
        </w:div>
        <w:div w:id="718671800">
          <w:marLeft w:val="0"/>
          <w:marRight w:val="0"/>
          <w:marTop w:val="115"/>
          <w:marBottom w:val="0"/>
          <w:divBdr>
            <w:top w:val="none" w:sz="0" w:space="0" w:color="auto"/>
            <w:left w:val="none" w:sz="0" w:space="0" w:color="auto"/>
            <w:bottom w:val="none" w:sz="0" w:space="0" w:color="auto"/>
            <w:right w:val="none" w:sz="0" w:space="0" w:color="auto"/>
          </w:divBdr>
        </w:div>
        <w:div w:id="1147479000">
          <w:marLeft w:val="0"/>
          <w:marRight w:val="0"/>
          <w:marTop w:val="115"/>
          <w:marBottom w:val="0"/>
          <w:divBdr>
            <w:top w:val="none" w:sz="0" w:space="0" w:color="auto"/>
            <w:left w:val="none" w:sz="0" w:space="0" w:color="auto"/>
            <w:bottom w:val="none" w:sz="0" w:space="0" w:color="auto"/>
            <w:right w:val="none" w:sz="0" w:space="0" w:color="auto"/>
          </w:divBdr>
        </w:div>
      </w:divsChild>
    </w:div>
    <w:div w:id="147285955">
      <w:bodyDiv w:val="1"/>
      <w:marLeft w:val="0"/>
      <w:marRight w:val="0"/>
      <w:marTop w:val="0"/>
      <w:marBottom w:val="0"/>
      <w:divBdr>
        <w:top w:val="none" w:sz="0" w:space="0" w:color="auto"/>
        <w:left w:val="none" w:sz="0" w:space="0" w:color="auto"/>
        <w:bottom w:val="none" w:sz="0" w:space="0" w:color="auto"/>
        <w:right w:val="none" w:sz="0" w:space="0" w:color="auto"/>
      </w:divBdr>
      <w:divsChild>
        <w:div w:id="150799294">
          <w:marLeft w:val="547"/>
          <w:marRight w:val="0"/>
          <w:marTop w:val="115"/>
          <w:marBottom w:val="0"/>
          <w:divBdr>
            <w:top w:val="none" w:sz="0" w:space="0" w:color="auto"/>
            <w:left w:val="none" w:sz="0" w:space="0" w:color="auto"/>
            <w:bottom w:val="none" w:sz="0" w:space="0" w:color="auto"/>
            <w:right w:val="none" w:sz="0" w:space="0" w:color="auto"/>
          </w:divBdr>
        </w:div>
        <w:div w:id="165899979">
          <w:marLeft w:val="1166"/>
          <w:marRight w:val="0"/>
          <w:marTop w:val="106"/>
          <w:marBottom w:val="0"/>
          <w:divBdr>
            <w:top w:val="none" w:sz="0" w:space="0" w:color="auto"/>
            <w:left w:val="none" w:sz="0" w:space="0" w:color="auto"/>
            <w:bottom w:val="none" w:sz="0" w:space="0" w:color="auto"/>
            <w:right w:val="none" w:sz="0" w:space="0" w:color="auto"/>
          </w:divBdr>
        </w:div>
        <w:div w:id="213733622">
          <w:marLeft w:val="1166"/>
          <w:marRight w:val="0"/>
          <w:marTop w:val="106"/>
          <w:marBottom w:val="0"/>
          <w:divBdr>
            <w:top w:val="none" w:sz="0" w:space="0" w:color="auto"/>
            <w:left w:val="none" w:sz="0" w:space="0" w:color="auto"/>
            <w:bottom w:val="none" w:sz="0" w:space="0" w:color="auto"/>
            <w:right w:val="none" w:sz="0" w:space="0" w:color="auto"/>
          </w:divBdr>
        </w:div>
        <w:div w:id="1148743982">
          <w:marLeft w:val="547"/>
          <w:marRight w:val="0"/>
          <w:marTop w:val="115"/>
          <w:marBottom w:val="0"/>
          <w:divBdr>
            <w:top w:val="none" w:sz="0" w:space="0" w:color="auto"/>
            <w:left w:val="none" w:sz="0" w:space="0" w:color="auto"/>
            <w:bottom w:val="none" w:sz="0" w:space="0" w:color="auto"/>
            <w:right w:val="none" w:sz="0" w:space="0" w:color="auto"/>
          </w:divBdr>
        </w:div>
        <w:div w:id="1534152085">
          <w:marLeft w:val="1166"/>
          <w:marRight w:val="0"/>
          <w:marTop w:val="106"/>
          <w:marBottom w:val="0"/>
          <w:divBdr>
            <w:top w:val="none" w:sz="0" w:space="0" w:color="auto"/>
            <w:left w:val="none" w:sz="0" w:space="0" w:color="auto"/>
            <w:bottom w:val="none" w:sz="0" w:space="0" w:color="auto"/>
            <w:right w:val="none" w:sz="0" w:space="0" w:color="auto"/>
          </w:divBdr>
        </w:div>
      </w:divsChild>
    </w:div>
    <w:div w:id="212084495">
      <w:bodyDiv w:val="1"/>
      <w:marLeft w:val="0"/>
      <w:marRight w:val="0"/>
      <w:marTop w:val="0"/>
      <w:marBottom w:val="0"/>
      <w:divBdr>
        <w:top w:val="none" w:sz="0" w:space="0" w:color="auto"/>
        <w:left w:val="none" w:sz="0" w:space="0" w:color="auto"/>
        <w:bottom w:val="none" w:sz="0" w:space="0" w:color="auto"/>
        <w:right w:val="none" w:sz="0" w:space="0" w:color="auto"/>
      </w:divBdr>
      <w:divsChild>
        <w:div w:id="1618026278">
          <w:marLeft w:val="547"/>
          <w:marRight w:val="0"/>
          <w:marTop w:val="125"/>
          <w:marBottom w:val="0"/>
          <w:divBdr>
            <w:top w:val="none" w:sz="0" w:space="0" w:color="auto"/>
            <w:left w:val="none" w:sz="0" w:space="0" w:color="auto"/>
            <w:bottom w:val="none" w:sz="0" w:space="0" w:color="auto"/>
            <w:right w:val="none" w:sz="0" w:space="0" w:color="auto"/>
          </w:divBdr>
        </w:div>
      </w:divsChild>
    </w:div>
    <w:div w:id="274989151">
      <w:bodyDiv w:val="1"/>
      <w:marLeft w:val="0"/>
      <w:marRight w:val="0"/>
      <w:marTop w:val="0"/>
      <w:marBottom w:val="0"/>
      <w:divBdr>
        <w:top w:val="none" w:sz="0" w:space="0" w:color="auto"/>
        <w:left w:val="none" w:sz="0" w:space="0" w:color="auto"/>
        <w:bottom w:val="none" w:sz="0" w:space="0" w:color="auto"/>
        <w:right w:val="none" w:sz="0" w:space="0" w:color="auto"/>
      </w:divBdr>
      <w:divsChild>
        <w:div w:id="342169957">
          <w:marLeft w:val="1166"/>
          <w:marRight w:val="0"/>
          <w:marTop w:val="134"/>
          <w:marBottom w:val="0"/>
          <w:divBdr>
            <w:top w:val="none" w:sz="0" w:space="0" w:color="auto"/>
            <w:left w:val="none" w:sz="0" w:space="0" w:color="auto"/>
            <w:bottom w:val="none" w:sz="0" w:space="0" w:color="auto"/>
            <w:right w:val="none" w:sz="0" w:space="0" w:color="auto"/>
          </w:divBdr>
        </w:div>
        <w:div w:id="488710036">
          <w:marLeft w:val="547"/>
          <w:marRight w:val="0"/>
          <w:marTop w:val="154"/>
          <w:marBottom w:val="0"/>
          <w:divBdr>
            <w:top w:val="none" w:sz="0" w:space="0" w:color="auto"/>
            <w:left w:val="none" w:sz="0" w:space="0" w:color="auto"/>
            <w:bottom w:val="none" w:sz="0" w:space="0" w:color="auto"/>
            <w:right w:val="none" w:sz="0" w:space="0" w:color="auto"/>
          </w:divBdr>
        </w:div>
        <w:div w:id="663780711">
          <w:marLeft w:val="547"/>
          <w:marRight w:val="0"/>
          <w:marTop w:val="154"/>
          <w:marBottom w:val="0"/>
          <w:divBdr>
            <w:top w:val="none" w:sz="0" w:space="0" w:color="auto"/>
            <w:left w:val="none" w:sz="0" w:space="0" w:color="auto"/>
            <w:bottom w:val="none" w:sz="0" w:space="0" w:color="auto"/>
            <w:right w:val="none" w:sz="0" w:space="0" w:color="auto"/>
          </w:divBdr>
        </w:div>
        <w:div w:id="1051071592">
          <w:marLeft w:val="547"/>
          <w:marRight w:val="0"/>
          <w:marTop w:val="154"/>
          <w:marBottom w:val="0"/>
          <w:divBdr>
            <w:top w:val="none" w:sz="0" w:space="0" w:color="auto"/>
            <w:left w:val="none" w:sz="0" w:space="0" w:color="auto"/>
            <w:bottom w:val="none" w:sz="0" w:space="0" w:color="auto"/>
            <w:right w:val="none" w:sz="0" w:space="0" w:color="auto"/>
          </w:divBdr>
        </w:div>
        <w:div w:id="1755079996">
          <w:marLeft w:val="547"/>
          <w:marRight w:val="0"/>
          <w:marTop w:val="154"/>
          <w:marBottom w:val="0"/>
          <w:divBdr>
            <w:top w:val="none" w:sz="0" w:space="0" w:color="auto"/>
            <w:left w:val="none" w:sz="0" w:space="0" w:color="auto"/>
            <w:bottom w:val="none" w:sz="0" w:space="0" w:color="auto"/>
            <w:right w:val="none" w:sz="0" w:space="0" w:color="auto"/>
          </w:divBdr>
        </w:div>
      </w:divsChild>
    </w:div>
    <w:div w:id="322203660">
      <w:bodyDiv w:val="1"/>
      <w:marLeft w:val="0"/>
      <w:marRight w:val="0"/>
      <w:marTop w:val="0"/>
      <w:marBottom w:val="0"/>
      <w:divBdr>
        <w:top w:val="none" w:sz="0" w:space="0" w:color="auto"/>
        <w:left w:val="none" w:sz="0" w:space="0" w:color="auto"/>
        <w:bottom w:val="none" w:sz="0" w:space="0" w:color="auto"/>
        <w:right w:val="none" w:sz="0" w:space="0" w:color="auto"/>
      </w:divBdr>
      <w:divsChild>
        <w:div w:id="1093473001">
          <w:marLeft w:val="547"/>
          <w:marRight w:val="0"/>
          <w:marTop w:val="154"/>
          <w:marBottom w:val="0"/>
          <w:divBdr>
            <w:top w:val="none" w:sz="0" w:space="0" w:color="auto"/>
            <w:left w:val="none" w:sz="0" w:space="0" w:color="auto"/>
            <w:bottom w:val="none" w:sz="0" w:space="0" w:color="auto"/>
            <w:right w:val="none" w:sz="0" w:space="0" w:color="auto"/>
          </w:divBdr>
        </w:div>
      </w:divsChild>
    </w:div>
    <w:div w:id="540677954">
      <w:bodyDiv w:val="1"/>
      <w:marLeft w:val="0"/>
      <w:marRight w:val="0"/>
      <w:marTop w:val="0"/>
      <w:marBottom w:val="0"/>
      <w:divBdr>
        <w:top w:val="none" w:sz="0" w:space="0" w:color="auto"/>
        <w:left w:val="none" w:sz="0" w:space="0" w:color="auto"/>
        <w:bottom w:val="none" w:sz="0" w:space="0" w:color="auto"/>
        <w:right w:val="none" w:sz="0" w:space="0" w:color="auto"/>
      </w:divBdr>
      <w:divsChild>
        <w:div w:id="1114594465">
          <w:marLeft w:val="360"/>
          <w:marRight w:val="0"/>
          <w:marTop w:val="200"/>
          <w:marBottom w:val="0"/>
          <w:divBdr>
            <w:top w:val="none" w:sz="0" w:space="0" w:color="auto"/>
            <w:left w:val="none" w:sz="0" w:space="0" w:color="auto"/>
            <w:bottom w:val="none" w:sz="0" w:space="0" w:color="auto"/>
            <w:right w:val="none" w:sz="0" w:space="0" w:color="auto"/>
          </w:divBdr>
        </w:div>
      </w:divsChild>
    </w:div>
    <w:div w:id="979502889">
      <w:bodyDiv w:val="1"/>
      <w:marLeft w:val="0"/>
      <w:marRight w:val="0"/>
      <w:marTop w:val="0"/>
      <w:marBottom w:val="0"/>
      <w:divBdr>
        <w:top w:val="none" w:sz="0" w:space="0" w:color="auto"/>
        <w:left w:val="none" w:sz="0" w:space="0" w:color="auto"/>
        <w:bottom w:val="none" w:sz="0" w:space="0" w:color="auto"/>
        <w:right w:val="none" w:sz="0" w:space="0" w:color="auto"/>
      </w:divBdr>
      <w:divsChild>
        <w:div w:id="494297522">
          <w:marLeft w:val="547"/>
          <w:marRight w:val="0"/>
          <w:marTop w:val="80"/>
          <w:marBottom w:val="0"/>
          <w:divBdr>
            <w:top w:val="none" w:sz="0" w:space="0" w:color="auto"/>
            <w:left w:val="none" w:sz="0" w:space="0" w:color="auto"/>
            <w:bottom w:val="none" w:sz="0" w:space="0" w:color="auto"/>
            <w:right w:val="none" w:sz="0" w:space="0" w:color="auto"/>
          </w:divBdr>
        </w:div>
        <w:div w:id="603683382">
          <w:marLeft w:val="547"/>
          <w:marRight w:val="0"/>
          <w:marTop w:val="80"/>
          <w:marBottom w:val="0"/>
          <w:divBdr>
            <w:top w:val="none" w:sz="0" w:space="0" w:color="auto"/>
            <w:left w:val="none" w:sz="0" w:space="0" w:color="auto"/>
            <w:bottom w:val="none" w:sz="0" w:space="0" w:color="auto"/>
            <w:right w:val="none" w:sz="0" w:space="0" w:color="auto"/>
          </w:divBdr>
        </w:div>
        <w:div w:id="762072122">
          <w:marLeft w:val="1267"/>
          <w:marRight w:val="0"/>
          <w:marTop w:val="80"/>
          <w:marBottom w:val="0"/>
          <w:divBdr>
            <w:top w:val="none" w:sz="0" w:space="0" w:color="auto"/>
            <w:left w:val="none" w:sz="0" w:space="0" w:color="auto"/>
            <w:bottom w:val="none" w:sz="0" w:space="0" w:color="auto"/>
            <w:right w:val="none" w:sz="0" w:space="0" w:color="auto"/>
          </w:divBdr>
        </w:div>
        <w:div w:id="864247783">
          <w:marLeft w:val="1267"/>
          <w:marRight w:val="0"/>
          <w:marTop w:val="80"/>
          <w:marBottom w:val="0"/>
          <w:divBdr>
            <w:top w:val="none" w:sz="0" w:space="0" w:color="auto"/>
            <w:left w:val="none" w:sz="0" w:space="0" w:color="auto"/>
            <w:bottom w:val="none" w:sz="0" w:space="0" w:color="auto"/>
            <w:right w:val="none" w:sz="0" w:space="0" w:color="auto"/>
          </w:divBdr>
        </w:div>
        <w:div w:id="1520125660">
          <w:marLeft w:val="1267"/>
          <w:marRight w:val="0"/>
          <w:marTop w:val="80"/>
          <w:marBottom w:val="0"/>
          <w:divBdr>
            <w:top w:val="none" w:sz="0" w:space="0" w:color="auto"/>
            <w:left w:val="none" w:sz="0" w:space="0" w:color="auto"/>
            <w:bottom w:val="none" w:sz="0" w:space="0" w:color="auto"/>
            <w:right w:val="none" w:sz="0" w:space="0" w:color="auto"/>
          </w:divBdr>
        </w:div>
      </w:divsChild>
    </w:div>
    <w:div w:id="1023676767">
      <w:bodyDiv w:val="1"/>
      <w:marLeft w:val="0"/>
      <w:marRight w:val="0"/>
      <w:marTop w:val="0"/>
      <w:marBottom w:val="0"/>
      <w:divBdr>
        <w:top w:val="none" w:sz="0" w:space="0" w:color="auto"/>
        <w:left w:val="none" w:sz="0" w:space="0" w:color="auto"/>
        <w:bottom w:val="none" w:sz="0" w:space="0" w:color="auto"/>
        <w:right w:val="none" w:sz="0" w:space="0" w:color="auto"/>
      </w:divBdr>
      <w:divsChild>
        <w:div w:id="68308238">
          <w:marLeft w:val="0"/>
          <w:marRight w:val="0"/>
          <w:marTop w:val="80"/>
          <w:marBottom w:val="0"/>
          <w:divBdr>
            <w:top w:val="none" w:sz="0" w:space="0" w:color="auto"/>
            <w:left w:val="none" w:sz="0" w:space="0" w:color="auto"/>
            <w:bottom w:val="none" w:sz="0" w:space="0" w:color="auto"/>
            <w:right w:val="none" w:sz="0" w:space="0" w:color="auto"/>
          </w:divBdr>
        </w:div>
        <w:div w:id="278417883">
          <w:marLeft w:val="0"/>
          <w:marRight w:val="0"/>
          <w:marTop w:val="80"/>
          <w:marBottom w:val="0"/>
          <w:divBdr>
            <w:top w:val="none" w:sz="0" w:space="0" w:color="auto"/>
            <w:left w:val="none" w:sz="0" w:space="0" w:color="auto"/>
            <w:bottom w:val="none" w:sz="0" w:space="0" w:color="auto"/>
            <w:right w:val="none" w:sz="0" w:space="0" w:color="auto"/>
          </w:divBdr>
        </w:div>
        <w:div w:id="603994978">
          <w:marLeft w:val="0"/>
          <w:marRight w:val="0"/>
          <w:marTop w:val="80"/>
          <w:marBottom w:val="0"/>
          <w:divBdr>
            <w:top w:val="none" w:sz="0" w:space="0" w:color="auto"/>
            <w:left w:val="none" w:sz="0" w:space="0" w:color="auto"/>
            <w:bottom w:val="none" w:sz="0" w:space="0" w:color="auto"/>
            <w:right w:val="none" w:sz="0" w:space="0" w:color="auto"/>
          </w:divBdr>
        </w:div>
        <w:div w:id="1125738471">
          <w:marLeft w:val="0"/>
          <w:marRight w:val="0"/>
          <w:marTop w:val="80"/>
          <w:marBottom w:val="0"/>
          <w:divBdr>
            <w:top w:val="none" w:sz="0" w:space="0" w:color="auto"/>
            <w:left w:val="none" w:sz="0" w:space="0" w:color="auto"/>
            <w:bottom w:val="none" w:sz="0" w:space="0" w:color="auto"/>
            <w:right w:val="none" w:sz="0" w:space="0" w:color="auto"/>
          </w:divBdr>
        </w:div>
        <w:div w:id="1916931514">
          <w:marLeft w:val="0"/>
          <w:marRight w:val="0"/>
          <w:marTop w:val="80"/>
          <w:marBottom w:val="0"/>
          <w:divBdr>
            <w:top w:val="none" w:sz="0" w:space="0" w:color="auto"/>
            <w:left w:val="none" w:sz="0" w:space="0" w:color="auto"/>
            <w:bottom w:val="none" w:sz="0" w:space="0" w:color="auto"/>
            <w:right w:val="none" w:sz="0" w:space="0" w:color="auto"/>
          </w:divBdr>
        </w:div>
        <w:div w:id="2127455897">
          <w:marLeft w:val="0"/>
          <w:marRight w:val="0"/>
          <w:marTop w:val="80"/>
          <w:marBottom w:val="0"/>
          <w:divBdr>
            <w:top w:val="none" w:sz="0" w:space="0" w:color="auto"/>
            <w:left w:val="none" w:sz="0" w:space="0" w:color="auto"/>
            <w:bottom w:val="none" w:sz="0" w:space="0" w:color="auto"/>
            <w:right w:val="none" w:sz="0" w:space="0" w:color="auto"/>
          </w:divBdr>
        </w:div>
      </w:divsChild>
    </w:div>
    <w:div w:id="1056583607">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sChild>
        <w:div w:id="87626435">
          <w:marLeft w:val="720"/>
          <w:marRight w:val="0"/>
          <w:marTop w:val="80"/>
          <w:marBottom w:val="0"/>
          <w:divBdr>
            <w:top w:val="none" w:sz="0" w:space="0" w:color="auto"/>
            <w:left w:val="none" w:sz="0" w:space="0" w:color="auto"/>
            <w:bottom w:val="none" w:sz="0" w:space="0" w:color="auto"/>
            <w:right w:val="none" w:sz="0" w:space="0" w:color="auto"/>
          </w:divBdr>
        </w:div>
        <w:div w:id="162093845">
          <w:marLeft w:val="0"/>
          <w:marRight w:val="0"/>
          <w:marTop w:val="80"/>
          <w:marBottom w:val="0"/>
          <w:divBdr>
            <w:top w:val="none" w:sz="0" w:space="0" w:color="auto"/>
            <w:left w:val="none" w:sz="0" w:space="0" w:color="auto"/>
            <w:bottom w:val="none" w:sz="0" w:space="0" w:color="auto"/>
            <w:right w:val="none" w:sz="0" w:space="0" w:color="auto"/>
          </w:divBdr>
        </w:div>
        <w:div w:id="605043651">
          <w:marLeft w:val="720"/>
          <w:marRight w:val="0"/>
          <w:marTop w:val="80"/>
          <w:marBottom w:val="0"/>
          <w:divBdr>
            <w:top w:val="none" w:sz="0" w:space="0" w:color="auto"/>
            <w:left w:val="none" w:sz="0" w:space="0" w:color="auto"/>
            <w:bottom w:val="none" w:sz="0" w:space="0" w:color="auto"/>
            <w:right w:val="none" w:sz="0" w:space="0" w:color="auto"/>
          </w:divBdr>
        </w:div>
        <w:div w:id="650794715">
          <w:marLeft w:val="720"/>
          <w:marRight w:val="0"/>
          <w:marTop w:val="80"/>
          <w:marBottom w:val="0"/>
          <w:divBdr>
            <w:top w:val="none" w:sz="0" w:space="0" w:color="auto"/>
            <w:left w:val="none" w:sz="0" w:space="0" w:color="auto"/>
            <w:bottom w:val="none" w:sz="0" w:space="0" w:color="auto"/>
            <w:right w:val="none" w:sz="0" w:space="0" w:color="auto"/>
          </w:divBdr>
        </w:div>
        <w:div w:id="850801812">
          <w:marLeft w:val="0"/>
          <w:marRight w:val="0"/>
          <w:marTop w:val="80"/>
          <w:marBottom w:val="0"/>
          <w:divBdr>
            <w:top w:val="none" w:sz="0" w:space="0" w:color="auto"/>
            <w:left w:val="none" w:sz="0" w:space="0" w:color="auto"/>
            <w:bottom w:val="none" w:sz="0" w:space="0" w:color="auto"/>
            <w:right w:val="none" w:sz="0" w:space="0" w:color="auto"/>
          </w:divBdr>
        </w:div>
        <w:div w:id="1327856779">
          <w:marLeft w:val="720"/>
          <w:marRight w:val="0"/>
          <w:marTop w:val="80"/>
          <w:marBottom w:val="0"/>
          <w:divBdr>
            <w:top w:val="none" w:sz="0" w:space="0" w:color="auto"/>
            <w:left w:val="none" w:sz="0" w:space="0" w:color="auto"/>
            <w:bottom w:val="none" w:sz="0" w:space="0" w:color="auto"/>
            <w:right w:val="none" w:sz="0" w:space="0" w:color="auto"/>
          </w:divBdr>
        </w:div>
        <w:div w:id="1513110095">
          <w:marLeft w:val="720"/>
          <w:marRight w:val="0"/>
          <w:marTop w:val="80"/>
          <w:marBottom w:val="0"/>
          <w:divBdr>
            <w:top w:val="none" w:sz="0" w:space="0" w:color="auto"/>
            <w:left w:val="none" w:sz="0" w:space="0" w:color="auto"/>
            <w:bottom w:val="none" w:sz="0" w:space="0" w:color="auto"/>
            <w:right w:val="none" w:sz="0" w:space="0" w:color="auto"/>
          </w:divBdr>
        </w:div>
        <w:div w:id="1840386520">
          <w:marLeft w:val="0"/>
          <w:marRight w:val="0"/>
          <w:marTop w:val="80"/>
          <w:marBottom w:val="0"/>
          <w:divBdr>
            <w:top w:val="none" w:sz="0" w:space="0" w:color="auto"/>
            <w:left w:val="none" w:sz="0" w:space="0" w:color="auto"/>
            <w:bottom w:val="none" w:sz="0" w:space="0" w:color="auto"/>
            <w:right w:val="none" w:sz="0" w:space="0" w:color="auto"/>
          </w:divBdr>
        </w:div>
      </w:divsChild>
    </w:div>
    <w:div w:id="1140153763">
      <w:bodyDiv w:val="1"/>
      <w:marLeft w:val="0"/>
      <w:marRight w:val="0"/>
      <w:marTop w:val="0"/>
      <w:marBottom w:val="0"/>
      <w:divBdr>
        <w:top w:val="none" w:sz="0" w:space="0" w:color="auto"/>
        <w:left w:val="none" w:sz="0" w:space="0" w:color="auto"/>
        <w:bottom w:val="none" w:sz="0" w:space="0" w:color="auto"/>
        <w:right w:val="none" w:sz="0" w:space="0" w:color="auto"/>
      </w:divBdr>
      <w:divsChild>
        <w:div w:id="1138954516">
          <w:marLeft w:val="547"/>
          <w:marRight w:val="0"/>
          <w:marTop w:val="154"/>
          <w:marBottom w:val="0"/>
          <w:divBdr>
            <w:top w:val="none" w:sz="0" w:space="0" w:color="auto"/>
            <w:left w:val="none" w:sz="0" w:space="0" w:color="auto"/>
            <w:bottom w:val="none" w:sz="0" w:space="0" w:color="auto"/>
            <w:right w:val="none" w:sz="0" w:space="0" w:color="auto"/>
          </w:divBdr>
        </w:div>
      </w:divsChild>
    </w:div>
    <w:div w:id="1192302291">
      <w:bodyDiv w:val="1"/>
      <w:marLeft w:val="0"/>
      <w:marRight w:val="0"/>
      <w:marTop w:val="0"/>
      <w:marBottom w:val="0"/>
      <w:divBdr>
        <w:top w:val="none" w:sz="0" w:space="0" w:color="auto"/>
        <w:left w:val="none" w:sz="0" w:space="0" w:color="auto"/>
        <w:bottom w:val="none" w:sz="0" w:space="0" w:color="auto"/>
        <w:right w:val="none" w:sz="0" w:space="0" w:color="auto"/>
      </w:divBdr>
      <w:divsChild>
        <w:div w:id="774788508">
          <w:marLeft w:val="720"/>
          <w:marRight w:val="0"/>
          <w:marTop w:val="80"/>
          <w:marBottom w:val="0"/>
          <w:divBdr>
            <w:top w:val="none" w:sz="0" w:space="0" w:color="auto"/>
            <w:left w:val="none" w:sz="0" w:space="0" w:color="auto"/>
            <w:bottom w:val="none" w:sz="0" w:space="0" w:color="auto"/>
            <w:right w:val="none" w:sz="0" w:space="0" w:color="auto"/>
          </w:divBdr>
        </w:div>
        <w:div w:id="935674346">
          <w:marLeft w:val="720"/>
          <w:marRight w:val="0"/>
          <w:marTop w:val="80"/>
          <w:marBottom w:val="0"/>
          <w:divBdr>
            <w:top w:val="none" w:sz="0" w:space="0" w:color="auto"/>
            <w:left w:val="none" w:sz="0" w:space="0" w:color="auto"/>
            <w:bottom w:val="none" w:sz="0" w:space="0" w:color="auto"/>
            <w:right w:val="none" w:sz="0" w:space="0" w:color="auto"/>
          </w:divBdr>
        </w:div>
        <w:div w:id="994384000">
          <w:marLeft w:val="720"/>
          <w:marRight w:val="0"/>
          <w:marTop w:val="80"/>
          <w:marBottom w:val="0"/>
          <w:divBdr>
            <w:top w:val="none" w:sz="0" w:space="0" w:color="auto"/>
            <w:left w:val="none" w:sz="0" w:space="0" w:color="auto"/>
            <w:bottom w:val="none" w:sz="0" w:space="0" w:color="auto"/>
            <w:right w:val="none" w:sz="0" w:space="0" w:color="auto"/>
          </w:divBdr>
        </w:div>
        <w:div w:id="1235354474">
          <w:marLeft w:val="720"/>
          <w:marRight w:val="0"/>
          <w:marTop w:val="80"/>
          <w:marBottom w:val="0"/>
          <w:divBdr>
            <w:top w:val="none" w:sz="0" w:space="0" w:color="auto"/>
            <w:left w:val="none" w:sz="0" w:space="0" w:color="auto"/>
            <w:bottom w:val="none" w:sz="0" w:space="0" w:color="auto"/>
            <w:right w:val="none" w:sz="0" w:space="0" w:color="auto"/>
          </w:divBdr>
        </w:div>
        <w:div w:id="1481573832">
          <w:marLeft w:val="720"/>
          <w:marRight w:val="0"/>
          <w:marTop w:val="80"/>
          <w:marBottom w:val="0"/>
          <w:divBdr>
            <w:top w:val="none" w:sz="0" w:space="0" w:color="auto"/>
            <w:left w:val="none" w:sz="0" w:space="0" w:color="auto"/>
            <w:bottom w:val="none" w:sz="0" w:space="0" w:color="auto"/>
            <w:right w:val="none" w:sz="0" w:space="0" w:color="auto"/>
          </w:divBdr>
        </w:div>
        <w:div w:id="1636911358">
          <w:marLeft w:val="720"/>
          <w:marRight w:val="0"/>
          <w:marTop w:val="80"/>
          <w:marBottom w:val="0"/>
          <w:divBdr>
            <w:top w:val="none" w:sz="0" w:space="0" w:color="auto"/>
            <w:left w:val="none" w:sz="0" w:space="0" w:color="auto"/>
            <w:bottom w:val="none" w:sz="0" w:space="0" w:color="auto"/>
            <w:right w:val="none" w:sz="0" w:space="0" w:color="auto"/>
          </w:divBdr>
        </w:div>
        <w:div w:id="1743454834">
          <w:marLeft w:val="720"/>
          <w:marRight w:val="0"/>
          <w:marTop w:val="80"/>
          <w:marBottom w:val="0"/>
          <w:divBdr>
            <w:top w:val="none" w:sz="0" w:space="0" w:color="auto"/>
            <w:left w:val="none" w:sz="0" w:space="0" w:color="auto"/>
            <w:bottom w:val="none" w:sz="0" w:space="0" w:color="auto"/>
            <w:right w:val="none" w:sz="0" w:space="0" w:color="auto"/>
          </w:divBdr>
        </w:div>
        <w:div w:id="1996833237">
          <w:marLeft w:val="720"/>
          <w:marRight w:val="0"/>
          <w:marTop w:val="80"/>
          <w:marBottom w:val="0"/>
          <w:divBdr>
            <w:top w:val="none" w:sz="0" w:space="0" w:color="auto"/>
            <w:left w:val="none" w:sz="0" w:space="0" w:color="auto"/>
            <w:bottom w:val="none" w:sz="0" w:space="0" w:color="auto"/>
            <w:right w:val="none" w:sz="0" w:space="0" w:color="auto"/>
          </w:divBdr>
        </w:div>
        <w:div w:id="2000189143">
          <w:marLeft w:val="0"/>
          <w:marRight w:val="0"/>
          <w:marTop w:val="80"/>
          <w:marBottom w:val="0"/>
          <w:divBdr>
            <w:top w:val="none" w:sz="0" w:space="0" w:color="auto"/>
            <w:left w:val="none" w:sz="0" w:space="0" w:color="auto"/>
            <w:bottom w:val="none" w:sz="0" w:space="0" w:color="auto"/>
            <w:right w:val="none" w:sz="0" w:space="0" w:color="auto"/>
          </w:divBdr>
        </w:div>
        <w:div w:id="2095128182">
          <w:marLeft w:val="0"/>
          <w:marRight w:val="0"/>
          <w:marTop w:val="80"/>
          <w:marBottom w:val="0"/>
          <w:divBdr>
            <w:top w:val="none" w:sz="0" w:space="0" w:color="auto"/>
            <w:left w:val="none" w:sz="0" w:space="0" w:color="auto"/>
            <w:bottom w:val="none" w:sz="0" w:space="0" w:color="auto"/>
            <w:right w:val="none" w:sz="0" w:space="0" w:color="auto"/>
          </w:divBdr>
        </w:div>
      </w:divsChild>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sChild>
        <w:div w:id="505481392">
          <w:marLeft w:val="547"/>
          <w:marRight w:val="0"/>
          <w:marTop w:val="80"/>
          <w:marBottom w:val="0"/>
          <w:divBdr>
            <w:top w:val="none" w:sz="0" w:space="0" w:color="auto"/>
            <w:left w:val="none" w:sz="0" w:space="0" w:color="auto"/>
            <w:bottom w:val="none" w:sz="0" w:space="0" w:color="auto"/>
            <w:right w:val="none" w:sz="0" w:space="0" w:color="auto"/>
          </w:divBdr>
        </w:div>
        <w:div w:id="600407241">
          <w:marLeft w:val="547"/>
          <w:marRight w:val="0"/>
          <w:marTop w:val="80"/>
          <w:marBottom w:val="0"/>
          <w:divBdr>
            <w:top w:val="none" w:sz="0" w:space="0" w:color="auto"/>
            <w:left w:val="none" w:sz="0" w:space="0" w:color="auto"/>
            <w:bottom w:val="none" w:sz="0" w:space="0" w:color="auto"/>
            <w:right w:val="none" w:sz="0" w:space="0" w:color="auto"/>
          </w:divBdr>
        </w:div>
        <w:div w:id="1914924564">
          <w:marLeft w:val="547"/>
          <w:marRight w:val="0"/>
          <w:marTop w:val="80"/>
          <w:marBottom w:val="0"/>
          <w:divBdr>
            <w:top w:val="none" w:sz="0" w:space="0" w:color="auto"/>
            <w:left w:val="none" w:sz="0" w:space="0" w:color="auto"/>
            <w:bottom w:val="none" w:sz="0" w:space="0" w:color="auto"/>
            <w:right w:val="none" w:sz="0" w:space="0" w:color="auto"/>
          </w:divBdr>
        </w:div>
      </w:divsChild>
    </w:div>
    <w:div w:id="1379401753">
      <w:bodyDiv w:val="1"/>
      <w:marLeft w:val="0"/>
      <w:marRight w:val="0"/>
      <w:marTop w:val="0"/>
      <w:marBottom w:val="0"/>
      <w:divBdr>
        <w:top w:val="none" w:sz="0" w:space="0" w:color="auto"/>
        <w:left w:val="none" w:sz="0" w:space="0" w:color="auto"/>
        <w:bottom w:val="none" w:sz="0" w:space="0" w:color="auto"/>
        <w:right w:val="none" w:sz="0" w:space="0" w:color="auto"/>
      </w:divBdr>
      <w:divsChild>
        <w:div w:id="262110132">
          <w:marLeft w:val="0"/>
          <w:marRight w:val="0"/>
          <w:marTop w:val="80"/>
          <w:marBottom w:val="0"/>
          <w:divBdr>
            <w:top w:val="none" w:sz="0" w:space="0" w:color="auto"/>
            <w:left w:val="none" w:sz="0" w:space="0" w:color="auto"/>
            <w:bottom w:val="none" w:sz="0" w:space="0" w:color="auto"/>
            <w:right w:val="none" w:sz="0" w:space="0" w:color="auto"/>
          </w:divBdr>
        </w:div>
        <w:div w:id="977613068">
          <w:marLeft w:val="0"/>
          <w:marRight w:val="0"/>
          <w:marTop w:val="80"/>
          <w:marBottom w:val="0"/>
          <w:divBdr>
            <w:top w:val="none" w:sz="0" w:space="0" w:color="auto"/>
            <w:left w:val="none" w:sz="0" w:space="0" w:color="auto"/>
            <w:bottom w:val="none" w:sz="0" w:space="0" w:color="auto"/>
            <w:right w:val="none" w:sz="0" w:space="0" w:color="auto"/>
          </w:divBdr>
        </w:div>
        <w:div w:id="1023823216">
          <w:marLeft w:val="0"/>
          <w:marRight w:val="0"/>
          <w:marTop w:val="80"/>
          <w:marBottom w:val="0"/>
          <w:divBdr>
            <w:top w:val="none" w:sz="0" w:space="0" w:color="auto"/>
            <w:left w:val="none" w:sz="0" w:space="0" w:color="auto"/>
            <w:bottom w:val="none" w:sz="0" w:space="0" w:color="auto"/>
            <w:right w:val="none" w:sz="0" w:space="0" w:color="auto"/>
          </w:divBdr>
        </w:div>
        <w:div w:id="1310212439">
          <w:marLeft w:val="0"/>
          <w:marRight w:val="0"/>
          <w:marTop w:val="80"/>
          <w:marBottom w:val="0"/>
          <w:divBdr>
            <w:top w:val="none" w:sz="0" w:space="0" w:color="auto"/>
            <w:left w:val="none" w:sz="0" w:space="0" w:color="auto"/>
            <w:bottom w:val="none" w:sz="0" w:space="0" w:color="auto"/>
            <w:right w:val="none" w:sz="0" w:space="0" w:color="auto"/>
          </w:divBdr>
        </w:div>
      </w:divsChild>
    </w:div>
    <w:div w:id="1626815231">
      <w:bodyDiv w:val="1"/>
      <w:marLeft w:val="0"/>
      <w:marRight w:val="0"/>
      <w:marTop w:val="0"/>
      <w:marBottom w:val="0"/>
      <w:divBdr>
        <w:top w:val="none" w:sz="0" w:space="0" w:color="auto"/>
        <w:left w:val="none" w:sz="0" w:space="0" w:color="auto"/>
        <w:bottom w:val="none" w:sz="0" w:space="0" w:color="auto"/>
        <w:right w:val="none" w:sz="0" w:space="0" w:color="auto"/>
      </w:divBdr>
    </w:div>
    <w:div w:id="1642728776">
      <w:bodyDiv w:val="1"/>
      <w:marLeft w:val="0"/>
      <w:marRight w:val="0"/>
      <w:marTop w:val="0"/>
      <w:marBottom w:val="0"/>
      <w:divBdr>
        <w:top w:val="none" w:sz="0" w:space="0" w:color="auto"/>
        <w:left w:val="none" w:sz="0" w:space="0" w:color="auto"/>
        <w:bottom w:val="none" w:sz="0" w:space="0" w:color="auto"/>
        <w:right w:val="none" w:sz="0" w:space="0" w:color="auto"/>
      </w:divBdr>
      <w:divsChild>
        <w:div w:id="272637684">
          <w:marLeft w:val="0"/>
          <w:marRight w:val="0"/>
          <w:marTop w:val="80"/>
          <w:marBottom w:val="0"/>
          <w:divBdr>
            <w:top w:val="none" w:sz="0" w:space="0" w:color="auto"/>
            <w:left w:val="none" w:sz="0" w:space="0" w:color="auto"/>
            <w:bottom w:val="none" w:sz="0" w:space="0" w:color="auto"/>
            <w:right w:val="none" w:sz="0" w:space="0" w:color="auto"/>
          </w:divBdr>
        </w:div>
        <w:div w:id="372660443">
          <w:marLeft w:val="0"/>
          <w:marRight w:val="0"/>
          <w:marTop w:val="80"/>
          <w:marBottom w:val="0"/>
          <w:divBdr>
            <w:top w:val="none" w:sz="0" w:space="0" w:color="auto"/>
            <w:left w:val="none" w:sz="0" w:space="0" w:color="auto"/>
            <w:bottom w:val="none" w:sz="0" w:space="0" w:color="auto"/>
            <w:right w:val="none" w:sz="0" w:space="0" w:color="auto"/>
          </w:divBdr>
        </w:div>
        <w:div w:id="1017853783">
          <w:marLeft w:val="0"/>
          <w:marRight w:val="0"/>
          <w:marTop w:val="80"/>
          <w:marBottom w:val="0"/>
          <w:divBdr>
            <w:top w:val="none" w:sz="0" w:space="0" w:color="auto"/>
            <w:left w:val="none" w:sz="0" w:space="0" w:color="auto"/>
            <w:bottom w:val="none" w:sz="0" w:space="0" w:color="auto"/>
            <w:right w:val="none" w:sz="0" w:space="0" w:color="auto"/>
          </w:divBdr>
        </w:div>
        <w:div w:id="1255893516">
          <w:marLeft w:val="0"/>
          <w:marRight w:val="0"/>
          <w:marTop w:val="80"/>
          <w:marBottom w:val="0"/>
          <w:divBdr>
            <w:top w:val="none" w:sz="0" w:space="0" w:color="auto"/>
            <w:left w:val="none" w:sz="0" w:space="0" w:color="auto"/>
            <w:bottom w:val="none" w:sz="0" w:space="0" w:color="auto"/>
            <w:right w:val="none" w:sz="0" w:space="0" w:color="auto"/>
          </w:divBdr>
        </w:div>
        <w:div w:id="1430812071">
          <w:marLeft w:val="0"/>
          <w:marRight w:val="0"/>
          <w:marTop w:val="80"/>
          <w:marBottom w:val="0"/>
          <w:divBdr>
            <w:top w:val="none" w:sz="0" w:space="0" w:color="auto"/>
            <w:left w:val="none" w:sz="0" w:space="0" w:color="auto"/>
            <w:bottom w:val="none" w:sz="0" w:space="0" w:color="auto"/>
            <w:right w:val="none" w:sz="0" w:space="0" w:color="auto"/>
          </w:divBdr>
        </w:div>
      </w:divsChild>
    </w:div>
    <w:div w:id="1688363811">
      <w:bodyDiv w:val="1"/>
      <w:marLeft w:val="0"/>
      <w:marRight w:val="0"/>
      <w:marTop w:val="0"/>
      <w:marBottom w:val="0"/>
      <w:divBdr>
        <w:top w:val="none" w:sz="0" w:space="0" w:color="auto"/>
        <w:left w:val="none" w:sz="0" w:space="0" w:color="auto"/>
        <w:bottom w:val="none" w:sz="0" w:space="0" w:color="auto"/>
        <w:right w:val="none" w:sz="0" w:space="0" w:color="auto"/>
      </w:divBdr>
      <w:divsChild>
        <w:div w:id="512885872">
          <w:marLeft w:val="547"/>
          <w:marRight w:val="0"/>
          <w:marTop w:val="115"/>
          <w:marBottom w:val="0"/>
          <w:divBdr>
            <w:top w:val="none" w:sz="0" w:space="0" w:color="auto"/>
            <w:left w:val="none" w:sz="0" w:space="0" w:color="auto"/>
            <w:bottom w:val="none" w:sz="0" w:space="0" w:color="auto"/>
            <w:right w:val="none" w:sz="0" w:space="0" w:color="auto"/>
          </w:divBdr>
        </w:div>
        <w:div w:id="516387197">
          <w:marLeft w:val="547"/>
          <w:marRight w:val="0"/>
          <w:marTop w:val="115"/>
          <w:marBottom w:val="0"/>
          <w:divBdr>
            <w:top w:val="none" w:sz="0" w:space="0" w:color="auto"/>
            <w:left w:val="none" w:sz="0" w:space="0" w:color="auto"/>
            <w:bottom w:val="none" w:sz="0" w:space="0" w:color="auto"/>
            <w:right w:val="none" w:sz="0" w:space="0" w:color="auto"/>
          </w:divBdr>
        </w:div>
        <w:div w:id="1901210880">
          <w:marLeft w:val="1166"/>
          <w:marRight w:val="0"/>
          <w:marTop w:val="106"/>
          <w:marBottom w:val="0"/>
          <w:divBdr>
            <w:top w:val="none" w:sz="0" w:space="0" w:color="auto"/>
            <w:left w:val="none" w:sz="0" w:space="0" w:color="auto"/>
            <w:bottom w:val="none" w:sz="0" w:space="0" w:color="auto"/>
            <w:right w:val="none" w:sz="0" w:space="0" w:color="auto"/>
          </w:divBdr>
        </w:div>
        <w:div w:id="2026050974">
          <w:marLeft w:val="547"/>
          <w:marRight w:val="0"/>
          <w:marTop w:val="115"/>
          <w:marBottom w:val="0"/>
          <w:divBdr>
            <w:top w:val="none" w:sz="0" w:space="0" w:color="auto"/>
            <w:left w:val="none" w:sz="0" w:space="0" w:color="auto"/>
            <w:bottom w:val="none" w:sz="0" w:space="0" w:color="auto"/>
            <w:right w:val="none" w:sz="0" w:space="0" w:color="auto"/>
          </w:divBdr>
        </w:div>
      </w:divsChild>
    </w:div>
    <w:div w:id="1854954731">
      <w:bodyDiv w:val="1"/>
      <w:marLeft w:val="0"/>
      <w:marRight w:val="0"/>
      <w:marTop w:val="0"/>
      <w:marBottom w:val="0"/>
      <w:divBdr>
        <w:top w:val="none" w:sz="0" w:space="0" w:color="auto"/>
        <w:left w:val="none" w:sz="0" w:space="0" w:color="auto"/>
        <w:bottom w:val="none" w:sz="0" w:space="0" w:color="auto"/>
        <w:right w:val="none" w:sz="0" w:space="0" w:color="auto"/>
      </w:divBdr>
      <w:divsChild>
        <w:div w:id="105194845">
          <w:marLeft w:val="0"/>
          <w:marRight w:val="0"/>
          <w:marTop w:val="80"/>
          <w:marBottom w:val="0"/>
          <w:divBdr>
            <w:top w:val="none" w:sz="0" w:space="0" w:color="auto"/>
            <w:left w:val="none" w:sz="0" w:space="0" w:color="auto"/>
            <w:bottom w:val="none" w:sz="0" w:space="0" w:color="auto"/>
            <w:right w:val="none" w:sz="0" w:space="0" w:color="auto"/>
          </w:divBdr>
        </w:div>
        <w:div w:id="867838584">
          <w:marLeft w:val="0"/>
          <w:marRight w:val="0"/>
          <w:marTop w:val="80"/>
          <w:marBottom w:val="0"/>
          <w:divBdr>
            <w:top w:val="none" w:sz="0" w:space="0" w:color="auto"/>
            <w:left w:val="none" w:sz="0" w:space="0" w:color="auto"/>
            <w:bottom w:val="none" w:sz="0" w:space="0" w:color="auto"/>
            <w:right w:val="none" w:sz="0" w:space="0" w:color="auto"/>
          </w:divBdr>
        </w:div>
        <w:div w:id="1051080668">
          <w:marLeft w:val="0"/>
          <w:marRight w:val="0"/>
          <w:marTop w:val="80"/>
          <w:marBottom w:val="0"/>
          <w:divBdr>
            <w:top w:val="none" w:sz="0" w:space="0" w:color="auto"/>
            <w:left w:val="none" w:sz="0" w:space="0" w:color="auto"/>
            <w:bottom w:val="none" w:sz="0" w:space="0" w:color="auto"/>
            <w:right w:val="none" w:sz="0" w:space="0" w:color="auto"/>
          </w:divBdr>
        </w:div>
      </w:divsChild>
    </w:div>
    <w:div w:id="1868130492">
      <w:bodyDiv w:val="1"/>
      <w:marLeft w:val="0"/>
      <w:marRight w:val="0"/>
      <w:marTop w:val="0"/>
      <w:marBottom w:val="0"/>
      <w:divBdr>
        <w:top w:val="none" w:sz="0" w:space="0" w:color="auto"/>
        <w:left w:val="none" w:sz="0" w:space="0" w:color="auto"/>
        <w:bottom w:val="none" w:sz="0" w:space="0" w:color="auto"/>
        <w:right w:val="none" w:sz="0" w:space="0" w:color="auto"/>
      </w:divBdr>
      <w:divsChild>
        <w:div w:id="439224163">
          <w:marLeft w:val="547"/>
          <w:marRight w:val="0"/>
          <w:marTop w:val="154"/>
          <w:marBottom w:val="0"/>
          <w:divBdr>
            <w:top w:val="none" w:sz="0" w:space="0" w:color="auto"/>
            <w:left w:val="none" w:sz="0" w:space="0" w:color="auto"/>
            <w:bottom w:val="none" w:sz="0" w:space="0" w:color="auto"/>
            <w:right w:val="none" w:sz="0" w:space="0" w:color="auto"/>
          </w:divBdr>
        </w:div>
        <w:div w:id="697924177">
          <w:marLeft w:val="547"/>
          <w:marRight w:val="0"/>
          <w:marTop w:val="154"/>
          <w:marBottom w:val="0"/>
          <w:divBdr>
            <w:top w:val="none" w:sz="0" w:space="0" w:color="auto"/>
            <w:left w:val="none" w:sz="0" w:space="0" w:color="auto"/>
            <w:bottom w:val="none" w:sz="0" w:space="0" w:color="auto"/>
            <w:right w:val="none" w:sz="0" w:space="0" w:color="auto"/>
          </w:divBdr>
        </w:div>
        <w:div w:id="1492481848">
          <w:marLeft w:val="547"/>
          <w:marRight w:val="0"/>
          <w:marTop w:val="154"/>
          <w:marBottom w:val="0"/>
          <w:divBdr>
            <w:top w:val="none" w:sz="0" w:space="0" w:color="auto"/>
            <w:left w:val="none" w:sz="0" w:space="0" w:color="auto"/>
            <w:bottom w:val="none" w:sz="0" w:space="0" w:color="auto"/>
            <w:right w:val="none" w:sz="0" w:space="0" w:color="auto"/>
          </w:divBdr>
        </w:div>
      </w:divsChild>
    </w:div>
    <w:div w:id="1895508008">
      <w:bodyDiv w:val="1"/>
      <w:marLeft w:val="0"/>
      <w:marRight w:val="0"/>
      <w:marTop w:val="0"/>
      <w:marBottom w:val="0"/>
      <w:divBdr>
        <w:top w:val="none" w:sz="0" w:space="0" w:color="auto"/>
        <w:left w:val="none" w:sz="0" w:space="0" w:color="auto"/>
        <w:bottom w:val="none" w:sz="0" w:space="0" w:color="auto"/>
        <w:right w:val="none" w:sz="0" w:space="0" w:color="auto"/>
      </w:divBdr>
      <w:divsChild>
        <w:div w:id="128671180">
          <w:marLeft w:val="547"/>
          <w:marRight w:val="0"/>
          <w:marTop w:val="154"/>
          <w:marBottom w:val="0"/>
          <w:divBdr>
            <w:top w:val="none" w:sz="0" w:space="0" w:color="auto"/>
            <w:left w:val="none" w:sz="0" w:space="0" w:color="auto"/>
            <w:bottom w:val="none" w:sz="0" w:space="0" w:color="auto"/>
            <w:right w:val="none" w:sz="0" w:space="0" w:color="auto"/>
          </w:divBdr>
        </w:div>
        <w:div w:id="477310900">
          <w:marLeft w:val="547"/>
          <w:marRight w:val="0"/>
          <w:marTop w:val="154"/>
          <w:marBottom w:val="0"/>
          <w:divBdr>
            <w:top w:val="none" w:sz="0" w:space="0" w:color="auto"/>
            <w:left w:val="none" w:sz="0" w:space="0" w:color="auto"/>
            <w:bottom w:val="none" w:sz="0" w:space="0" w:color="auto"/>
            <w:right w:val="none" w:sz="0" w:space="0" w:color="auto"/>
          </w:divBdr>
        </w:div>
        <w:div w:id="879127783">
          <w:marLeft w:val="547"/>
          <w:marRight w:val="0"/>
          <w:marTop w:val="154"/>
          <w:marBottom w:val="0"/>
          <w:divBdr>
            <w:top w:val="none" w:sz="0" w:space="0" w:color="auto"/>
            <w:left w:val="none" w:sz="0" w:space="0" w:color="auto"/>
            <w:bottom w:val="none" w:sz="0" w:space="0" w:color="auto"/>
            <w:right w:val="none" w:sz="0" w:space="0" w:color="auto"/>
          </w:divBdr>
        </w:div>
      </w:divsChild>
    </w:div>
    <w:div w:id="1905991467">
      <w:bodyDiv w:val="1"/>
      <w:marLeft w:val="0"/>
      <w:marRight w:val="0"/>
      <w:marTop w:val="0"/>
      <w:marBottom w:val="0"/>
      <w:divBdr>
        <w:top w:val="none" w:sz="0" w:space="0" w:color="auto"/>
        <w:left w:val="none" w:sz="0" w:space="0" w:color="auto"/>
        <w:bottom w:val="none" w:sz="0" w:space="0" w:color="auto"/>
        <w:right w:val="none" w:sz="0" w:space="0" w:color="auto"/>
      </w:divBdr>
      <w:divsChild>
        <w:div w:id="1523081746">
          <w:marLeft w:val="0"/>
          <w:marRight w:val="0"/>
          <w:marTop w:val="80"/>
          <w:marBottom w:val="0"/>
          <w:divBdr>
            <w:top w:val="none" w:sz="0" w:space="0" w:color="auto"/>
            <w:left w:val="none" w:sz="0" w:space="0" w:color="auto"/>
            <w:bottom w:val="none" w:sz="0" w:space="0" w:color="auto"/>
            <w:right w:val="none" w:sz="0" w:space="0" w:color="auto"/>
          </w:divBdr>
        </w:div>
      </w:divsChild>
    </w:div>
    <w:div w:id="1933852386">
      <w:bodyDiv w:val="1"/>
      <w:marLeft w:val="0"/>
      <w:marRight w:val="0"/>
      <w:marTop w:val="0"/>
      <w:marBottom w:val="0"/>
      <w:divBdr>
        <w:top w:val="none" w:sz="0" w:space="0" w:color="auto"/>
        <w:left w:val="none" w:sz="0" w:space="0" w:color="auto"/>
        <w:bottom w:val="none" w:sz="0" w:space="0" w:color="auto"/>
        <w:right w:val="none" w:sz="0" w:space="0" w:color="auto"/>
      </w:divBdr>
      <w:divsChild>
        <w:div w:id="1914899420">
          <w:marLeft w:val="360"/>
          <w:marRight w:val="0"/>
          <w:marTop w:val="200"/>
          <w:marBottom w:val="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49067199">
      <w:bodyDiv w:val="1"/>
      <w:marLeft w:val="0"/>
      <w:marRight w:val="0"/>
      <w:marTop w:val="0"/>
      <w:marBottom w:val="0"/>
      <w:divBdr>
        <w:top w:val="none" w:sz="0" w:space="0" w:color="auto"/>
        <w:left w:val="none" w:sz="0" w:space="0" w:color="auto"/>
        <w:bottom w:val="none" w:sz="0" w:space="0" w:color="auto"/>
        <w:right w:val="none" w:sz="0" w:space="0" w:color="auto"/>
      </w:divBdr>
      <w:divsChild>
        <w:div w:id="1129788416">
          <w:marLeft w:val="547"/>
          <w:marRight w:val="0"/>
          <w:marTop w:val="154"/>
          <w:marBottom w:val="0"/>
          <w:divBdr>
            <w:top w:val="none" w:sz="0" w:space="0" w:color="auto"/>
            <w:left w:val="none" w:sz="0" w:space="0" w:color="auto"/>
            <w:bottom w:val="none" w:sz="0" w:space="0" w:color="auto"/>
            <w:right w:val="none" w:sz="0" w:space="0" w:color="auto"/>
          </w:divBdr>
        </w:div>
        <w:div w:id="1239444758">
          <w:marLeft w:val="547"/>
          <w:marRight w:val="0"/>
          <w:marTop w:val="154"/>
          <w:marBottom w:val="0"/>
          <w:divBdr>
            <w:top w:val="none" w:sz="0" w:space="0" w:color="auto"/>
            <w:left w:val="none" w:sz="0" w:space="0" w:color="auto"/>
            <w:bottom w:val="none" w:sz="0" w:space="0" w:color="auto"/>
            <w:right w:val="none" w:sz="0" w:space="0" w:color="auto"/>
          </w:divBdr>
        </w:div>
        <w:div w:id="1525023523">
          <w:marLeft w:val="547"/>
          <w:marRight w:val="0"/>
          <w:marTop w:val="154"/>
          <w:marBottom w:val="0"/>
          <w:divBdr>
            <w:top w:val="none" w:sz="0" w:space="0" w:color="auto"/>
            <w:left w:val="none" w:sz="0" w:space="0" w:color="auto"/>
            <w:bottom w:val="none" w:sz="0" w:space="0" w:color="auto"/>
            <w:right w:val="none" w:sz="0" w:space="0" w:color="auto"/>
          </w:divBdr>
        </w:div>
        <w:div w:id="1616718651">
          <w:marLeft w:val="547"/>
          <w:marRight w:val="0"/>
          <w:marTop w:val="154"/>
          <w:marBottom w:val="0"/>
          <w:divBdr>
            <w:top w:val="none" w:sz="0" w:space="0" w:color="auto"/>
            <w:left w:val="none" w:sz="0" w:space="0" w:color="auto"/>
            <w:bottom w:val="none" w:sz="0" w:space="0" w:color="auto"/>
            <w:right w:val="none" w:sz="0" w:space="0" w:color="auto"/>
          </w:divBdr>
        </w:div>
      </w:divsChild>
    </w:div>
    <w:div w:id="2053728526">
      <w:bodyDiv w:val="1"/>
      <w:marLeft w:val="0"/>
      <w:marRight w:val="0"/>
      <w:marTop w:val="0"/>
      <w:marBottom w:val="0"/>
      <w:divBdr>
        <w:top w:val="none" w:sz="0" w:space="0" w:color="auto"/>
        <w:left w:val="none" w:sz="0" w:space="0" w:color="auto"/>
        <w:bottom w:val="none" w:sz="0" w:space="0" w:color="auto"/>
        <w:right w:val="none" w:sz="0" w:space="0" w:color="auto"/>
      </w:divBdr>
      <w:divsChild>
        <w:div w:id="115222300">
          <w:marLeft w:val="360"/>
          <w:marRight w:val="0"/>
          <w:marTop w:val="200"/>
          <w:marBottom w:val="0"/>
          <w:divBdr>
            <w:top w:val="none" w:sz="0" w:space="0" w:color="auto"/>
            <w:left w:val="none" w:sz="0" w:space="0" w:color="auto"/>
            <w:bottom w:val="none" w:sz="0" w:space="0" w:color="auto"/>
            <w:right w:val="none" w:sz="0" w:space="0" w:color="auto"/>
          </w:divBdr>
        </w:div>
      </w:divsChild>
    </w:div>
    <w:div w:id="2056347460">
      <w:bodyDiv w:val="1"/>
      <w:marLeft w:val="0"/>
      <w:marRight w:val="0"/>
      <w:marTop w:val="0"/>
      <w:marBottom w:val="0"/>
      <w:divBdr>
        <w:top w:val="none" w:sz="0" w:space="0" w:color="auto"/>
        <w:left w:val="none" w:sz="0" w:space="0" w:color="auto"/>
        <w:bottom w:val="none" w:sz="0" w:space="0" w:color="auto"/>
        <w:right w:val="none" w:sz="0" w:space="0" w:color="auto"/>
      </w:divBdr>
      <w:divsChild>
        <w:div w:id="94056542">
          <w:marLeft w:val="547"/>
          <w:marRight w:val="0"/>
          <w:marTop w:val="154"/>
          <w:marBottom w:val="0"/>
          <w:divBdr>
            <w:top w:val="none" w:sz="0" w:space="0" w:color="auto"/>
            <w:left w:val="none" w:sz="0" w:space="0" w:color="auto"/>
            <w:bottom w:val="none" w:sz="0" w:space="0" w:color="auto"/>
            <w:right w:val="none" w:sz="0" w:space="0" w:color="auto"/>
          </w:divBdr>
        </w:div>
        <w:div w:id="821504324">
          <w:marLeft w:val="547"/>
          <w:marRight w:val="0"/>
          <w:marTop w:val="154"/>
          <w:marBottom w:val="0"/>
          <w:divBdr>
            <w:top w:val="none" w:sz="0" w:space="0" w:color="auto"/>
            <w:left w:val="none" w:sz="0" w:space="0" w:color="auto"/>
            <w:bottom w:val="none" w:sz="0" w:space="0" w:color="auto"/>
            <w:right w:val="none" w:sz="0" w:space="0" w:color="auto"/>
          </w:divBdr>
        </w:div>
        <w:div w:id="1290553068">
          <w:marLeft w:val="547"/>
          <w:marRight w:val="0"/>
          <w:marTop w:val="154"/>
          <w:marBottom w:val="0"/>
          <w:divBdr>
            <w:top w:val="none" w:sz="0" w:space="0" w:color="auto"/>
            <w:left w:val="none" w:sz="0" w:space="0" w:color="auto"/>
            <w:bottom w:val="none" w:sz="0" w:space="0" w:color="auto"/>
            <w:right w:val="none" w:sz="0" w:space="0" w:color="auto"/>
          </w:divBdr>
        </w:div>
        <w:div w:id="2107797699">
          <w:marLeft w:val="547"/>
          <w:marRight w:val="0"/>
          <w:marTop w:val="154"/>
          <w:marBottom w:val="0"/>
          <w:divBdr>
            <w:top w:val="none" w:sz="0" w:space="0" w:color="auto"/>
            <w:left w:val="none" w:sz="0" w:space="0" w:color="auto"/>
            <w:bottom w:val="none" w:sz="0" w:space="0" w:color="auto"/>
            <w:right w:val="none" w:sz="0" w:space="0" w:color="auto"/>
          </w:divBdr>
        </w:div>
      </w:divsChild>
    </w:div>
    <w:div w:id="2060203318">
      <w:bodyDiv w:val="1"/>
      <w:marLeft w:val="0"/>
      <w:marRight w:val="0"/>
      <w:marTop w:val="0"/>
      <w:marBottom w:val="0"/>
      <w:divBdr>
        <w:top w:val="none" w:sz="0" w:space="0" w:color="auto"/>
        <w:left w:val="none" w:sz="0" w:space="0" w:color="auto"/>
        <w:bottom w:val="none" w:sz="0" w:space="0" w:color="auto"/>
        <w:right w:val="none" w:sz="0" w:space="0" w:color="auto"/>
      </w:divBdr>
      <w:divsChild>
        <w:div w:id="1308558076">
          <w:marLeft w:val="0"/>
          <w:marRight w:val="0"/>
          <w:marTop w:val="80"/>
          <w:marBottom w:val="0"/>
          <w:divBdr>
            <w:top w:val="none" w:sz="0" w:space="0" w:color="auto"/>
            <w:left w:val="none" w:sz="0" w:space="0" w:color="auto"/>
            <w:bottom w:val="none" w:sz="0" w:space="0" w:color="auto"/>
            <w:right w:val="none" w:sz="0" w:space="0" w:color="auto"/>
          </w:divBdr>
        </w:div>
      </w:divsChild>
    </w:div>
    <w:div w:id="212638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2020-04-28T13:55:00Z</dcterms:created>
  <dcterms:modified xsi:type="dcterms:W3CDTF">2020-04-28T13:55:00Z</dcterms:modified>
</cp:coreProperties>
</file>