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C63993">
      <w:pPr>
        <w:spacing w:line="240" w:lineRule="atLeast"/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C63993">
      <w:pPr>
        <w:spacing w:line="240" w:lineRule="atLeast"/>
        <w:ind w:left="567"/>
        <w:jc w:val="center"/>
        <w:rPr>
          <w:b/>
        </w:rPr>
      </w:pPr>
    </w:p>
    <w:p w14:paraId="2116C876" w14:textId="211779C5" w:rsidR="00707D8B" w:rsidRPr="00EF0552" w:rsidRDefault="00707D8B" w:rsidP="00C63993">
      <w:pPr>
        <w:pStyle w:val="Heading1"/>
        <w:spacing w:after="0" w:line="240" w:lineRule="atLeast"/>
        <w:jc w:val="center"/>
        <w:rPr>
          <w:sz w:val="24"/>
          <w:szCs w:val="24"/>
        </w:rPr>
      </w:pPr>
      <w:r w:rsidRPr="00EF0552">
        <w:rPr>
          <w:sz w:val="24"/>
          <w:szCs w:val="24"/>
        </w:rPr>
        <w:t>Senior Management Team</w:t>
      </w:r>
      <w:r w:rsidR="00EF0552">
        <w:rPr>
          <w:sz w:val="24"/>
          <w:szCs w:val="24"/>
        </w:rPr>
        <w:t xml:space="preserve"> Agenda</w:t>
      </w:r>
    </w:p>
    <w:p w14:paraId="02152A91" w14:textId="77777777" w:rsidR="00707D8B" w:rsidRPr="00E07754" w:rsidRDefault="00707D8B" w:rsidP="00C63993">
      <w:pPr>
        <w:spacing w:line="240" w:lineRule="atLeast"/>
        <w:jc w:val="center"/>
        <w:rPr>
          <w:b/>
        </w:rPr>
      </w:pPr>
    </w:p>
    <w:p w14:paraId="010EAC09" w14:textId="23581A18" w:rsidR="00707D8B" w:rsidRPr="002E525A" w:rsidRDefault="00707D8B" w:rsidP="00C63993">
      <w:pPr>
        <w:spacing w:line="240" w:lineRule="atLeast"/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FC0C4C">
        <w:rPr>
          <w:b/>
        </w:rPr>
        <w:t xml:space="preserve"> –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503552D3" w:rsidR="00707D8B" w:rsidRDefault="00154480" w:rsidP="00C63993">
      <w:pPr>
        <w:spacing w:line="240" w:lineRule="atLeast"/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9E3D4E">
        <w:rPr>
          <w:b/>
        </w:rPr>
        <w:t>16</w:t>
      </w:r>
      <w:r w:rsidR="003A3C08">
        <w:rPr>
          <w:b/>
        </w:rPr>
        <w:t xml:space="preserve"> April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9E3D4E">
        <w:rPr>
          <w:b/>
        </w:rPr>
        <w:t>Eden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C63993">
      <w:pPr>
        <w:spacing w:line="240" w:lineRule="atLeast"/>
        <w:jc w:val="center"/>
        <w:rPr>
          <w:b/>
          <w:color w:val="000000"/>
          <w:lang w:eastAsia="en-GB"/>
        </w:rPr>
      </w:pPr>
    </w:p>
    <w:p w14:paraId="27472800" w14:textId="03D23786" w:rsidR="00707D8B" w:rsidRDefault="00707D8B" w:rsidP="00C63993">
      <w:pPr>
        <w:tabs>
          <w:tab w:val="center" w:pos="5233"/>
          <w:tab w:val="left" w:pos="9448"/>
        </w:tabs>
        <w:spacing w:line="240" w:lineRule="atLeast"/>
        <w:jc w:val="center"/>
        <w:rPr>
          <w:b/>
        </w:rPr>
      </w:pPr>
      <w:r w:rsidRPr="00E07754">
        <w:rPr>
          <w:b/>
        </w:rPr>
        <w:t>AGENDA</w:t>
      </w:r>
    </w:p>
    <w:p w14:paraId="32A8CE8C" w14:textId="77777777" w:rsidR="00AC74B1" w:rsidRPr="00844F32" w:rsidRDefault="00AC74B1" w:rsidP="00C63993">
      <w:pPr>
        <w:tabs>
          <w:tab w:val="center" w:pos="5233"/>
          <w:tab w:val="left" w:pos="9448"/>
        </w:tabs>
        <w:spacing w:line="240" w:lineRule="atLeast"/>
        <w:jc w:val="center"/>
        <w:rPr>
          <w:b/>
        </w:rPr>
      </w:pPr>
    </w:p>
    <w:p w14:paraId="200E8D4B" w14:textId="07178897" w:rsidR="00AC74B1" w:rsidRPr="00AC74B1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AC74B1">
        <w:rPr>
          <w:b/>
          <w:bCs/>
        </w:rPr>
        <w:t>Apologies for absence</w:t>
      </w:r>
    </w:p>
    <w:p w14:paraId="694F3256" w14:textId="77777777" w:rsidR="00AC74B1" w:rsidRDefault="00AC74B1" w:rsidP="00C63993">
      <w:pPr>
        <w:pStyle w:val="Title"/>
        <w:spacing w:before="0" w:after="0" w:line="240" w:lineRule="atLeast"/>
        <w:jc w:val="left"/>
        <w:rPr>
          <w:sz w:val="22"/>
          <w:szCs w:val="22"/>
        </w:rPr>
      </w:pPr>
    </w:p>
    <w:p w14:paraId="3E72758E" w14:textId="7FE5315B" w:rsidR="00AC74B1" w:rsidRPr="00AC74B1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AC74B1">
        <w:rPr>
          <w:b/>
          <w:bCs/>
        </w:rPr>
        <w:t>Freedom of Information and Publication Scheme</w:t>
      </w:r>
    </w:p>
    <w:p w14:paraId="48149B88" w14:textId="77777777" w:rsidR="00AC74B1" w:rsidRDefault="00AC74B1" w:rsidP="00C63993">
      <w:pPr>
        <w:spacing w:line="240" w:lineRule="atLeast"/>
        <w:ind w:left="336"/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599F8D2B" w14:textId="77777777" w:rsidR="00AC74B1" w:rsidRPr="00707D8B" w:rsidRDefault="00AC74B1" w:rsidP="00C63993">
      <w:pPr>
        <w:spacing w:line="240" w:lineRule="atLeast"/>
        <w:rPr>
          <w:b/>
        </w:rPr>
      </w:pPr>
    </w:p>
    <w:p w14:paraId="58F77F83" w14:textId="77777777" w:rsidR="00AC74B1" w:rsidRDefault="00AC74B1" w:rsidP="00C63993">
      <w:pPr>
        <w:spacing w:line="240" w:lineRule="atLeast"/>
        <w:ind w:left="8206"/>
      </w:pPr>
      <w:r>
        <w:t>(</w:t>
      </w:r>
      <w:r w:rsidRPr="00707D8B">
        <w:t>Oral</w:t>
      </w:r>
      <w:r>
        <w:t>)</w:t>
      </w:r>
    </w:p>
    <w:p w14:paraId="20D95EBE" w14:textId="7B0F8120" w:rsidR="00AC74B1" w:rsidRPr="00AC74B1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AC74B1">
        <w:rPr>
          <w:b/>
          <w:bCs/>
        </w:rPr>
        <w:t>Declarations of interest</w:t>
      </w:r>
    </w:p>
    <w:p w14:paraId="4E145486" w14:textId="27B9DB3B" w:rsidR="00AC74B1" w:rsidRDefault="00326A50" w:rsidP="00C63993">
      <w:pPr>
        <w:spacing w:line="240" w:lineRule="atLeast"/>
        <w:ind w:left="284"/>
      </w:pPr>
      <w:r>
        <w:t xml:space="preserve"> </w:t>
      </w:r>
      <w:r w:rsidR="00AC74B1" w:rsidRPr="00685F26">
        <w:t>To note any new interests and consider any conflicts of interest specific to the meeting</w:t>
      </w:r>
    </w:p>
    <w:p w14:paraId="7CFB66AD" w14:textId="77777777" w:rsidR="00AC74B1" w:rsidRPr="00EF0552" w:rsidRDefault="00AC74B1" w:rsidP="00C63993">
      <w:pPr>
        <w:spacing w:line="240" w:lineRule="atLeast"/>
        <w:rPr>
          <w:b/>
        </w:rPr>
      </w:pPr>
    </w:p>
    <w:p w14:paraId="539EFE6C" w14:textId="3B76F080" w:rsidR="00AC74B1" w:rsidRDefault="00AC74B1" w:rsidP="00C63993">
      <w:pPr>
        <w:spacing w:line="240" w:lineRule="atLeast"/>
        <w:ind w:left="7797"/>
        <w:rPr>
          <w:b/>
          <w:bCs/>
        </w:rPr>
      </w:pPr>
      <w:r>
        <w:t>(Attached)</w:t>
      </w:r>
      <w:r w:rsidR="00326A50">
        <w:br/>
      </w:r>
    </w:p>
    <w:p w14:paraId="4F13E029" w14:textId="4F63EDF4" w:rsidR="00AC74B1" w:rsidRPr="00326A50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326A50">
        <w:rPr>
          <w:b/>
          <w:bCs/>
        </w:rPr>
        <w:t>Minutes of the last meetings</w:t>
      </w:r>
    </w:p>
    <w:p w14:paraId="488B63FA" w14:textId="5FD081A5" w:rsidR="00AC74B1" w:rsidRPr="00707D8B" w:rsidRDefault="00326A50" w:rsidP="00C63993">
      <w:pPr>
        <w:spacing w:line="240" w:lineRule="atLeast"/>
        <w:ind w:left="284"/>
        <w:rPr>
          <w:b/>
        </w:rPr>
      </w:pPr>
      <w:r>
        <w:t xml:space="preserve"> </w:t>
      </w:r>
      <w:r w:rsidR="00AC74B1" w:rsidRPr="00707D8B">
        <w:t xml:space="preserve">To consider and approve the minutes of the meeting on </w:t>
      </w:r>
      <w:r w:rsidR="00AC74B1">
        <w:t>9 April 2019</w:t>
      </w:r>
      <w:r w:rsidR="00AC74B1" w:rsidRPr="00707D8B">
        <w:t xml:space="preserve"> </w:t>
      </w:r>
    </w:p>
    <w:p w14:paraId="26875AEB" w14:textId="5CF53A83" w:rsidR="00AC74B1" w:rsidRPr="00707D8B" w:rsidRDefault="00AC74B1" w:rsidP="00C63993">
      <w:pPr>
        <w:spacing w:line="240" w:lineRule="atLeast"/>
        <w:ind w:left="7797"/>
        <w:rPr>
          <w:b/>
          <w:bCs/>
        </w:rPr>
      </w:pPr>
      <w:r>
        <w:t>(Attached)</w:t>
      </w:r>
      <w:r w:rsidR="00326A50">
        <w:br/>
      </w:r>
    </w:p>
    <w:p w14:paraId="6EBAE377" w14:textId="75943EBD" w:rsidR="00AC74B1" w:rsidRPr="00326A50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326A50">
        <w:rPr>
          <w:b/>
          <w:bCs/>
        </w:rPr>
        <w:t>Matters arising</w:t>
      </w:r>
    </w:p>
    <w:p w14:paraId="12B52E04" w14:textId="23EB7111" w:rsidR="00AC74B1" w:rsidRPr="00707D8B" w:rsidRDefault="00326A50" w:rsidP="00C63993">
      <w:pPr>
        <w:spacing w:line="240" w:lineRule="atLeast"/>
        <w:ind w:left="284"/>
      </w:pPr>
      <w:r>
        <w:t xml:space="preserve"> </w:t>
      </w:r>
      <w:r w:rsidR="00AC74B1" w:rsidRPr="00707D8B">
        <w:t xml:space="preserve">To consider any matters arising from the meeting on </w:t>
      </w:r>
      <w:r w:rsidR="00AC74B1">
        <w:t>9 April 2019</w:t>
      </w:r>
    </w:p>
    <w:p w14:paraId="4BB30494" w14:textId="5E12E831" w:rsidR="00AC74B1" w:rsidRDefault="00AC74B1" w:rsidP="00C63993">
      <w:pPr>
        <w:spacing w:line="240" w:lineRule="atLeast"/>
        <w:ind w:left="8206"/>
        <w:rPr>
          <w:b/>
          <w:bCs/>
        </w:rPr>
      </w:pPr>
      <w:r>
        <w:t>(Oral)</w:t>
      </w:r>
      <w:r w:rsidR="00554CCA">
        <w:br/>
      </w:r>
      <w:bookmarkStart w:id="0" w:name="_GoBack"/>
      <w:bookmarkEnd w:id="0"/>
    </w:p>
    <w:p w14:paraId="3E2AA956" w14:textId="4AD2B764" w:rsidR="00AC74B1" w:rsidRPr="00554CCA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554CCA">
        <w:rPr>
          <w:b/>
          <w:bCs/>
        </w:rPr>
        <w:t>April Board strategy meeting</w:t>
      </w:r>
    </w:p>
    <w:p w14:paraId="05AF1EB7" w14:textId="6B91B03F" w:rsidR="00AC74B1" w:rsidRPr="009E3D4E" w:rsidRDefault="00554CCA" w:rsidP="00C63993">
      <w:pPr>
        <w:spacing w:line="240" w:lineRule="atLeast"/>
        <w:ind w:left="284"/>
        <w:rPr>
          <w:b/>
        </w:rPr>
      </w:pPr>
      <w:r>
        <w:t xml:space="preserve"> </w:t>
      </w:r>
      <w:r w:rsidR="00AC74B1">
        <w:t>To note the papers and arrangements</w:t>
      </w:r>
    </w:p>
    <w:p w14:paraId="2A39F71F" w14:textId="1662949E" w:rsidR="00AC74B1" w:rsidRDefault="00AC74B1" w:rsidP="00C63993">
      <w:pPr>
        <w:spacing w:line="240" w:lineRule="atLeast"/>
        <w:ind w:left="7797"/>
        <w:rPr>
          <w:b/>
          <w:bCs/>
        </w:rPr>
      </w:pPr>
      <w:r>
        <w:t>(Attached)</w:t>
      </w:r>
      <w:r w:rsidR="00554CCA">
        <w:br/>
      </w:r>
    </w:p>
    <w:p w14:paraId="441E34E3" w14:textId="7A90A4E6" w:rsidR="00AC74B1" w:rsidRPr="00554CCA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554CCA">
        <w:rPr>
          <w:b/>
          <w:bCs/>
        </w:rPr>
        <w:t>For consideration and approval</w:t>
      </w:r>
    </w:p>
    <w:p w14:paraId="55DFB93D" w14:textId="77777777" w:rsidR="00AC74B1" w:rsidRDefault="00AC74B1" w:rsidP="00C63993">
      <w:pPr>
        <w:spacing w:line="240" w:lineRule="atLeast"/>
        <w:rPr>
          <w:b/>
          <w:bCs/>
        </w:rPr>
      </w:pPr>
    </w:p>
    <w:p w14:paraId="53E1A558" w14:textId="5FDAD46F" w:rsidR="00AC74B1" w:rsidRPr="006D3DB0" w:rsidRDefault="006D3DB0" w:rsidP="00C63993">
      <w:pPr>
        <w:pStyle w:val="Title"/>
        <w:spacing w:before="0" w:after="0" w:line="240" w:lineRule="atLeast"/>
        <w:ind w:left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7.1. </w:t>
      </w:r>
      <w:r w:rsidR="00AC74B1" w:rsidRPr="006D3DB0">
        <w:rPr>
          <w:b w:val="0"/>
          <w:bCs w:val="0"/>
          <w:sz w:val="22"/>
          <w:szCs w:val="22"/>
        </w:rPr>
        <w:t>NICE Impact report: stroke</w:t>
      </w:r>
    </w:p>
    <w:p w14:paraId="12910E98" w14:textId="77777777" w:rsidR="00AC74B1" w:rsidRDefault="00AC74B1" w:rsidP="00C63993">
      <w:pPr>
        <w:spacing w:line="240" w:lineRule="atLeast"/>
        <w:ind w:left="993"/>
      </w:pPr>
      <w:r>
        <w:t>To approve the report for submission to the May public Board meeting</w:t>
      </w:r>
    </w:p>
    <w:p w14:paraId="61E99DBB" w14:textId="77777777" w:rsidR="00AC74B1" w:rsidRPr="00B87C26" w:rsidRDefault="00AC74B1" w:rsidP="00C63993">
      <w:pPr>
        <w:spacing w:line="240" w:lineRule="atLeast"/>
        <w:rPr>
          <w:b/>
        </w:rPr>
      </w:pPr>
      <w:r>
        <w:t xml:space="preserve"> </w:t>
      </w:r>
    </w:p>
    <w:p w14:paraId="5A54F7D5" w14:textId="78C65609" w:rsidR="00AC74B1" w:rsidRDefault="00AC74B1" w:rsidP="00C63993">
      <w:pPr>
        <w:spacing w:line="240" w:lineRule="atLeast"/>
        <w:ind w:left="7797"/>
      </w:pPr>
      <w:r>
        <w:t>(Attached)</w:t>
      </w:r>
    </w:p>
    <w:p w14:paraId="6BDF89E8" w14:textId="77777777" w:rsidR="006D3DB0" w:rsidRDefault="006D3DB0" w:rsidP="00C63993">
      <w:pPr>
        <w:spacing w:line="240" w:lineRule="atLeast"/>
        <w:ind w:left="7797"/>
        <w:rPr>
          <w:b/>
          <w:bCs/>
        </w:rPr>
      </w:pPr>
    </w:p>
    <w:p w14:paraId="115CA25C" w14:textId="0BDEB066" w:rsidR="00AC74B1" w:rsidRPr="006D3DB0" w:rsidRDefault="006D3DB0" w:rsidP="00C63993">
      <w:pPr>
        <w:spacing w:line="240" w:lineRule="atLeast"/>
        <w:ind w:left="567"/>
        <w:rPr>
          <w:b/>
        </w:rPr>
      </w:pPr>
      <w:r>
        <w:t xml:space="preserve">7.2. </w:t>
      </w:r>
      <w:r w:rsidR="00AC74B1">
        <w:t>D</w:t>
      </w:r>
      <w:r w:rsidR="00AC74B1" w:rsidRPr="00D87757">
        <w:t xml:space="preserve">igital health technologies (DHT) evaluation pilot </w:t>
      </w:r>
      <w:r w:rsidR="00AC74B1">
        <w:t xml:space="preserve"> </w:t>
      </w:r>
    </w:p>
    <w:p w14:paraId="29CD703A" w14:textId="77777777" w:rsidR="00AC74B1" w:rsidRDefault="00AC74B1" w:rsidP="00C63993">
      <w:pPr>
        <w:spacing w:line="240" w:lineRule="atLeast"/>
        <w:ind w:left="993"/>
      </w:pPr>
      <w:r w:rsidRPr="001C60CC">
        <w:t xml:space="preserve">To </w:t>
      </w:r>
      <w:r>
        <w:t>approve the proposals</w:t>
      </w:r>
    </w:p>
    <w:p w14:paraId="49571B84" w14:textId="77777777" w:rsidR="00AC74B1" w:rsidRPr="001C60CC" w:rsidRDefault="00AC74B1" w:rsidP="00C63993">
      <w:pPr>
        <w:spacing w:line="240" w:lineRule="atLeast"/>
        <w:rPr>
          <w:b/>
        </w:rPr>
      </w:pPr>
    </w:p>
    <w:p w14:paraId="2DC76481" w14:textId="77777777" w:rsidR="00AC74B1" w:rsidRDefault="00AC74B1" w:rsidP="00C63993">
      <w:pPr>
        <w:spacing w:line="240" w:lineRule="atLeast"/>
        <w:ind w:left="7797"/>
        <w:rPr>
          <w:b/>
          <w:bCs/>
        </w:rPr>
      </w:pPr>
      <w:r>
        <w:t>(Attached)</w:t>
      </w:r>
    </w:p>
    <w:p w14:paraId="7F0B2530" w14:textId="1674CB03" w:rsidR="00AC74B1" w:rsidRPr="006D3DB0" w:rsidRDefault="006D3DB0" w:rsidP="00C63993">
      <w:pPr>
        <w:spacing w:line="240" w:lineRule="atLeast"/>
        <w:ind w:left="567"/>
        <w:rPr>
          <w:b/>
        </w:rPr>
      </w:pPr>
      <w:r>
        <w:t xml:space="preserve">7.3. </w:t>
      </w:r>
      <w:r w:rsidR="00AC74B1" w:rsidRPr="00FE6AFE">
        <w:t xml:space="preserve">Routing decision for </w:t>
      </w:r>
      <w:proofErr w:type="spellStart"/>
      <w:r w:rsidR="00AC74B1" w:rsidRPr="00FE6AFE">
        <w:t>sapropterin</w:t>
      </w:r>
      <w:proofErr w:type="spellEnd"/>
      <w:r w:rsidR="00AC74B1" w:rsidRPr="00FE6AFE">
        <w:t xml:space="preserve"> </w:t>
      </w:r>
    </w:p>
    <w:p w14:paraId="699EA64F" w14:textId="77777777" w:rsidR="00AC74B1" w:rsidRDefault="00AC74B1" w:rsidP="00C63993">
      <w:pPr>
        <w:spacing w:line="240" w:lineRule="atLeast"/>
        <w:ind w:left="993"/>
      </w:pPr>
      <w:r>
        <w:t>To approve the proposal</w:t>
      </w:r>
    </w:p>
    <w:p w14:paraId="065F18EB" w14:textId="77777777" w:rsidR="00AC74B1" w:rsidRPr="00FE6AFE" w:rsidRDefault="00AC74B1" w:rsidP="00C63993">
      <w:pPr>
        <w:spacing w:line="240" w:lineRule="atLeast"/>
      </w:pPr>
    </w:p>
    <w:p w14:paraId="094B9849" w14:textId="77777777" w:rsidR="00AC74B1" w:rsidRPr="00A34250" w:rsidRDefault="00AC74B1" w:rsidP="00C63993">
      <w:pPr>
        <w:spacing w:line="240" w:lineRule="atLeast"/>
        <w:ind w:left="7797"/>
      </w:pPr>
      <w:r>
        <w:t>(Attached)</w:t>
      </w:r>
    </w:p>
    <w:p w14:paraId="79904BAB" w14:textId="30C9090A" w:rsidR="00AC74B1" w:rsidRPr="00C63993" w:rsidRDefault="00C63993" w:rsidP="00C63993">
      <w:pPr>
        <w:spacing w:line="240" w:lineRule="atLeast"/>
        <w:ind w:left="567"/>
        <w:rPr>
          <w:b/>
        </w:rPr>
      </w:pPr>
      <w:r>
        <w:t xml:space="preserve">7.4. </w:t>
      </w:r>
      <w:r w:rsidR="00AC74B1">
        <w:t>Cyber security draft audit report</w:t>
      </w:r>
    </w:p>
    <w:p w14:paraId="2FB3C540" w14:textId="77777777" w:rsidR="00AC74B1" w:rsidRDefault="00AC74B1" w:rsidP="00C63993">
      <w:pPr>
        <w:spacing w:line="240" w:lineRule="atLeast"/>
        <w:ind w:left="993"/>
      </w:pPr>
      <w:r>
        <w:t>To consider the report and management’s response</w:t>
      </w:r>
    </w:p>
    <w:p w14:paraId="1EA2F1E8" w14:textId="77777777" w:rsidR="00AC74B1" w:rsidRPr="00A34250" w:rsidRDefault="00AC74B1" w:rsidP="00C63993">
      <w:pPr>
        <w:spacing w:line="240" w:lineRule="atLeast"/>
        <w:rPr>
          <w:b/>
        </w:rPr>
      </w:pPr>
    </w:p>
    <w:p w14:paraId="6C2719F6" w14:textId="77777777" w:rsidR="00AC74B1" w:rsidRDefault="00AC74B1" w:rsidP="00C63993">
      <w:pPr>
        <w:spacing w:line="240" w:lineRule="atLeast"/>
        <w:ind w:left="7797"/>
        <w:rPr>
          <w:b/>
          <w:bCs/>
        </w:rPr>
      </w:pPr>
      <w:r>
        <w:t>(Attached)</w:t>
      </w:r>
    </w:p>
    <w:p w14:paraId="4D8F9254" w14:textId="73145BF5" w:rsidR="00AC74B1" w:rsidRPr="00C63993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C63993">
        <w:rPr>
          <w:b/>
          <w:bCs/>
        </w:rPr>
        <w:t>EU Exit</w:t>
      </w:r>
    </w:p>
    <w:p w14:paraId="17ED6CA5" w14:textId="6BA2C8DC" w:rsidR="00AC74B1" w:rsidRDefault="00C63993" w:rsidP="00C63993">
      <w:pPr>
        <w:spacing w:line="240" w:lineRule="atLeast"/>
        <w:ind w:left="284"/>
      </w:pPr>
      <w:r>
        <w:t xml:space="preserve"> </w:t>
      </w:r>
      <w:r w:rsidR="00AC74B1">
        <w:t>To receive an update</w:t>
      </w:r>
    </w:p>
    <w:p w14:paraId="0A6DBE67" w14:textId="77777777" w:rsidR="00AC74B1" w:rsidRPr="003A3C08" w:rsidRDefault="00AC74B1" w:rsidP="00C63993">
      <w:pPr>
        <w:spacing w:line="240" w:lineRule="atLeast"/>
        <w:rPr>
          <w:b/>
        </w:rPr>
      </w:pPr>
    </w:p>
    <w:p w14:paraId="2F2E1B55" w14:textId="05DFFF4C" w:rsidR="00AC74B1" w:rsidRDefault="00AC74B1" w:rsidP="00C63993">
      <w:pPr>
        <w:spacing w:line="240" w:lineRule="atLeast"/>
        <w:ind w:left="8206"/>
      </w:pPr>
      <w:r>
        <w:t>(Oral)</w:t>
      </w:r>
    </w:p>
    <w:p w14:paraId="7D51C3F9" w14:textId="77777777" w:rsidR="00C63993" w:rsidRDefault="00C63993" w:rsidP="00C63993">
      <w:pPr>
        <w:spacing w:line="240" w:lineRule="atLeast"/>
        <w:ind w:left="8206"/>
        <w:rPr>
          <w:b/>
          <w:bCs/>
        </w:rPr>
      </w:pPr>
    </w:p>
    <w:p w14:paraId="7955DB76" w14:textId="5444B9DA" w:rsidR="00AC74B1" w:rsidRPr="00C63993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C63993">
        <w:rPr>
          <w:b/>
          <w:bCs/>
        </w:rPr>
        <w:t>NICE Connect project</w:t>
      </w:r>
    </w:p>
    <w:p w14:paraId="6DD13B5F" w14:textId="5F8D903D" w:rsidR="00AC74B1" w:rsidRPr="00877122" w:rsidRDefault="00C63993" w:rsidP="00C63993">
      <w:pPr>
        <w:spacing w:line="240" w:lineRule="atLeast"/>
        <w:ind w:left="284"/>
        <w:rPr>
          <w:b/>
        </w:rPr>
      </w:pPr>
      <w:r>
        <w:t xml:space="preserve"> </w:t>
      </w:r>
      <w:r w:rsidR="00AC74B1" w:rsidRPr="00877122">
        <w:t>To receive an update</w:t>
      </w:r>
    </w:p>
    <w:p w14:paraId="0EDF8EF2" w14:textId="44D81E98" w:rsidR="00AC74B1" w:rsidRDefault="00AC74B1" w:rsidP="00C63993">
      <w:pPr>
        <w:spacing w:line="240" w:lineRule="atLeast"/>
        <w:ind w:left="8206"/>
      </w:pPr>
      <w:r>
        <w:t>(Oral)</w:t>
      </w:r>
    </w:p>
    <w:p w14:paraId="321A7FDE" w14:textId="77777777" w:rsidR="00C63993" w:rsidRDefault="00C63993" w:rsidP="00C63993">
      <w:pPr>
        <w:spacing w:line="240" w:lineRule="atLeast"/>
        <w:ind w:left="8206"/>
        <w:rPr>
          <w:b/>
          <w:bCs/>
        </w:rPr>
      </w:pPr>
    </w:p>
    <w:p w14:paraId="6C258469" w14:textId="430BDF61" w:rsidR="00AC74B1" w:rsidRPr="00C63993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C63993">
        <w:rPr>
          <w:b/>
          <w:bCs/>
        </w:rPr>
        <w:t>Weekly staff updates</w:t>
      </w:r>
    </w:p>
    <w:p w14:paraId="7655AA33" w14:textId="267B8F0E" w:rsidR="00AC74B1" w:rsidRPr="008F0888" w:rsidRDefault="00C63993" w:rsidP="00C63993">
      <w:pPr>
        <w:spacing w:line="240" w:lineRule="atLeast"/>
        <w:ind w:left="284"/>
      </w:pPr>
      <w:r>
        <w:t xml:space="preserve"> </w:t>
      </w:r>
      <w:r w:rsidR="00AC74B1" w:rsidRPr="008F0888">
        <w:t>To agree key messages</w:t>
      </w:r>
    </w:p>
    <w:p w14:paraId="4F6F62AF" w14:textId="3DA82889" w:rsidR="00AC74B1" w:rsidRDefault="00AC74B1" w:rsidP="00C63993">
      <w:pPr>
        <w:spacing w:line="240" w:lineRule="atLeast"/>
        <w:ind w:left="8206"/>
      </w:pPr>
      <w:r>
        <w:t>(Oral)</w:t>
      </w:r>
    </w:p>
    <w:p w14:paraId="7727F525" w14:textId="77777777" w:rsidR="00C63993" w:rsidRDefault="00C63993" w:rsidP="00C63993">
      <w:pPr>
        <w:spacing w:line="240" w:lineRule="atLeast"/>
        <w:ind w:left="8206"/>
        <w:rPr>
          <w:b/>
          <w:bCs/>
        </w:rPr>
      </w:pPr>
    </w:p>
    <w:p w14:paraId="7CD1CE78" w14:textId="2421DB2C" w:rsidR="00AC74B1" w:rsidRPr="00C63993" w:rsidRDefault="00AC74B1" w:rsidP="00C63993">
      <w:pPr>
        <w:pStyle w:val="ListParagraph"/>
        <w:numPr>
          <w:ilvl w:val="0"/>
          <w:numId w:val="21"/>
        </w:numPr>
        <w:spacing w:line="240" w:lineRule="atLeast"/>
        <w:rPr>
          <w:b/>
          <w:bCs/>
        </w:rPr>
      </w:pPr>
      <w:r w:rsidRPr="00C63993">
        <w:rPr>
          <w:b/>
          <w:bCs/>
        </w:rPr>
        <w:t>Any other business</w:t>
      </w:r>
    </w:p>
    <w:p w14:paraId="17EAD432" w14:textId="7E8DEE11" w:rsidR="00AC74B1" w:rsidRPr="00F9122E" w:rsidRDefault="00C63993" w:rsidP="00C63993">
      <w:pPr>
        <w:spacing w:line="240" w:lineRule="atLeast"/>
        <w:ind w:left="284"/>
      </w:pPr>
      <w:r>
        <w:t xml:space="preserve"> </w:t>
      </w:r>
      <w:r w:rsidR="00AC74B1" w:rsidRPr="00F9122E">
        <w:t>To consider any other business of an urgent nature</w:t>
      </w:r>
    </w:p>
    <w:p w14:paraId="26DB4CB8" w14:textId="77777777" w:rsidR="00AC74B1" w:rsidRDefault="00AC74B1" w:rsidP="00C63993">
      <w:pPr>
        <w:spacing w:line="240" w:lineRule="atLeast"/>
        <w:ind w:left="8206"/>
        <w:rPr>
          <w:b/>
          <w:bCs/>
        </w:rPr>
      </w:pPr>
      <w:r>
        <w:t>(Oral)</w:t>
      </w:r>
    </w:p>
    <w:p w14:paraId="5EF2FBB6" w14:textId="0A1F47FA" w:rsidR="00553392" w:rsidRDefault="00D605DC" w:rsidP="00C63993">
      <w:pPr>
        <w:spacing w:line="240" w:lineRule="atLeast"/>
      </w:pPr>
      <w:r>
        <w:t xml:space="preserve"> </w:t>
      </w:r>
    </w:p>
    <w:p w14:paraId="3E67573B" w14:textId="77777777" w:rsidR="00553392" w:rsidRPr="00402774" w:rsidRDefault="00553392" w:rsidP="00C63993">
      <w:pPr>
        <w:pStyle w:val="Paragraphnonumbers"/>
        <w:spacing w:after="0" w:line="240" w:lineRule="atLeast"/>
      </w:pPr>
    </w:p>
    <w:sectPr w:rsidR="00553392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4"/>
  </w:num>
  <w:num w:numId="21">
    <w:abstractNumId w:val="29"/>
  </w:num>
  <w:num w:numId="22">
    <w:abstractNumId w:val="12"/>
  </w:num>
  <w:num w:numId="23">
    <w:abstractNumId w:val="19"/>
  </w:num>
  <w:num w:numId="24">
    <w:abstractNumId w:val="31"/>
  </w:num>
  <w:num w:numId="25">
    <w:abstractNumId w:val="26"/>
  </w:num>
  <w:num w:numId="26">
    <w:abstractNumId w:val="21"/>
  </w:num>
  <w:num w:numId="27">
    <w:abstractNumId w:val="23"/>
  </w:num>
  <w:num w:numId="28">
    <w:abstractNumId w:val="24"/>
  </w:num>
  <w:num w:numId="29">
    <w:abstractNumId w:val="20"/>
  </w:num>
  <w:num w:numId="30">
    <w:abstractNumId w:val="28"/>
  </w:num>
  <w:num w:numId="31">
    <w:abstractNumId w:val="32"/>
  </w:num>
  <w:num w:numId="32">
    <w:abstractNumId w:val="11"/>
  </w:num>
  <w:num w:numId="33">
    <w:abstractNumId w:val="13"/>
  </w:num>
  <w:num w:numId="34">
    <w:abstractNumId w:val="18"/>
  </w:num>
  <w:num w:numId="35">
    <w:abstractNumId w:val="16"/>
  </w:num>
  <w:num w:numId="36">
    <w:abstractNumId w:val="22"/>
  </w:num>
  <w:num w:numId="37">
    <w:abstractNumId w:val="10"/>
  </w:num>
  <w:num w:numId="38">
    <w:abstractNumId w:val="1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70065"/>
    <w:rsid w:val="000851B7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432"/>
    <w:rsid w:val="00142B6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B0EE9"/>
    <w:rsid w:val="001B3355"/>
    <w:rsid w:val="001B65B3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5796"/>
    <w:rsid w:val="002B78E2"/>
    <w:rsid w:val="002C0005"/>
    <w:rsid w:val="002C1A7E"/>
    <w:rsid w:val="002C3CEE"/>
    <w:rsid w:val="002C3F91"/>
    <w:rsid w:val="002D3376"/>
    <w:rsid w:val="002D3B22"/>
    <w:rsid w:val="00300497"/>
    <w:rsid w:val="003048C3"/>
    <w:rsid w:val="00307767"/>
    <w:rsid w:val="00311ED0"/>
    <w:rsid w:val="00326A50"/>
    <w:rsid w:val="00335384"/>
    <w:rsid w:val="00342660"/>
    <w:rsid w:val="00343A9F"/>
    <w:rsid w:val="003446CF"/>
    <w:rsid w:val="003466F8"/>
    <w:rsid w:val="003648C5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7520"/>
    <w:rsid w:val="004B0798"/>
    <w:rsid w:val="004B4A0A"/>
    <w:rsid w:val="004C1AF6"/>
    <w:rsid w:val="004C251C"/>
    <w:rsid w:val="004C40F1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54CCA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73A3"/>
    <w:rsid w:val="006064DB"/>
    <w:rsid w:val="00626770"/>
    <w:rsid w:val="00634AED"/>
    <w:rsid w:val="006374E2"/>
    <w:rsid w:val="00646074"/>
    <w:rsid w:val="006518F4"/>
    <w:rsid w:val="0067269A"/>
    <w:rsid w:val="0067616E"/>
    <w:rsid w:val="00676EA8"/>
    <w:rsid w:val="00685F26"/>
    <w:rsid w:val="006921E1"/>
    <w:rsid w:val="00693C23"/>
    <w:rsid w:val="006A2C84"/>
    <w:rsid w:val="006A4422"/>
    <w:rsid w:val="006A4EEB"/>
    <w:rsid w:val="006B1010"/>
    <w:rsid w:val="006C14DC"/>
    <w:rsid w:val="006C3403"/>
    <w:rsid w:val="006C4AD5"/>
    <w:rsid w:val="006C4EE8"/>
    <w:rsid w:val="006D3DB0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B4A51"/>
    <w:rsid w:val="007B7017"/>
    <w:rsid w:val="007C34C8"/>
    <w:rsid w:val="007C4BA2"/>
    <w:rsid w:val="007C7168"/>
    <w:rsid w:val="007D6304"/>
    <w:rsid w:val="007D7078"/>
    <w:rsid w:val="007E52CB"/>
    <w:rsid w:val="007E5BED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3A1A"/>
    <w:rsid w:val="00843B5E"/>
    <w:rsid w:val="00844F32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C74B1"/>
    <w:rsid w:val="00AE1760"/>
    <w:rsid w:val="00AF108A"/>
    <w:rsid w:val="00AF5FBE"/>
    <w:rsid w:val="00AF74DE"/>
    <w:rsid w:val="00B02E55"/>
    <w:rsid w:val="00B036C1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A64E6"/>
    <w:rsid w:val="00BB1674"/>
    <w:rsid w:val="00BB7AEB"/>
    <w:rsid w:val="00BC3165"/>
    <w:rsid w:val="00BC5C16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AEB"/>
    <w:rsid w:val="00C63993"/>
    <w:rsid w:val="00C75BB2"/>
    <w:rsid w:val="00C81104"/>
    <w:rsid w:val="00C81150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504B3"/>
    <w:rsid w:val="00D521E9"/>
    <w:rsid w:val="00D546ED"/>
    <w:rsid w:val="00D605DC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C3875"/>
    <w:rsid w:val="00DF4CB8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51920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63F0"/>
    <w:rsid w:val="00F4037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A133E"/>
    <w:rsid w:val="00FA1DFA"/>
    <w:rsid w:val="00FA2C5A"/>
    <w:rsid w:val="00FA7B79"/>
    <w:rsid w:val="00FB0624"/>
    <w:rsid w:val="00FB1797"/>
    <w:rsid w:val="00FC0C4C"/>
    <w:rsid w:val="00FC1B90"/>
    <w:rsid w:val="00FC2D11"/>
    <w:rsid w:val="00FC61BC"/>
    <w:rsid w:val="00FC6204"/>
    <w:rsid w:val="00FC6230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D2A4-8A1E-45AC-9F6D-62E71299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5872084D</Template>
  <TotalTime>10</TotalTime>
  <Pages>2</Pages>
  <Words>226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Ann Richardson</cp:lastModifiedBy>
  <cp:revision>7</cp:revision>
  <cp:lastPrinted>2018-12-14T16:20:00Z</cp:lastPrinted>
  <dcterms:created xsi:type="dcterms:W3CDTF">2019-10-09T07:31:00Z</dcterms:created>
  <dcterms:modified xsi:type="dcterms:W3CDTF">2019-10-09T07:40:00Z</dcterms:modified>
</cp:coreProperties>
</file>