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FD8A" w14:textId="75EA3AAC" w:rsidR="00443081" w:rsidRPr="000836B1" w:rsidRDefault="008D3551" w:rsidP="000836B1">
      <w:pPr>
        <w:pStyle w:val="NICEnormal"/>
        <w:spacing w:after="0" w:line="240" w:lineRule="auto"/>
        <w:ind w:left="2127" w:hanging="2127"/>
        <w:jc w:val="center"/>
        <w:rPr>
          <w:b/>
          <w:bCs/>
          <w:color w:val="000000" w:themeColor="text1"/>
        </w:rPr>
      </w:pPr>
      <w:r w:rsidRPr="000836B1">
        <w:rPr>
          <w:b/>
          <w:bCs/>
          <w:color w:val="000000" w:themeColor="text1"/>
        </w:rPr>
        <w:t>National Institute for Health and Care Excellence</w:t>
      </w:r>
    </w:p>
    <w:p w14:paraId="688A9D8A" w14:textId="0C4CE526" w:rsidR="00975C12" w:rsidRPr="003400E3" w:rsidRDefault="00975C12" w:rsidP="008D3551">
      <w:pPr>
        <w:pStyle w:val="Title"/>
      </w:pPr>
      <w:r w:rsidRPr="003400E3">
        <w:t xml:space="preserve">Senior </w:t>
      </w:r>
      <w:r w:rsidRPr="00975C12">
        <w:t>Management</w:t>
      </w:r>
      <w:r w:rsidRPr="003400E3">
        <w:t xml:space="preserve"> Team</w:t>
      </w:r>
      <w:r>
        <w:t xml:space="preserve"> </w:t>
      </w:r>
    </w:p>
    <w:p w14:paraId="614740B7" w14:textId="43509EC6" w:rsidR="00975C12" w:rsidRPr="00F40D3F" w:rsidRDefault="00975C12" w:rsidP="00975C12">
      <w:pPr>
        <w:pStyle w:val="Heading1"/>
        <w:jc w:val="center"/>
      </w:pPr>
      <w:r w:rsidRPr="00F40D3F">
        <w:t xml:space="preserve">Minutes of the meeting held on </w:t>
      </w:r>
      <w:r w:rsidR="00431382">
        <w:t>26</w:t>
      </w:r>
      <w:r w:rsidR="00777395">
        <w:t xml:space="preserve"> November</w:t>
      </w:r>
      <w:r w:rsidR="00010AAB">
        <w:t xml:space="preserve"> 2019</w:t>
      </w:r>
    </w:p>
    <w:p w14:paraId="592B122A" w14:textId="60C5BB42" w:rsidR="002D75B8" w:rsidRDefault="002D75B8" w:rsidP="00975C12">
      <w:pPr>
        <w:tabs>
          <w:tab w:val="left" w:pos="1872"/>
          <w:tab w:val="left" w:pos="4922"/>
        </w:tabs>
        <w:ind w:left="1882" w:hanging="1882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CADC086" w14:textId="3360BBC3" w:rsidR="007D0457" w:rsidRDefault="007D0457" w:rsidP="007D0457">
      <w:pPr>
        <w:pStyle w:val="Heading2"/>
        <w:rPr>
          <w:lang w:eastAsia="en-US"/>
        </w:rPr>
      </w:pPr>
      <w:r>
        <w:rPr>
          <w:lang w:eastAsia="en-US"/>
        </w:rPr>
        <w:t>Present</w:t>
      </w:r>
    </w:p>
    <w:p w14:paraId="05BCDCC0" w14:textId="77777777" w:rsidR="007D0457" w:rsidRDefault="007D0457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Andrew Dillon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 xml:space="preserve">Chief Executive </w:t>
      </w:r>
    </w:p>
    <w:p w14:paraId="28FB8E7E" w14:textId="6B80BA01" w:rsidR="00777395" w:rsidRDefault="00777395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Ben Bennett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Business Planning and Resources</w:t>
      </w:r>
    </w:p>
    <w:p w14:paraId="33E963BF" w14:textId="6EECD29D" w:rsidR="004B3FDC" w:rsidRDefault="004B3FDC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Meindert Boysen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Centre for Health Technology Evaluation</w:t>
      </w:r>
    </w:p>
    <w:p w14:paraId="7BB11027" w14:textId="12CBEA54" w:rsidR="003E12C9" w:rsidRDefault="003E12C9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Paul Chrisp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Centre for Guidelines</w:t>
      </w:r>
    </w:p>
    <w:p w14:paraId="01E2B1D4" w14:textId="446CAD7A" w:rsidR="007D0457" w:rsidRDefault="007D0457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Jane Gizbert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Communications</w:t>
      </w:r>
    </w:p>
    <w:p w14:paraId="1847F791" w14:textId="59A71BB9" w:rsidR="00777395" w:rsidRDefault="00777395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Gill Leng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Health and Social Care</w:t>
      </w:r>
    </w:p>
    <w:p w14:paraId="7ADF7393" w14:textId="06E7F810" w:rsidR="00777395" w:rsidRDefault="00777395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Alexia Tonnel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Evidence Resources</w:t>
      </w:r>
      <w:r w:rsidR="005360F2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</w:p>
    <w:p w14:paraId="5FBD0EC9" w14:textId="77777777" w:rsidR="007D0457" w:rsidRPr="001B419A" w:rsidRDefault="007D0457" w:rsidP="007D0457">
      <w:pPr>
        <w:ind w:left="2126" w:hanging="2126"/>
        <w:rPr>
          <w:rFonts w:ascii="Arial" w:hAnsi="Arial" w:cs="Arial"/>
          <w:color w:val="000000" w:themeColor="text1"/>
          <w:sz w:val="22"/>
          <w:szCs w:val="22"/>
        </w:rPr>
      </w:pPr>
    </w:p>
    <w:p w14:paraId="72ED13A7" w14:textId="77777777" w:rsidR="007D0457" w:rsidRPr="001B419A" w:rsidRDefault="007D0457" w:rsidP="006F3BE2">
      <w:pPr>
        <w:pStyle w:val="Heading2"/>
        <w:rPr>
          <w:lang w:eastAsia="en-US"/>
        </w:rPr>
      </w:pPr>
      <w:r w:rsidRPr="001B419A">
        <w:rPr>
          <w:lang w:eastAsia="en-US"/>
        </w:rPr>
        <w:t>In attendance</w:t>
      </w:r>
    </w:p>
    <w:p w14:paraId="505B088E" w14:textId="1A9F8F86" w:rsidR="00B3136A" w:rsidRPr="003775CC" w:rsidRDefault="00B3136A" w:rsidP="003033D5">
      <w:pPr>
        <w:pStyle w:val="NICEnormal"/>
        <w:spacing w:after="0" w:line="240" w:lineRule="auto"/>
        <w:rPr>
          <w:rFonts w:cs="Arial"/>
          <w:color w:val="000000" w:themeColor="text1"/>
          <w:sz w:val="22"/>
          <w:szCs w:val="22"/>
          <w:lang w:val="en-GB"/>
        </w:rPr>
      </w:pPr>
      <w:r w:rsidRPr="003775CC">
        <w:rPr>
          <w:rFonts w:cs="Arial"/>
          <w:color w:val="000000" w:themeColor="text1"/>
          <w:sz w:val="22"/>
          <w:szCs w:val="22"/>
          <w:lang w:val="en-GB"/>
        </w:rPr>
        <w:t>David Coombs</w:t>
      </w:r>
      <w:r w:rsidRPr="003775CC">
        <w:rPr>
          <w:rFonts w:cs="Arial"/>
          <w:color w:val="000000" w:themeColor="text1"/>
          <w:sz w:val="22"/>
          <w:szCs w:val="22"/>
          <w:lang w:val="en-GB"/>
        </w:rPr>
        <w:tab/>
        <w:t>Associate Director – Corporate Office (minutes)</w:t>
      </w:r>
    </w:p>
    <w:p w14:paraId="4EDBCC8C" w14:textId="7F430A4A" w:rsidR="00C40673" w:rsidRPr="00A701A7" w:rsidRDefault="00431382" w:rsidP="00F46C18">
      <w:pPr>
        <w:ind w:left="2160" w:hanging="2160"/>
        <w:rPr>
          <w:rFonts w:ascii="Arial" w:hAnsi="Arial" w:cs="Arial"/>
          <w:sz w:val="22"/>
          <w:szCs w:val="22"/>
        </w:rPr>
      </w:pPr>
      <w:r w:rsidRPr="00A701A7">
        <w:rPr>
          <w:rFonts w:ascii="Arial" w:hAnsi="Arial" w:cs="Arial"/>
          <w:sz w:val="22"/>
          <w:szCs w:val="22"/>
        </w:rPr>
        <w:t xml:space="preserve">Danielle </w:t>
      </w:r>
      <w:r w:rsidR="00702817" w:rsidRPr="00A701A7">
        <w:rPr>
          <w:rFonts w:ascii="Arial" w:hAnsi="Arial" w:cs="Arial"/>
          <w:sz w:val="22"/>
          <w:szCs w:val="22"/>
        </w:rPr>
        <w:t>Foley</w:t>
      </w:r>
      <w:r w:rsidRPr="00A701A7">
        <w:rPr>
          <w:rFonts w:ascii="Arial" w:hAnsi="Arial" w:cs="Arial"/>
          <w:sz w:val="22"/>
          <w:szCs w:val="22"/>
        </w:rPr>
        <w:tab/>
      </w:r>
      <w:r w:rsidR="00702817" w:rsidRPr="00A701A7">
        <w:rPr>
          <w:rFonts w:ascii="Arial" w:hAnsi="Arial" w:cs="Arial"/>
          <w:sz w:val="22"/>
          <w:szCs w:val="22"/>
        </w:rPr>
        <w:t xml:space="preserve">Senior External Communications Manager </w:t>
      </w:r>
      <w:r w:rsidRPr="00A701A7">
        <w:rPr>
          <w:rFonts w:ascii="Arial" w:hAnsi="Arial" w:cs="Arial"/>
          <w:sz w:val="22"/>
          <w:szCs w:val="22"/>
        </w:rPr>
        <w:t>(item 7.1)</w:t>
      </w:r>
    </w:p>
    <w:p w14:paraId="7D66CA4F" w14:textId="77777777" w:rsidR="003775CC" w:rsidRDefault="003775CC" w:rsidP="00F46C18">
      <w:pPr>
        <w:ind w:left="2160" w:hanging="2160"/>
      </w:pPr>
    </w:p>
    <w:p w14:paraId="69758137" w14:textId="77777777" w:rsidR="006F3BE2" w:rsidRDefault="006F3BE2" w:rsidP="006F3BE2">
      <w:pPr>
        <w:pStyle w:val="Heading2"/>
      </w:pPr>
      <w:r>
        <w:t>Apologies (item 1)</w:t>
      </w:r>
    </w:p>
    <w:p w14:paraId="5BEB1543" w14:textId="77777777" w:rsidR="006F3BE2" w:rsidRDefault="006F3BE2" w:rsidP="006F3BE2"/>
    <w:p w14:paraId="649B95F6" w14:textId="6E462F4C" w:rsidR="006F3BE2" w:rsidRDefault="006D50CB" w:rsidP="00FF68A5">
      <w:pPr>
        <w:pStyle w:val="Numberedpara"/>
      </w:pPr>
      <w:r>
        <w:t>None.</w:t>
      </w:r>
    </w:p>
    <w:p w14:paraId="3FD4EA6A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6631BB7F" w14:textId="77777777" w:rsidR="006F3BE2" w:rsidRDefault="006F3BE2" w:rsidP="006F3BE2">
      <w:pPr>
        <w:pStyle w:val="Heading2"/>
      </w:pPr>
      <w:r>
        <w:t>Freedom of Information and publication scheme (item 2)</w:t>
      </w:r>
    </w:p>
    <w:p w14:paraId="1CF2F2EC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2F5DFDE9" w14:textId="21B02A3A" w:rsidR="006F3BE2" w:rsidRDefault="006F3BE2" w:rsidP="00FF68A5">
      <w:pPr>
        <w:pStyle w:val="Numberedpara"/>
      </w:pPr>
      <w:r>
        <w:t>The final minutes will be made available on the NICE website</w:t>
      </w:r>
      <w:r w:rsidR="007F361A">
        <w:t xml:space="preserve"> subject to the redaction of </w:t>
      </w:r>
      <w:r w:rsidR="003503B7">
        <w:t xml:space="preserve">any </w:t>
      </w:r>
      <w:r w:rsidR="007F361A">
        <w:t>exempt material.</w:t>
      </w:r>
      <w:r>
        <w:t xml:space="preserve"> </w:t>
      </w:r>
    </w:p>
    <w:p w14:paraId="43E293A2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66468C56" w14:textId="77777777" w:rsidR="006F3BE2" w:rsidRDefault="006F3BE2" w:rsidP="006F3BE2">
      <w:pPr>
        <w:pStyle w:val="Heading2"/>
      </w:pPr>
      <w:r>
        <w:t>Declarations of interest (item 3)</w:t>
      </w:r>
    </w:p>
    <w:p w14:paraId="3B829AF4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1C7F6912" w14:textId="716144E9" w:rsidR="006F3BE2" w:rsidRDefault="006F3BE2" w:rsidP="00FF68A5">
      <w:pPr>
        <w:pStyle w:val="Numberedpara"/>
      </w:pPr>
      <w:r>
        <w:t>The previously declared interests were noted</w:t>
      </w:r>
      <w:r w:rsidR="003503B7">
        <w:t xml:space="preserve">. </w:t>
      </w:r>
      <w:r>
        <w:t>There were no conflicts of interest relevant to the meeting.</w:t>
      </w:r>
    </w:p>
    <w:p w14:paraId="5EEE96A1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02157615" w14:textId="77777777" w:rsidR="006F3BE2" w:rsidRDefault="006F3BE2" w:rsidP="006F3BE2">
      <w:pPr>
        <w:pStyle w:val="Heading2"/>
      </w:pPr>
      <w:r>
        <w:t>Notes of the previous meeting (item 4)</w:t>
      </w:r>
    </w:p>
    <w:p w14:paraId="0C5FC412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186748E2" w14:textId="68A6C018" w:rsidR="003503B7" w:rsidRDefault="006F3BE2" w:rsidP="00FF68A5">
      <w:pPr>
        <w:pStyle w:val="Numberedpara"/>
      </w:pPr>
      <w:r>
        <w:t xml:space="preserve">The minutes of the meeting held on </w:t>
      </w:r>
      <w:r w:rsidR="00431382">
        <w:t>19</w:t>
      </w:r>
      <w:r w:rsidR="00280973">
        <w:t xml:space="preserve"> November </w:t>
      </w:r>
      <w:r>
        <w:t>2019 were agreed</w:t>
      </w:r>
      <w:r w:rsidR="003503B7">
        <w:t xml:space="preserve"> as a correct record</w:t>
      </w:r>
      <w:r w:rsidR="00C40673">
        <w:t xml:space="preserve">. </w:t>
      </w:r>
    </w:p>
    <w:p w14:paraId="0E130F56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485E367E" w14:textId="6E8FA985" w:rsidR="006F3BE2" w:rsidRDefault="006F3BE2" w:rsidP="003503B7">
      <w:pPr>
        <w:pStyle w:val="Heading2"/>
      </w:pPr>
      <w:r>
        <w:t>Matters arising (item 5)</w:t>
      </w:r>
    </w:p>
    <w:p w14:paraId="615D4ED2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53A5C054" w14:textId="6D8E063D" w:rsidR="006F3BE2" w:rsidRDefault="006F3BE2" w:rsidP="00FF68A5">
      <w:pPr>
        <w:pStyle w:val="Numberedpara"/>
      </w:pPr>
      <w:r>
        <w:t xml:space="preserve">The actions from the meeting held on </w:t>
      </w:r>
      <w:r w:rsidR="00C40673">
        <w:t>1</w:t>
      </w:r>
      <w:r w:rsidR="00431382">
        <w:t>9</w:t>
      </w:r>
      <w:r w:rsidR="00280973">
        <w:t xml:space="preserve"> November</w:t>
      </w:r>
      <w:r>
        <w:t xml:space="preserve"> 2019 were noted as complete or in hand. </w:t>
      </w:r>
    </w:p>
    <w:p w14:paraId="12B05F29" w14:textId="77777777" w:rsidR="00FE4DAF" w:rsidRDefault="00FE4DAF" w:rsidP="00FE4DAF">
      <w:pPr>
        <w:pStyle w:val="Numberedpara"/>
        <w:numPr>
          <w:ilvl w:val="0"/>
          <w:numId w:val="0"/>
        </w:numPr>
        <w:ind w:left="357"/>
      </w:pPr>
    </w:p>
    <w:p w14:paraId="6C83C86D" w14:textId="7C92532F" w:rsidR="00C40673" w:rsidRDefault="003B3294" w:rsidP="00CD0949">
      <w:pPr>
        <w:pStyle w:val="Heading2"/>
      </w:pPr>
      <w:r>
        <w:t>Board meetings (item 6)</w:t>
      </w:r>
    </w:p>
    <w:p w14:paraId="2C9150FA" w14:textId="5DDC4B27" w:rsidR="003B3294" w:rsidRDefault="003B3294" w:rsidP="003B3294">
      <w:pPr>
        <w:pStyle w:val="Paragraph"/>
        <w:numPr>
          <w:ilvl w:val="0"/>
          <w:numId w:val="0"/>
        </w:numPr>
        <w:ind w:left="567" w:hanging="499"/>
      </w:pPr>
    </w:p>
    <w:p w14:paraId="673C0A2E" w14:textId="425AE9F7" w:rsidR="003B3294" w:rsidRDefault="003B3294" w:rsidP="003B3294">
      <w:pPr>
        <w:pStyle w:val="Numberedpara"/>
      </w:pPr>
      <w:r>
        <w:t xml:space="preserve">SMT noted the </w:t>
      </w:r>
      <w:r w:rsidR="00431382">
        <w:t>actions from</w:t>
      </w:r>
      <w:r>
        <w:t xml:space="preserve"> the Board meetings on 20 November.</w:t>
      </w:r>
    </w:p>
    <w:p w14:paraId="4CE5C9E3" w14:textId="77777777" w:rsidR="00763944" w:rsidRDefault="00763944" w:rsidP="00763944">
      <w:pPr>
        <w:pStyle w:val="Numberedpara"/>
        <w:numPr>
          <w:ilvl w:val="0"/>
          <w:numId w:val="0"/>
        </w:numPr>
        <w:ind w:left="357"/>
      </w:pPr>
    </w:p>
    <w:p w14:paraId="19EC19C1" w14:textId="4BFA5ED1" w:rsidR="00A701A7" w:rsidRDefault="00A701A7" w:rsidP="003B3294">
      <w:pPr>
        <w:pStyle w:val="Numberedpara"/>
      </w:pPr>
      <w:r>
        <w:t xml:space="preserve">SMT agreed that the </w:t>
      </w:r>
      <w:r w:rsidR="00AE7C78">
        <w:t xml:space="preserve">initial priority for stakeholder engagement on the proposed changes to the guidelines programme should be the </w:t>
      </w:r>
      <w:r w:rsidR="005B29C3">
        <w:t xml:space="preserve">Department for Health and Social Care (DHSC) and NHS England </w:t>
      </w:r>
      <w:r>
        <w:t xml:space="preserve">as the commissioners of </w:t>
      </w:r>
      <w:r w:rsidR="0062151F">
        <w:t>the</w:t>
      </w:r>
      <w:r w:rsidR="00AE7C78">
        <w:t>se outputs</w:t>
      </w:r>
      <w:r>
        <w:t xml:space="preserve">. </w:t>
      </w:r>
      <w:r w:rsidR="0062151F">
        <w:t xml:space="preserve">It was noted that </w:t>
      </w:r>
      <w:r w:rsidR="00CD0466">
        <w:t>Paul Chrisp has meetings arranged with DHSC</w:t>
      </w:r>
      <w:r w:rsidR="0062151F">
        <w:t xml:space="preserve"> on this matter</w:t>
      </w:r>
      <w:r w:rsidR="00CD0466">
        <w:t xml:space="preserve">, and he and Gill Leng would liaise to confirm the approach </w:t>
      </w:r>
      <w:r w:rsidR="00AE7C78">
        <w:t xml:space="preserve">to </w:t>
      </w:r>
      <w:r w:rsidR="00CD0466">
        <w:t>engaging NHSE.</w:t>
      </w:r>
    </w:p>
    <w:p w14:paraId="0B2D23AF" w14:textId="77777777" w:rsidR="00CD0466" w:rsidRDefault="00CD0466" w:rsidP="00CD0466">
      <w:pPr>
        <w:pStyle w:val="ListParagraph"/>
      </w:pPr>
    </w:p>
    <w:p w14:paraId="51D59E77" w14:textId="4E2BE27E" w:rsidR="00CD0466" w:rsidRDefault="00CD0466" w:rsidP="00CD0466">
      <w:pPr>
        <w:pStyle w:val="SMTActions"/>
      </w:pPr>
      <w:r>
        <w:t>ACTION: PC/GL</w:t>
      </w:r>
    </w:p>
    <w:p w14:paraId="11A4CB85" w14:textId="77777777" w:rsidR="00A701A7" w:rsidRDefault="00A701A7" w:rsidP="00A701A7">
      <w:pPr>
        <w:pStyle w:val="ListParagraph"/>
      </w:pPr>
    </w:p>
    <w:p w14:paraId="73012018" w14:textId="4ECF3700" w:rsidR="00EE5D18" w:rsidRDefault="00763944" w:rsidP="003B3294">
      <w:pPr>
        <w:pStyle w:val="Numberedpara"/>
      </w:pPr>
      <w:r>
        <w:lastRenderedPageBreak/>
        <w:t xml:space="preserve">SMT discussed the </w:t>
      </w:r>
      <w:r w:rsidR="00431382">
        <w:t xml:space="preserve">next steps </w:t>
      </w:r>
      <w:r w:rsidR="000E654C">
        <w:t xml:space="preserve">with </w:t>
      </w:r>
      <w:r w:rsidR="00431382">
        <w:t xml:space="preserve">the </w:t>
      </w:r>
      <w:r>
        <w:t>abdominal aortic aneurysm (AA</w:t>
      </w:r>
      <w:r w:rsidR="00CB1BF4">
        <w:t>A</w:t>
      </w:r>
      <w:r>
        <w:t>) guideline</w:t>
      </w:r>
      <w:r w:rsidR="00EE5D18">
        <w:t xml:space="preserve">. SMT </w:t>
      </w:r>
      <w:r w:rsidR="00292A9E">
        <w:t>remained concerned</w:t>
      </w:r>
      <w:r w:rsidR="00EE5D18">
        <w:t xml:space="preserve"> about </w:t>
      </w:r>
      <w:r w:rsidR="00292A9E">
        <w:t>whether the committee’s revised wording</w:t>
      </w:r>
      <w:r w:rsidR="00EE5D18">
        <w:t xml:space="preserve"> make</w:t>
      </w:r>
      <w:r w:rsidR="00292A9E">
        <w:t>s</w:t>
      </w:r>
      <w:r w:rsidR="00EE5D18">
        <w:t xml:space="preserve"> </w:t>
      </w:r>
      <w:r w:rsidR="00292A9E">
        <w:t xml:space="preserve">sufficiently </w:t>
      </w:r>
      <w:r w:rsidR="00EE5D18">
        <w:t xml:space="preserve">clear the importance of individual patient choice and </w:t>
      </w:r>
      <w:r w:rsidR="00C712BA">
        <w:t xml:space="preserve">risk assessed decisions by multidisciplinary clinical teams on </w:t>
      </w:r>
      <w:r w:rsidR="00292A9E">
        <w:t>whether EVAR or open surgical repair is the most appro</w:t>
      </w:r>
      <w:r w:rsidR="00E8008B">
        <w:t xml:space="preserve">priate option. </w:t>
      </w:r>
      <w:r w:rsidR="00C712BA">
        <w:t xml:space="preserve">It was therefore agreed that Paul Chrisp, with input from </w:t>
      </w:r>
      <w:r w:rsidR="00A9682D">
        <w:t>relevant</w:t>
      </w:r>
      <w:r w:rsidR="00C712BA">
        <w:t xml:space="preserve"> SMT colleagues, should amend </w:t>
      </w:r>
      <w:r w:rsidR="00A9682D">
        <w:t>recommendations</w:t>
      </w:r>
      <w:r w:rsidR="00C712BA">
        <w:t xml:space="preserve"> 1.5.5 to </w:t>
      </w:r>
      <w:r w:rsidR="00A9682D">
        <w:t>1.5.8 accordingly</w:t>
      </w:r>
      <w:r w:rsidR="00C712BA">
        <w:t xml:space="preserve"> and share these with the committee, </w:t>
      </w:r>
      <w:r w:rsidR="00AE7C78">
        <w:t>noting</w:t>
      </w:r>
      <w:r w:rsidR="00E8008B">
        <w:t xml:space="preserve"> the</w:t>
      </w:r>
      <w:r w:rsidR="00C712BA">
        <w:t xml:space="preserve"> recent evidence on this issue. </w:t>
      </w:r>
      <w:r w:rsidR="002E41F8">
        <w:t xml:space="preserve">If the committee support the wording, this would then be subject to a </w:t>
      </w:r>
      <w:r w:rsidR="00A9682D">
        <w:t>second</w:t>
      </w:r>
      <w:r w:rsidR="002E41F8">
        <w:t xml:space="preserve"> consultation. Alternatively, if the committee do not support the revised wording then a paper </w:t>
      </w:r>
      <w:r w:rsidR="00865647">
        <w:t xml:space="preserve">should </w:t>
      </w:r>
      <w:r w:rsidR="002E41F8">
        <w:t xml:space="preserve">be presented to the December Board </w:t>
      </w:r>
      <w:r w:rsidR="00E8008B">
        <w:t xml:space="preserve">Strategy meeting </w:t>
      </w:r>
      <w:r w:rsidR="002E41F8">
        <w:t xml:space="preserve">seeking support to insert the revised </w:t>
      </w:r>
      <w:r w:rsidR="00A9682D">
        <w:t>recommendations</w:t>
      </w:r>
      <w:r w:rsidR="002E41F8">
        <w:t xml:space="preserve"> into the guideline, making clear these were developed by NICE and not the advisory committee, and then issue these for public </w:t>
      </w:r>
      <w:r w:rsidR="00A9682D">
        <w:t>consultation</w:t>
      </w:r>
      <w:r w:rsidR="002E41F8">
        <w:t>. In s</w:t>
      </w:r>
      <w:r w:rsidR="00A9682D">
        <w:t>u</w:t>
      </w:r>
      <w:r w:rsidR="002E41F8">
        <w:t xml:space="preserve">ch scenario the committee’s </w:t>
      </w:r>
      <w:r w:rsidR="00A9682D">
        <w:t>recommendations</w:t>
      </w:r>
      <w:r w:rsidR="002E41F8">
        <w:t xml:space="preserve"> would be available in an appendix to the guideline.</w:t>
      </w:r>
    </w:p>
    <w:p w14:paraId="69AD3F1F" w14:textId="365B6C11" w:rsidR="002E41F8" w:rsidRDefault="002E41F8" w:rsidP="002E41F8">
      <w:pPr>
        <w:pStyle w:val="Numberedpara"/>
        <w:numPr>
          <w:ilvl w:val="0"/>
          <w:numId w:val="0"/>
        </w:numPr>
        <w:ind w:left="357"/>
      </w:pPr>
    </w:p>
    <w:p w14:paraId="6C4D9FEA" w14:textId="4A9CCCB6" w:rsidR="002E41F8" w:rsidRDefault="002E41F8" w:rsidP="002E41F8">
      <w:pPr>
        <w:pStyle w:val="SMTActions"/>
      </w:pPr>
      <w:r>
        <w:t>ACTION: PC</w:t>
      </w:r>
    </w:p>
    <w:p w14:paraId="7CE10176" w14:textId="77777777" w:rsidR="00EE5D18" w:rsidRDefault="00EE5D18" w:rsidP="00EE5D18">
      <w:pPr>
        <w:pStyle w:val="Numberedpara"/>
        <w:numPr>
          <w:ilvl w:val="0"/>
          <w:numId w:val="0"/>
        </w:numPr>
        <w:ind w:left="357"/>
      </w:pPr>
    </w:p>
    <w:p w14:paraId="361BFC47" w14:textId="267A0995" w:rsidR="00CD0466" w:rsidRDefault="00A9682D" w:rsidP="00B95724">
      <w:pPr>
        <w:pStyle w:val="Numberedpara"/>
      </w:pPr>
      <w:r>
        <w:t>Andrew</w:t>
      </w:r>
      <w:r w:rsidR="00CD0466">
        <w:t xml:space="preserve"> Dillon stated that in </w:t>
      </w:r>
      <w:r w:rsidR="00E8008B">
        <w:t xml:space="preserve">the </w:t>
      </w:r>
      <w:r w:rsidR="00CD0466">
        <w:t xml:space="preserve">longer term it would be appropriate to consider </w:t>
      </w:r>
      <w:r w:rsidR="00865647">
        <w:t>undertakin</w:t>
      </w:r>
      <w:r w:rsidR="00CD0466">
        <w:t xml:space="preserve">g a formal risk assessment at the start of </w:t>
      </w:r>
      <w:r w:rsidR="00865647">
        <w:t xml:space="preserve">each </w:t>
      </w:r>
      <w:r>
        <w:t>guideline</w:t>
      </w:r>
      <w:r w:rsidR="00865647">
        <w:t>’s</w:t>
      </w:r>
      <w:r w:rsidR="00CD0466">
        <w:t xml:space="preserve"> </w:t>
      </w:r>
      <w:r>
        <w:t>development</w:t>
      </w:r>
      <w:r w:rsidR="00CD0466">
        <w:t xml:space="preserve">, which would </w:t>
      </w:r>
      <w:r>
        <w:t>identify</w:t>
      </w:r>
      <w:r w:rsidR="00CD0466">
        <w:t xml:space="preserve"> any particularly contentious issues or </w:t>
      </w:r>
      <w:r>
        <w:t>risks</w:t>
      </w:r>
      <w:r w:rsidR="00CD0466">
        <w:t xml:space="preserve"> with the topic. In addition, it would be helpful to </w:t>
      </w:r>
      <w:r w:rsidR="00B95724">
        <w:t>explore the scope for an independent panel that</w:t>
      </w:r>
      <w:r w:rsidR="00E8008B">
        <w:t xml:space="preserve"> would</w:t>
      </w:r>
      <w:r w:rsidR="00B95724">
        <w:t xml:space="preserve"> consider c</w:t>
      </w:r>
      <w:r w:rsidR="00DD09D8">
        <w:t xml:space="preserve">oncerns </w:t>
      </w:r>
      <w:r w:rsidR="00B95724">
        <w:t xml:space="preserve">raised about </w:t>
      </w:r>
      <w:r w:rsidR="00DD09D8">
        <w:t>guideline</w:t>
      </w:r>
      <w:r w:rsidR="00B95724">
        <w:t xml:space="preserve"> recommendations</w:t>
      </w:r>
      <w:r w:rsidR="00865647">
        <w:t xml:space="preserve"> prior to publication</w:t>
      </w:r>
      <w:r w:rsidR="00B95724">
        <w:t xml:space="preserve">. He suggested these are considered further in the context of any wider changes to the </w:t>
      </w:r>
      <w:r w:rsidR="00DD09D8">
        <w:t>guideline</w:t>
      </w:r>
      <w:r w:rsidR="00B95724">
        <w:t xml:space="preserve"> development process as part of NICE Connect.</w:t>
      </w:r>
    </w:p>
    <w:p w14:paraId="3BBC3CB5" w14:textId="3FD64629" w:rsidR="003B3294" w:rsidRDefault="003B3294" w:rsidP="003B3294">
      <w:pPr>
        <w:pStyle w:val="Paragraph"/>
        <w:numPr>
          <w:ilvl w:val="0"/>
          <w:numId w:val="0"/>
        </w:numPr>
        <w:ind w:left="567" w:hanging="499"/>
      </w:pPr>
    </w:p>
    <w:p w14:paraId="1A4E6671" w14:textId="6A26D69E" w:rsidR="00A65071" w:rsidRDefault="00A65071" w:rsidP="00A65071">
      <w:pPr>
        <w:pStyle w:val="Numberedpara"/>
      </w:pPr>
      <w:r w:rsidRPr="001E2F52">
        <w:t xml:space="preserve">SMT members </w:t>
      </w:r>
      <w:r w:rsidR="001E2F52">
        <w:t>noted</w:t>
      </w:r>
      <w:r>
        <w:t xml:space="preserve"> the </w:t>
      </w:r>
      <w:r w:rsidR="00DD09D8">
        <w:t>importance</w:t>
      </w:r>
      <w:r>
        <w:t xml:space="preserve"> of ensuring the new Principles are disseminated to the </w:t>
      </w:r>
      <w:r w:rsidR="00DD09D8">
        <w:t>committees</w:t>
      </w:r>
      <w:r>
        <w:t xml:space="preserve"> and embedded in their work. Jane Gizbert </w:t>
      </w:r>
      <w:r w:rsidR="001E2F52">
        <w:t>confirmed</w:t>
      </w:r>
      <w:r>
        <w:t xml:space="preserve"> that a communications plan has been developed, which she would share with SMT.</w:t>
      </w:r>
      <w:r w:rsidR="000F1617">
        <w:t xml:space="preserve"> In </w:t>
      </w:r>
      <w:r w:rsidR="00DD09D8">
        <w:t>addition,</w:t>
      </w:r>
      <w:r w:rsidR="000F1617">
        <w:t xml:space="preserve"> </w:t>
      </w:r>
      <w:r w:rsidR="001E2F52">
        <w:t xml:space="preserve">it was agreed that </w:t>
      </w:r>
      <w:r w:rsidR="000F1617">
        <w:t xml:space="preserve">directors will consider how to </w:t>
      </w:r>
      <w:r w:rsidR="001E2F52">
        <w:t xml:space="preserve">implement the Principles </w:t>
      </w:r>
      <w:r w:rsidR="000F1617">
        <w:t>with</w:t>
      </w:r>
      <w:r w:rsidR="001E2F52">
        <w:t>in</w:t>
      </w:r>
      <w:r w:rsidR="000F1617">
        <w:t xml:space="preserve"> their </w:t>
      </w:r>
      <w:r w:rsidR="00DD09D8">
        <w:t>advisory</w:t>
      </w:r>
      <w:r w:rsidR="000F1617">
        <w:t xml:space="preserve"> committees.</w:t>
      </w:r>
    </w:p>
    <w:p w14:paraId="141991A5" w14:textId="77777777" w:rsidR="00A65071" w:rsidRDefault="00A65071" w:rsidP="00A65071">
      <w:pPr>
        <w:pStyle w:val="ListParagraph"/>
      </w:pPr>
    </w:p>
    <w:p w14:paraId="66A647B3" w14:textId="7D3ED7EA" w:rsidR="00A65071" w:rsidRDefault="00A65071" w:rsidP="00A65071">
      <w:pPr>
        <w:pStyle w:val="SMTActions"/>
      </w:pPr>
      <w:r>
        <w:t>ACTION: JG</w:t>
      </w:r>
      <w:r w:rsidR="000F1617">
        <w:t>/MB/PC/GL</w:t>
      </w:r>
    </w:p>
    <w:p w14:paraId="10D40D31" w14:textId="77777777" w:rsidR="00A65071" w:rsidRDefault="00A65071" w:rsidP="003B3294">
      <w:pPr>
        <w:pStyle w:val="Paragraph"/>
        <w:numPr>
          <w:ilvl w:val="0"/>
          <w:numId w:val="0"/>
        </w:numPr>
        <w:ind w:left="567" w:hanging="499"/>
      </w:pPr>
    </w:p>
    <w:p w14:paraId="570E066B" w14:textId="45630CB5" w:rsidR="00431382" w:rsidRDefault="00431382" w:rsidP="00431382">
      <w:pPr>
        <w:pStyle w:val="Numberedpara"/>
      </w:pPr>
      <w:r>
        <w:t xml:space="preserve">SMT </w:t>
      </w:r>
      <w:r w:rsidR="00BA5BD5">
        <w:t>discussed</w:t>
      </w:r>
      <w:r>
        <w:t xml:space="preserve"> the agenda items for the December Board Strategy meeting</w:t>
      </w:r>
      <w:r w:rsidR="00BA5BD5">
        <w:t xml:space="preserve"> and January Board meetings and agreed </w:t>
      </w:r>
      <w:r w:rsidR="00DD09D8">
        <w:t>several</w:t>
      </w:r>
      <w:r w:rsidR="00BA5BD5">
        <w:t xml:space="preserve"> amendments. </w:t>
      </w:r>
      <w:r w:rsidR="00865647">
        <w:t>The agendas would be updated accordingly.</w:t>
      </w:r>
    </w:p>
    <w:p w14:paraId="30893EE6" w14:textId="1C3EBA79" w:rsidR="00BA5BD5" w:rsidRDefault="00BA5BD5" w:rsidP="00BA5BD5">
      <w:pPr>
        <w:pStyle w:val="Numberedpara"/>
        <w:numPr>
          <w:ilvl w:val="0"/>
          <w:numId w:val="0"/>
        </w:numPr>
        <w:ind w:left="357"/>
      </w:pPr>
    </w:p>
    <w:p w14:paraId="2D848149" w14:textId="4D3B077C" w:rsidR="00BA5BD5" w:rsidRDefault="00BA5BD5" w:rsidP="00BA5BD5">
      <w:pPr>
        <w:pStyle w:val="SMTActions"/>
      </w:pPr>
      <w:r>
        <w:t>ACTION: DC</w:t>
      </w:r>
    </w:p>
    <w:p w14:paraId="70885AE9" w14:textId="77777777" w:rsidR="00431382" w:rsidRPr="003B3294" w:rsidRDefault="00431382" w:rsidP="003B3294">
      <w:pPr>
        <w:pStyle w:val="Paragraph"/>
        <w:numPr>
          <w:ilvl w:val="0"/>
          <w:numId w:val="0"/>
        </w:numPr>
        <w:ind w:left="567" w:hanging="499"/>
      </w:pPr>
    </w:p>
    <w:p w14:paraId="494CEA83" w14:textId="3F56937F" w:rsidR="00951014" w:rsidRDefault="00431382" w:rsidP="00CD0949">
      <w:pPr>
        <w:pStyle w:val="Heading2"/>
      </w:pPr>
      <w:r>
        <w:t>NICE annual conference 2020: draft programme</w:t>
      </w:r>
      <w:r w:rsidR="00C40673">
        <w:t xml:space="preserve"> </w:t>
      </w:r>
      <w:r w:rsidR="00B071B3">
        <w:t xml:space="preserve">(item </w:t>
      </w:r>
      <w:r w:rsidR="003B3294">
        <w:t>7</w:t>
      </w:r>
      <w:r w:rsidR="00B071B3">
        <w:t>.1)</w:t>
      </w:r>
    </w:p>
    <w:p w14:paraId="6129E2CC" w14:textId="7791DD98" w:rsidR="00280973" w:rsidRDefault="00280973" w:rsidP="00A33BD6">
      <w:pPr>
        <w:pStyle w:val="Paragraph"/>
        <w:numPr>
          <w:ilvl w:val="0"/>
          <w:numId w:val="0"/>
        </w:numPr>
        <w:ind w:left="567" w:hanging="499"/>
      </w:pPr>
    </w:p>
    <w:p w14:paraId="3F116CDA" w14:textId="22F82271" w:rsidR="003F0601" w:rsidRDefault="00702817" w:rsidP="00431382">
      <w:pPr>
        <w:pStyle w:val="Numberedpara"/>
      </w:pPr>
      <w:r>
        <w:t>Danielle Foley presented the proposed programme for the 2020 NICE annual conference</w:t>
      </w:r>
      <w:r w:rsidR="00BA5BD5">
        <w:t xml:space="preserve"> </w:t>
      </w:r>
      <w:r w:rsidR="003F0601">
        <w:t xml:space="preserve">on 11 November. </w:t>
      </w:r>
      <w:r w:rsidR="00601D97">
        <w:t>She asked SMT to review the proposals, including the overall theme, plenary topics, speakers and streams.</w:t>
      </w:r>
    </w:p>
    <w:p w14:paraId="2F2D058F" w14:textId="77777777" w:rsidR="003F0601" w:rsidRDefault="003F0601" w:rsidP="003F0601">
      <w:pPr>
        <w:pStyle w:val="Numberedpara"/>
        <w:numPr>
          <w:ilvl w:val="0"/>
          <w:numId w:val="0"/>
        </w:numPr>
        <w:ind w:left="357"/>
      </w:pPr>
    </w:p>
    <w:p w14:paraId="30934F0A" w14:textId="3A57AC28" w:rsidR="003B3294" w:rsidRDefault="00601D97" w:rsidP="00431382">
      <w:pPr>
        <w:pStyle w:val="Numberedpara"/>
      </w:pPr>
      <w:r>
        <w:t xml:space="preserve">SMT broadly supported the proposals and </w:t>
      </w:r>
      <w:r w:rsidR="003F0601">
        <w:t>agreed that the theme should be ‘NICE 2020: connecting science, people and practice’</w:t>
      </w:r>
      <w:r>
        <w:t xml:space="preserve">. </w:t>
      </w:r>
      <w:r w:rsidR="00DD09D8">
        <w:t>A</w:t>
      </w:r>
      <w:r>
        <w:t xml:space="preserve">mendments to the </w:t>
      </w:r>
      <w:r w:rsidR="00DD09D8">
        <w:t>programme</w:t>
      </w:r>
      <w:r>
        <w:t xml:space="preserve"> were requested, including to ensure all sessions include a speaker able to give NICE</w:t>
      </w:r>
      <w:r w:rsidR="001E2F52">
        <w:t>’s</w:t>
      </w:r>
      <w:r>
        <w:t xml:space="preserve"> perspective, and </w:t>
      </w:r>
      <w:r w:rsidR="001E2F52">
        <w:t xml:space="preserve">to </w:t>
      </w:r>
      <w:r>
        <w:t xml:space="preserve">broaden the range of </w:t>
      </w:r>
      <w:r w:rsidR="00DD09D8">
        <w:t>speakers</w:t>
      </w:r>
      <w:r>
        <w:t xml:space="preserve"> to </w:t>
      </w:r>
      <w:r w:rsidR="00DD09D8">
        <w:t>reflect</w:t>
      </w:r>
      <w:r>
        <w:t xml:space="preserve"> NICE’s remit beyond NHS care. </w:t>
      </w:r>
      <w:r w:rsidR="001C202F">
        <w:t xml:space="preserve">It was agreed to review the proposals for the </w:t>
      </w:r>
      <w:r w:rsidR="00DD09D8">
        <w:t>opening</w:t>
      </w:r>
      <w:r w:rsidR="001C202F">
        <w:t xml:space="preserve"> session to either include an additional </w:t>
      </w:r>
      <w:r w:rsidR="00DD09D8">
        <w:t>keynote</w:t>
      </w:r>
      <w:r w:rsidR="001C202F">
        <w:t xml:space="preserve"> speaker or have a </w:t>
      </w:r>
      <w:r w:rsidR="00DD09D8">
        <w:t>question</w:t>
      </w:r>
      <w:r w:rsidR="001C202F">
        <w:t xml:space="preserve"> and answer session with the new chair and chief executive. Amendments were proposed to </w:t>
      </w:r>
      <w:proofErr w:type="gramStart"/>
      <w:r w:rsidR="001C202F">
        <w:t>a number of</w:t>
      </w:r>
      <w:proofErr w:type="gramEnd"/>
      <w:r w:rsidR="001C202F">
        <w:t xml:space="preserve"> </w:t>
      </w:r>
      <w:r w:rsidR="001A397D">
        <w:t xml:space="preserve">the </w:t>
      </w:r>
      <w:r w:rsidR="001C202F">
        <w:t xml:space="preserve">break-out sessions, including to refocus the </w:t>
      </w:r>
      <w:r w:rsidR="00497F9E">
        <w:t xml:space="preserve">proposed session on </w:t>
      </w:r>
      <w:r w:rsidR="00DD09D8">
        <w:t>polypharmacy</w:t>
      </w:r>
      <w:r w:rsidR="00497F9E">
        <w:t xml:space="preserve"> to </w:t>
      </w:r>
      <w:r w:rsidR="00865647">
        <w:t xml:space="preserve">instead </w:t>
      </w:r>
      <w:r w:rsidR="00497F9E">
        <w:t>look at over</w:t>
      </w:r>
      <w:r w:rsidR="00865647">
        <w:t>-</w:t>
      </w:r>
      <w:r w:rsidR="00497F9E">
        <w:t>diagnosis and thresholds for interven</w:t>
      </w:r>
      <w:r w:rsidR="001A397D">
        <w:t>tion</w:t>
      </w:r>
      <w:r w:rsidR="00497F9E">
        <w:t xml:space="preserve">. </w:t>
      </w:r>
      <w:r w:rsidR="001A397D">
        <w:t>It was highlighted that t</w:t>
      </w:r>
      <w:r w:rsidR="00497F9E">
        <w:t xml:space="preserve">he programme should include the </w:t>
      </w:r>
      <w:r w:rsidR="00DD09D8">
        <w:t>two-minute</w:t>
      </w:r>
      <w:r w:rsidR="00497F9E">
        <w:t xml:space="preserve"> silence to mark the armistice</w:t>
      </w:r>
      <w:r w:rsidR="001A397D">
        <w:t>, and</w:t>
      </w:r>
      <w:r w:rsidR="00865647">
        <w:t xml:space="preserve"> it was</w:t>
      </w:r>
      <w:r w:rsidR="001A397D">
        <w:t xml:space="preserve"> </w:t>
      </w:r>
      <w:r w:rsidR="00CD6104">
        <w:t xml:space="preserve">agreed to remove the </w:t>
      </w:r>
      <w:r w:rsidR="00CD6104">
        <w:lastRenderedPageBreak/>
        <w:t>titles from the streams as these did not accurately reflect the content of all of the proposed sessions.</w:t>
      </w:r>
    </w:p>
    <w:p w14:paraId="7513799A" w14:textId="77777777" w:rsidR="00CD6104" w:rsidRDefault="00CD6104" w:rsidP="00CD6104">
      <w:pPr>
        <w:pStyle w:val="ListParagraph"/>
      </w:pPr>
    </w:p>
    <w:p w14:paraId="28F90A79" w14:textId="01F53D3F" w:rsidR="00CD6104" w:rsidRDefault="00CD6104" w:rsidP="00431382">
      <w:pPr>
        <w:pStyle w:val="Numberedpara"/>
      </w:pPr>
      <w:r>
        <w:t xml:space="preserve">It was agreed that Danielle would liaise with </w:t>
      </w:r>
      <w:r w:rsidR="00DD09D8">
        <w:t>directors</w:t>
      </w:r>
      <w:r>
        <w:t xml:space="preserve"> and programme </w:t>
      </w:r>
      <w:r w:rsidR="00DD09D8">
        <w:t>directors</w:t>
      </w:r>
      <w:r>
        <w:t xml:space="preserve"> to update the programme and share this with SMT by email for final comments.</w:t>
      </w:r>
    </w:p>
    <w:p w14:paraId="453D9266" w14:textId="77777777" w:rsidR="00CD6104" w:rsidRDefault="00CD6104" w:rsidP="00CD6104">
      <w:pPr>
        <w:pStyle w:val="ListParagraph"/>
      </w:pPr>
    </w:p>
    <w:p w14:paraId="77103E93" w14:textId="2C1EC621" w:rsidR="00CD6104" w:rsidRDefault="00CD6104" w:rsidP="00CD6104">
      <w:pPr>
        <w:pStyle w:val="SMTActions"/>
      </w:pPr>
      <w:r>
        <w:t>ACTION: DF</w:t>
      </w:r>
    </w:p>
    <w:p w14:paraId="229E4456" w14:textId="77777777" w:rsidR="00056F21" w:rsidRPr="0086732E" w:rsidRDefault="00056F21" w:rsidP="0086732E">
      <w:pPr>
        <w:pStyle w:val="Numberedpara"/>
        <w:numPr>
          <w:ilvl w:val="0"/>
          <w:numId w:val="0"/>
        </w:numPr>
        <w:ind w:left="567" w:hanging="501"/>
      </w:pPr>
    </w:p>
    <w:p w14:paraId="591483DF" w14:textId="540ED779" w:rsidR="005C7D5B" w:rsidRDefault="005C7D5B" w:rsidP="00FF68A5">
      <w:pPr>
        <w:pStyle w:val="Heading2"/>
      </w:pPr>
      <w:r>
        <w:t xml:space="preserve">EU </w:t>
      </w:r>
      <w:r w:rsidR="00FF68A5">
        <w:t>e</w:t>
      </w:r>
      <w:r>
        <w:t xml:space="preserve">xit (item </w:t>
      </w:r>
      <w:r w:rsidR="00793439">
        <w:t>8</w:t>
      </w:r>
      <w:r>
        <w:t>)</w:t>
      </w:r>
    </w:p>
    <w:p w14:paraId="79360881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213E3F1D" w14:textId="2C41EBE2" w:rsidR="003503B7" w:rsidRPr="00FF68A5" w:rsidRDefault="00431382" w:rsidP="00FF68A5">
      <w:pPr>
        <w:pStyle w:val="Numberedpara"/>
      </w:pPr>
      <w:r>
        <w:t>No update.</w:t>
      </w:r>
    </w:p>
    <w:p w14:paraId="22FFCF02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6014ABC9" w14:textId="6E328935" w:rsidR="006F3BE2" w:rsidRDefault="006F3BE2" w:rsidP="00FF68A5">
      <w:pPr>
        <w:pStyle w:val="Heading2"/>
      </w:pPr>
      <w:r>
        <w:t xml:space="preserve">NICE Connect project (item </w:t>
      </w:r>
      <w:r w:rsidR="00793439">
        <w:t>9</w:t>
      </w:r>
      <w:r>
        <w:t>)</w:t>
      </w:r>
    </w:p>
    <w:p w14:paraId="140F2AE5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46DE6789" w14:textId="68DEA0BC" w:rsidR="00022932" w:rsidRDefault="00C85C50" w:rsidP="00431382">
      <w:pPr>
        <w:pStyle w:val="Numberedpara"/>
      </w:pPr>
      <w:r>
        <w:t xml:space="preserve">It was agreed that next week’s SMT meeting should review the proposed agenda for the </w:t>
      </w:r>
      <w:r w:rsidR="00C803F0">
        <w:t xml:space="preserve">upcoming </w:t>
      </w:r>
      <w:r>
        <w:t>SMT ‘time-out’ session on NICE Connect.</w:t>
      </w:r>
    </w:p>
    <w:p w14:paraId="5ECA8BFC" w14:textId="77777777" w:rsidR="00C85C50" w:rsidRDefault="00C85C50" w:rsidP="00C85C50">
      <w:pPr>
        <w:pStyle w:val="Numberedpara"/>
        <w:numPr>
          <w:ilvl w:val="0"/>
          <w:numId w:val="0"/>
        </w:numPr>
        <w:ind w:left="357"/>
      </w:pPr>
    </w:p>
    <w:p w14:paraId="251496A1" w14:textId="48A0F443" w:rsidR="00C85C50" w:rsidRDefault="00C85C50" w:rsidP="00C85C50">
      <w:pPr>
        <w:pStyle w:val="SMTActions"/>
      </w:pPr>
      <w:r>
        <w:t>ACTION: GL</w:t>
      </w:r>
    </w:p>
    <w:p w14:paraId="3D4CC4D6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45282666" w14:textId="6CE1F822" w:rsidR="006F3BE2" w:rsidRDefault="006F3BE2" w:rsidP="006F3BE2">
      <w:pPr>
        <w:pStyle w:val="Heading2"/>
      </w:pPr>
      <w:r>
        <w:t xml:space="preserve">London office move (item </w:t>
      </w:r>
      <w:r w:rsidR="00793439">
        <w:t>10</w:t>
      </w:r>
      <w:r>
        <w:t>)</w:t>
      </w:r>
    </w:p>
    <w:p w14:paraId="3055FD09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5E632A87" w14:textId="777B6FB1" w:rsidR="004422AC" w:rsidRDefault="00A836CD" w:rsidP="004422AC">
      <w:pPr>
        <w:pStyle w:val="Numberedpara"/>
      </w:pPr>
      <w:r>
        <w:t xml:space="preserve">SMT noted that a new project manager </w:t>
      </w:r>
      <w:r w:rsidR="0087729F">
        <w:t xml:space="preserve">is now in place </w:t>
      </w:r>
      <w:r w:rsidR="00C803F0">
        <w:t xml:space="preserve">who </w:t>
      </w:r>
      <w:r w:rsidR="0087729F">
        <w:t xml:space="preserve">will develop a </w:t>
      </w:r>
      <w:r w:rsidR="00DD09D8">
        <w:t>formal</w:t>
      </w:r>
      <w:r w:rsidR="0087729F">
        <w:t xml:space="preserve"> project plan</w:t>
      </w:r>
      <w:r w:rsidR="00865647">
        <w:t xml:space="preserve"> for the move</w:t>
      </w:r>
      <w:r w:rsidR="0087729F">
        <w:t>. SMT asked that the project manager attends an SMT meeting to present th</w:t>
      </w:r>
      <w:r w:rsidR="00C803F0">
        <w:t xml:space="preserve">is plan, which would </w:t>
      </w:r>
      <w:r w:rsidR="0087729F">
        <w:t xml:space="preserve">enable SMT to identify the key </w:t>
      </w:r>
      <w:r w:rsidR="00DD09D8">
        <w:t>decision</w:t>
      </w:r>
      <w:r w:rsidR="0087729F">
        <w:t xml:space="preserve"> points on which they might want to input. It was </w:t>
      </w:r>
      <w:r w:rsidR="00DD09D8">
        <w:t>agreed</w:t>
      </w:r>
      <w:r w:rsidR="0087729F">
        <w:t xml:space="preserve"> </w:t>
      </w:r>
      <w:r w:rsidR="00DD09D8">
        <w:t>that</w:t>
      </w:r>
      <w:r w:rsidR="0087729F">
        <w:t xml:space="preserve"> it would also be helpful to have standard briefings/messages that </w:t>
      </w:r>
      <w:r w:rsidR="00DD09D8">
        <w:t>directors</w:t>
      </w:r>
      <w:r w:rsidR="0087729F">
        <w:t xml:space="preserve"> could use to promote the move to their staff.</w:t>
      </w:r>
    </w:p>
    <w:p w14:paraId="2E51DEC8" w14:textId="15DC6025" w:rsidR="0087729F" w:rsidRDefault="0087729F" w:rsidP="0087729F">
      <w:pPr>
        <w:pStyle w:val="Numberedpara"/>
        <w:numPr>
          <w:ilvl w:val="0"/>
          <w:numId w:val="0"/>
        </w:numPr>
        <w:ind w:left="357" w:hanging="357"/>
      </w:pPr>
    </w:p>
    <w:p w14:paraId="42613BD7" w14:textId="53CAFD2A" w:rsidR="0087729F" w:rsidRDefault="0087729F" w:rsidP="0087729F">
      <w:pPr>
        <w:pStyle w:val="SMTActions"/>
      </w:pPr>
      <w:r>
        <w:t>ACTION: BB</w:t>
      </w:r>
    </w:p>
    <w:p w14:paraId="2D5F295F" w14:textId="36C2F7AE" w:rsidR="0087729F" w:rsidRDefault="0087729F" w:rsidP="0087729F">
      <w:pPr>
        <w:pStyle w:val="SMTActions"/>
      </w:pPr>
    </w:p>
    <w:p w14:paraId="70A4A3B4" w14:textId="011ABEBD" w:rsidR="0087729F" w:rsidRDefault="001B1610" w:rsidP="0087729F">
      <w:pPr>
        <w:pStyle w:val="Numberedpara"/>
      </w:pPr>
      <w:r>
        <w:t>Andrew Dillon noted the importance of staff visi</w:t>
      </w:r>
      <w:r w:rsidR="00DD09D8">
        <w:t xml:space="preserve">ting </w:t>
      </w:r>
      <w:r>
        <w:t xml:space="preserve">the new office if they wished to do so and stated that he would email London staff to </w:t>
      </w:r>
      <w:r w:rsidR="00DD09D8">
        <w:t>remind</w:t>
      </w:r>
      <w:r>
        <w:t xml:space="preserve"> them of this opportunity.</w:t>
      </w:r>
    </w:p>
    <w:p w14:paraId="7979EEA0" w14:textId="55C476D8" w:rsidR="001B1610" w:rsidRDefault="001B1610" w:rsidP="001B1610">
      <w:pPr>
        <w:pStyle w:val="Numberedpara"/>
        <w:numPr>
          <w:ilvl w:val="0"/>
          <w:numId w:val="0"/>
        </w:numPr>
        <w:ind w:left="357" w:hanging="357"/>
      </w:pPr>
    </w:p>
    <w:p w14:paraId="6D102D15" w14:textId="4CA0E44F" w:rsidR="001B1610" w:rsidRDefault="001B1610" w:rsidP="001B1610">
      <w:pPr>
        <w:pStyle w:val="SMTActions"/>
      </w:pPr>
      <w:r>
        <w:t>ACTION: AD</w:t>
      </w:r>
    </w:p>
    <w:p w14:paraId="102CA54D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52E37C7A" w14:textId="78FC7270" w:rsidR="005C7D5B" w:rsidRDefault="005C7D5B" w:rsidP="00FF68A5">
      <w:pPr>
        <w:pStyle w:val="Heading2"/>
      </w:pPr>
      <w:r>
        <w:t xml:space="preserve">Chair and </w:t>
      </w:r>
      <w:r w:rsidRPr="00FF68A5">
        <w:t>Chief</w:t>
      </w:r>
      <w:r>
        <w:t xml:space="preserve"> Executive appointments (item 1</w:t>
      </w:r>
      <w:r w:rsidR="00793439">
        <w:t>1</w:t>
      </w:r>
      <w:r w:rsidR="00207F4A">
        <w:t>)</w:t>
      </w:r>
    </w:p>
    <w:p w14:paraId="24054830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2B6A4EC2" w14:textId="650975FC" w:rsidR="004422AC" w:rsidRDefault="00431382" w:rsidP="00431382">
      <w:pPr>
        <w:pStyle w:val="Numberedpara"/>
      </w:pPr>
      <w:r>
        <w:t>No update.</w:t>
      </w:r>
    </w:p>
    <w:p w14:paraId="09600504" w14:textId="77777777" w:rsidR="004422AC" w:rsidRPr="004422AC" w:rsidRDefault="004422AC" w:rsidP="004422AC">
      <w:pPr>
        <w:pStyle w:val="Paragraph"/>
        <w:numPr>
          <w:ilvl w:val="0"/>
          <w:numId w:val="0"/>
        </w:numPr>
        <w:ind w:left="567"/>
      </w:pPr>
    </w:p>
    <w:p w14:paraId="05252A9A" w14:textId="4AD9E020" w:rsidR="006F3BE2" w:rsidRDefault="006F3BE2" w:rsidP="006F3BE2">
      <w:pPr>
        <w:pStyle w:val="Heading2"/>
      </w:pPr>
      <w:r>
        <w:t>Weekly staff SMT updates (item 1</w:t>
      </w:r>
      <w:r w:rsidR="00793439">
        <w:t>2</w:t>
      </w:r>
      <w:r>
        <w:t>)</w:t>
      </w:r>
    </w:p>
    <w:p w14:paraId="7DE011CF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1856A12A" w14:textId="11823126" w:rsidR="006F3BE2" w:rsidRDefault="006F3BE2" w:rsidP="00FF68A5">
      <w:pPr>
        <w:pStyle w:val="Numberedpara"/>
      </w:pPr>
      <w:r>
        <w:t xml:space="preserve">SMT agreed the staff updates. </w:t>
      </w:r>
    </w:p>
    <w:p w14:paraId="47A81F15" w14:textId="49059D69" w:rsidR="00646A63" w:rsidRDefault="00207F4A" w:rsidP="00FF68A5">
      <w:pPr>
        <w:pStyle w:val="SMTActions"/>
      </w:pPr>
      <w:r w:rsidRPr="00207F4A">
        <w:t xml:space="preserve">ACTION: </w:t>
      </w:r>
      <w:r w:rsidR="00FF68A5">
        <w:t>DC</w:t>
      </w:r>
    </w:p>
    <w:p w14:paraId="77749DC8" w14:textId="77777777" w:rsidR="00FF68A5" w:rsidRPr="00FA4D12" w:rsidRDefault="00FF68A5" w:rsidP="00FF68A5">
      <w:pPr>
        <w:pStyle w:val="SMTActions"/>
      </w:pPr>
    </w:p>
    <w:p w14:paraId="4816FA64" w14:textId="516A75E4" w:rsidR="006F3BE2" w:rsidRPr="00FA4D12" w:rsidRDefault="004E7E52" w:rsidP="00FF68A5">
      <w:pPr>
        <w:pStyle w:val="Heading2"/>
      </w:pPr>
      <w:r>
        <w:t>O</w:t>
      </w:r>
      <w:r w:rsidR="006F3BE2">
        <w:t>ther business (</w:t>
      </w:r>
      <w:r w:rsidR="006F3BE2" w:rsidRPr="00FF68A5">
        <w:t>item</w:t>
      </w:r>
      <w:r w:rsidR="006F3BE2">
        <w:t xml:space="preserve"> 1</w:t>
      </w:r>
      <w:r w:rsidR="00793439">
        <w:t>3</w:t>
      </w:r>
      <w:r w:rsidR="006F3BE2">
        <w:t>)</w:t>
      </w:r>
    </w:p>
    <w:p w14:paraId="5F62CEA1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2815AD4D" w14:textId="3B5F578C" w:rsidR="001F0405" w:rsidRDefault="004A302A" w:rsidP="004A302A">
      <w:pPr>
        <w:pStyle w:val="Numberedpara"/>
      </w:pPr>
      <w:r>
        <w:t xml:space="preserve">SMT briefly discussed the next steps following the independent review of adult screening programmes. It was agreed that a position paper should </w:t>
      </w:r>
      <w:r w:rsidR="00A9682D">
        <w:t>be</w:t>
      </w:r>
      <w:r>
        <w:t xml:space="preserve"> developed </w:t>
      </w:r>
      <w:r w:rsidR="00DD09D8">
        <w:t>that</w:t>
      </w:r>
      <w:r>
        <w:t xml:space="preserve"> would set out NICE’s work to date on targeted screening and </w:t>
      </w:r>
      <w:r w:rsidR="00865647">
        <w:t>how</w:t>
      </w:r>
      <w:r>
        <w:t xml:space="preserve"> </w:t>
      </w:r>
      <w:r w:rsidR="001F0405">
        <w:t xml:space="preserve">the </w:t>
      </w:r>
      <w:r w:rsidR="00865647">
        <w:t xml:space="preserve">Institute could </w:t>
      </w:r>
      <w:r w:rsidR="00DD09D8">
        <w:t>contribute</w:t>
      </w:r>
      <w:r w:rsidR="001F0405">
        <w:t xml:space="preserve"> </w:t>
      </w:r>
      <w:r w:rsidR="00171DB1">
        <w:t xml:space="preserve">to this area </w:t>
      </w:r>
      <w:r w:rsidR="001F0405">
        <w:t>in the future.</w:t>
      </w:r>
    </w:p>
    <w:p w14:paraId="1A199B8B" w14:textId="77777777" w:rsidR="001F0405" w:rsidRDefault="001F0405" w:rsidP="001F0405">
      <w:pPr>
        <w:pStyle w:val="Numberedpara"/>
        <w:numPr>
          <w:ilvl w:val="0"/>
          <w:numId w:val="0"/>
        </w:numPr>
        <w:ind w:left="357" w:hanging="357"/>
      </w:pPr>
    </w:p>
    <w:p w14:paraId="77B31A6B" w14:textId="15919313" w:rsidR="00431382" w:rsidRPr="007D0457" w:rsidRDefault="001F0405" w:rsidP="001F0405">
      <w:pPr>
        <w:pStyle w:val="SMTActions"/>
      </w:pPr>
      <w:r>
        <w:t>ACTION: PC/GL/MB</w:t>
      </w:r>
      <w:r w:rsidR="004A302A">
        <w:t xml:space="preserve"> </w:t>
      </w:r>
    </w:p>
    <w:sectPr w:rsidR="00431382" w:rsidRPr="007D0457" w:rsidSect="00C12890">
      <w:headerReference w:type="default" r:id="rId7"/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C1DA8" w14:textId="77777777" w:rsidR="009A7421" w:rsidRDefault="009A7421" w:rsidP="00446BEE">
      <w:r>
        <w:separator/>
      </w:r>
    </w:p>
  </w:endnote>
  <w:endnote w:type="continuationSeparator" w:id="0">
    <w:p w14:paraId="37BDA8E7" w14:textId="77777777" w:rsidR="009A7421" w:rsidRDefault="009A7421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2B6B" w14:textId="3962084F" w:rsidR="009A7421" w:rsidRDefault="009A7421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9310CF">
      <w:fldChar w:fldCharType="begin"/>
    </w:r>
    <w:r w:rsidR="009310CF">
      <w:instrText xml:space="preserve"> NUMPAGES  </w:instrText>
    </w:r>
    <w:r w:rsidR="009310CF">
      <w:fldChar w:fldCharType="separate"/>
    </w:r>
    <w:r>
      <w:rPr>
        <w:noProof/>
      </w:rPr>
      <w:t>1</w:t>
    </w:r>
    <w:r w:rsidR="009310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736DB" w14:textId="77777777" w:rsidR="009A7421" w:rsidRDefault="009A7421" w:rsidP="00446BEE">
      <w:r>
        <w:separator/>
      </w:r>
    </w:p>
  </w:footnote>
  <w:footnote w:type="continuationSeparator" w:id="0">
    <w:p w14:paraId="1DC5F609" w14:textId="77777777" w:rsidR="009A7421" w:rsidRDefault="009A7421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9982" w14:textId="434AD101" w:rsidR="009A7421" w:rsidRPr="007D0457" w:rsidRDefault="009A7421" w:rsidP="007D0457">
    <w:pPr>
      <w:pStyle w:val="Header"/>
      <w:jc w:val="right"/>
      <w:rPr>
        <w:b/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83E81"/>
    <w:multiLevelType w:val="hybridMultilevel"/>
    <w:tmpl w:val="C0063C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62BDB"/>
    <w:multiLevelType w:val="hybridMultilevel"/>
    <w:tmpl w:val="1D36F648"/>
    <w:lvl w:ilvl="0" w:tplc="CED448BE">
      <w:start w:val="1"/>
      <w:numFmt w:val="decimal"/>
      <w:pStyle w:val="Numberedpara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328EC504">
      <w:start w:val="1"/>
      <w:numFmt w:val="lowerRoman"/>
      <w:lvlText w:val="%3."/>
      <w:lvlJc w:val="right"/>
      <w:pPr>
        <w:ind w:left="1658" w:hanging="180"/>
      </w:p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B5274"/>
    <w:multiLevelType w:val="hybridMultilevel"/>
    <w:tmpl w:val="1724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0"/>
  </w:num>
  <w:num w:numId="21">
    <w:abstractNumId w:val="13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12"/>
    <w:rsid w:val="000053F8"/>
    <w:rsid w:val="00010AAB"/>
    <w:rsid w:val="00012355"/>
    <w:rsid w:val="00020D14"/>
    <w:rsid w:val="00022932"/>
    <w:rsid w:val="00024B3D"/>
    <w:rsid w:val="00024D0A"/>
    <w:rsid w:val="000253C0"/>
    <w:rsid w:val="000376CB"/>
    <w:rsid w:val="000472DC"/>
    <w:rsid w:val="00053B5D"/>
    <w:rsid w:val="00056F21"/>
    <w:rsid w:val="0006260D"/>
    <w:rsid w:val="00070065"/>
    <w:rsid w:val="00070B7D"/>
    <w:rsid w:val="0007247B"/>
    <w:rsid w:val="0007277C"/>
    <w:rsid w:val="00075572"/>
    <w:rsid w:val="000809D2"/>
    <w:rsid w:val="000836B1"/>
    <w:rsid w:val="00083F12"/>
    <w:rsid w:val="00090B63"/>
    <w:rsid w:val="000966AB"/>
    <w:rsid w:val="000A4279"/>
    <w:rsid w:val="000A4FEE"/>
    <w:rsid w:val="000A6E1A"/>
    <w:rsid w:val="000B0FF9"/>
    <w:rsid w:val="000B3EA3"/>
    <w:rsid w:val="000B5939"/>
    <w:rsid w:val="000C368A"/>
    <w:rsid w:val="000C5DBA"/>
    <w:rsid w:val="000C7EF5"/>
    <w:rsid w:val="000D53A2"/>
    <w:rsid w:val="000D6D85"/>
    <w:rsid w:val="000E121F"/>
    <w:rsid w:val="000E654C"/>
    <w:rsid w:val="000E7DE1"/>
    <w:rsid w:val="000E7E12"/>
    <w:rsid w:val="000F1617"/>
    <w:rsid w:val="00100AC1"/>
    <w:rsid w:val="00103740"/>
    <w:rsid w:val="00111CCE"/>
    <w:rsid w:val="001131C4"/>
    <w:rsid w:val="001134E7"/>
    <w:rsid w:val="00116344"/>
    <w:rsid w:val="001302A2"/>
    <w:rsid w:val="00130A69"/>
    <w:rsid w:val="001311CD"/>
    <w:rsid w:val="001343BC"/>
    <w:rsid w:val="00134510"/>
    <w:rsid w:val="001505E0"/>
    <w:rsid w:val="00160E15"/>
    <w:rsid w:val="00161EC0"/>
    <w:rsid w:val="00170075"/>
    <w:rsid w:val="0017149E"/>
    <w:rsid w:val="0017169E"/>
    <w:rsid w:val="00171DB1"/>
    <w:rsid w:val="00173639"/>
    <w:rsid w:val="001739DA"/>
    <w:rsid w:val="001753D5"/>
    <w:rsid w:val="00180AE3"/>
    <w:rsid w:val="0018188C"/>
    <w:rsid w:val="00181A4A"/>
    <w:rsid w:val="00184F4B"/>
    <w:rsid w:val="00191BEA"/>
    <w:rsid w:val="001931EE"/>
    <w:rsid w:val="001A2F9F"/>
    <w:rsid w:val="001A38AF"/>
    <w:rsid w:val="001A397D"/>
    <w:rsid w:val="001B0EE9"/>
    <w:rsid w:val="001B1610"/>
    <w:rsid w:val="001B2A5C"/>
    <w:rsid w:val="001B65B3"/>
    <w:rsid w:val="001C1A9F"/>
    <w:rsid w:val="001C202F"/>
    <w:rsid w:val="001C301A"/>
    <w:rsid w:val="001C4F0E"/>
    <w:rsid w:val="001D7881"/>
    <w:rsid w:val="001E2F52"/>
    <w:rsid w:val="001E6205"/>
    <w:rsid w:val="001F0405"/>
    <w:rsid w:val="001F0F6E"/>
    <w:rsid w:val="001F346B"/>
    <w:rsid w:val="002029A6"/>
    <w:rsid w:val="00205B1E"/>
    <w:rsid w:val="00207F4A"/>
    <w:rsid w:val="002118F8"/>
    <w:rsid w:val="002200AA"/>
    <w:rsid w:val="00227B50"/>
    <w:rsid w:val="0023081D"/>
    <w:rsid w:val="00236928"/>
    <w:rsid w:val="002408EA"/>
    <w:rsid w:val="0024105B"/>
    <w:rsid w:val="00241118"/>
    <w:rsid w:val="00242A10"/>
    <w:rsid w:val="002464E5"/>
    <w:rsid w:val="00254C33"/>
    <w:rsid w:val="0025681F"/>
    <w:rsid w:val="002634E0"/>
    <w:rsid w:val="0026728F"/>
    <w:rsid w:val="00274313"/>
    <w:rsid w:val="00280973"/>
    <w:rsid w:val="002819D7"/>
    <w:rsid w:val="00286CC1"/>
    <w:rsid w:val="00292A9E"/>
    <w:rsid w:val="002B4299"/>
    <w:rsid w:val="002C1A7E"/>
    <w:rsid w:val="002C5C7E"/>
    <w:rsid w:val="002D0A7C"/>
    <w:rsid w:val="002D2616"/>
    <w:rsid w:val="002D3376"/>
    <w:rsid w:val="002D3D24"/>
    <w:rsid w:val="002D75B8"/>
    <w:rsid w:val="002E41F8"/>
    <w:rsid w:val="002E47A0"/>
    <w:rsid w:val="002F5CD2"/>
    <w:rsid w:val="003033D5"/>
    <w:rsid w:val="00305AC5"/>
    <w:rsid w:val="0031003B"/>
    <w:rsid w:val="00311ED0"/>
    <w:rsid w:val="00323D33"/>
    <w:rsid w:val="00333503"/>
    <w:rsid w:val="00341876"/>
    <w:rsid w:val="003503B7"/>
    <w:rsid w:val="00350C3C"/>
    <w:rsid w:val="003544E5"/>
    <w:rsid w:val="003644C9"/>
    <w:rsid w:val="003648C5"/>
    <w:rsid w:val="00367922"/>
    <w:rsid w:val="003722FA"/>
    <w:rsid w:val="003730E6"/>
    <w:rsid w:val="00374D36"/>
    <w:rsid w:val="003775CC"/>
    <w:rsid w:val="003861FB"/>
    <w:rsid w:val="00396B70"/>
    <w:rsid w:val="003A2699"/>
    <w:rsid w:val="003A58BD"/>
    <w:rsid w:val="003B2108"/>
    <w:rsid w:val="003B3294"/>
    <w:rsid w:val="003C120C"/>
    <w:rsid w:val="003C7AAF"/>
    <w:rsid w:val="003D03A8"/>
    <w:rsid w:val="003E12C9"/>
    <w:rsid w:val="003E4F5A"/>
    <w:rsid w:val="003F0601"/>
    <w:rsid w:val="003F0E44"/>
    <w:rsid w:val="003F5829"/>
    <w:rsid w:val="003F603D"/>
    <w:rsid w:val="00402F33"/>
    <w:rsid w:val="004075B6"/>
    <w:rsid w:val="00410E3E"/>
    <w:rsid w:val="00416285"/>
    <w:rsid w:val="00420952"/>
    <w:rsid w:val="0042354F"/>
    <w:rsid w:val="00431382"/>
    <w:rsid w:val="004337EE"/>
    <w:rsid w:val="00433EFF"/>
    <w:rsid w:val="004422AC"/>
    <w:rsid w:val="00443081"/>
    <w:rsid w:val="00446BEE"/>
    <w:rsid w:val="00465139"/>
    <w:rsid w:val="00465D00"/>
    <w:rsid w:val="00477CBD"/>
    <w:rsid w:val="00480E8D"/>
    <w:rsid w:val="004830A9"/>
    <w:rsid w:val="004867C3"/>
    <w:rsid w:val="00486F94"/>
    <w:rsid w:val="00497F9E"/>
    <w:rsid w:val="004A302A"/>
    <w:rsid w:val="004B3FDC"/>
    <w:rsid w:val="004E2898"/>
    <w:rsid w:val="004E30CE"/>
    <w:rsid w:val="004E7E52"/>
    <w:rsid w:val="004F3AB8"/>
    <w:rsid w:val="004F524D"/>
    <w:rsid w:val="005025A1"/>
    <w:rsid w:val="00507F86"/>
    <w:rsid w:val="00510AEE"/>
    <w:rsid w:val="0051256D"/>
    <w:rsid w:val="00524E32"/>
    <w:rsid w:val="005252FD"/>
    <w:rsid w:val="005255D3"/>
    <w:rsid w:val="005326BE"/>
    <w:rsid w:val="005360F2"/>
    <w:rsid w:val="00545319"/>
    <w:rsid w:val="00554A37"/>
    <w:rsid w:val="00554CD8"/>
    <w:rsid w:val="00557CC9"/>
    <w:rsid w:val="00570930"/>
    <w:rsid w:val="005712CF"/>
    <w:rsid w:val="00572AC0"/>
    <w:rsid w:val="00584273"/>
    <w:rsid w:val="00584D0B"/>
    <w:rsid w:val="005A16D5"/>
    <w:rsid w:val="005A6E4F"/>
    <w:rsid w:val="005B0BD6"/>
    <w:rsid w:val="005B29C3"/>
    <w:rsid w:val="005C7D5B"/>
    <w:rsid w:val="005D605B"/>
    <w:rsid w:val="005E16E9"/>
    <w:rsid w:val="005F12C3"/>
    <w:rsid w:val="00601D97"/>
    <w:rsid w:val="00602D68"/>
    <w:rsid w:val="0061632B"/>
    <w:rsid w:val="00620984"/>
    <w:rsid w:val="0062151F"/>
    <w:rsid w:val="00632D1D"/>
    <w:rsid w:val="0063337A"/>
    <w:rsid w:val="00646A63"/>
    <w:rsid w:val="006478F0"/>
    <w:rsid w:val="0065082A"/>
    <w:rsid w:val="00654978"/>
    <w:rsid w:val="00654AAE"/>
    <w:rsid w:val="00666647"/>
    <w:rsid w:val="00677830"/>
    <w:rsid w:val="0068087E"/>
    <w:rsid w:val="006837A8"/>
    <w:rsid w:val="006900FC"/>
    <w:rsid w:val="00690502"/>
    <w:rsid w:val="006921E1"/>
    <w:rsid w:val="006928CF"/>
    <w:rsid w:val="0069653C"/>
    <w:rsid w:val="006A27D0"/>
    <w:rsid w:val="006A55B2"/>
    <w:rsid w:val="006B1325"/>
    <w:rsid w:val="006B2D63"/>
    <w:rsid w:val="006B30D4"/>
    <w:rsid w:val="006B7882"/>
    <w:rsid w:val="006C1746"/>
    <w:rsid w:val="006C214B"/>
    <w:rsid w:val="006C2E23"/>
    <w:rsid w:val="006C35A0"/>
    <w:rsid w:val="006C3658"/>
    <w:rsid w:val="006C4D7B"/>
    <w:rsid w:val="006D50CB"/>
    <w:rsid w:val="006D5F11"/>
    <w:rsid w:val="006E0F91"/>
    <w:rsid w:val="006E1B3F"/>
    <w:rsid w:val="006E2856"/>
    <w:rsid w:val="006E4665"/>
    <w:rsid w:val="006E6F4A"/>
    <w:rsid w:val="006F3BE2"/>
    <w:rsid w:val="006F4B25"/>
    <w:rsid w:val="006F6496"/>
    <w:rsid w:val="0070165B"/>
    <w:rsid w:val="00702817"/>
    <w:rsid w:val="00702C06"/>
    <w:rsid w:val="00715492"/>
    <w:rsid w:val="00716659"/>
    <w:rsid w:val="007245C0"/>
    <w:rsid w:val="00726869"/>
    <w:rsid w:val="00732A4C"/>
    <w:rsid w:val="007342EF"/>
    <w:rsid w:val="00736348"/>
    <w:rsid w:val="00744336"/>
    <w:rsid w:val="00745C8D"/>
    <w:rsid w:val="007571FD"/>
    <w:rsid w:val="00760908"/>
    <w:rsid w:val="00763944"/>
    <w:rsid w:val="00776CBA"/>
    <w:rsid w:val="00776F5B"/>
    <w:rsid w:val="00777395"/>
    <w:rsid w:val="00780F99"/>
    <w:rsid w:val="00793439"/>
    <w:rsid w:val="00794922"/>
    <w:rsid w:val="0079661C"/>
    <w:rsid w:val="007A222B"/>
    <w:rsid w:val="007B2A9F"/>
    <w:rsid w:val="007B4D14"/>
    <w:rsid w:val="007B7DC1"/>
    <w:rsid w:val="007D0457"/>
    <w:rsid w:val="007D4D20"/>
    <w:rsid w:val="007E05DE"/>
    <w:rsid w:val="007E72A1"/>
    <w:rsid w:val="007F238D"/>
    <w:rsid w:val="007F361A"/>
    <w:rsid w:val="007F4ED3"/>
    <w:rsid w:val="008057D9"/>
    <w:rsid w:val="0080602B"/>
    <w:rsid w:val="00806FAA"/>
    <w:rsid w:val="008159B5"/>
    <w:rsid w:val="00816677"/>
    <w:rsid w:val="00816FCD"/>
    <w:rsid w:val="00826930"/>
    <w:rsid w:val="00826D99"/>
    <w:rsid w:val="008456A8"/>
    <w:rsid w:val="008517C8"/>
    <w:rsid w:val="0085566B"/>
    <w:rsid w:val="00857B3A"/>
    <w:rsid w:val="00861B92"/>
    <w:rsid w:val="00865647"/>
    <w:rsid w:val="00867244"/>
    <w:rsid w:val="0086732E"/>
    <w:rsid w:val="0087729F"/>
    <w:rsid w:val="008814FB"/>
    <w:rsid w:val="00881BCD"/>
    <w:rsid w:val="0088342D"/>
    <w:rsid w:val="00896DF2"/>
    <w:rsid w:val="008B7D27"/>
    <w:rsid w:val="008C44B9"/>
    <w:rsid w:val="008D3551"/>
    <w:rsid w:val="008D6013"/>
    <w:rsid w:val="008E0982"/>
    <w:rsid w:val="008E2D87"/>
    <w:rsid w:val="008E393E"/>
    <w:rsid w:val="008F5E30"/>
    <w:rsid w:val="008F73FA"/>
    <w:rsid w:val="00902B72"/>
    <w:rsid w:val="00910388"/>
    <w:rsid w:val="009141A9"/>
    <w:rsid w:val="00914D7F"/>
    <w:rsid w:val="00921E2F"/>
    <w:rsid w:val="009255C0"/>
    <w:rsid w:val="00927154"/>
    <w:rsid w:val="009272DC"/>
    <w:rsid w:val="009310CF"/>
    <w:rsid w:val="009332F5"/>
    <w:rsid w:val="0093341E"/>
    <w:rsid w:val="0094046F"/>
    <w:rsid w:val="0094228F"/>
    <w:rsid w:val="009436F4"/>
    <w:rsid w:val="00944C76"/>
    <w:rsid w:val="00945396"/>
    <w:rsid w:val="00945641"/>
    <w:rsid w:val="0094642D"/>
    <w:rsid w:val="00951014"/>
    <w:rsid w:val="009514BA"/>
    <w:rsid w:val="0095652C"/>
    <w:rsid w:val="0097530B"/>
    <w:rsid w:val="00975C12"/>
    <w:rsid w:val="009A3E07"/>
    <w:rsid w:val="009A7421"/>
    <w:rsid w:val="009B0F41"/>
    <w:rsid w:val="009B5FDA"/>
    <w:rsid w:val="009C45FE"/>
    <w:rsid w:val="009E05DE"/>
    <w:rsid w:val="009E43B4"/>
    <w:rsid w:val="009E680B"/>
    <w:rsid w:val="00A0005D"/>
    <w:rsid w:val="00A014FE"/>
    <w:rsid w:val="00A04F99"/>
    <w:rsid w:val="00A1276C"/>
    <w:rsid w:val="00A15A1F"/>
    <w:rsid w:val="00A26641"/>
    <w:rsid w:val="00A30C6D"/>
    <w:rsid w:val="00A32BC1"/>
    <w:rsid w:val="00A3325A"/>
    <w:rsid w:val="00A33BD6"/>
    <w:rsid w:val="00A404E4"/>
    <w:rsid w:val="00A43013"/>
    <w:rsid w:val="00A44DC0"/>
    <w:rsid w:val="00A45563"/>
    <w:rsid w:val="00A5355C"/>
    <w:rsid w:val="00A63F06"/>
    <w:rsid w:val="00A65071"/>
    <w:rsid w:val="00A701A7"/>
    <w:rsid w:val="00A71CCE"/>
    <w:rsid w:val="00A836CD"/>
    <w:rsid w:val="00A9007A"/>
    <w:rsid w:val="00A91492"/>
    <w:rsid w:val="00A9682D"/>
    <w:rsid w:val="00AA5E26"/>
    <w:rsid w:val="00AB74C7"/>
    <w:rsid w:val="00AD7456"/>
    <w:rsid w:val="00AE2162"/>
    <w:rsid w:val="00AE5692"/>
    <w:rsid w:val="00AE7C78"/>
    <w:rsid w:val="00AF108A"/>
    <w:rsid w:val="00AF6295"/>
    <w:rsid w:val="00B01B8C"/>
    <w:rsid w:val="00B02E55"/>
    <w:rsid w:val="00B036C1"/>
    <w:rsid w:val="00B071B3"/>
    <w:rsid w:val="00B30E92"/>
    <w:rsid w:val="00B3136A"/>
    <w:rsid w:val="00B374AF"/>
    <w:rsid w:val="00B435A5"/>
    <w:rsid w:val="00B506FF"/>
    <w:rsid w:val="00B5431F"/>
    <w:rsid w:val="00B57013"/>
    <w:rsid w:val="00B60821"/>
    <w:rsid w:val="00B62510"/>
    <w:rsid w:val="00B95724"/>
    <w:rsid w:val="00BA5BD5"/>
    <w:rsid w:val="00BA6418"/>
    <w:rsid w:val="00BA7CBD"/>
    <w:rsid w:val="00BB73BD"/>
    <w:rsid w:val="00BC57BA"/>
    <w:rsid w:val="00BE0CDA"/>
    <w:rsid w:val="00BF24FA"/>
    <w:rsid w:val="00BF7FE0"/>
    <w:rsid w:val="00C12890"/>
    <w:rsid w:val="00C133C0"/>
    <w:rsid w:val="00C25808"/>
    <w:rsid w:val="00C313D9"/>
    <w:rsid w:val="00C3153A"/>
    <w:rsid w:val="00C3165C"/>
    <w:rsid w:val="00C35241"/>
    <w:rsid w:val="00C35431"/>
    <w:rsid w:val="00C40673"/>
    <w:rsid w:val="00C52BA8"/>
    <w:rsid w:val="00C67829"/>
    <w:rsid w:val="00C712BA"/>
    <w:rsid w:val="00C75CEC"/>
    <w:rsid w:val="00C77B03"/>
    <w:rsid w:val="00C803F0"/>
    <w:rsid w:val="00C81104"/>
    <w:rsid w:val="00C82E86"/>
    <w:rsid w:val="00C85C50"/>
    <w:rsid w:val="00C92216"/>
    <w:rsid w:val="00C92EF2"/>
    <w:rsid w:val="00C96411"/>
    <w:rsid w:val="00CA0F75"/>
    <w:rsid w:val="00CA5CAE"/>
    <w:rsid w:val="00CA688D"/>
    <w:rsid w:val="00CB1BF4"/>
    <w:rsid w:val="00CB1FCF"/>
    <w:rsid w:val="00CB3435"/>
    <w:rsid w:val="00CB5671"/>
    <w:rsid w:val="00CB6AEB"/>
    <w:rsid w:val="00CC0827"/>
    <w:rsid w:val="00CD0466"/>
    <w:rsid w:val="00CD0901"/>
    <w:rsid w:val="00CD0949"/>
    <w:rsid w:val="00CD36D0"/>
    <w:rsid w:val="00CD6104"/>
    <w:rsid w:val="00CE0F32"/>
    <w:rsid w:val="00CE1793"/>
    <w:rsid w:val="00CE1D2A"/>
    <w:rsid w:val="00CF456A"/>
    <w:rsid w:val="00CF4ABC"/>
    <w:rsid w:val="00CF58B7"/>
    <w:rsid w:val="00D24375"/>
    <w:rsid w:val="00D25739"/>
    <w:rsid w:val="00D3031B"/>
    <w:rsid w:val="00D312A1"/>
    <w:rsid w:val="00D34250"/>
    <w:rsid w:val="00D351C1"/>
    <w:rsid w:val="00D353A4"/>
    <w:rsid w:val="00D35EFB"/>
    <w:rsid w:val="00D449B5"/>
    <w:rsid w:val="00D504B3"/>
    <w:rsid w:val="00D5077D"/>
    <w:rsid w:val="00D520A7"/>
    <w:rsid w:val="00D57721"/>
    <w:rsid w:val="00D64853"/>
    <w:rsid w:val="00D72A75"/>
    <w:rsid w:val="00D72AAB"/>
    <w:rsid w:val="00D86BF0"/>
    <w:rsid w:val="00DA01CB"/>
    <w:rsid w:val="00DB47FE"/>
    <w:rsid w:val="00DD09D8"/>
    <w:rsid w:val="00DD1611"/>
    <w:rsid w:val="00DD1F43"/>
    <w:rsid w:val="00DE1116"/>
    <w:rsid w:val="00DE728A"/>
    <w:rsid w:val="00DF1576"/>
    <w:rsid w:val="00E065B2"/>
    <w:rsid w:val="00E145AE"/>
    <w:rsid w:val="00E21490"/>
    <w:rsid w:val="00E22737"/>
    <w:rsid w:val="00E27E75"/>
    <w:rsid w:val="00E30D7F"/>
    <w:rsid w:val="00E46DB1"/>
    <w:rsid w:val="00E51920"/>
    <w:rsid w:val="00E5615E"/>
    <w:rsid w:val="00E5758A"/>
    <w:rsid w:val="00E6116C"/>
    <w:rsid w:val="00E64120"/>
    <w:rsid w:val="00E660A1"/>
    <w:rsid w:val="00E8008B"/>
    <w:rsid w:val="00E93D40"/>
    <w:rsid w:val="00E94B35"/>
    <w:rsid w:val="00E95412"/>
    <w:rsid w:val="00EA3CCF"/>
    <w:rsid w:val="00EA6C04"/>
    <w:rsid w:val="00EB4D32"/>
    <w:rsid w:val="00EE5D18"/>
    <w:rsid w:val="00EE6387"/>
    <w:rsid w:val="00EF5B9C"/>
    <w:rsid w:val="00F055F1"/>
    <w:rsid w:val="00F065B9"/>
    <w:rsid w:val="00F104D3"/>
    <w:rsid w:val="00F2175D"/>
    <w:rsid w:val="00F265A8"/>
    <w:rsid w:val="00F34E43"/>
    <w:rsid w:val="00F40DA6"/>
    <w:rsid w:val="00F46C18"/>
    <w:rsid w:val="00F47873"/>
    <w:rsid w:val="00F50A3A"/>
    <w:rsid w:val="00F55204"/>
    <w:rsid w:val="00F610AF"/>
    <w:rsid w:val="00F6153A"/>
    <w:rsid w:val="00F65375"/>
    <w:rsid w:val="00F662F4"/>
    <w:rsid w:val="00F67C74"/>
    <w:rsid w:val="00F7050E"/>
    <w:rsid w:val="00F84A9B"/>
    <w:rsid w:val="00F85A62"/>
    <w:rsid w:val="00F91823"/>
    <w:rsid w:val="00F96560"/>
    <w:rsid w:val="00F97060"/>
    <w:rsid w:val="00FA2A2F"/>
    <w:rsid w:val="00FA2C5A"/>
    <w:rsid w:val="00FA4D12"/>
    <w:rsid w:val="00FB476C"/>
    <w:rsid w:val="00FB63A0"/>
    <w:rsid w:val="00FB683D"/>
    <w:rsid w:val="00FB70D5"/>
    <w:rsid w:val="00FC2D11"/>
    <w:rsid w:val="00FC6230"/>
    <w:rsid w:val="00FD22CB"/>
    <w:rsid w:val="00FE0DFC"/>
    <w:rsid w:val="00FE2FCE"/>
    <w:rsid w:val="00FE4DAF"/>
    <w:rsid w:val="00FE7994"/>
    <w:rsid w:val="00FF3434"/>
    <w:rsid w:val="00FF4771"/>
    <w:rsid w:val="00FF61E7"/>
    <w:rsid w:val="00FF638F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6410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2D75B8"/>
    <w:pPr>
      <w:keepNext/>
      <w:outlineLvl w:val="1"/>
    </w:pPr>
    <w:rPr>
      <w:rFonts w:ascii="Arial" w:hAnsi="Arial"/>
      <w:b/>
      <w:bCs/>
      <w:iCs/>
      <w:sz w:val="22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86732E"/>
    <w:pPr>
      <w:numPr>
        <w:numId w:val="20"/>
      </w:numPr>
      <w:tabs>
        <w:tab w:val="left" w:pos="567"/>
      </w:tabs>
      <w:spacing w:after="0" w:line="240" w:lineRule="auto"/>
      <w:ind w:left="567" w:hanging="499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2D75B8"/>
    <w:rPr>
      <w:rFonts w:ascii="Arial" w:hAnsi="Arial"/>
      <w:b/>
      <w:bCs/>
      <w:iCs/>
      <w:sz w:val="22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rsid w:val="00975C12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975C12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75C12"/>
    <w:pPr>
      <w:ind w:left="720"/>
    </w:pPr>
    <w:rPr>
      <w:rFonts w:eastAsia="Calibri"/>
    </w:rPr>
  </w:style>
  <w:style w:type="paragraph" w:customStyle="1" w:styleId="Numberedpara">
    <w:name w:val="Numbered para"/>
    <w:basedOn w:val="Normal"/>
    <w:link w:val="NumberedparaChar"/>
    <w:qFormat/>
    <w:rsid w:val="00FF68A5"/>
    <w:pPr>
      <w:numPr>
        <w:numId w:val="21"/>
      </w:numPr>
      <w:autoSpaceDE w:val="0"/>
      <w:autoSpaceDN w:val="0"/>
      <w:adjustRightInd w:val="0"/>
      <w:ind w:left="357" w:hanging="357"/>
    </w:pPr>
    <w:rPr>
      <w:rFonts w:ascii="Arial" w:hAnsi="Arial"/>
      <w:color w:val="000000"/>
      <w:sz w:val="22"/>
      <w:szCs w:val="22"/>
    </w:rPr>
  </w:style>
  <w:style w:type="character" w:customStyle="1" w:styleId="NumberedparaChar">
    <w:name w:val="Numbered para Char"/>
    <w:link w:val="Numberedpara"/>
    <w:rsid w:val="00FF68A5"/>
    <w:rPr>
      <w:rFonts w:ascii="Arial" w:hAnsi="Arial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75C12"/>
    <w:rPr>
      <w:rFonts w:eastAsia="Calibri"/>
      <w:sz w:val="24"/>
      <w:szCs w:val="24"/>
    </w:rPr>
  </w:style>
  <w:style w:type="paragraph" w:customStyle="1" w:styleId="SMTActions">
    <w:name w:val="SMT Actions"/>
    <w:basedOn w:val="Numberedpara"/>
    <w:link w:val="SMTActionsChar"/>
    <w:qFormat/>
    <w:rsid w:val="00975C12"/>
    <w:pPr>
      <w:numPr>
        <w:numId w:val="0"/>
      </w:numPr>
      <w:jc w:val="right"/>
    </w:pPr>
    <w:rPr>
      <w:b/>
    </w:rPr>
  </w:style>
  <w:style w:type="character" w:customStyle="1" w:styleId="SMTActionsChar">
    <w:name w:val="SMT Actions Char"/>
    <w:basedOn w:val="NumberedparaChar"/>
    <w:link w:val="SMTActions"/>
    <w:rsid w:val="00975C12"/>
    <w:rPr>
      <w:rFonts w:ascii="Arial" w:hAnsi="Arial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2020-05-05T07:45:00Z</dcterms:created>
  <dcterms:modified xsi:type="dcterms:W3CDTF">2020-05-05T07:45:00Z</dcterms:modified>
</cp:coreProperties>
</file>