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59092AD6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E65CA4">
        <w:t>13</w:t>
      </w:r>
      <w:r w:rsidR="00D20500">
        <w:t xml:space="preserve"> October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7850233D" w14:textId="5652997F" w:rsidR="00E6613F" w:rsidRDefault="00E6613F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65019FAB" w14:textId="0982C1C4" w:rsidR="00285711" w:rsidRDefault="00285711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93B3A85" w14:textId="5A21A5E0" w:rsidR="0030624F" w:rsidRDefault="0030624F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Jane Gizbert</w:t>
      </w:r>
      <w:r>
        <w:rPr>
          <w:rFonts w:cs="Arial"/>
          <w:sz w:val="22"/>
          <w:szCs w:val="22"/>
          <w:lang w:val="en-GB"/>
        </w:rPr>
        <w:tab/>
        <w:t xml:space="preserve">Director – Communications </w:t>
      </w:r>
    </w:p>
    <w:p w14:paraId="0D86CAA2" w14:textId="3E6A90A1" w:rsidR="00222C87" w:rsidRDefault="00222C8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Felix Greaves</w:t>
      </w:r>
      <w:r>
        <w:rPr>
          <w:rFonts w:cs="Arial"/>
          <w:sz w:val="22"/>
          <w:szCs w:val="22"/>
          <w:lang w:val="en-GB"/>
        </w:rPr>
        <w:tab/>
        <w:t>Director – Science, Evidence and Analytics</w:t>
      </w:r>
    </w:p>
    <w:p w14:paraId="34A76FA7" w14:textId="3017A535" w:rsidR="00222C87" w:rsidRDefault="00222C8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Jennifer Howells</w:t>
      </w:r>
      <w:r>
        <w:rPr>
          <w:rFonts w:cs="Arial"/>
          <w:sz w:val="22"/>
          <w:szCs w:val="22"/>
          <w:lang w:val="en-GB"/>
        </w:rPr>
        <w:tab/>
        <w:t xml:space="preserve">Director – Finance, Strategy and Transformation </w:t>
      </w:r>
    </w:p>
    <w:p w14:paraId="390CF074" w14:textId="69EFEEC2" w:rsidR="005E1D7B" w:rsidRPr="00940904" w:rsidRDefault="005E1D7B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 w:rsidRPr="00940904">
        <w:rPr>
          <w:rFonts w:cs="Arial"/>
          <w:sz w:val="22"/>
          <w:szCs w:val="22"/>
          <w:lang w:val="en-GB"/>
        </w:rPr>
        <w:t>Judith Richardson</w:t>
      </w:r>
      <w:r w:rsidRPr="00940904">
        <w:rPr>
          <w:rFonts w:cs="Arial"/>
          <w:sz w:val="22"/>
          <w:szCs w:val="22"/>
          <w:lang w:val="en-GB"/>
        </w:rPr>
        <w:tab/>
        <w:t xml:space="preserve">Acting Director – Health and Social Care </w:t>
      </w:r>
    </w:p>
    <w:p w14:paraId="68C3C77A" w14:textId="77777777" w:rsidR="00FD2F06" w:rsidRPr="00940904" w:rsidRDefault="00FD2F06" w:rsidP="007D0457">
      <w:pPr>
        <w:ind w:left="2126" w:hanging="2126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6F3BE2">
      <w:pPr>
        <w:pStyle w:val="Heading2"/>
        <w:rPr>
          <w:szCs w:val="22"/>
          <w:lang w:eastAsia="en-US"/>
        </w:rPr>
      </w:pPr>
      <w:r w:rsidRPr="00940904">
        <w:rPr>
          <w:szCs w:val="22"/>
          <w:lang w:eastAsia="en-US"/>
        </w:rPr>
        <w:t>In attendance</w:t>
      </w:r>
    </w:p>
    <w:p w14:paraId="505B088E" w14:textId="4E78CCBC" w:rsidR="00B3136A" w:rsidRPr="002445B0" w:rsidRDefault="00B3136A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 w:rsidRPr="002445B0">
        <w:rPr>
          <w:rFonts w:cs="Arial"/>
          <w:sz w:val="22"/>
          <w:szCs w:val="22"/>
          <w:lang w:val="en-GB"/>
        </w:rPr>
        <w:t>David Coombs</w:t>
      </w:r>
      <w:r w:rsidRPr="002445B0">
        <w:rPr>
          <w:rFonts w:cs="Arial"/>
          <w:sz w:val="22"/>
          <w:szCs w:val="22"/>
          <w:lang w:val="en-GB"/>
        </w:rPr>
        <w:tab/>
        <w:t>Associate Director – Corporate Office (minutes)</w:t>
      </w:r>
    </w:p>
    <w:p w14:paraId="1F5604DB" w14:textId="1030E26D" w:rsidR="002445B0" w:rsidRPr="00E6613F" w:rsidRDefault="002445B0" w:rsidP="002445B0">
      <w:pPr>
        <w:ind w:left="2160" w:hanging="2160"/>
        <w:rPr>
          <w:rFonts w:ascii="Arial" w:hAnsi="Arial" w:cs="Arial"/>
          <w:sz w:val="22"/>
          <w:szCs w:val="22"/>
        </w:rPr>
      </w:pPr>
      <w:r w:rsidRPr="00E6613F">
        <w:rPr>
          <w:rFonts w:ascii="Arial" w:hAnsi="Arial" w:cs="Arial"/>
          <w:sz w:val="22"/>
          <w:szCs w:val="22"/>
        </w:rPr>
        <w:t>Martin Davison</w:t>
      </w:r>
      <w:r w:rsidRPr="00E6613F">
        <w:rPr>
          <w:rFonts w:ascii="Arial" w:hAnsi="Arial" w:cs="Arial"/>
          <w:sz w:val="22"/>
          <w:szCs w:val="22"/>
        </w:rPr>
        <w:tab/>
        <w:t>Acting Associate Director – Finance (item</w:t>
      </w:r>
      <w:r w:rsidR="00E6613F" w:rsidRPr="00E6613F">
        <w:rPr>
          <w:rFonts w:ascii="Arial" w:hAnsi="Arial" w:cs="Arial"/>
          <w:sz w:val="22"/>
          <w:szCs w:val="22"/>
        </w:rPr>
        <w:t>s</w:t>
      </w:r>
      <w:r w:rsidRPr="00E6613F">
        <w:rPr>
          <w:rFonts w:ascii="Arial" w:hAnsi="Arial" w:cs="Arial"/>
          <w:sz w:val="22"/>
          <w:szCs w:val="22"/>
        </w:rPr>
        <w:t xml:space="preserve"> 6.2</w:t>
      </w:r>
      <w:r w:rsidR="00E6613F" w:rsidRPr="00E6613F">
        <w:rPr>
          <w:rFonts w:ascii="Arial" w:hAnsi="Arial" w:cs="Arial"/>
          <w:sz w:val="22"/>
          <w:szCs w:val="22"/>
        </w:rPr>
        <w:t xml:space="preserve"> and 6.3</w:t>
      </w:r>
      <w:r w:rsidRPr="00E6613F">
        <w:rPr>
          <w:rFonts w:ascii="Arial" w:hAnsi="Arial" w:cs="Arial"/>
          <w:sz w:val="22"/>
          <w:szCs w:val="22"/>
        </w:rPr>
        <w:t>)</w:t>
      </w:r>
    </w:p>
    <w:p w14:paraId="62917922" w14:textId="4E0B3751" w:rsidR="00CF1EB0" w:rsidRPr="00E6613F" w:rsidRDefault="00CF1EB0" w:rsidP="002445B0">
      <w:pPr>
        <w:ind w:left="2160" w:hanging="2160"/>
        <w:rPr>
          <w:rFonts w:ascii="Arial" w:hAnsi="Arial" w:cs="Arial"/>
          <w:sz w:val="22"/>
          <w:szCs w:val="22"/>
        </w:rPr>
      </w:pPr>
      <w:r w:rsidRPr="00E6613F">
        <w:rPr>
          <w:rFonts w:ascii="Arial" w:hAnsi="Arial" w:cs="Arial"/>
          <w:sz w:val="22"/>
          <w:szCs w:val="22"/>
        </w:rPr>
        <w:t xml:space="preserve">Monica Desai </w:t>
      </w:r>
      <w:r w:rsidRPr="00E6613F">
        <w:rPr>
          <w:rFonts w:ascii="Arial" w:hAnsi="Arial" w:cs="Arial"/>
          <w:sz w:val="22"/>
          <w:szCs w:val="22"/>
        </w:rPr>
        <w:tab/>
        <w:t>Consultant Public Health Adviser</w:t>
      </w:r>
      <w:r w:rsidR="002445B0" w:rsidRPr="00E6613F">
        <w:rPr>
          <w:rFonts w:ascii="Arial" w:hAnsi="Arial" w:cs="Arial"/>
          <w:sz w:val="22"/>
          <w:szCs w:val="22"/>
        </w:rPr>
        <w:t xml:space="preserve"> </w:t>
      </w:r>
      <w:r w:rsidRPr="00E6613F">
        <w:rPr>
          <w:rFonts w:ascii="Arial" w:hAnsi="Arial" w:cs="Arial"/>
          <w:sz w:val="22"/>
          <w:szCs w:val="22"/>
        </w:rPr>
        <w:t xml:space="preserve">– </w:t>
      </w:r>
      <w:r w:rsidR="002445B0" w:rsidRPr="00E6613F">
        <w:rPr>
          <w:rFonts w:ascii="Arial" w:hAnsi="Arial" w:cs="Arial"/>
          <w:sz w:val="22"/>
          <w:szCs w:val="22"/>
        </w:rPr>
        <w:t>Centre for Guidelines (</w:t>
      </w:r>
      <w:r w:rsidRPr="00E6613F">
        <w:rPr>
          <w:rFonts w:ascii="Arial" w:hAnsi="Arial" w:cs="Arial"/>
          <w:sz w:val="22"/>
          <w:szCs w:val="22"/>
        </w:rPr>
        <w:t>item 6.4</w:t>
      </w:r>
      <w:r w:rsidR="002445B0" w:rsidRPr="00E6613F">
        <w:rPr>
          <w:rFonts w:ascii="Arial" w:hAnsi="Arial" w:cs="Arial"/>
          <w:sz w:val="22"/>
          <w:szCs w:val="22"/>
        </w:rPr>
        <w:t>)</w:t>
      </w:r>
    </w:p>
    <w:p w14:paraId="4318661B" w14:textId="590D66D1" w:rsidR="007C67AB" w:rsidRPr="00E6613F" w:rsidRDefault="00CF1EB0" w:rsidP="00E6613F">
      <w:pPr>
        <w:ind w:left="2160" w:hanging="2160"/>
        <w:rPr>
          <w:rFonts w:cs="Arial"/>
          <w:sz w:val="22"/>
          <w:szCs w:val="22"/>
        </w:rPr>
      </w:pPr>
      <w:r w:rsidRPr="00E6613F">
        <w:rPr>
          <w:rFonts w:ascii="Arial" w:hAnsi="Arial" w:cs="Arial"/>
          <w:sz w:val="22"/>
          <w:szCs w:val="22"/>
        </w:rPr>
        <w:t xml:space="preserve">Lee Dobson </w:t>
      </w:r>
      <w:r w:rsidRPr="00E6613F">
        <w:rPr>
          <w:rFonts w:ascii="Arial" w:hAnsi="Arial" w:cs="Arial"/>
          <w:sz w:val="22"/>
          <w:szCs w:val="22"/>
        </w:rPr>
        <w:tab/>
        <w:t xml:space="preserve">Programme Manager – Centre for Health Technology Evaluation (item </w:t>
      </w:r>
      <w:r w:rsidR="00E6613F" w:rsidRPr="00E6613F">
        <w:rPr>
          <w:rFonts w:ascii="Arial" w:hAnsi="Arial" w:cs="Arial"/>
          <w:sz w:val="22"/>
          <w:szCs w:val="22"/>
        </w:rPr>
        <w:t>6.2)</w:t>
      </w:r>
    </w:p>
    <w:p w14:paraId="27661E0C" w14:textId="25E58B8E" w:rsidR="00025283" w:rsidRPr="00E6613F" w:rsidRDefault="00025283" w:rsidP="00B43F28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</w:rPr>
      </w:pPr>
      <w:r w:rsidRPr="00E6613F">
        <w:rPr>
          <w:rFonts w:cs="Arial"/>
          <w:sz w:val="22"/>
          <w:szCs w:val="22"/>
        </w:rPr>
        <w:t>Alison Liddell</w:t>
      </w:r>
      <w:r w:rsidRPr="00E6613F">
        <w:rPr>
          <w:rFonts w:cs="Arial"/>
          <w:sz w:val="22"/>
          <w:szCs w:val="22"/>
        </w:rPr>
        <w:tab/>
      </w:r>
      <w:proofErr w:type="spellStart"/>
      <w:r w:rsidRPr="00E6613F">
        <w:rPr>
          <w:rFonts w:cs="Arial"/>
          <w:sz w:val="22"/>
          <w:szCs w:val="22"/>
        </w:rPr>
        <w:t>Programme</w:t>
      </w:r>
      <w:proofErr w:type="spellEnd"/>
      <w:r w:rsidRPr="00E6613F">
        <w:rPr>
          <w:rFonts w:cs="Arial"/>
          <w:sz w:val="22"/>
          <w:szCs w:val="22"/>
        </w:rPr>
        <w:t xml:space="preserve"> Director and Deputy Digital, Information and Technology Director</w:t>
      </w:r>
    </w:p>
    <w:p w14:paraId="533C93C3" w14:textId="0D195A6C" w:rsidR="00CF1EB0" w:rsidRPr="00E6613F" w:rsidRDefault="00CF1EB0" w:rsidP="00CF1EB0">
      <w:pPr>
        <w:rPr>
          <w:rFonts w:ascii="Arial" w:hAnsi="Arial" w:cs="Arial"/>
          <w:sz w:val="22"/>
          <w:szCs w:val="22"/>
        </w:rPr>
      </w:pPr>
      <w:r w:rsidRPr="00E6613F">
        <w:rPr>
          <w:rFonts w:ascii="Arial" w:hAnsi="Arial" w:cs="Arial"/>
          <w:sz w:val="22"/>
          <w:szCs w:val="22"/>
        </w:rPr>
        <w:t xml:space="preserve">Shaun Rowark </w:t>
      </w:r>
      <w:r w:rsidRPr="00E6613F">
        <w:rPr>
          <w:rFonts w:ascii="Arial" w:hAnsi="Arial" w:cs="Arial"/>
          <w:sz w:val="22"/>
          <w:szCs w:val="22"/>
        </w:rPr>
        <w:tab/>
        <w:t>Senior Analyst – Health and Social Care (item 6.1)</w:t>
      </w:r>
    </w:p>
    <w:p w14:paraId="6C3D17B6" w14:textId="56835311" w:rsidR="00CF1EB0" w:rsidRPr="00E6613F" w:rsidRDefault="00CF1EB0" w:rsidP="002445B0">
      <w:pPr>
        <w:ind w:left="2160" w:hanging="2160"/>
        <w:rPr>
          <w:rFonts w:ascii="Arial" w:hAnsi="Arial" w:cs="Arial"/>
          <w:sz w:val="22"/>
          <w:szCs w:val="22"/>
        </w:rPr>
      </w:pPr>
      <w:r w:rsidRPr="00E6613F">
        <w:rPr>
          <w:rFonts w:ascii="Arial" w:hAnsi="Arial" w:cs="Arial"/>
          <w:sz w:val="22"/>
          <w:szCs w:val="22"/>
        </w:rPr>
        <w:t xml:space="preserve">Mark Salmon </w:t>
      </w:r>
      <w:r w:rsidR="002445B0" w:rsidRPr="00E6613F">
        <w:rPr>
          <w:rFonts w:ascii="Arial" w:hAnsi="Arial" w:cs="Arial"/>
          <w:sz w:val="22"/>
          <w:szCs w:val="22"/>
        </w:rPr>
        <w:tab/>
        <w:t>Programme Director – Science, Evidence and Analytics (</w:t>
      </w:r>
      <w:r w:rsidRPr="00E6613F">
        <w:rPr>
          <w:rFonts w:ascii="Arial" w:hAnsi="Arial" w:cs="Arial"/>
          <w:sz w:val="22"/>
          <w:szCs w:val="22"/>
        </w:rPr>
        <w:t>item 6.5</w:t>
      </w:r>
      <w:r w:rsidR="002445B0" w:rsidRPr="00E6613F">
        <w:rPr>
          <w:rFonts w:ascii="Arial" w:hAnsi="Arial" w:cs="Arial"/>
          <w:sz w:val="22"/>
          <w:szCs w:val="22"/>
        </w:rPr>
        <w:t>)</w:t>
      </w:r>
    </w:p>
    <w:p w14:paraId="00856417" w14:textId="77777777" w:rsidR="00CF1EB0" w:rsidRPr="007C67AB" w:rsidRDefault="00CF1EB0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E6613F" w:rsidRDefault="006F3BE2" w:rsidP="006F3BE2"/>
    <w:p w14:paraId="649B95F6" w14:textId="3D66D778" w:rsidR="006F3BE2" w:rsidRPr="00E6613F" w:rsidRDefault="00731C38" w:rsidP="00C50606">
      <w:pPr>
        <w:pStyle w:val="Numberedpara"/>
        <w:rPr>
          <w:color w:val="auto"/>
        </w:rPr>
      </w:pPr>
      <w:r w:rsidRPr="00E6613F">
        <w:rPr>
          <w:color w:val="auto"/>
        </w:rPr>
        <w:t xml:space="preserve">Apologies were received from </w:t>
      </w:r>
      <w:r w:rsidR="0030624F" w:rsidRPr="00E6613F">
        <w:rPr>
          <w:color w:val="auto"/>
        </w:rPr>
        <w:t>Alexia Tonnel</w:t>
      </w:r>
      <w:r w:rsidRPr="00E6613F">
        <w:rPr>
          <w:color w:val="auto"/>
        </w:rPr>
        <w:t xml:space="preserve"> who w</w:t>
      </w:r>
      <w:r w:rsidR="00E6613F" w:rsidRPr="00E6613F">
        <w:rPr>
          <w:color w:val="auto"/>
        </w:rPr>
        <w:t xml:space="preserve">as </w:t>
      </w:r>
      <w:r w:rsidRPr="00E6613F">
        <w:rPr>
          <w:color w:val="auto"/>
        </w:rPr>
        <w:t xml:space="preserve">represented by </w:t>
      </w:r>
      <w:r w:rsidR="0030624F" w:rsidRPr="00E6613F">
        <w:rPr>
          <w:color w:val="auto"/>
        </w:rPr>
        <w:t>Alison Liddell</w:t>
      </w:r>
      <w:r w:rsidR="00E6613F" w:rsidRPr="00E6613F">
        <w:rPr>
          <w:color w:val="auto"/>
        </w:rPr>
        <w:t xml:space="preserve">. 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2732548A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0E209A6" w14:textId="77777777" w:rsidR="00866A01" w:rsidRDefault="00866A01" w:rsidP="00866A01">
      <w:pPr>
        <w:pStyle w:val="Numberedpara"/>
        <w:numPr>
          <w:ilvl w:val="0"/>
          <w:numId w:val="0"/>
        </w:numPr>
        <w:ind w:left="357"/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E130F56" w14:textId="2E5FD161" w:rsidR="0043491E" w:rsidRPr="00E6613F" w:rsidRDefault="006F3BE2" w:rsidP="00826DF2">
      <w:pPr>
        <w:pStyle w:val="Numberedpara"/>
        <w:rPr>
          <w:color w:val="auto"/>
        </w:rPr>
      </w:pPr>
      <w:r>
        <w:t xml:space="preserve">The minutes of the meeting held on </w:t>
      </w:r>
      <w:r w:rsidR="00E65CA4">
        <w:t>6 October</w:t>
      </w:r>
      <w:r w:rsidR="00E44C2E">
        <w:t xml:space="preserve"> 2020</w:t>
      </w:r>
      <w:r>
        <w:t xml:space="preserve"> were agreed</w:t>
      </w:r>
      <w:r w:rsidR="00AF08F1">
        <w:t xml:space="preserve"> subject to a correction to paragraph 17 to note that the</w:t>
      </w:r>
      <w:r w:rsidR="00F65944">
        <w:t xml:space="preserve"> </w:t>
      </w:r>
      <w:r w:rsidR="00F65944" w:rsidRPr="00E6613F">
        <w:rPr>
          <w:color w:val="auto"/>
        </w:rPr>
        <w:t>policy changes would be reviewed in the new year</w:t>
      </w:r>
      <w:r w:rsidR="006B0BE3" w:rsidRPr="00E6613F">
        <w:rPr>
          <w:color w:val="auto"/>
        </w:rPr>
        <w:t xml:space="preserve">. </w:t>
      </w:r>
    </w:p>
    <w:p w14:paraId="4D3B8B6A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46FDBBC3" w:rsidR="006F3BE2" w:rsidRDefault="006F3BE2" w:rsidP="00FF68A5">
      <w:pPr>
        <w:pStyle w:val="Numberedpara"/>
      </w:pPr>
      <w:r>
        <w:t xml:space="preserve">The actions from the meeting held on </w:t>
      </w:r>
      <w:r w:rsidR="00E65CA4">
        <w:t>6 October</w:t>
      </w:r>
      <w:r w:rsidR="00697D0D">
        <w:t xml:space="preserve"> 2020 </w:t>
      </w:r>
      <w:r>
        <w:t xml:space="preserve">were noted as complete or in hand. </w:t>
      </w:r>
    </w:p>
    <w:p w14:paraId="58C47F93" w14:textId="552E96E6" w:rsidR="004B702C" w:rsidRDefault="004B702C" w:rsidP="004B702C">
      <w:pPr>
        <w:pStyle w:val="Numberedpara"/>
        <w:numPr>
          <w:ilvl w:val="0"/>
          <w:numId w:val="0"/>
        </w:numPr>
        <w:ind w:left="357"/>
      </w:pPr>
    </w:p>
    <w:p w14:paraId="775FEAAA" w14:textId="2C00ED60" w:rsidR="003B422C" w:rsidRDefault="003B422C" w:rsidP="003B422C">
      <w:pPr>
        <w:pStyle w:val="Numberedpara"/>
      </w:pPr>
      <w:r>
        <w:t xml:space="preserve">It was agreed that Rebecca Threlfall and Jane Gizbert would produce a slide for the </w:t>
      </w:r>
      <w:r w:rsidR="00377FB6">
        <w:t>upcoming</w:t>
      </w:r>
      <w:r>
        <w:t xml:space="preserve"> all staff meeting </w:t>
      </w:r>
      <w:r w:rsidR="00377FB6">
        <w:t>on</w:t>
      </w:r>
      <w:r>
        <w:t xml:space="preserve"> the </w:t>
      </w:r>
      <w:r w:rsidR="00A66640">
        <w:t>next</w:t>
      </w:r>
      <w:r>
        <w:t xml:space="preserve"> </w:t>
      </w:r>
      <w:r w:rsidR="00A66640">
        <w:t>steps</w:t>
      </w:r>
      <w:r>
        <w:t xml:space="preserve"> for</w:t>
      </w:r>
      <w:r w:rsidR="00377FB6">
        <w:t xml:space="preserve"> involving</w:t>
      </w:r>
      <w:r>
        <w:t xml:space="preserve"> staff in the strategy work</w:t>
      </w:r>
      <w:r w:rsidR="009D14E0">
        <w:t xml:space="preserve">. </w:t>
      </w:r>
    </w:p>
    <w:p w14:paraId="047012CB" w14:textId="77777777" w:rsidR="00A66640" w:rsidRDefault="00A66640" w:rsidP="00A66640">
      <w:pPr>
        <w:pStyle w:val="ListParagraph"/>
      </w:pPr>
    </w:p>
    <w:p w14:paraId="08E2EB78" w14:textId="312A5FA6" w:rsidR="00A66640" w:rsidRDefault="00A66640" w:rsidP="00A66640">
      <w:pPr>
        <w:pStyle w:val="SMTActions"/>
      </w:pPr>
      <w:r>
        <w:t>ACTION: RT/JG</w:t>
      </w:r>
    </w:p>
    <w:p w14:paraId="4DA58486" w14:textId="77777777" w:rsidR="003B422C" w:rsidRDefault="003B422C" w:rsidP="004B702C">
      <w:pPr>
        <w:pStyle w:val="Numberedpara"/>
        <w:numPr>
          <w:ilvl w:val="0"/>
          <w:numId w:val="0"/>
        </w:numPr>
        <w:ind w:left="357"/>
      </w:pPr>
    </w:p>
    <w:p w14:paraId="0F45C691" w14:textId="251C350D" w:rsidR="003D4FE4" w:rsidRDefault="003D4FE4" w:rsidP="003D4FE4">
      <w:pPr>
        <w:pStyle w:val="Heading2"/>
      </w:pPr>
      <w:r>
        <w:t xml:space="preserve">Coronavirus (item </w:t>
      </w:r>
      <w:r w:rsidR="00EE0338">
        <w:t>5</w:t>
      </w:r>
      <w:r>
        <w:t>)</w:t>
      </w:r>
    </w:p>
    <w:p w14:paraId="462BEDA4" w14:textId="77777777" w:rsidR="0030624F" w:rsidRPr="0030624F" w:rsidRDefault="0030624F" w:rsidP="0030624F">
      <w:pPr>
        <w:pStyle w:val="Paragraph"/>
        <w:numPr>
          <w:ilvl w:val="0"/>
          <w:numId w:val="0"/>
        </w:numPr>
        <w:ind w:left="720"/>
      </w:pPr>
    </w:p>
    <w:p w14:paraId="26943A79" w14:textId="58975D2E" w:rsidR="00E65CA4" w:rsidRDefault="00E6613F" w:rsidP="00E6613F">
      <w:pPr>
        <w:pStyle w:val="Numberedpara"/>
        <w:rPr>
          <w:color w:val="auto"/>
        </w:rPr>
      </w:pPr>
      <w:r>
        <w:rPr>
          <w:color w:val="auto"/>
        </w:rPr>
        <w:t xml:space="preserve">There were no decisions at the gold group to confirm. </w:t>
      </w:r>
    </w:p>
    <w:p w14:paraId="41DE97CF" w14:textId="77777777" w:rsidR="00E6613F" w:rsidRDefault="00E6613F" w:rsidP="00E6613F">
      <w:pPr>
        <w:pStyle w:val="Numberedpara"/>
        <w:numPr>
          <w:ilvl w:val="0"/>
          <w:numId w:val="0"/>
        </w:numPr>
        <w:ind w:left="357"/>
        <w:rPr>
          <w:color w:val="auto"/>
        </w:rPr>
      </w:pPr>
    </w:p>
    <w:p w14:paraId="397C4593" w14:textId="47B3BA02" w:rsidR="00E65CA4" w:rsidRDefault="00E65CA4" w:rsidP="004214ED">
      <w:pPr>
        <w:pStyle w:val="Heading2"/>
      </w:pPr>
      <w:r w:rsidRPr="00E65CA4">
        <w:lastRenderedPageBreak/>
        <w:t>Impact report: prostate cancer</w:t>
      </w:r>
      <w:r>
        <w:t xml:space="preserve"> (item 6.1)</w:t>
      </w:r>
    </w:p>
    <w:p w14:paraId="54F3A7DB" w14:textId="29A8FE49" w:rsidR="00E65CA4" w:rsidRDefault="00E65CA4" w:rsidP="00E65CA4">
      <w:pPr>
        <w:pStyle w:val="Paragraph"/>
        <w:numPr>
          <w:ilvl w:val="0"/>
          <w:numId w:val="0"/>
        </w:numPr>
        <w:ind w:left="720" w:hanging="360"/>
      </w:pPr>
    </w:p>
    <w:p w14:paraId="532FF05D" w14:textId="4323D8AD" w:rsidR="00944699" w:rsidRDefault="00624AFD" w:rsidP="00944699">
      <w:pPr>
        <w:pStyle w:val="Numberedpara"/>
      </w:pPr>
      <w:r>
        <w:t>Shaun Rowark presented the latest impact report</w:t>
      </w:r>
      <w:r w:rsidR="001A11C8">
        <w:t>, which focused on prostate cancer</w:t>
      </w:r>
      <w:r w:rsidR="009D14E0">
        <w:t xml:space="preserve">. </w:t>
      </w:r>
      <w:r w:rsidR="00A66640" w:rsidRPr="00A66640">
        <w:t xml:space="preserve">Due to </w:t>
      </w:r>
      <w:r w:rsidR="00A66640">
        <w:t>the COVID-19 pressures across the health system at the time the scope was developed</w:t>
      </w:r>
      <w:r w:rsidR="00377FB6">
        <w:t>,</w:t>
      </w:r>
      <w:r w:rsidR="00A66640">
        <w:t xml:space="preserve"> it was not shared with </w:t>
      </w:r>
      <w:r w:rsidR="00A448EC">
        <w:t xml:space="preserve">stakeholders. </w:t>
      </w:r>
      <w:r w:rsidR="00545F52">
        <w:t>However,</w:t>
      </w:r>
      <w:r w:rsidR="00A448EC">
        <w:t xml:space="preserve"> the full report has now been</w:t>
      </w:r>
      <w:r w:rsidR="00A66640" w:rsidRPr="00A66640">
        <w:t xml:space="preserve"> reviewed by the National Prostate Cancer Audit and NHS England.</w:t>
      </w:r>
    </w:p>
    <w:p w14:paraId="5A5540CC" w14:textId="77777777" w:rsidR="00A448EC" w:rsidRDefault="00A448EC" w:rsidP="00A448EC">
      <w:pPr>
        <w:pStyle w:val="Numberedpara"/>
        <w:numPr>
          <w:ilvl w:val="0"/>
          <w:numId w:val="0"/>
        </w:numPr>
        <w:ind w:left="357"/>
      </w:pPr>
    </w:p>
    <w:p w14:paraId="334BA5DA" w14:textId="39A6EE25" w:rsidR="00795643" w:rsidRDefault="00A448EC" w:rsidP="00944699">
      <w:pPr>
        <w:pStyle w:val="Numberedpara"/>
      </w:pPr>
      <w:r>
        <w:t xml:space="preserve">SMT reviewed the report and agreed </w:t>
      </w:r>
      <w:r w:rsidR="00377FB6">
        <w:t>it</w:t>
      </w:r>
      <w:r>
        <w:t xml:space="preserve"> f</w:t>
      </w:r>
      <w:r w:rsidR="00795643">
        <w:t>o</w:t>
      </w:r>
      <w:r>
        <w:t xml:space="preserve">r submission to the </w:t>
      </w:r>
      <w:r w:rsidR="009D14E0">
        <w:t xml:space="preserve">November </w:t>
      </w:r>
      <w:r>
        <w:t xml:space="preserve">Board </w:t>
      </w:r>
      <w:r w:rsidR="009D14E0">
        <w:t xml:space="preserve">meeting </w:t>
      </w:r>
      <w:r>
        <w:t>subject to amendments</w:t>
      </w:r>
      <w:r w:rsidR="00795643">
        <w:t>, including</w:t>
      </w:r>
      <w:r w:rsidR="009503F7">
        <w:t xml:space="preserve"> to</w:t>
      </w:r>
      <w:r w:rsidR="00795643">
        <w:t xml:space="preserve">: </w:t>
      </w:r>
    </w:p>
    <w:p w14:paraId="4845571E" w14:textId="0A077B20" w:rsidR="00A448EC" w:rsidRDefault="009503F7" w:rsidP="00795643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95643">
        <w:rPr>
          <w:rFonts w:ascii="Arial" w:hAnsi="Arial" w:cs="Arial"/>
          <w:sz w:val="22"/>
          <w:szCs w:val="22"/>
        </w:rPr>
        <w:t xml:space="preserve">ontextualise </w:t>
      </w:r>
      <w:r w:rsidR="00795643" w:rsidRPr="00795643">
        <w:rPr>
          <w:rFonts w:ascii="Arial" w:hAnsi="Arial" w:cs="Arial"/>
          <w:sz w:val="22"/>
          <w:szCs w:val="22"/>
        </w:rPr>
        <w:t xml:space="preserve">the </w:t>
      </w:r>
      <w:r w:rsidR="00A448EC" w:rsidRPr="00795643">
        <w:rPr>
          <w:rFonts w:ascii="Arial" w:hAnsi="Arial" w:cs="Arial"/>
          <w:sz w:val="22"/>
          <w:szCs w:val="22"/>
        </w:rPr>
        <w:t>impact of the COVID-19 pandemic</w:t>
      </w:r>
      <w:r w:rsidR="00795643" w:rsidRPr="00795643">
        <w:rPr>
          <w:rFonts w:ascii="Arial" w:hAnsi="Arial" w:cs="Arial"/>
          <w:sz w:val="22"/>
          <w:szCs w:val="22"/>
        </w:rPr>
        <w:t xml:space="preserve"> by noting th</w:t>
      </w:r>
      <w:r w:rsidR="00795643">
        <w:rPr>
          <w:rFonts w:ascii="Arial" w:hAnsi="Arial" w:cs="Arial"/>
          <w:sz w:val="22"/>
          <w:szCs w:val="22"/>
        </w:rPr>
        <w:t>e expectations in the NHS</w:t>
      </w:r>
      <w:r w:rsidR="00377FB6">
        <w:rPr>
          <w:rFonts w:ascii="Arial" w:hAnsi="Arial" w:cs="Arial"/>
          <w:sz w:val="22"/>
          <w:szCs w:val="22"/>
        </w:rPr>
        <w:t xml:space="preserve">’ </w:t>
      </w:r>
      <w:r w:rsidR="00795643">
        <w:rPr>
          <w:rFonts w:ascii="Arial" w:hAnsi="Arial" w:cs="Arial"/>
          <w:sz w:val="22"/>
          <w:szCs w:val="22"/>
        </w:rPr>
        <w:t>3</w:t>
      </w:r>
      <w:r w:rsidR="00795643" w:rsidRPr="00795643">
        <w:rPr>
          <w:rFonts w:ascii="Arial" w:hAnsi="Arial" w:cs="Arial"/>
          <w:sz w:val="22"/>
          <w:szCs w:val="22"/>
          <w:vertAlign w:val="superscript"/>
        </w:rPr>
        <w:t>rd</w:t>
      </w:r>
      <w:r w:rsidR="00795643">
        <w:rPr>
          <w:rFonts w:ascii="Arial" w:hAnsi="Arial" w:cs="Arial"/>
          <w:sz w:val="22"/>
          <w:szCs w:val="22"/>
        </w:rPr>
        <w:t xml:space="preserve"> phase response to the pandemic</w:t>
      </w:r>
      <w:r w:rsidR="009D14E0">
        <w:rPr>
          <w:rFonts w:ascii="Arial" w:hAnsi="Arial" w:cs="Arial"/>
          <w:sz w:val="22"/>
          <w:szCs w:val="22"/>
        </w:rPr>
        <w:t xml:space="preserve"> about resuming services</w:t>
      </w:r>
      <w:r>
        <w:rPr>
          <w:rFonts w:ascii="Arial" w:hAnsi="Arial" w:cs="Arial"/>
          <w:sz w:val="22"/>
          <w:szCs w:val="22"/>
        </w:rPr>
        <w:t>.</w:t>
      </w:r>
    </w:p>
    <w:p w14:paraId="5F38B277" w14:textId="4C2EC64C" w:rsidR="00795643" w:rsidRDefault="009503F7" w:rsidP="00795643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Clarify the rationale for asking Dr Graham to provide the external commentary.</w:t>
      </w:r>
    </w:p>
    <w:p w14:paraId="79354667" w14:textId="73F487BB" w:rsidR="009503F7" w:rsidRDefault="009503F7" w:rsidP="00795643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Include more information in the introduction about NICE’s role in this topic area.</w:t>
      </w:r>
    </w:p>
    <w:p w14:paraId="070809CC" w14:textId="7FFD6544" w:rsidR="00E22EEA" w:rsidRPr="009D14E0" w:rsidRDefault="006858DE" w:rsidP="00A162A3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9D14E0">
        <w:rPr>
          <w:rFonts w:ascii="Arial" w:hAnsi="Arial" w:cs="Arial"/>
          <w:sz w:val="22"/>
          <w:szCs w:val="22"/>
        </w:rPr>
        <w:t>Review</w:t>
      </w:r>
      <w:r w:rsidR="00E22EEA" w:rsidRPr="009D14E0">
        <w:rPr>
          <w:rFonts w:ascii="Arial" w:hAnsi="Arial" w:cs="Arial"/>
          <w:sz w:val="22"/>
          <w:szCs w:val="22"/>
        </w:rPr>
        <w:t xml:space="preserve"> the </w:t>
      </w:r>
      <w:r w:rsidRPr="009D14E0">
        <w:rPr>
          <w:rFonts w:ascii="Arial" w:hAnsi="Arial" w:cs="Arial"/>
          <w:sz w:val="22"/>
          <w:szCs w:val="22"/>
        </w:rPr>
        <w:t xml:space="preserve">information </w:t>
      </w:r>
      <w:r w:rsidR="00E22EEA" w:rsidRPr="009D14E0">
        <w:rPr>
          <w:rFonts w:ascii="Arial" w:hAnsi="Arial" w:cs="Arial"/>
          <w:sz w:val="22"/>
          <w:szCs w:val="22"/>
        </w:rPr>
        <w:t xml:space="preserve">on </w:t>
      </w:r>
      <w:r w:rsidRPr="009D14E0">
        <w:rPr>
          <w:rFonts w:ascii="Arial" w:hAnsi="Arial" w:cs="Arial"/>
          <w:sz w:val="22"/>
          <w:szCs w:val="22"/>
        </w:rPr>
        <w:t>prescribing</w:t>
      </w:r>
      <w:r w:rsidR="00E22EEA" w:rsidRPr="009D14E0">
        <w:rPr>
          <w:rFonts w:ascii="Arial" w:hAnsi="Arial" w:cs="Arial"/>
          <w:sz w:val="22"/>
          <w:szCs w:val="22"/>
        </w:rPr>
        <w:t xml:space="preserve"> for </w:t>
      </w:r>
      <w:r w:rsidR="00377FB6" w:rsidRPr="009D14E0">
        <w:rPr>
          <w:rFonts w:ascii="Arial" w:hAnsi="Arial" w:cs="Arial"/>
          <w:sz w:val="22"/>
          <w:szCs w:val="22"/>
        </w:rPr>
        <w:t>m</w:t>
      </w:r>
      <w:r w:rsidR="00E22EEA" w:rsidRPr="009D14E0">
        <w:rPr>
          <w:rFonts w:ascii="Arial" w:hAnsi="Arial" w:cs="Arial"/>
          <w:sz w:val="22"/>
          <w:szCs w:val="22"/>
        </w:rPr>
        <w:t xml:space="preserve">etastatic hormone-relapsed prostate </w:t>
      </w:r>
      <w:r w:rsidR="00545F52" w:rsidRPr="009D14E0">
        <w:rPr>
          <w:rFonts w:ascii="Arial" w:hAnsi="Arial" w:cs="Arial"/>
          <w:sz w:val="22"/>
          <w:szCs w:val="22"/>
        </w:rPr>
        <w:t>cancer</w:t>
      </w:r>
      <w:r w:rsidR="00E22EEA" w:rsidRPr="009D14E0">
        <w:rPr>
          <w:rFonts w:ascii="Arial" w:hAnsi="Arial" w:cs="Arial"/>
          <w:sz w:val="22"/>
          <w:szCs w:val="22"/>
        </w:rPr>
        <w:t xml:space="preserve"> to ensure it </w:t>
      </w:r>
      <w:r w:rsidRPr="009D14E0">
        <w:rPr>
          <w:rFonts w:ascii="Arial" w:hAnsi="Arial" w:cs="Arial"/>
          <w:sz w:val="22"/>
          <w:szCs w:val="22"/>
        </w:rPr>
        <w:t xml:space="preserve">uses the data in the latest innovation </w:t>
      </w:r>
      <w:r w:rsidR="00AD0485" w:rsidRPr="009D14E0">
        <w:rPr>
          <w:rFonts w:ascii="Arial" w:hAnsi="Arial" w:cs="Arial"/>
          <w:sz w:val="22"/>
          <w:szCs w:val="22"/>
        </w:rPr>
        <w:t>scorecard</w:t>
      </w:r>
      <w:r w:rsidR="009D14E0" w:rsidRPr="009D14E0">
        <w:rPr>
          <w:rFonts w:ascii="Arial" w:hAnsi="Arial" w:cs="Arial"/>
          <w:sz w:val="22"/>
          <w:szCs w:val="22"/>
        </w:rPr>
        <w:t xml:space="preserve">, </w:t>
      </w:r>
      <w:r w:rsidR="00E96E0C" w:rsidRPr="009D14E0">
        <w:rPr>
          <w:rFonts w:ascii="Arial" w:hAnsi="Arial" w:cs="Arial"/>
          <w:sz w:val="22"/>
          <w:szCs w:val="22"/>
        </w:rPr>
        <w:t>provides sufficient caveat</w:t>
      </w:r>
      <w:r w:rsidR="00377FB6" w:rsidRPr="009D14E0">
        <w:rPr>
          <w:rFonts w:ascii="Arial" w:hAnsi="Arial" w:cs="Arial"/>
          <w:sz w:val="22"/>
          <w:szCs w:val="22"/>
        </w:rPr>
        <w:t>s</w:t>
      </w:r>
      <w:r w:rsidR="00E96E0C" w:rsidRPr="009D14E0">
        <w:rPr>
          <w:rFonts w:ascii="Arial" w:hAnsi="Arial" w:cs="Arial"/>
          <w:sz w:val="22"/>
          <w:szCs w:val="22"/>
        </w:rPr>
        <w:t xml:space="preserve"> about </w:t>
      </w:r>
      <w:r w:rsidR="00AD0485" w:rsidRPr="009D14E0">
        <w:rPr>
          <w:rFonts w:ascii="Arial" w:hAnsi="Arial" w:cs="Arial"/>
          <w:sz w:val="22"/>
          <w:szCs w:val="22"/>
        </w:rPr>
        <w:t>the</w:t>
      </w:r>
      <w:r w:rsidR="00E96E0C" w:rsidRPr="009D14E0">
        <w:rPr>
          <w:rFonts w:ascii="Arial" w:hAnsi="Arial" w:cs="Arial"/>
          <w:sz w:val="22"/>
          <w:szCs w:val="22"/>
        </w:rPr>
        <w:t xml:space="preserve"> nature of the </w:t>
      </w:r>
      <w:r w:rsidR="00AD0485" w:rsidRPr="009D14E0">
        <w:rPr>
          <w:rFonts w:ascii="Arial" w:hAnsi="Arial" w:cs="Arial"/>
          <w:sz w:val="22"/>
          <w:szCs w:val="22"/>
        </w:rPr>
        <w:t>available</w:t>
      </w:r>
      <w:r w:rsidR="00E96E0C" w:rsidRPr="009D14E0">
        <w:rPr>
          <w:rFonts w:ascii="Arial" w:hAnsi="Arial" w:cs="Arial"/>
          <w:sz w:val="22"/>
          <w:szCs w:val="22"/>
        </w:rPr>
        <w:t xml:space="preserve"> data</w:t>
      </w:r>
      <w:r w:rsidR="009D14E0" w:rsidRPr="009D14E0">
        <w:rPr>
          <w:rFonts w:ascii="Arial" w:hAnsi="Arial" w:cs="Arial"/>
          <w:sz w:val="22"/>
          <w:szCs w:val="22"/>
        </w:rPr>
        <w:t xml:space="preserve">, and includes </w:t>
      </w:r>
      <w:r w:rsidR="00E96E0C" w:rsidRPr="009D14E0">
        <w:rPr>
          <w:rFonts w:ascii="Arial" w:hAnsi="Arial" w:cs="Arial"/>
          <w:sz w:val="22"/>
          <w:szCs w:val="22"/>
        </w:rPr>
        <w:t xml:space="preserve">data on the impact on mortality and morbidity if available. </w:t>
      </w:r>
    </w:p>
    <w:p w14:paraId="59B2FF65" w14:textId="48B9EA1B" w:rsidR="00E96E0C" w:rsidRDefault="00E96E0C" w:rsidP="00E96E0C">
      <w:pPr>
        <w:rPr>
          <w:rFonts w:ascii="Arial" w:hAnsi="Arial" w:cs="Arial"/>
          <w:sz w:val="22"/>
          <w:szCs w:val="22"/>
        </w:rPr>
      </w:pPr>
    </w:p>
    <w:p w14:paraId="1F56E5A0" w14:textId="5ABEFD0E" w:rsidR="00E96E0C" w:rsidRDefault="00E96E0C" w:rsidP="00E96E0C">
      <w:pPr>
        <w:pStyle w:val="SMTActions"/>
      </w:pPr>
      <w:r>
        <w:t>ACTION: SR</w:t>
      </w:r>
    </w:p>
    <w:p w14:paraId="6BFEE73D" w14:textId="2CF9F13E" w:rsidR="00E96E0C" w:rsidRDefault="00E96E0C" w:rsidP="00E96E0C">
      <w:pPr>
        <w:pStyle w:val="SMTActions"/>
      </w:pPr>
    </w:p>
    <w:p w14:paraId="0BA8A886" w14:textId="525DBAB7" w:rsidR="00E96E0C" w:rsidRDefault="00E96E0C" w:rsidP="00E96E0C">
      <w:pPr>
        <w:pStyle w:val="Numberedpara"/>
      </w:pPr>
      <w:r>
        <w:t xml:space="preserve">SMT discussed the approach to the impact reports more generally and agreed </w:t>
      </w:r>
      <w:r w:rsidR="001A63BF">
        <w:t xml:space="preserve">in future </w:t>
      </w:r>
      <w:r>
        <w:t xml:space="preserve">there should be a section on outcomes, which </w:t>
      </w:r>
      <w:r w:rsidR="00A0294D">
        <w:t>would</w:t>
      </w:r>
      <w:r>
        <w:t xml:space="preserve"> </w:t>
      </w:r>
      <w:r w:rsidR="00A0294D">
        <w:t>include</w:t>
      </w:r>
      <w:r>
        <w:t xml:space="preserve"> data on </w:t>
      </w:r>
      <w:r w:rsidR="00A0294D">
        <w:t>mortality</w:t>
      </w:r>
      <w:r>
        <w:t xml:space="preserve"> and morbidity. It was agreed t</w:t>
      </w:r>
      <w:r w:rsidR="0003682B">
        <w:t xml:space="preserve">o also explore whether this section could include information on the impact </w:t>
      </w:r>
      <w:r w:rsidR="001A63BF">
        <w:t xml:space="preserve">of NICE guidance in relation to </w:t>
      </w:r>
      <w:r w:rsidR="0003682B">
        <w:t xml:space="preserve">the use of resources and </w:t>
      </w:r>
      <w:r w:rsidR="00A0294D">
        <w:t>financial</w:t>
      </w:r>
      <w:r w:rsidR="0003682B">
        <w:t xml:space="preserve"> </w:t>
      </w:r>
      <w:r w:rsidR="00A0294D">
        <w:t>savings</w:t>
      </w:r>
      <w:r w:rsidR="001A63BF">
        <w:t xml:space="preserve">. </w:t>
      </w:r>
    </w:p>
    <w:p w14:paraId="01CEF03A" w14:textId="7AE297B1" w:rsidR="0003682B" w:rsidRDefault="0003682B" w:rsidP="0003682B">
      <w:pPr>
        <w:pStyle w:val="Numberedpara"/>
        <w:numPr>
          <w:ilvl w:val="0"/>
          <w:numId w:val="0"/>
        </w:numPr>
        <w:ind w:left="357" w:hanging="357"/>
      </w:pPr>
    </w:p>
    <w:p w14:paraId="61E24B1A" w14:textId="26F163A9" w:rsidR="0003682B" w:rsidRDefault="0003682B" w:rsidP="0003682B">
      <w:pPr>
        <w:pStyle w:val="SMTActions"/>
      </w:pPr>
      <w:r>
        <w:t>ACTION: SR/JR</w:t>
      </w:r>
    </w:p>
    <w:p w14:paraId="15890EE2" w14:textId="460CA854" w:rsidR="0003682B" w:rsidRDefault="0003682B" w:rsidP="0003682B">
      <w:pPr>
        <w:pStyle w:val="SMTActions"/>
      </w:pPr>
    </w:p>
    <w:p w14:paraId="6EA26924" w14:textId="249B168B" w:rsidR="0003682B" w:rsidRDefault="00E03F00" w:rsidP="0003682B">
      <w:pPr>
        <w:pStyle w:val="Numberedpara"/>
      </w:pPr>
      <w:r>
        <w:t xml:space="preserve">SMT agreed that the </w:t>
      </w:r>
      <w:r w:rsidR="00A0294D">
        <w:t>upcoming</w:t>
      </w:r>
      <w:r>
        <w:t xml:space="preserve"> </w:t>
      </w:r>
      <w:r w:rsidR="00A0294D">
        <w:t>strategy</w:t>
      </w:r>
      <w:r>
        <w:t xml:space="preserve"> work should consider the </w:t>
      </w:r>
      <w:r w:rsidR="000368A8">
        <w:t xml:space="preserve">future </w:t>
      </w:r>
      <w:r>
        <w:t xml:space="preserve">level of resources allocated to </w:t>
      </w:r>
      <w:r w:rsidR="00A0294D">
        <w:t>measuring</w:t>
      </w:r>
      <w:r w:rsidR="00C2522F">
        <w:t xml:space="preserve"> NICE’s overall impact, including for example, whether to collect data on the uptake </w:t>
      </w:r>
      <w:r w:rsidR="009D14E0">
        <w:t xml:space="preserve">and impact </w:t>
      </w:r>
      <w:r w:rsidR="00C2522F">
        <w:t>of NICE’s guidance</w:t>
      </w:r>
      <w:r w:rsidR="000368A8">
        <w:t xml:space="preserve"> rather than </w:t>
      </w:r>
      <w:r w:rsidR="003418B0">
        <w:t xml:space="preserve">solely </w:t>
      </w:r>
      <w:r w:rsidR="000368A8">
        <w:t>use data from third parties</w:t>
      </w:r>
      <w:r w:rsidR="00C2522F">
        <w:t xml:space="preserve">. </w:t>
      </w:r>
    </w:p>
    <w:p w14:paraId="16CF7CA4" w14:textId="30ED6530" w:rsidR="00C2522F" w:rsidRDefault="00C2522F" w:rsidP="00C2522F">
      <w:pPr>
        <w:pStyle w:val="Numberedpara"/>
        <w:numPr>
          <w:ilvl w:val="0"/>
          <w:numId w:val="0"/>
        </w:numPr>
        <w:ind w:left="357" w:hanging="357"/>
      </w:pPr>
    </w:p>
    <w:p w14:paraId="1E4FB277" w14:textId="10C2F670" w:rsidR="00C2522F" w:rsidRPr="00E96E0C" w:rsidRDefault="00C2522F" w:rsidP="00C2522F">
      <w:pPr>
        <w:pStyle w:val="SMTActions"/>
      </w:pPr>
      <w:r>
        <w:t>ACTION: JH</w:t>
      </w:r>
    </w:p>
    <w:p w14:paraId="7CF4C6D5" w14:textId="77777777" w:rsidR="00944699" w:rsidRDefault="00944699" w:rsidP="00E65CA4">
      <w:pPr>
        <w:pStyle w:val="Paragraph"/>
        <w:numPr>
          <w:ilvl w:val="0"/>
          <w:numId w:val="0"/>
        </w:numPr>
        <w:ind w:left="720" w:hanging="360"/>
      </w:pPr>
    </w:p>
    <w:p w14:paraId="724C461A" w14:textId="4607FB24" w:rsidR="00E65CA4" w:rsidRDefault="00E65CA4" w:rsidP="00944699">
      <w:pPr>
        <w:pStyle w:val="Heading2"/>
      </w:pPr>
      <w:r>
        <w:t>Business planning 2021/22 (item 6.2)</w:t>
      </w:r>
    </w:p>
    <w:p w14:paraId="3B3A6BAB" w14:textId="557CCEDE" w:rsidR="00E65CA4" w:rsidRDefault="00E65CA4" w:rsidP="00E65CA4">
      <w:pPr>
        <w:pStyle w:val="Paragraph"/>
        <w:numPr>
          <w:ilvl w:val="0"/>
          <w:numId w:val="0"/>
        </w:numPr>
        <w:ind w:left="720" w:hanging="360"/>
      </w:pPr>
    </w:p>
    <w:p w14:paraId="3018ED4C" w14:textId="11C51618" w:rsidR="00944699" w:rsidRDefault="000F7FD7" w:rsidP="00944699">
      <w:pPr>
        <w:pStyle w:val="Numberedpara"/>
      </w:pPr>
      <w:r w:rsidRPr="000F7FD7">
        <w:rPr>
          <w:color w:val="auto"/>
        </w:rPr>
        <w:t>Jennifer Howells</w:t>
      </w:r>
      <w:r w:rsidR="001A11C8">
        <w:t xml:space="preserve"> presented the paper that set out the proposed process and timescale for business planning for 2021/22.</w:t>
      </w:r>
      <w:r w:rsidR="00F40F7C">
        <w:t xml:space="preserve"> David Coombs summarised the proposed format for the corporate business plan</w:t>
      </w:r>
      <w:r w:rsidR="00A37964">
        <w:t xml:space="preserve"> and</w:t>
      </w:r>
      <w:r w:rsidR="00F40F7C">
        <w:t xml:space="preserve"> </w:t>
      </w:r>
      <w:r w:rsidR="0072291E">
        <w:t>the</w:t>
      </w:r>
      <w:r w:rsidR="00F40F7C">
        <w:t xml:space="preserve"> </w:t>
      </w:r>
      <w:r w:rsidR="00AD0485">
        <w:t>template</w:t>
      </w:r>
      <w:r w:rsidR="00F40F7C">
        <w:t xml:space="preserve"> for the centre/directorate submissions.</w:t>
      </w:r>
      <w:r w:rsidR="007F341F">
        <w:t xml:space="preserve"> Martin Davison bri</w:t>
      </w:r>
      <w:r w:rsidR="006135CC">
        <w:t>e</w:t>
      </w:r>
      <w:r w:rsidR="007F341F">
        <w:t xml:space="preserve">fed SMT on the financial context and noted the uncertainty about the level of </w:t>
      </w:r>
      <w:r w:rsidR="00AD0485">
        <w:t>savings</w:t>
      </w:r>
      <w:r w:rsidR="007F341F">
        <w:t xml:space="preserve"> that will be required and outcome of the </w:t>
      </w:r>
      <w:r w:rsidR="00AD0485">
        <w:t>Comprehensive</w:t>
      </w:r>
      <w:r w:rsidR="007F341F">
        <w:t xml:space="preserve"> </w:t>
      </w:r>
      <w:r w:rsidR="0072291E">
        <w:t>Spending</w:t>
      </w:r>
      <w:r w:rsidR="007F341F">
        <w:t xml:space="preserve"> Review (CSR). </w:t>
      </w:r>
      <w:r w:rsidR="006135CC">
        <w:t xml:space="preserve">This necessitates a cautious approach to </w:t>
      </w:r>
      <w:r w:rsidR="007F341F">
        <w:t>budget setting</w:t>
      </w:r>
      <w:r w:rsidR="006135CC">
        <w:t xml:space="preserve">, </w:t>
      </w:r>
      <w:r w:rsidR="007F341F">
        <w:t xml:space="preserve">which will </w:t>
      </w:r>
      <w:r w:rsidR="006135CC">
        <w:t xml:space="preserve">aim to </w:t>
      </w:r>
      <w:r w:rsidR="007F341F">
        <w:t xml:space="preserve">give headroom for investment in strategic plan </w:t>
      </w:r>
      <w:r w:rsidR="00AD0485">
        <w:t>priorities</w:t>
      </w:r>
      <w:r w:rsidR="007F341F">
        <w:t>.</w:t>
      </w:r>
      <w:r w:rsidR="001A63BF">
        <w:t xml:space="preserve"> </w:t>
      </w:r>
      <w:r w:rsidR="006135CC">
        <w:t xml:space="preserve">Martin highlighted that the </w:t>
      </w:r>
      <w:r w:rsidR="001A63BF">
        <w:t>information from centres/</w:t>
      </w:r>
      <w:r w:rsidR="00AD0485">
        <w:t>directorates</w:t>
      </w:r>
      <w:r w:rsidR="001A63BF">
        <w:t xml:space="preserve"> on cost pressures and </w:t>
      </w:r>
      <w:r w:rsidR="00AD0485">
        <w:t>savings</w:t>
      </w:r>
      <w:r w:rsidR="001A63BF">
        <w:t xml:space="preserve"> will </w:t>
      </w:r>
      <w:r w:rsidR="006135CC">
        <w:t xml:space="preserve">this year </w:t>
      </w:r>
      <w:r w:rsidR="001A63BF">
        <w:t xml:space="preserve">be </w:t>
      </w:r>
      <w:r w:rsidR="0072291E">
        <w:t>formally</w:t>
      </w:r>
      <w:r w:rsidR="001A63BF">
        <w:t xml:space="preserve"> </w:t>
      </w:r>
      <w:r w:rsidR="00AD0485">
        <w:t>brought</w:t>
      </w:r>
      <w:r w:rsidR="001A63BF">
        <w:t xml:space="preserve"> to SMT.</w:t>
      </w:r>
    </w:p>
    <w:p w14:paraId="06D90679" w14:textId="77777777" w:rsidR="007F341F" w:rsidRDefault="007F341F" w:rsidP="007F341F">
      <w:pPr>
        <w:pStyle w:val="Numberedpara"/>
        <w:numPr>
          <w:ilvl w:val="0"/>
          <w:numId w:val="0"/>
        </w:numPr>
        <w:ind w:left="357"/>
      </w:pPr>
    </w:p>
    <w:p w14:paraId="15F5F11E" w14:textId="17AD51D9" w:rsidR="00D2257C" w:rsidRDefault="007F341F" w:rsidP="008C0DFB">
      <w:pPr>
        <w:pStyle w:val="Numberedpara"/>
      </w:pPr>
      <w:r>
        <w:t xml:space="preserve">Gill Leng stated that </w:t>
      </w:r>
      <w:r w:rsidR="00794D80">
        <w:t xml:space="preserve">the </w:t>
      </w:r>
      <w:r w:rsidR="00A37964">
        <w:t>objectives</w:t>
      </w:r>
      <w:r w:rsidR="00794D80">
        <w:t xml:space="preserve"> in the new strategy will be developmental and outline how the organisation will develop over the next 5 years. </w:t>
      </w:r>
      <w:r w:rsidR="006135CC">
        <w:t xml:space="preserve">This means that </w:t>
      </w:r>
      <w:r w:rsidR="00794D80">
        <w:t xml:space="preserve">not every </w:t>
      </w:r>
      <w:r w:rsidR="006135CC">
        <w:t>objective</w:t>
      </w:r>
      <w:r w:rsidR="00794D80">
        <w:t xml:space="preserve"> in </w:t>
      </w:r>
      <w:r w:rsidR="00AD0485">
        <w:t>the</w:t>
      </w:r>
      <w:r w:rsidR="00794D80">
        <w:t xml:space="preserve"> </w:t>
      </w:r>
      <w:r w:rsidR="006135CC">
        <w:t xml:space="preserve">annual corporate </w:t>
      </w:r>
      <w:r w:rsidR="00794D80">
        <w:t>business plan, especially those that relate to ongoing activities, will li</w:t>
      </w:r>
      <w:r w:rsidR="00AD0485">
        <w:t>nk</w:t>
      </w:r>
      <w:r w:rsidR="00794D80">
        <w:t xml:space="preserve"> to a </w:t>
      </w:r>
      <w:r w:rsidR="00AD0485">
        <w:t>strategic</w:t>
      </w:r>
      <w:r w:rsidR="00794D80">
        <w:t xml:space="preserve"> </w:t>
      </w:r>
      <w:r w:rsidR="00A37964">
        <w:t>objective</w:t>
      </w:r>
      <w:r w:rsidR="00794D80">
        <w:t xml:space="preserve">. </w:t>
      </w:r>
      <w:r w:rsidR="0011301F">
        <w:t xml:space="preserve">SMT therefore </w:t>
      </w:r>
      <w:r w:rsidR="00794D80">
        <w:t xml:space="preserve">agreed to amend the </w:t>
      </w:r>
      <w:r w:rsidR="00AD0485">
        <w:t>guidance</w:t>
      </w:r>
      <w:r w:rsidR="005903D6">
        <w:t xml:space="preserve"> </w:t>
      </w:r>
      <w:r w:rsidR="0011301F">
        <w:t xml:space="preserve">notes and template </w:t>
      </w:r>
      <w:r w:rsidR="005903D6">
        <w:t xml:space="preserve">to make this </w:t>
      </w:r>
      <w:r w:rsidR="00AD0485">
        <w:t>clear</w:t>
      </w:r>
      <w:r w:rsidR="0011301F">
        <w:t xml:space="preserve">. </w:t>
      </w:r>
      <w:r w:rsidR="00A37964">
        <w:t>It was agreed that c</w:t>
      </w:r>
      <w:r w:rsidR="0011301F">
        <w:t>entres/directorates will be</w:t>
      </w:r>
      <w:r w:rsidR="005903D6">
        <w:t xml:space="preserve"> asked to </w:t>
      </w:r>
      <w:r w:rsidR="00AD0485">
        <w:t>submit</w:t>
      </w:r>
      <w:r w:rsidR="005903D6">
        <w:t xml:space="preserve"> proposed </w:t>
      </w:r>
      <w:r w:rsidR="00AD0485">
        <w:t>objectives</w:t>
      </w:r>
      <w:r w:rsidR="005903D6">
        <w:t xml:space="preserve"> for </w:t>
      </w:r>
      <w:r w:rsidR="00AD0485">
        <w:t>the</w:t>
      </w:r>
      <w:r w:rsidR="005903D6">
        <w:t xml:space="preserve"> business plan, and not seek to link these to a strategic objective. SMT w</w:t>
      </w:r>
      <w:r w:rsidR="0011301F">
        <w:t xml:space="preserve">ill </w:t>
      </w:r>
      <w:r w:rsidR="005903D6">
        <w:t xml:space="preserve">review the centre/directorate </w:t>
      </w:r>
      <w:r w:rsidR="00AD0485">
        <w:t>submissions</w:t>
      </w:r>
      <w:r w:rsidR="005903D6">
        <w:t xml:space="preserve"> and use these to develop a set of </w:t>
      </w:r>
      <w:r w:rsidR="00AD0485">
        <w:t>corporate</w:t>
      </w:r>
      <w:r w:rsidR="005903D6">
        <w:t xml:space="preserve"> </w:t>
      </w:r>
      <w:r w:rsidR="00AD0485">
        <w:t>objectives</w:t>
      </w:r>
      <w:r w:rsidR="005903D6">
        <w:t xml:space="preserve">, some of which may link to the </w:t>
      </w:r>
      <w:r w:rsidR="00AD0485">
        <w:t>strategic</w:t>
      </w:r>
      <w:r w:rsidR="005903D6">
        <w:t xml:space="preserve"> </w:t>
      </w:r>
      <w:r w:rsidR="00AD0485">
        <w:t>ambitions</w:t>
      </w:r>
      <w:r w:rsidR="005903D6">
        <w:t xml:space="preserve"> and oth</w:t>
      </w:r>
      <w:r w:rsidR="003303EC">
        <w:t xml:space="preserve">ers may be more </w:t>
      </w:r>
      <w:r w:rsidR="00AD0485">
        <w:t>focused</w:t>
      </w:r>
      <w:r w:rsidR="003303EC">
        <w:t xml:space="preserve"> on the routine ongoing activities. </w:t>
      </w:r>
      <w:r w:rsidR="0011301F">
        <w:t xml:space="preserve">When </w:t>
      </w:r>
      <w:r w:rsidR="0011301F">
        <w:lastRenderedPageBreak/>
        <w:t>developing these business plan objectives, SMT will</w:t>
      </w:r>
      <w:r w:rsidR="003303EC">
        <w:t xml:space="preserve"> look at</w:t>
      </w:r>
      <w:r w:rsidR="00D80278">
        <w:t xml:space="preserve"> consolidating</w:t>
      </w:r>
      <w:r w:rsidR="003303EC">
        <w:t xml:space="preserve"> objectives that span multiple </w:t>
      </w:r>
      <w:r w:rsidR="00AD0485">
        <w:t>centres</w:t>
      </w:r>
      <w:r w:rsidR="003303EC">
        <w:t>/</w:t>
      </w:r>
      <w:r w:rsidR="00AD0485">
        <w:t>directorates</w:t>
      </w:r>
      <w:r w:rsidR="003303EC">
        <w:t xml:space="preserve">, </w:t>
      </w:r>
      <w:proofErr w:type="gramStart"/>
      <w:r w:rsidR="00AD0485">
        <w:t>and</w:t>
      </w:r>
      <w:r w:rsidR="003303EC">
        <w:t xml:space="preserve"> </w:t>
      </w:r>
      <w:r w:rsidR="00D80278">
        <w:t>also</w:t>
      </w:r>
      <w:proofErr w:type="gramEnd"/>
      <w:r w:rsidR="00D80278">
        <w:t xml:space="preserve"> </w:t>
      </w:r>
      <w:r w:rsidR="003303EC">
        <w:t xml:space="preserve">consider </w:t>
      </w:r>
      <w:r w:rsidR="0011301F">
        <w:t>if</w:t>
      </w:r>
      <w:r w:rsidR="003303EC">
        <w:t xml:space="preserve"> objectives are shared with other organisations. </w:t>
      </w:r>
      <w:r w:rsidR="00464D7B">
        <w:t>The</w:t>
      </w:r>
      <w:r w:rsidR="00DC4595">
        <w:t xml:space="preserve"> </w:t>
      </w:r>
      <w:r w:rsidR="00AD0485">
        <w:t>objectives</w:t>
      </w:r>
      <w:r w:rsidR="00464D7B">
        <w:t>, covering strategic developments</w:t>
      </w:r>
      <w:r w:rsidR="00D80278">
        <w:t>, transformation, continuous improvement</w:t>
      </w:r>
      <w:r w:rsidR="00464D7B">
        <w:t>, w</w:t>
      </w:r>
      <w:r w:rsidR="00DC4595">
        <w:t>ill then</w:t>
      </w:r>
      <w:r w:rsidR="00464D7B">
        <w:t xml:space="preserve"> provide the framework for centre/directorate/team/individual objectives (‘the golden thread’). </w:t>
      </w:r>
      <w:r w:rsidR="003303EC">
        <w:t xml:space="preserve">It was agreed that additional time should be allocated for this </w:t>
      </w:r>
      <w:r w:rsidR="00DC4595">
        <w:t xml:space="preserve">initial </w:t>
      </w:r>
      <w:r w:rsidR="003303EC">
        <w:t>SMT discussion</w:t>
      </w:r>
      <w:r w:rsidR="00DC4595">
        <w:t xml:space="preserve"> on the objectives</w:t>
      </w:r>
      <w:r w:rsidR="003303EC">
        <w:t xml:space="preserve"> in w/c 14 December, </w:t>
      </w:r>
      <w:r w:rsidR="00DC4595">
        <w:t xml:space="preserve">with </w:t>
      </w:r>
      <w:r w:rsidR="00D2257C">
        <w:t xml:space="preserve">SMT </w:t>
      </w:r>
      <w:r w:rsidR="00DC4595">
        <w:t xml:space="preserve">then continuing to </w:t>
      </w:r>
      <w:r w:rsidR="00AD0485">
        <w:t>refine</w:t>
      </w:r>
      <w:r w:rsidR="00D2257C">
        <w:t xml:space="preserve"> </w:t>
      </w:r>
      <w:r w:rsidR="003303EC">
        <w:t xml:space="preserve">the </w:t>
      </w:r>
      <w:r w:rsidR="00AD0485">
        <w:t>objectives</w:t>
      </w:r>
      <w:r w:rsidR="003303EC">
        <w:t xml:space="preserve"> </w:t>
      </w:r>
      <w:r w:rsidR="00D2257C">
        <w:t xml:space="preserve">in January and February. </w:t>
      </w:r>
    </w:p>
    <w:p w14:paraId="172FB855" w14:textId="77777777" w:rsidR="00D2257C" w:rsidRDefault="00D2257C" w:rsidP="00D2257C">
      <w:pPr>
        <w:pStyle w:val="ListParagraph"/>
      </w:pPr>
    </w:p>
    <w:p w14:paraId="3BD42B8E" w14:textId="6B610E6B" w:rsidR="00D2257C" w:rsidRDefault="00D2257C" w:rsidP="00D2257C">
      <w:pPr>
        <w:pStyle w:val="Numberedpara"/>
      </w:pPr>
      <w:r>
        <w:t xml:space="preserve">It was agreed that Jennifer Howells would </w:t>
      </w:r>
      <w:r w:rsidR="00AD0485">
        <w:t>review</w:t>
      </w:r>
      <w:r>
        <w:t xml:space="preserve"> and sign-off the amended guidance notes and template for </w:t>
      </w:r>
      <w:r w:rsidR="00DC4595">
        <w:t>circulation</w:t>
      </w:r>
      <w:r>
        <w:t xml:space="preserve"> to the centres/directorates. </w:t>
      </w:r>
    </w:p>
    <w:p w14:paraId="5597BC14" w14:textId="77777777" w:rsidR="00D2257C" w:rsidRDefault="00D2257C" w:rsidP="00D2257C">
      <w:pPr>
        <w:pStyle w:val="ListParagraph"/>
      </w:pPr>
    </w:p>
    <w:p w14:paraId="28FA977F" w14:textId="5BCBF0B3" w:rsidR="007F341F" w:rsidRDefault="00D2257C" w:rsidP="00D2257C">
      <w:pPr>
        <w:pStyle w:val="SMTActions"/>
      </w:pPr>
      <w:r>
        <w:t>ACTION: DC/MD/JH</w:t>
      </w:r>
      <w:r w:rsidR="003303EC">
        <w:t xml:space="preserve"> </w:t>
      </w:r>
    </w:p>
    <w:p w14:paraId="16FE0240" w14:textId="77777777" w:rsidR="00944699" w:rsidRDefault="00944699" w:rsidP="00E65CA4">
      <w:pPr>
        <w:pStyle w:val="Paragraph"/>
        <w:numPr>
          <w:ilvl w:val="0"/>
          <w:numId w:val="0"/>
        </w:numPr>
        <w:ind w:left="720" w:hanging="360"/>
      </w:pPr>
    </w:p>
    <w:p w14:paraId="26EFF0AB" w14:textId="4161E4E8" w:rsidR="00E65CA4" w:rsidRDefault="00E65CA4" w:rsidP="00944699">
      <w:pPr>
        <w:pStyle w:val="Heading2"/>
      </w:pPr>
      <w:r>
        <w:t xml:space="preserve">External assessment centre </w:t>
      </w:r>
      <w:r w:rsidR="00944699">
        <w:t>(EAC) contracts: order value 2021/22 (item 6.3)</w:t>
      </w:r>
    </w:p>
    <w:p w14:paraId="277FD91F" w14:textId="6EB94FE7" w:rsidR="00944699" w:rsidRDefault="00944699" w:rsidP="00E65CA4">
      <w:pPr>
        <w:pStyle w:val="Paragraph"/>
        <w:numPr>
          <w:ilvl w:val="0"/>
          <w:numId w:val="0"/>
        </w:numPr>
        <w:ind w:left="720" w:hanging="360"/>
      </w:pPr>
    </w:p>
    <w:p w14:paraId="53A13679" w14:textId="4D173AA8" w:rsidR="005044CA" w:rsidRDefault="001A11C8" w:rsidP="00944699">
      <w:pPr>
        <w:pStyle w:val="Numberedpara"/>
      </w:pPr>
      <w:r>
        <w:t xml:space="preserve">Lee Dobson presented the proposed </w:t>
      </w:r>
      <w:r w:rsidR="00AD0485">
        <w:t>minimum</w:t>
      </w:r>
      <w:r w:rsidR="000E6121">
        <w:t xml:space="preserve"> </w:t>
      </w:r>
      <w:r>
        <w:t xml:space="preserve">order value for the </w:t>
      </w:r>
      <w:r w:rsidR="000E6121">
        <w:t xml:space="preserve">5 </w:t>
      </w:r>
      <w:r>
        <w:t>EAC</w:t>
      </w:r>
      <w:r w:rsidR="000E6121">
        <w:t>s</w:t>
      </w:r>
      <w:r>
        <w:t xml:space="preserve"> in </w:t>
      </w:r>
      <w:r w:rsidR="00AD0485">
        <w:t>2021/22 and</w:t>
      </w:r>
      <w:r w:rsidR="006E6B3B">
        <w:t xml:space="preserve"> explained </w:t>
      </w:r>
      <w:r w:rsidR="00D80278">
        <w:t xml:space="preserve">that while it </w:t>
      </w:r>
      <w:r w:rsidR="006E6B3B">
        <w:t xml:space="preserve">is equivalent to 72% of the forecast </w:t>
      </w:r>
      <w:r w:rsidR="00AD0485">
        <w:t>activity</w:t>
      </w:r>
      <w:r w:rsidR="004E1085">
        <w:t xml:space="preserve">, </w:t>
      </w:r>
      <w:r w:rsidR="00D80278">
        <w:t xml:space="preserve">it is </w:t>
      </w:r>
      <w:r w:rsidR="004E1085">
        <w:t xml:space="preserve">lower than </w:t>
      </w:r>
      <w:r w:rsidR="0021411A">
        <w:t>the current budget for 2020/21</w:t>
      </w:r>
      <w:r w:rsidR="006E6B3B">
        <w:t xml:space="preserve">. </w:t>
      </w:r>
      <w:r w:rsidR="00D80278">
        <w:t>W</w:t>
      </w:r>
      <w:r w:rsidR="00AD0485">
        <w:t>hen</w:t>
      </w:r>
      <w:r w:rsidR="006E6B3B">
        <w:t xml:space="preserve"> </w:t>
      </w:r>
      <w:r w:rsidR="00AD0485">
        <w:t>the</w:t>
      </w:r>
      <w:r w:rsidR="006E6B3B">
        <w:t xml:space="preserve"> contracts began in 2018</w:t>
      </w:r>
      <w:r w:rsidR="00D80278">
        <w:t xml:space="preserve"> the approach was to set </w:t>
      </w:r>
      <w:r w:rsidR="007D5B9C">
        <w:t xml:space="preserve">the </w:t>
      </w:r>
      <w:r w:rsidR="00D80278">
        <w:t xml:space="preserve">minimum order as 60% of the budget, </w:t>
      </w:r>
      <w:r w:rsidR="006E6B3B">
        <w:t>but</w:t>
      </w:r>
      <w:r w:rsidR="007D5B9C">
        <w:t xml:space="preserve"> this change</w:t>
      </w:r>
      <w:r w:rsidR="006E6B3B">
        <w:t xml:space="preserve"> </w:t>
      </w:r>
      <w:r w:rsidR="00AD0485">
        <w:t>reflects</w:t>
      </w:r>
      <w:r w:rsidR="006E6B3B">
        <w:t xml:space="preserve"> the greater confidence in </w:t>
      </w:r>
      <w:r w:rsidR="00AD0485">
        <w:t>forecasting</w:t>
      </w:r>
      <w:r w:rsidR="006E6B3B">
        <w:t xml:space="preserve"> the likely </w:t>
      </w:r>
      <w:r w:rsidR="00AD0485">
        <w:t>activity</w:t>
      </w:r>
      <w:r w:rsidR="007D5B9C">
        <w:t xml:space="preserve">. It also takes account of the </w:t>
      </w:r>
      <w:r w:rsidR="00C93C76">
        <w:t>need to</w:t>
      </w:r>
      <w:r w:rsidR="006E6B3B">
        <w:t xml:space="preserve"> ensure the minimum </w:t>
      </w:r>
      <w:r w:rsidR="00AD0485">
        <w:t>order</w:t>
      </w:r>
      <w:r w:rsidR="006E6B3B">
        <w:t xml:space="preserve"> enables the EACs to retain sufficient capacity</w:t>
      </w:r>
      <w:r w:rsidR="005044CA">
        <w:t xml:space="preserve">. Martin Davison confirmed that he has </w:t>
      </w:r>
      <w:r w:rsidR="00AD0485">
        <w:t>reviewed</w:t>
      </w:r>
      <w:r w:rsidR="005044CA">
        <w:t xml:space="preserve"> the proposals and is comfortable from a financial perspective. He </w:t>
      </w:r>
      <w:r w:rsidR="00AD0485">
        <w:t>highlighted</w:t>
      </w:r>
      <w:r w:rsidR="005044CA">
        <w:t xml:space="preserve"> the </w:t>
      </w:r>
      <w:r w:rsidR="00AD0485">
        <w:t>risks</w:t>
      </w:r>
      <w:r w:rsidR="005044CA">
        <w:t xml:space="preserve"> to the centres’ viabili</w:t>
      </w:r>
      <w:r w:rsidR="00AD0485">
        <w:t xml:space="preserve">ty </w:t>
      </w:r>
      <w:r w:rsidR="005044CA">
        <w:t xml:space="preserve">if the </w:t>
      </w:r>
      <w:r w:rsidR="00AD0485">
        <w:t>minimum</w:t>
      </w:r>
      <w:r w:rsidR="005044CA">
        <w:t xml:space="preserve"> order is reduced further </w:t>
      </w:r>
      <w:r w:rsidR="00896325">
        <w:t>and</w:t>
      </w:r>
      <w:r w:rsidR="005044CA">
        <w:t xml:space="preserve"> noted that the resource can be utilised by other programmes if there is insufficient work from CHTE.</w:t>
      </w:r>
    </w:p>
    <w:p w14:paraId="49982221" w14:textId="77777777" w:rsidR="005044CA" w:rsidRDefault="005044CA" w:rsidP="005044CA">
      <w:pPr>
        <w:pStyle w:val="Numberedpara"/>
        <w:numPr>
          <w:ilvl w:val="0"/>
          <w:numId w:val="0"/>
        </w:numPr>
        <w:ind w:left="357"/>
      </w:pPr>
    </w:p>
    <w:p w14:paraId="6F3A5DEF" w14:textId="4BBF0D0A" w:rsidR="00E5465D" w:rsidRDefault="00074FA0" w:rsidP="008C0DFB">
      <w:pPr>
        <w:pStyle w:val="Numberedpara"/>
      </w:pPr>
      <w:r>
        <w:t xml:space="preserve">SMT noted the </w:t>
      </w:r>
      <w:r w:rsidR="00C10E69">
        <w:t xml:space="preserve">benefits of ensuring sufficient viability for the </w:t>
      </w:r>
      <w:r w:rsidR="00C93C76">
        <w:t xml:space="preserve">EACs </w:t>
      </w:r>
      <w:r w:rsidR="00C10E69">
        <w:t xml:space="preserve">and also the </w:t>
      </w:r>
      <w:r w:rsidR="00896325">
        <w:t>comments</w:t>
      </w:r>
      <w:r w:rsidR="00C10E69">
        <w:t xml:space="preserve"> about the improved forecasting, but were also mindful of the </w:t>
      </w:r>
      <w:r w:rsidR="00F22111">
        <w:t xml:space="preserve">need for a </w:t>
      </w:r>
      <w:r w:rsidR="00896325">
        <w:t>clear</w:t>
      </w:r>
      <w:r w:rsidR="00F22111">
        <w:t xml:space="preserve"> </w:t>
      </w:r>
      <w:r w:rsidR="00896325">
        <w:t>rationale</w:t>
      </w:r>
      <w:r w:rsidR="00F22111">
        <w:t xml:space="preserve"> to support increasing the </w:t>
      </w:r>
      <w:r w:rsidR="00896325">
        <w:t>minimum</w:t>
      </w:r>
      <w:r w:rsidR="00F22111">
        <w:t xml:space="preserve"> order </w:t>
      </w:r>
      <w:r w:rsidR="00C93C76">
        <w:t>as a</w:t>
      </w:r>
      <w:r w:rsidR="0021411A">
        <w:t xml:space="preserve"> percentage of the overall </w:t>
      </w:r>
      <w:r w:rsidR="00896325">
        <w:t>budget</w:t>
      </w:r>
      <w:r w:rsidR="0021411A">
        <w:t xml:space="preserve"> </w:t>
      </w:r>
      <w:r w:rsidR="00896325">
        <w:t>allocation</w:t>
      </w:r>
      <w:r w:rsidR="0021411A">
        <w:t>.</w:t>
      </w:r>
      <w:r w:rsidR="004E1085">
        <w:t xml:space="preserve"> SMT agreed the budget allocation in principle and </w:t>
      </w:r>
      <w:r w:rsidR="00C10E69">
        <w:t xml:space="preserve">delegated to Jennifer Howells </w:t>
      </w:r>
      <w:r w:rsidR="00896325">
        <w:t>final</w:t>
      </w:r>
      <w:r w:rsidR="00C10E69">
        <w:t xml:space="preserve"> </w:t>
      </w:r>
      <w:r w:rsidR="00896325">
        <w:t>sign</w:t>
      </w:r>
      <w:r w:rsidR="00C10E69">
        <w:t xml:space="preserve">-off of the allocation following further review </w:t>
      </w:r>
      <w:r w:rsidR="00C93C76">
        <w:t>outside of the meeting</w:t>
      </w:r>
      <w:r w:rsidR="00C10E69">
        <w:t xml:space="preserve">. </w:t>
      </w:r>
    </w:p>
    <w:p w14:paraId="168541C5" w14:textId="77777777" w:rsidR="00C10E69" w:rsidRDefault="00C10E69" w:rsidP="00C10E69">
      <w:pPr>
        <w:pStyle w:val="ListParagraph"/>
      </w:pPr>
    </w:p>
    <w:p w14:paraId="76E6FD03" w14:textId="2E3E0077" w:rsidR="00C10E69" w:rsidRDefault="00C10E69" w:rsidP="00C10E69">
      <w:pPr>
        <w:pStyle w:val="SMTActions"/>
      </w:pPr>
      <w:r>
        <w:t>ACTION: JH/MB</w:t>
      </w:r>
    </w:p>
    <w:p w14:paraId="1FBDE1E4" w14:textId="77777777" w:rsidR="00074FA0" w:rsidRDefault="00074FA0" w:rsidP="00074FA0">
      <w:pPr>
        <w:pStyle w:val="ListParagraph"/>
      </w:pPr>
    </w:p>
    <w:p w14:paraId="1D56A327" w14:textId="3DD8D3D8" w:rsidR="00074FA0" w:rsidRDefault="00074FA0" w:rsidP="00C10E69">
      <w:pPr>
        <w:pStyle w:val="Numberedpara"/>
      </w:pPr>
      <w:r>
        <w:t xml:space="preserve">SMT also supported the ongoing work to look at </w:t>
      </w:r>
      <w:r w:rsidR="00896325">
        <w:t>consolidating</w:t>
      </w:r>
      <w:r>
        <w:t xml:space="preserve"> the contracts for the </w:t>
      </w:r>
      <w:r w:rsidR="00C10E69">
        <w:t xml:space="preserve">EACs alongside other </w:t>
      </w:r>
      <w:r w:rsidR="00896325">
        <w:t>similar</w:t>
      </w:r>
      <w:r w:rsidR="00C10E69">
        <w:t xml:space="preserve"> </w:t>
      </w:r>
      <w:r w:rsidR="00896325">
        <w:t>technical</w:t>
      </w:r>
      <w:r w:rsidR="00C10E69">
        <w:t xml:space="preserve"> support contracts at NICE.</w:t>
      </w:r>
    </w:p>
    <w:p w14:paraId="424F42A4" w14:textId="2D8B8A1E" w:rsidR="001A11C8" w:rsidRDefault="001A11C8" w:rsidP="00944699">
      <w:pPr>
        <w:pStyle w:val="Heading2"/>
      </w:pPr>
    </w:p>
    <w:p w14:paraId="417030E7" w14:textId="77777777" w:rsidR="00C61949" w:rsidRDefault="00C61949" w:rsidP="00C61949">
      <w:pPr>
        <w:pStyle w:val="Heading2"/>
      </w:pPr>
      <w:r>
        <w:t>Guideline committee chair appointment (item 6.6)</w:t>
      </w:r>
    </w:p>
    <w:p w14:paraId="0810D3AE" w14:textId="77777777" w:rsidR="00C61949" w:rsidRDefault="00C61949" w:rsidP="00C61949">
      <w:pPr>
        <w:pStyle w:val="Paragraph"/>
        <w:numPr>
          <w:ilvl w:val="0"/>
          <w:numId w:val="0"/>
        </w:numPr>
        <w:ind w:left="720" w:hanging="360"/>
      </w:pPr>
    </w:p>
    <w:p w14:paraId="089571D0" w14:textId="77777777" w:rsidR="00C61949" w:rsidRDefault="00C61949" w:rsidP="00C61949">
      <w:pPr>
        <w:pStyle w:val="Numberedpara"/>
      </w:pPr>
      <w:r>
        <w:t xml:space="preserve">Paul Chrisp presented the proposal to appoint Margaret Lally to the position of chair of the NICE guideline committee on </w:t>
      </w:r>
      <w:r w:rsidRPr="00572DBE">
        <w:t xml:space="preserve">Pernicious </w:t>
      </w:r>
      <w:proofErr w:type="gramStart"/>
      <w:r w:rsidRPr="00572DBE">
        <w:t>Anaemia</w:t>
      </w:r>
      <w:r>
        <w:t>, and</w:t>
      </w:r>
      <w:proofErr w:type="gramEnd"/>
      <w:r>
        <w:t xml:space="preserve"> noted that none of the declared interests are specific to the guideline. </w:t>
      </w:r>
    </w:p>
    <w:p w14:paraId="683BE37F" w14:textId="77777777" w:rsidR="00C61949" w:rsidRDefault="00C61949" w:rsidP="00C61949">
      <w:pPr>
        <w:pStyle w:val="Numberedpara"/>
        <w:numPr>
          <w:ilvl w:val="0"/>
          <w:numId w:val="0"/>
        </w:numPr>
        <w:ind w:left="567"/>
      </w:pPr>
    </w:p>
    <w:p w14:paraId="5C935C0C" w14:textId="77777777" w:rsidR="00C61949" w:rsidRDefault="00C61949" w:rsidP="00C61949">
      <w:pPr>
        <w:pStyle w:val="Numberedpara"/>
      </w:pPr>
      <w:r>
        <w:t>SMT approved Margaret Lally’s appointment as chair of the guideline committee.</w:t>
      </w:r>
    </w:p>
    <w:p w14:paraId="42901BE9" w14:textId="77777777" w:rsidR="00C61949" w:rsidRPr="00C61949" w:rsidRDefault="00C61949" w:rsidP="00C61949">
      <w:pPr>
        <w:pStyle w:val="Paragraph"/>
        <w:numPr>
          <w:ilvl w:val="0"/>
          <w:numId w:val="0"/>
        </w:numPr>
        <w:ind w:left="720" w:hanging="360"/>
      </w:pPr>
    </w:p>
    <w:p w14:paraId="1A42647F" w14:textId="63C9730A" w:rsidR="00944699" w:rsidRDefault="00944699" w:rsidP="00944699">
      <w:pPr>
        <w:pStyle w:val="Heading2"/>
      </w:pPr>
      <w:r>
        <w:t>Consideration of health inequalities in NICE guidance (item 6.4)</w:t>
      </w:r>
    </w:p>
    <w:p w14:paraId="48134F95" w14:textId="27E0D7AE" w:rsidR="00944699" w:rsidRDefault="00944699" w:rsidP="00E65CA4">
      <w:pPr>
        <w:pStyle w:val="Paragraph"/>
        <w:numPr>
          <w:ilvl w:val="0"/>
          <w:numId w:val="0"/>
        </w:numPr>
        <w:ind w:left="720" w:hanging="360"/>
      </w:pPr>
    </w:p>
    <w:p w14:paraId="77BEEBCD" w14:textId="647B8D29" w:rsidR="00944699" w:rsidRDefault="00C61949" w:rsidP="00944699">
      <w:pPr>
        <w:pStyle w:val="Numberedpara"/>
      </w:pPr>
      <w:r>
        <w:t>Judith Richardson and Monica Desai</w:t>
      </w:r>
      <w:r w:rsidR="00721EEC">
        <w:t xml:space="preserve"> presented the paper that asked SMT to consider whether consideration of health inequalities could be strengthened across NICE’s programmes. </w:t>
      </w:r>
    </w:p>
    <w:p w14:paraId="72E3472A" w14:textId="77777777" w:rsidR="00C61949" w:rsidRDefault="00C61949" w:rsidP="00C61949">
      <w:pPr>
        <w:pStyle w:val="Numberedpara"/>
        <w:numPr>
          <w:ilvl w:val="0"/>
          <w:numId w:val="0"/>
        </w:numPr>
        <w:ind w:left="357"/>
      </w:pPr>
    </w:p>
    <w:p w14:paraId="7A9ACC3F" w14:textId="285F70C2" w:rsidR="00B70313" w:rsidRDefault="00C61949" w:rsidP="00944699">
      <w:pPr>
        <w:pStyle w:val="Numberedpara"/>
      </w:pPr>
      <w:r>
        <w:t xml:space="preserve">SMT noted that the paper raised </w:t>
      </w:r>
      <w:r w:rsidR="00896325">
        <w:t>several</w:t>
      </w:r>
      <w:r>
        <w:t xml:space="preserve"> </w:t>
      </w:r>
      <w:r w:rsidR="00896325">
        <w:t>important</w:t>
      </w:r>
      <w:r>
        <w:t xml:space="preserve"> and </w:t>
      </w:r>
      <w:r w:rsidR="00896325">
        <w:t>strategic</w:t>
      </w:r>
      <w:r>
        <w:t xml:space="preserve"> issues that it was not </w:t>
      </w:r>
      <w:r w:rsidR="00896325">
        <w:t>possible</w:t>
      </w:r>
      <w:r>
        <w:t xml:space="preserve"> to explore fully in this meeting. SMT confirmed the </w:t>
      </w:r>
      <w:r w:rsidR="00896325">
        <w:t>importance</w:t>
      </w:r>
      <w:r>
        <w:t xml:space="preserve"> of NICE</w:t>
      </w:r>
      <w:r w:rsidR="00794D91">
        <w:t xml:space="preserve">’s work in this area, </w:t>
      </w:r>
      <w:r w:rsidR="00896325">
        <w:t>noting</w:t>
      </w:r>
      <w:r w:rsidR="00794D91">
        <w:t xml:space="preserve"> that aiming to reduce health </w:t>
      </w:r>
      <w:r w:rsidR="00896325">
        <w:t>inequalities</w:t>
      </w:r>
      <w:r w:rsidR="00794D91">
        <w:t xml:space="preserve"> is one of the NICE Principles. It was agreed that tackling health inequalities </w:t>
      </w:r>
      <w:r w:rsidR="00CC4FA0">
        <w:t xml:space="preserve">must be </w:t>
      </w:r>
      <w:r w:rsidR="00794D91">
        <w:t xml:space="preserve">embedded across NICE’s programmes and is interrelated to a number of other strategic issues such as </w:t>
      </w:r>
      <w:r w:rsidR="00CC4FA0">
        <w:t xml:space="preserve">the </w:t>
      </w:r>
      <w:r w:rsidR="00794D91">
        <w:t xml:space="preserve">methods for guidance development; equality, </w:t>
      </w:r>
      <w:r w:rsidR="00896325">
        <w:t>diversity</w:t>
      </w:r>
      <w:r w:rsidR="00794D91">
        <w:t xml:space="preserve"> </w:t>
      </w:r>
      <w:r w:rsidR="00896325">
        <w:t>and</w:t>
      </w:r>
      <w:r w:rsidR="00794D91">
        <w:t xml:space="preserve"> inclusion; and digital</w:t>
      </w:r>
      <w:r w:rsidR="00B70313">
        <w:t xml:space="preserve">isation in health and care. </w:t>
      </w:r>
      <w:r w:rsidR="007D5B9C">
        <w:t>SMT</w:t>
      </w:r>
      <w:r w:rsidR="00CC4FA0">
        <w:t xml:space="preserve"> support</w:t>
      </w:r>
      <w:r w:rsidR="007D5B9C">
        <w:t>ed</w:t>
      </w:r>
      <w:r w:rsidR="00CC4FA0">
        <w:t xml:space="preserve"> including </w:t>
      </w:r>
      <w:bookmarkStart w:id="0" w:name="_Hlk53515141"/>
      <w:r w:rsidR="00CC4FA0">
        <w:t xml:space="preserve">health inequalities </w:t>
      </w:r>
      <w:r w:rsidR="00B70313">
        <w:t xml:space="preserve">as a </w:t>
      </w:r>
      <w:r w:rsidR="00CC4FA0">
        <w:t xml:space="preserve">priority in </w:t>
      </w:r>
      <w:r w:rsidR="00B70313">
        <w:t xml:space="preserve">the new strategic plan. </w:t>
      </w:r>
    </w:p>
    <w:bookmarkEnd w:id="0"/>
    <w:p w14:paraId="2EB874FA" w14:textId="77777777" w:rsidR="004338B3" w:rsidRDefault="004338B3" w:rsidP="004338B3">
      <w:pPr>
        <w:pStyle w:val="ListParagraph"/>
      </w:pPr>
    </w:p>
    <w:p w14:paraId="660A2849" w14:textId="37686B92" w:rsidR="004338B3" w:rsidRDefault="004338B3" w:rsidP="004338B3">
      <w:pPr>
        <w:pStyle w:val="SMTActions"/>
      </w:pPr>
      <w:r>
        <w:t>ACTION: JH</w:t>
      </w:r>
    </w:p>
    <w:p w14:paraId="1F9A8034" w14:textId="77777777" w:rsidR="00B70313" w:rsidRDefault="00B70313" w:rsidP="00B70313">
      <w:pPr>
        <w:pStyle w:val="ListParagraph"/>
      </w:pPr>
    </w:p>
    <w:p w14:paraId="48C8F7FA" w14:textId="207D3BFA" w:rsidR="004338B3" w:rsidRDefault="0047711C" w:rsidP="00255A5A">
      <w:pPr>
        <w:pStyle w:val="Numberedpara"/>
      </w:pPr>
      <w:r>
        <w:t xml:space="preserve">It was noted that </w:t>
      </w:r>
      <w:r w:rsidR="00CC4FA0">
        <w:t xml:space="preserve">tackling </w:t>
      </w:r>
      <w:r>
        <w:t xml:space="preserve">health inequalities </w:t>
      </w:r>
      <w:r w:rsidR="00CC4FA0">
        <w:t xml:space="preserve">will require partnership working across the </w:t>
      </w:r>
      <w:r>
        <w:t xml:space="preserve">health and care sector, and </w:t>
      </w:r>
      <w:r w:rsidR="00255A5A">
        <w:t xml:space="preserve">it was agreed NICE </w:t>
      </w:r>
      <w:r>
        <w:t>should seek to hold a workshop bringing together partners to explore this issue further</w:t>
      </w:r>
      <w:r w:rsidR="007D5B9C">
        <w:t xml:space="preserve">. </w:t>
      </w:r>
      <w:r w:rsidR="00255A5A">
        <w:t xml:space="preserve">Monica Desai </w:t>
      </w:r>
      <w:r w:rsidR="007D5B9C">
        <w:t xml:space="preserve">was asked </w:t>
      </w:r>
      <w:r w:rsidR="00255A5A">
        <w:t xml:space="preserve">to </w:t>
      </w:r>
      <w:r>
        <w:t xml:space="preserve">look at what the workshop could potentially consider. In addition, SMT agreed </w:t>
      </w:r>
      <w:r w:rsidR="00255A5A">
        <w:t xml:space="preserve">Judith Richardson </w:t>
      </w:r>
      <w:r w:rsidR="007D5B9C">
        <w:t xml:space="preserve">should </w:t>
      </w:r>
      <w:r w:rsidR="00255A5A">
        <w:t xml:space="preserve">utilise the Public Health Registrars </w:t>
      </w:r>
      <w:r>
        <w:t>to explore the scope for p</w:t>
      </w:r>
      <w:r w:rsidR="004338B3">
        <w:t xml:space="preserve">ulling together a </w:t>
      </w:r>
      <w:r w:rsidR="00896325">
        <w:t>report</w:t>
      </w:r>
      <w:r w:rsidR="004338B3">
        <w:t xml:space="preserve"> on NICE’s </w:t>
      </w:r>
      <w:r w:rsidR="00896325">
        <w:t>impact</w:t>
      </w:r>
      <w:r w:rsidR="004338B3">
        <w:t xml:space="preserve"> to date </w:t>
      </w:r>
      <w:r w:rsidR="00255A5A">
        <w:t>in</w:t>
      </w:r>
      <w:r w:rsidR="004338B3">
        <w:t xml:space="preserve"> tackling health inequalities, and also </w:t>
      </w:r>
      <w:r w:rsidR="007D5B9C">
        <w:t xml:space="preserve">consider </w:t>
      </w:r>
      <w:r w:rsidR="004338B3">
        <w:t xml:space="preserve">how to promote NICE’s role in this </w:t>
      </w:r>
      <w:r w:rsidR="000D1002">
        <w:t>area.</w:t>
      </w:r>
      <w:r w:rsidR="004338B3">
        <w:t xml:space="preserve"> </w:t>
      </w:r>
    </w:p>
    <w:p w14:paraId="7488D43B" w14:textId="05AB2709" w:rsidR="00944699" w:rsidRDefault="00944699" w:rsidP="00E65CA4">
      <w:pPr>
        <w:pStyle w:val="Paragraph"/>
        <w:numPr>
          <w:ilvl w:val="0"/>
          <w:numId w:val="0"/>
        </w:numPr>
        <w:ind w:left="720" w:hanging="360"/>
      </w:pPr>
    </w:p>
    <w:p w14:paraId="1205361A" w14:textId="2EB869C6" w:rsidR="004338B3" w:rsidRDefault="004338B3" w:rsidP="004338B3">
      <w:pPr>
        <w:pStyle w:val="SMTActions"/>
      </w:pPr>
      <w:r>
        <w:t>ACTION: MD/J</w:t>
      </w:r>
      <w:r w:rsidR="00AA4D67">
        <w:t>R</w:t>
      </w:r>
    </w:p>
    <w:p w14:paraId="1F4AD84E" w14:textId="1558DB24" w:rsidR="004338B3" w:rsidRDefault="004338B3" w:rsidP="004338B3">
      <w:pPr>
        <w:pStyle w:val="SMTActions"/>
      </w:pPr>
    </w:p>
    <w:p w14:paraId="2E893B3F" w14:textId="77777777" w:rsidR="004338B3" w:rsidRDefault="004338B3" w:rsidP="00E65CA4">
      <w:pPr>
        <w:pStyle w:val="Paragraph"/>
        <w:numPr>
          <w:ilvl w:val="0"/>
          <w:numId w:val="0"/>
        </w:numPr>
        <w:ind w:left="720" w:hanging="360"/>
      </w:pPr>
    </w:p>
    <w:p w14:paraId="5EC2FB9D" w14:textId="5C472EC5" w:rsidR="00944699" w:rsidRDefault="00944699" w:rsidP="00944699">
      <w:pPr>
        <w:pStyle w:val="Heading2"/>
      </w:pPr>
      <w:r w:rsidRPr="00944699">
        <w:t>Business case for Access and Identity Management Services (AIMS) supply</w:t>
      </w:r>
      <w:r>
        <w:t xml:space="preserve"> (item 6.5)</w:t>
      </w:r>
    </w:p>
    <w:p w14:paraId="05462394" w14:textId="00C1F4E5" w:rsidR="00E65CA4" w:rsidRDefault="00E65CA4" w:rsidP="00E65CA4">
      <w:pPr>
        <w:pStyle w:val="Paragraph"/>
        <w:numPr>
          <w:ilvl w:val="0"/>
          <w:numId w:val="0"/>
        </w:numPr>
        <w:ind w:left="720" w:hanging="360"/>
      </w:pPr>
    </w:p>
    <w:p w14:paraId="7F47DE3E" w14:textId="5F801165" w:rsidR="000D1002" w:rsidRDefault="00721EEC" w:rsidP="007C54F6">
      <w:pPr>
        <w:pStyle w:val="Numberedpara"/>
        <w:rPr>
          <w:sz w:val="23"/>
          <w:szCs w:val="23"/>
        </w:rPr>
      </w:pPr>
      <w:r>
        <w:t xml:space="preserve">Mark Salmon presented the </w:t>
      </w:r>
      <w:r w:rsidRPr="00721EEC">
        <w:t>business case for Access and Identity Management Services (AIMS) prior to submission</w:t>
      </w:r>
      <w:r>
        <w:t xml:space="preserve"> to the Department for Health and Social Care (DHSC).</w:t>
      </w:r>
      <w:r w:rsidR="000D1002">
        <w:t xml:space="preserve"> The </w:t>
      </w:r>
      <w:r w:rsidR="00FF29C0">
        <w:t xml:space="preserve">AIMS </w:t>
      </w:r>
      <w:r w:rsidR="000D1002">
        <w:t xml:space="preserve">contract is </w:t>
      </w:r>
      <w:r w:rsidR="000D1002">
        <w:rPr>
          <w:sz w:val="23"/>
          <w:szCs w:val="23"/>
        </w:rPr>
        <w:t xml:space="preserve">to supply the system which controls access to the journals and databases NICE purchases on behalf of </w:t>
      </w:r>
      <w:r w:rsidR="00896325">
        <w:rPr>
          <w:sz w:val="23"/>
          <w:szCs w:val="23"/>
        </w:rPr>
        <w:t>Health</w:t>
      </w:r>
      <w:r w:rsidR="000D1002">
        <w:rPr>
          <w:sz w:val="23"/>
          <w:szCs w:val="23"/>
        </w:rPr>
        <w:t xml:space="preserve"> </w:t>
      </w:r>
      <w:r w:rsidR="00896325">
        <w:rPr>
          <w:sz w:val="23"/>
          <w:szCs w:val="23"/>
        </w:rPr>
        <w:t>Education</w:t>
      </w:r>
      <w:r w:rsidR="000D1002">
        <w:rPr>
          <w:sz w:val="23"/>
          <w:szCs w:val="23"/>
        </w:rPr>
        <w:t xml:space="preserve"> </w:t>
      </w:r>
      <w:r w:rsidR="00896325">
        <w:rPr>
          <w:sz w:val="23"/>
          <w:szCs w:val="23"/>
        </w:rPr>
        <w:t>England</w:t>
      </w:r>
      <w:r w:rsidR="000D1002">
        <w:rPr>
          <w:sz w:val="23"/>
          <w:szCs w:val="23"/>
        </w:rPr>
        <w:t xml:space="preserve"> (HEE) for use by the NHS</w:t>
      </w:r>
      <w:r w:rsidR="00146B59">
        <w:rPr>
          <w:sz w:val="23"/>
          <w:szCs w:val="23"/>
        </w:rPr>
        <w:t>,</w:t>
      </w:r>
      <w:r w:rsidR="000D1002">
        <w:rPr>
          <w:sz w:val="23"/>
          <w:szCs w:val="23"/>
        </w:rPr>
        <w:t xml:space="preserve"> and </w:t>
      </w:r>
      <w:r w:rsidR="00146B59">
        <w:rPr>
          <w:sz w:val="23"/>
          <w:szCs w:val="23"/>
        </w:rPr>
        <w:t xml:space="preserve">the </w:t>
      </w:r>
      <w:r w:rsidR="000D1002">
        <w:rPr>
          <w:sz w:val="23"/>
          <w:szCs w:val="23"/>
        </w:rPr>
        <w:t>access to locally purchased subscriptions</w:t>
      </w:r>
      <w:r w:rsidR="007C54F6">
        <w:rPr>
          <w:sz w:val="23"/>
          <w:szCs w:val="23"/>
        </w:rPr>
        <w:t xml:space="preserve">. </w:t>
      </w:r>
    </w:p>
    <w:p w14:paraId="0325FBBF" w14:textId="77777777" w:rsidR="000D1002" w:rsidRDefault="000D1002" w:rsidP="000D1002">
      <w:pPr>
        <w:pStyle w:val="Default"/>
        <w:rPr>
          <w:sz w:val="23"/>
          <w:szCs w:val="23"/>
        </w:rPr>
      </w:pPr>
    </w:p>
    <w:p w14:paraId="2BDC9E41" w14:textId="4C39BE58" w:rsidR="00944699" w:rsidRDefault="008C0DFB" w:rsidP="00944699">
      <w:pPr>
        <w:pStyle w:val="Numberedpara"/>
      </w:pPr>
      <w:r>
        <w:t xml:space="preserve">SMT discussed how the contract relates to NICE’s remit </w:t>
      </w:r>
      <w:r w:rsidR="008B0A4D">
        <w:t>and</w:t>
      </w:r>
      <w:r>
        <w:t xml:space="preserve"> whether it would be more appropriate for another organisation to procure this service</w:t>
      </w:r>
      <w:r w:rsidR="00FF29C0">
        <w:t xml:space="preserve">. </w:t>
      </w:r>
      <w:r>
        <w:t xml:space="preserve">It was agreed that in order to avoid disrupting provision of the service to the NHS, NICE </w:t>
      </w:r>
      <w:r w:rsidR="008B0A4D">
        <w:t>should</w:t>
      </w:r>
      <w:r>
        <w:t xml:space="preserve"> commence the procurement process</w:t>
      </w:r>
      <w:r w:rsidR="007D297B">
        <w:t xml:space="preserve"> and could then </w:t>
      </w:r>
      <w:r w:rsidR="00896325">
        <w:t>potentially</w:t>
      </w:r>
      <w:r w:rsidR="007D297B">
        <w:t xml:space="preserve"> hand this over </w:t>
      </w:r>
      <w:r w:rsidR="00896325">
        <w:t>to</w:t>
      </w:r>
      <w:r w:rsidR="007D297B">
        <w:t xml:space="preserve"> another organisation if th</w:t>
      </w:r>
      <w:r w:rsidR="00FF29C0">
        <w:t xml:space="preserve">e upcoming strategy review concluded it sat better elsewhere. </w:t>
      </w:r>
    </w:p>
    <w:p w14:paraId="169C46A9" w14:textId="77777777" w:rsidR="007D297B" w:rsidRDefault="007D297B" w:rsidP="007D297B">
      <w:pPr>
        <w:pStyle w:val="ListParagraph"/>
      </w:pPr>
    </w:p>
    <w:p w14:paraId="5CADE7A3" w14:textId="4306F84D" w:rsidR="007D297B" w:rsidRDefault="007D297B" w:rsidP="00944699">
      <w:pPr>
        <w:pStyle w:val="Numberedpara"/>
      </w:pPr>
      <w:r>
        <w:t xml:space="preserve">SMT therefore </w:t>
      </w:r>
      <w:r w:rsidR="00896325">
        <w:t>approved</w:t>
      </w:r>
      <w:r>
        <w:t xml:space="preserve"> the business case for submission to the DHSC subject </w:t>
      </w:r>
      <w:r w:rsidR="00896325">
        <w:t>to</w:t>
      </w:r>
      <w:r>
        <w:t xml:space="preserve"> </w:t>
      </w:r>
      <w:r w:rsidR="00146B59">
        <w:t xml:space="preserve">minor drafting points and </w:t>
      </w:r>
      <w:r w:rsidR="00896325">
        <w:t>confirmation</w:t>
      </w:r>
      <w:r>
        <w:t xml:space="preserve"> that the EU open tender route remained appropriate in the context of the upcoming end of the Withdrawal Agreement</w:t>
      </w:r>
      <w:r w:rsidR="00146B59">
        <w:t xml:space="preserve">. </w:t>
      </w:r>
    </w:p>
    <w:p w14:paraId="5F36422B" w14:textId="77777777" w:rsidR="007D297B" w:rsidRDefault="007D297B" w:rsidP="007D297B">
      <w:pPr>
        <w:pStyle w:val="ListParagraph"/>
      </w:pPr>
    </w:p>
    <w:p w14:paraId="3177E26D" w14:textId="41A80041" w:rsidR="007D297B" w:rsidRPr="00E65CA4" w:rsidRDefault="007D297B" w:rsidP="007D297B">
      <w:pPr>
        <w:pStyle w:val="SMTActions"/>
      </w:pPr>
      <w:r>
        <w:t>ACTION: MS</w:t>
      </w:r>
    </w:p>
    <w:p w14:paraId="7F6354EF" w14:textId="77777777" w:rsidR="00E65CA4" w:rsidRDefault="00E65CA4" w:rsidP="004214ED">
      <w:pPr>
        <w:pStyle w:val="Heading2"/>
      </w:pPr>
    </w:p>
    <w:p w14:paraId="34871244" w14:textId="381C04EA" w:rsidR="00944699" w:rsidRPr="00944699" w:rsidRDefault="00944699" w:rsidP="00944699">
      <w:pPr>
        <w:pStyle w:val="Heading2"/>
      </w:pPr>
      <w:r>
        <w:t>Strategy (item 7)</w:t>
      </w:r>
    </w:p>
    <w:p w14:paraId="394F1F76" w14:textId="77777777" w:rsidR="00944699" w:rsidRDefault="00944699" w:rsidP="004214ED">
      <w:pPr>
        <w:pStyle w:val="Heading2"/>
      </w:pPr>
    </w:p>
    <w:p w14:paraId="06DC3728" w14:textId="0B350F41" w:rsidR="00944699" w:rsidRDefault="007D297B" w:rsidP="00944699">
      <w:pPr>
        <w:pStyle w:val="Numberedpara"/>
      </w:pPr>
      <w:r>
        <w:t xml:space="preserve">It was noted the strategy development </w:t>
      </w:r>
      <w:r w:rsidR="00896325">
        <w:t>group</w:t>
      </w:r>
      <w:r>
        <w:t xml:space="preserve"> meeting on 14 October w</w:t>
      </w:r>
      <w:r w:rsidR="00C51BF4">
        <w:t>ill</w:t>
      </w:r>
      <w:r>
        <w:t xml:space="preserve"> review the </w:t>
      </w:r>
      <w:r w:rsidR="003A5CAA">
        <w:t xml:space="preserve">agenda and </w:t>
      </w:r>
      <w:r>
        <w:t>arrangements for the Board strategy away-day</w:t>
      </w:r>
      <w:r w:rsidR="003A5CAA">
        <w:t xml:space="preserve">, with a view to </w:t>
      </w:r>
      <w:r w:rsidR="00896325">
        <w:t>circulating</w:t>
      </w:r>
      <w:r w:rsidR="003A5CAA">
        <w:t xml:space="preserve"> the pre-reading </w:t>
      </w:r>
      <w:r w:rsidR="00C51BF4">
        <w:t xml:space="preserve">to attendees </w:t>
      </w:r>
      <w:r w:rsidR="003A5CAA">
        <w:t xml:space="preserve">by the </w:t>
      </w:r>
      <w:r w:rsidR="00896325">
        <w:t>end</w:t>
      </w:r>
      <w:r w:rsidR="003A5CAA">
        <w:t xml:space="preserve"> of the week.</w:t>
      </w:r>
    </w:p>
    <w:p w14:paraId="35535398" w14:textId="77777777" w:rsidR="00944699" w:rsidRDefault="00944699" w:rsidP="004214ED">
      <w:pPr>
        <w:pStyle w:val="Heading2"/>
      </w:pPr>
    </w:p>
    <w:p w14:paraId="1E59B3D5" w14:textId="493C9CAC" w:rsidR="004214ED" w:rsidRDefault="004214ED" w:rsidP="004214ED">
      <w:pPr>
        <w:pStyle w:val="Heading2"/>
      </w:pPr>
      <w:r>
        <w:t xml:space="preserve">EU exit (item </w:t>
      </w:r>
      <w:r w:rsidR="00944699">
        <w:t>8</w:t>
      </w:r>
      <w:r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7AAB64D4" w14:textId="113EF526" w:rsidR="00C51BF4" w:rsidRDefault="009078A0" w:rsidP="00756A5E">
      <w:pPr>
        <w:pStyle w:val="Numberedpara"/>
        <w:rPr>
          <w:color w:val="000000" w:themeColor="text1"/>
        </w:rPr>
      </w:pPr>
      <w:r w:rsidRPr="009078A0">
        <w:rPr>
          <w:color w:val="000000" w:themeColor="text1"/>
        </w:rPr>
        <w:t>No further update.</w:t>
      </w:r>
    </w:p>
    <w:p w14:paraId="374F69E1" w14:textId="7D708819" w:rsidR="00C51BF4" w:rsidRDefault="00C51BF4">
      <w:pPr>
        <w:rPr>
          <w:rFonts w:ascii="Arial" w:hAnsi="Arial"/>
          <w:color w:val="000000" w:themeColor="text1"/>
          <w:sz w:val="22"/>
          <w:szCs w:val="22"/>
        </w:rPr>
      </w:pPr>
    </w:p>
    <w:p w14:paraId="385C86D6" w14:textId="0B2160D7" w:rsidR="004214ED" w:rsidRDefault="004214ED" w:rsidP="001C1B34">
      <w:pPr>
        <w:pStyle w:val="Heading2"/>
      </w:pPr>
      <w:r>
        <w:t xml:space="preserve">London office move (item </w:t>
      </w:r>
      <w:r w:rsidR="00756A5E">
        <w:t>8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5674C98C" w14:textId="2EA6F45C" w:rsidR="00CF1EB0" w:rsidRPr="009078A0" w:rsidRDefault="003A5CAA" w:rsidP="00CF1EB0">
      <w:pPr>
        <w:pStyle w:val="Numberedpara"/>
        <w:rPr>
          <w:color w:val="000000" w:themeColor="text1"/>
        </w:rPr>
      </w:pPr>
      <w:r>
        <w:rPr>
          <w:color w:val="000000" w:themeColor="text1"/>
        </w:rPr>
        <w:t xml:space="preserve">Alison Liddell noted that Jennifer Howells will be attending the programme board meetings </w:t>
      </w:r>
      <w:r w:rsidR="00C51BF4">
        <w:rPr>
          <w:color w:val="000000" w:themeColor="text1"/>
        </w:rPr>
        <w:t xml:space="preserve">in </w:t>
      </w:r>
      <w:r>
        <w:rPr>
          <w:color w:val="000000" w:themeColor="text1"/>
        </w:rPr>
        <w:t xml:space="preserve">Alexia </w:t>
      </w:r>
      <w:proofErr w:type="spellStart"/>
      <w:r>
        <w:rPr>
          <w:color w:val="000000" w:themeColor="text1"/>
        </w:rPr>
        <w:t>Tonnel</w:t>
      </w:r>
      <w:r w:rsidR="00C51BF4">
        <w:rPr>
          <w:color w:val="000000" w:themeColor="text1"/>
        </w:rPr>
        <w:t>’s</w:t>
      </w:r>
      <w:proofErr w:type="spellEnd"/>
      <w:r w:rsidR="00C51BF4">
        <w:rPr>
          <w:color w:val="000000" w:themeColor="text1"/>
        </w:rPr>
        <w:t xml:space="preserve"> absence</w:t>
      </w:r>
      <w:r>
        <w:rPr>
          <w:color w:val="000000" w:themeColor="text1"/>
        </w:rPr>
        <w:t>.</w:t>
      </w:r>
    </w:p>
    <w:p w14:paraId="788A248D" w14:textId="77777777" w:rsidR="006B0BE3" w:rsidRPr="005D6A48" w:rsidRDefault="006B0BE3" w:rsidP="006B0BE3">
      <w:pPr>
        <w:pStyle w:val="Numberedpara"/>
        <w:numPr>
          <w:ilvl w:val="0"/>
          <w:numId w:val="0"/>
        </w:numPr>
        <w:ind w:left="357"/>
      </w:pPr>
    </w:p>
    <w:p w14:paraId="4816FA64" w14:textId="788639FB" w:rsidR="006F3BE2" w:rsidRPr="00FA4D12" w:rsidRDefault="00EA1890" w:rsidP="00FF68A5">
      <w:pPr>
        <w:pStyle w:val="Heading2"/>
      </w:pPr>
      <w:r>
        <w:t>Any 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BA6D66">
        <w:t>10</w:t>
      </w:r>
      <w:r w:rsidR="006F3BE2">
        <w:t>)</w:t>
      </w:r>
    </w:p>
    <w:p w14:paraId="5F62CEA1" w14:textId="032CE578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6C6BEB9B" w14:textId="3B28E237" w:rsidR="00EC086A" w:rsidRPr="00EC086A" w:rsidRDefault="00EC086A" w:rsidP="00EC086A">
      <w:pPr>
        <w:pStyle w:val="Numberedpara"/>
        <w:numPr>
          <w:ilvl w:val="0"/>
          <w:numId w:val="0"/>
        </w:numPr>
        <w:ind w:left="357" w:hanging="357"/>
        <w:rPr>
          <w:u w:val="single"/>
        </w:rPr>
      </w:pPr>
      <w:r w:rsidRPr="00EC086A">
        <w:rPr>
          <w:u w:val="single"/>
        </w:rPr>
        <w:t>Public Health Advisory Committees (PHACs)</w:t>
      </w:r>
    </w:p>
    <w:p w14:paraId="78BE8F3E" w14:textId="77777777" w:rsidR="00EC086A" w:rsidRDefault="00EC086A" w:rsidP="00FF68A5">
      <w:pPr>
        <w:pStyle w:val="Numberedpara"/>
        <w:numPr>
          <w:ilvl w:val="0"/>
          <w:numId w:val="0"/>
        </w:numPr>
        <w:ind w:left="357"/>
      </w:pPr>
    </w:p>
    <w:p w14:paraId="5E8EF40E" w14:textId="40A439E5" w:rsidR="00CF1EB0" w:rsidRDefault="00EC086A" w:rsidP="00CF1EB0">
      <w:pPr>
        <w:pStyle w:val="Numberedpara"/>
      </w:pPr>
      <w:r>
        <w:t xml:space="preserve">Paul Chrisp </w:t>
      </w:r>
      <w:r w:rsidR="00993E8B">
        <w:t xml:space="preserve">noted the paper brought to SMT in the summer on the </w:t>
      </w:r>
      <w:r w:rsidR="00896325">
        <w:t>future</w:t>
      </w:r>
      <w:r w:rsidR="00993E8B">
        <w:t xml:space="preserve"> of the PHACs, and SMT’s decision to pause standing </w:t>
      </w:r>
      <w:r w:rsidR="00896325">
        <w:t>down</w:t>
      </w:r>
      <w:r w:rsidR="00993E8B">
        <w:t xml:space="preserve"> any of the</w:t>
      </w:r>
      <w:r w:rsidR="00146B59">
        <w:t>se</w:t>
      </w:r>
      <w:r w:rsidR="00993E8B">
        <w:t xml:space="preserve"> committees until there is </w:t>
      </w:r>
      <w:r w:rsidR="00896325">
        <w:t>more</w:t>
      </w:r>
      <w:r w:rsidR="00993E8B">
        <w:t xml:space="preserve"> </w:t>
      </w:r>
      <w:r w:rsidR="00896325">
        <w:t>clarity</w:t>
      </w:r>
      <w:r w:rsidR="00993E8B">
        <w:t xml:space="preserve"> on the </w:t>
      </w:r>
      <w:r w:rsidR="00896325">
        <w:t>implications</w:t>
      </w:r>
      <w:r w:rsidR="00993E8B">
        <w:t xml:space="preserve"> of the abolition of </w:t>
      </w:r>
      <w:r w:rsidR="00896325">
        <w:t>Public</w:t>
      </w:r>
      <w:r w:rsidR="00993E8B">
        <w:t xml:space="preserve"> </w:t>
      </w:r>
      <w:r w:rsidR="00896325">
        <w:t>Health</w:t>
      </w:r>
      <w:r w:rsidR="00993E8B">
        <w:t xml:space="preserve"> England for NICE’s public health work. Paul stated that PHAC A has </w:t>
      </w:r>
      <w:r w:rsidR="00C51BF4">
        <w:t xml:space="preserve">since </w:t>
      </w:r>
      <w:r w:rsidR="00993E8B">
        <w:t xml:space="preserve">finished its work and so there is a pressing need to </w:t>
      </w:r>
      <w:r w:rsidR="00896325">
        <w:t>consider</w:t>
      </w:r>
      <w:r w:rsidR="00993E8B">
        <w:t xml:space="preserve"> its future. The proposal is to </w:t>
      </w:r>
      <w:r w:rsidR="001A0D2B">
        <w:t xml:space="preserve">stand down the committee and </w:t>
      </w:r>
      <w:r w:rsidR="00896325">
        <w:t>move</w:t>
      </w:r>
      <w:r w:rsidR="001A0D2B">
        <w:t xml:space="preserve"> the chair to PHAC B (whose chair has indicated an </w:t>
      </w:r>
      <w:r w:rsidR="00896325">
        <w:t>intention</w:t>
      </w:r>
      <w:r w:rsidR="001A0D2B">
        <w:t xml:space="preserve"> to stand down) and distribute the </w:t>
      </w:r>
      <w:r w:rsidR="00896325">
        <w:t>committee</w:t>
      </w:r>
      <w:r w:rsidR="001A0D2B">
        <w:t xml:space="preserve"> members across the PHACs. The staff will </w:t>
      </w:r>
      <w:r w:rsidR="00146B59">
        <w:t xml:space="preserve">instead </w:t>
      </w:r>
      <w:r w:rsidR="001A0D2B">
        <w:t xml:space="preserve">support COVID-19 and NICE Connect work. SMT supported the proposal. </w:t>
      </w:r>
    </w:p>
    <w:p w14:paraId="1574F62A" w14:textId="431463A1" w:rsidR="001A0D2B" w:rsidRDefault="001A0D2B" w:rsidP="001A0D2B">
      <w:pPr>
        <w:pStyle w:val="Numberedpara"/>
        <w:numPr>
          <w:ilvl w:val="0"/>
          <w:numId w:val="0"/>
        </w:numPr>
        <w:ind w:left="357" w:hanging="357"/>
      </w:pPr>
    </w:p>
    <w:p w14:paraId="003EDE13" w14:textId="4F79DFE8" w:rsidR="001A0D2B" w:rsidRPr="001A0D2B" w:rsidRDefault="001A0D2B" w:rsidP="001A0D2B">
      <w:pPr>
        <w:pStyle w:val="Numberedpara"/>
        <w:numPr>
          <w:ilvl w:val="0"/>
          <w:numId w:val="0"/>
        </w:numPr>
        <w:ind w:left="357" w:hanging="357"/>
        <w:rPr>
          <w:u w:val="single"/>
        </w:rPr>
      </w:pPr>
      <w:r w:rsidRPr="001A0D2B">
        <w:rPr>
          <w:u w:val="single"/>
        </w:rPr>
        <w:t>IS</w:t>
      </w:r>
      <w:r w:rsidR="00E57111">
        <w:rPr>
          <w:u w:val="single"/>
        </w:rPr>
        <w:t>P</w:t>
      </w:r>
      <w:r w:rsidRPr="001A0D2B">
        <w:rPr>
          <w:u w:val="single"/>
        </w:rPr>
        <w:t xml:space="preserve">OR </w:t>
      </w:r>
      <w:r w:rsidR="00896325" w:rsidRPr="001A0D2B">
        <w:rPr>
          <w:u w:val="single"/>
        </w:rPr>
        <w:t>conference</w:t>
      </w:r>
    </w:p>
    <w:p w14:paraId="39662B98" w14:textId="1FA32BFB" w:rsidR="001A0D2B" w:rsidRDefault="001A0D2B" w:rsidP="001A0D2B">
      <w:pPr>
        <w:pStyle w:val="Numberedpara"/>
        <w:numPr>
          <w:ilvl w:val="0"/>
          <w:numId w:val="0"/>
        </w:numPr>
        <w:ind w:left="357" w:hanging="357"/>
      </w:pPr>
    </w:p>
    <w:p w14:paraId="61873E96" w14:textId="6C297306" w:rsidR="00BD2E4C" w:rsidRDefault="001A0D2B" w:rsidP="00285399">
      <w:pPr>
        <w:pStyle w:val="Numberedpara"/>
      </w:pPr>
      <w:r>
        <w:t>SMT considered the number of staff who could attend the upcoming IS</w:t>
      </w:r>
      <w:r w:rsidR="00E57111">
        <w:t>P</w:t>
      </w:r>
      <w:r>
        <w:t xml:space="preserve">OR </w:t>
      </w:r>
      <w:r w:rsidR="00896325">
        <w:t>conference</w:t>
      </w:r>
      <w:r>
        <w:t xml:space="preserve"> and whether to </w:t>
      </w:r>
      <w:r w:rsidR="00896325">
        <w:t>enable</w:t>
      </w:r>
      <w:r>
        <w:t xml:space="preserve"> more staff </w:t>
      </w:r>
      <w:r w:rsidR="00C51BF4">
        <w:t xml:space="preserve">than usual </w:t>
      </w:r>
      <w:r>
        <w:t xml:space="preserve">to </w:t>
      </w:r>
      <w:r w:rsidR="00194B1C">
        <w:t xml:space="preserve">attend given it is being held virtually and is </w:t>
      </w:r>
      <w:r w:rsidR="0072291E">
        <w:t>half</w:t>
      </w:r>
      <w:r w:rsidR="00194B1C">
        <w:t xml:space="preserve"> the usual cost. SMT agreed to double the number </w:t>
      </w:r>
      <w:r w:rsidR="00BD2E4C">
        <w:t xml:space="preserve">of </w:t>
      </w:r>
      <w:r w:rsidR="00194B1C">
        <w:t xml:space="preserve">maximum attendees paid for by NICE to 30 </w:t>
      </w:r>
      <w:proofErr w:type="gramStart"/>
      <w:r w:rsidR="00194B1C">
        <w:t>in light of</w:t>
      </w:r>
      <w:proofErr w:type="gramEnd"/>
      <w:r w:rsidR="00194B1C">
        <w:t xml:space="preserve"> the reduced cost. It was agreed that CHTE would continue to </w:t>
      </w:r>
      <w:r w:rsidR="0072291E">
        <w:t>ensure</w:t>
      </w:r>
      <w:r w:rsidR="00194B1C">
        <w:t xml:space="preserve"> a robust process for assessing applications </w:t>
      </w:r>
      <w:r w:rsidR="00BD2E4C">
        <w:t>from staff</w:t>
      </w:r>
      <w:r w:rsidR="00194B1C">
        <w:t xml:space="preserve">, which would consider the </w:t>
      </w:r>
      <w:r w:rsidR="0072291E">
        <w:t>operational</w:t>
      </w:r>
      <w:r w:rsidR="00194B1C">
        <w:t xml:space="preserve"> </w:t>
      </w:r>
      <w:r w:rsidR="0072291E">
        <w:t>impact</w:t>
      </w:r>
      <w:r w:rsidR="00194B1C">
        <w:t xml:space="preserve"> of staff attending. </w:t>
      </w:r>
    </w:p>
    <w:p w14:paraId="67B24EA1" w14:textId="3E7F6469" w:rsidR="00BD2E4C" w:rsidRDefault="00BD2E4C" w:rsidP="00BD2E4C">
      <w:pPr>
        <w:pStyle w:val="Numberedpara"/>
        <w:numPr>
          <w:ilvl w:val="0"/>
          <w:numId w:val="0"/>
        </w:numPr>
        <w:ind w:left="357"/>
      </w:pPr>
    </w:p>
    <w:p w14:paraId="383BD587" w14:textId="54352988" w:rsidR="00BD2E4C" w:rsidRDefault="00BD2E4C" w:rsidP="00BD2E4C">
      <w:pPr>
        <w:pStyle w:val="SMTActions"/>
      </w:pPr>
      <w:r>
        <w:t>ACTION: MB</w:t>
      </w:r>
    </w:p>
    <w:p w14:paraId="1E8B6396" w14:textId="77777777" w:rsidR="00BD2E4C" w:rsidRDefault="00BD2E4C" w:rsidP="00BD2E4C">
      <w:pPr>
        <w:pStyle w:val="Numberedpara"/>
        <w:numPr>
          <w:ilvl w:val="0"/>
          <w:numId w:val="0"/>
        </w:numPr>
        <w:ind w:left="357"/>
      </w:pPr>
    </w:p>
    <w:p w14:paraId="51DAF3C8" w14:textId="774DD457" w:rsidR="001A0D2B" w:rsidRDefault="00194B1C" w:rsidP="00285399">
      <w:pPr>
        <w:pStyle w:val="Numberedpara"/>
      </w:pPr>
      <w:r>
        <w:t xml:space="preserve">It was agreed that SMT </w:t>
      </w:r>
      <w:r w:rsidR="0072291E">
        <w:t>members</w:t>
      </w:r>
      <w:r>
        <w:t xml:space="preserve"> should also </w:t>
      </w:r>
      <w:r w:rsidR="00285399">
        <w:t>contin</w:t>
      </w:r>
      <w:r w:rsidR="0072291E">
        <w:t xml:space="preserve">ue </w:t>
      </w:r>
      <w:r w:rsidR="00285399">
        <w:t xml:space="preserve">to promote </w:t>
      </w:r>
      <w:r w:rsidR="0072291E">
        <w:t>relevant</w:t>
      </w:r>
      <w:r w:rsidR="00285399">
        <w:t xml:space="preserve"> </w:t>
      </w:r>
      <w:r w:rsidR="0072291E">
        <w:t>virtual</w:t>
      </w:r>
      <w:r w:rsidR="00285399">
        <w:t xml:space="preserve"> conferences to their staff, given these are usually lower cost than face to face events.</w:t>
      </w:r>
    </w:p>
    <w:p w14:paraId="5AF9D22E" w14:textId="3D011DE8" w:rsidR="00285399" w:rsidRDefault="00285399" w:rsidP="00285399">
      <w:pPr>
        <w:pStyle w:val="Numberedpara"/>
        <w:numPr>
          <w:ilvl w:val="0"/>
          <w:numId w:val="0"/>
        </w:numPr>
        <w:ind w:left="357" w:hanging="357"/>
      </w:pPr>
    </w:p>
    <w:p w14:paraId="6EE51609" w14:textId="7274A10D" w:rsidR="00285399" w:rsidRDefault="00285399" w:rsidP="00285399">
      <w:pPr>
        <w:pStyle w:val="SMTActions"/>
      </w:pPr>
      <w:r>
        <w:t>ACTION: SMT</w:t>
      </w:r>
    </w:p>
    <w:p w14:paraId="7F5368F4" w14:textId="3DEE54F2" w:rsidR="00285399" w:rsidRDefault="00285399" w:rsidP="00285399">
      <w:pPr>
        <w:pStyle w:val="SMTActions"/>
      </w:pPr>
    </w:p>
    <w:p w14:paraId="7B3DAEF0" w14:textId="4DA44DBC" w:rsidR="00285399" w:rsidRPr="00285399" w:rsidRDefault="00285399" w:rsidP="00285399">
      <w:pPr>
        <w:pStyle w:val="Numberedpara"/>
        <w:numPr>
          <w:ilvl w:val="0"/>
          <w:numId w:val="0"/>
        </w:numPr>
        <w:ind w:left="357" w:hanging="357"/>
        <w:rPr>
          <w:u w:val="single"/>
        </w:rPr>
      </w:pPr>
      <w:r w:rsidRPr="00285399">
        <w:rPr>
          <w:u w:val="single"/>
        </w:rPr>
        <w:t>IR35</w:t>
      </w:r>
    </w:p>
    <w:p w14:paraId="3346FAF1" w14:textId="77777777" w:rsidR="00285399" w:rsidRDefault="00285399" w:rsidP="00285399">
      <w:pPr>
        <w:pStyle w:val="Numberedpara"/>
        <w:numPr>
          <w:ilvl w:val="0"/>
          <w:numId w:val="0"/>
        </w:numPr>
        <w:ind w:left="357" w:hanging="357"/>
      </w:pPr>
    </w:p>
    <w:p w14:paraId="028B332E" w14:textId="6C854FF2" w:rsidR="00214B53" w:rsidRDefault="00285399" w:rsidP="0072291E">
      <w:pPr>
        <w:pStyle w:val="Numberedpara"/>
      </w:pPr>
      <w:r>
        <w:t xml:space="preserve">Jennifer Howells reminded SMT of the IR35 </w:t>
      </w:r>
      <w:r w:rsidR="0072291E">
        <w:t>legislation</w:t>
      </w:r>
      <w:r>
        <w:t xml:space="preserve"> that requires </w:t>
      </w:r>
      <w:r w:rsidR="00573F96">
        <w:t xml:space="preserve">employers to assess if an </w:t>
      </w:r>
      <w:r w:rsidR="0072291E">
        <w:t>individual</w:t>
      </w:r>
      <w:r w:rsidR="00573F96">
        <w:t xml:space="preserve"> providing services to the or</w:t>
      </w:r>
      <w:r w:rsidR="0072291E">
        <w:t xml:space="preserve">ganisation </w:t>
      </w:r>
      <w:r w:rsidR="00573F96">
        <w:t xml:space="preserve">is in effect an employee and therefore </w:t>
      </w:r>
      <w:r w:rsidR="0072291E">
        <w:t>should</w:t>
      </w:r>
      <w:r w:rsidR="00573F96">
        <w:t xml:space="preserve"> be subject </w:t>
      </w:r>
      <w:r w:rsidR="0072291E">
        <w:t>to</w:t>
      </w:r>
      <w:r w:rsidR="00573F96">
        <w:t xml:space="preserve"> </w:t>
      </w:r>
      <w:r w:rsidR="00BD2E4C">
        <w:t xml:space="preserve">the same </w:t>
      </w:r>
      <w:r w:rsidR="00573F96">
        <w:t xml:space="preserve">tax and </w:t>
      </w:r>
      <w:r w:rsidR="00214B53">
        <w:t>N</w:t>
      </w:r>
      <w:r w:rsidR="00573F96">
        <w:t xml:space="preserve">ational </w:t>
      </w:r>
      <w:r w:rsidR="00214B53">
        <w:t>I</w:t>
      </w:r>
      <w:r w:rsidR="00573F96">
        <w:t>nsurance</w:t>
      </w:r>
      <w:r w:rsidR="00214B53">
        <w:t xml:space="preserve"> (NI) </w:t>
      </w:r>
      <w:r w:rsidR="00573F96">
        <w:t xml:space="preserve">deductions as if they are on the payroll. </w:t>
      </w:r>
      <w:r w:rsidR="00BD2E4C">
        <w:t>Jennifer noted that t</w:t>
      </w:r>
      <w:r w:rsidR="00573F96">
        <w:t xml:space="preserve">he decision tree used to make the assessment changed and has </w:t>
      </w:r>
      <w:r w:rsidR="00146B59">
        <w:t xml:space="preserve">since </w:t>
      </w:r>
      <w:r w:rsidR="00573F96">
        <w:t xml:space="preserve">led to </w:t>
      </w:r>
      <w:proofErr w:type="gramStart"/>
      <w:r w:rsidR="00573F96">
        <w:t>a number of</w:t>
      </w:r>
      <w:proofErr w:type="gramEnd"/>
      <w:r w:rsidR="00573F96">
        <w:t xml:space="preserve"> inconclusive </w:t>
      </w:r>
      <w:r w:rsidR="0072291E">
        <w:t>outcomes</w:t>
      </w:r>
      <w:r w:rsidR="00573F96">
        <w:t xml:space="preserve"> for workers engaged at NICE. It has not been possi</w:t>
      </w:r>
      <w:r w:rsidR="0072291E">
        <w:t>ble</w:t>
      </w:r>
      <w:r w:rsidR="00573F96">
        <w:t xml:space="preserve"> to </w:t>
      </w:r>
      <w:r w:rsidR="0072291E">
        <w:t>clarify</w:t>
      </w:r>
      <w:r w:rsidR="00573F96">
        <w:t xml:space="preserve"> the</w:t>
      </w:r>
      <w:r w:rsidR="00214B53">
        <w:t xml:space="preserve"> </w:t>
      </w:r>
      <w:r w:rsidR="0072291E">
        <w:t>approach</w:t>
      </w:r>
      <w:r w:rsidR="00214B53">
        <w:t xml:space="preserve"> to such situations with HMRC and therefore the proposal is to continue to make the tax and NI deductions in cases where the </w:t>
      </w:r>
      <w:r w:rsidR="0072291E">
        <w:t>assessment</w:t>
      </w:r>
      <w:r w:rsidR="00214B53">
        <w:t xml:space="preserve"> is </w:t>
      </w:r>
      <w:r w:rsidR="0072291E">
        <w:t>inconclusive</w:t>
      </w:r>
      <w:r w:rsidR="00214B53">
        <w:t xml:space="preserve">. SMT confirmed this approach was appropriate. </w:t>
      </w:r>
    </w:p>
    <w:p w14:paraId="088F2190" w14:textId="6A844CCA" w:rsidR="00573F96" w:rsidRDefault="00573F96" w:rsidP="00573F96">
      <w:pPr>
        <w:pStyle w:val="Numberedpara"/>
        <w:numPr>
          <w:ilvl w:val="0"/>
          <w:numId w:val="0"/>
        </w:numPr>
      </w:pPr>
    </w:p>
    <w:p w14:paraId="7E1373EE" w14:textId="64F6FD2B" w:rsidR="00285399" w:rsidRPr="00214B53" w:rsidRDefault="00214B53" w:rsidP="00214B53">
      <w:pPr>
        <w:pStyle w:val="Numberedpara"/>
        <w:numPr>
          <w:ilvl w:val="0"/>
          <w:numId w:val="0"/>
        </w:numPr>
        <w:rPr>
          <w:u w:val="single"/>
        </w:rPr>
      </w:pPr>
      <w:r w:rsidRPr="00214B53">
        <w:rPr>
          <w:u w:val="single"/>
        </w:rPr>
        <w:t xml:space="preserve">Equality, </w:t>
      </w:r>
      <w:r w:rsidR="0072291E" w:rsidRPr="00214B53">
        <w:rPr>
          <w:u w:val="single"/>
        </w:rPr>
        <w:t>diversity,</w:t>
      </w:r>
      <w:r w:rsidRPr="00214B53">
        <w:rPr>
          <w:u w:val="single"/>
        </w:rPr>
        <w:t xml:space="preserve"> and inclusion</w:t>
      </w:r>
    </w:p>
    <w:p w14:paraId="7C66BDED" w14:textId="4804F526" w:rsidR="001A0D2B" w:rsidRDefault="001A0D2B" w:rsidP="001A0D2B">
      <w:pPr>
        <w:pStyle w:val="Numberedpara"/>
        <w:numPr>
          <w:ilvl w:val="0"/>
          <w:numId w:val="0"/>
        </w:numPr>
        <w:ind w:left="357" w:hanging="357"/>
      </w:pPr>
    </w:p>
    <w:p w14:paraId="013D9856" w14:textId="131BD90D" w:rsidR="00214B53" w:rsidRDefault="00801E48" w:rsidP="00214B53">
      <w:pPr>
        <w:pStyle w:val="Numberedpara"/>
      </w:pPr>
      <w:r>
        <w:t xml:space="preserve">SMT noted the need to complete </w:t>
      </w:r>
      <w:r w:rsidR="00146B59">
        <w:t>the</w:t>
      </w:r>
      <w:r>
        <w:t xml:space="preserve"> paper for the November Board meeting that present</w:t>
      </w:r>
      <w:r w:rsidR="00001408">
        <w:t>s</w:t>
      </w:r>
      <w:r>
        <w:t xml:space="preserve"> proposed new equality </w:t>
      </w:r>
      <w:r w:rsidR="0072291E">
        <w:t>objectives</w:t>
      </w:r>
      <w:r>
        <w:t xml:space="preserve"> </w:t>
      </w:r>
      <w:r w:rsidR="0072291E">
        <w:t>alongside</w:t>
      </w:r>
      <w:r>
        <w:t xml:space="preserve"> the annual equality </w:t>
      </w:r>
      <w:r w:rsidR="0072291E">
        <w:t>report</w:t>
      </w:r>
      <w:r>
        <w:t xml:space="preserve"> for 2019/20. </w:t>
      </w:r>
      <w:r w:rsidR="009439A9">
        <w:t xml:space="preserve">Gill Leng noted that Rebecca Threlfall had offered to complete this work, and asked Jennifer Howells and David Coombs to </w:t>
      </w:r>
      <w:r w:rsidR="004068BE">
        <w:t xml:space="preserve">support Rebecca in terms of clarifying </w:t>
      </w:r>
      <w:r w:rsidR="009439A9">
        <w:t xml:space="preserve">the next steps. It was agreed </w:t>
      </w:r>
      <w:r w:rsidR="0072291E">
        <w:t>that</w:t>
      </w:r>
      <w:r w:rsidR="009439A9">
        <w:t xml:space="preserve"> in the longer </w:t>
      </w:r>
      <w:r w:rsidR="0072291E">
        <w:t>term</w:t>
      </w:r>
      <w:r w:rsidR="009439A9">
        <w:t xml:space="preserve">, Jennifer would lead on this area and consider </w:t>
      </w:r>
      <w:r w:rsidR="00001408">
        <w:t xml:space="preserve">how </w:t>
      </w:r>
      <w:r w:rsidR="009439A9">
        <w:t>it should be resourced.</w:t>
      </w:r>
    </w:p>
    <w:p w14:paraId="79C28104" w14:textId="35DC6978" w:rsidR="009439A9" w:rsidRDefault="009439A9" w:rsidP="009439A9">
      <w:pPr>
        <w:pStyle w:val="Numberedpara"/>
        <w:numPr>
          <w:ilvl w:val="0"/>
          <w:numId w:val="0"/>
        </w:numPr>
        <w:ind w:left="357" w:hanging="357"/>
      </w:pPr>
    </w:p>
    <w:p w14:paraId="63C6F38A" w14:textId="1764A8BD" w:rsidR="009439A9" w:rsidRDefault="009439A9" w:rsidP="009439A9">
      <w:pPr>
        <w:pStyle w:val="SMTActions"/>
      </w:pPr>
      <w:r>
        <w:t>ACTION: RT/JH/DC</w:t>
      </w:r>
    </w:p>
    <w:sectPr w:rsidR="009439A9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B1731" w14:textId="77777777" w:rsidR="008C0DFB" w:rsidRDefault="008C0DFB" w:rsidP="00446BEE">
      <w:r>
        <w:separator/>
      </w:r>
    </w:p>
  </w:endnote>
  <w:endnote w:type="continuationSeparator" w:id="0">
    <w:p w14:paraId="2D39AD8B" w14:textId="77777777" w:rsidR="008C0DFB" w:rsidRDefault="008C0DF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8C0DFB" w:rsidRDefault="008C0DFB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4043F9">
      <w:fldChar w:fldCharType="begin"/>
    </w:r>
    <w:r w:rsidR="004043F9">
      <w:instrText xml:space="preserve"> NUMPAGES  </w:instrText>
    </w:r>
    <w:r w:rsidR="004043F9">
      <w:fldChar w:fldCharType="separate"/>
    </w:r>
    <w:r>
      <w:rPr>
        <w:noProof/>
      </w:rPr>
      <w:t>5</w:t>
    </w:r>
    <w:r w:rsidR="004043F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48F77" w14:textId="77777777" w:rsidR="008C0DFB" w:rsidRDefault="008C0DFB" w:rsidP="00446BEE">
      <w:r>
        <w:separator/>
      </w:r>
    </w:p>
  </w:footnote>
  <w:footnote w:type="continuationSeparator" w:id="0">
    <w:p w14:paraId="02EAB339" w14:textId="77777777" w:rsidR="008C0DFB" w:rsidRDefault="008C0DF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2E0C8621" w:rsidR="008C0DFB" w:rsidRPr="007D0457" w:rsidRDefault="008C0DFB" w:rsidP="007D0457">
    <w:pPr>
      <w:pStyle w:val="Header"/>
      <w:jc w:val="right"/>
      <w:rPr>
        <w:b/>
        <w:bCs/>
        <w:lang w:val="en-US"/>
      </w:rPr>
    </w:pPr>
    <w:r w:rsidRPr="007D0457">
      <w:rPr>
        <w:b/>
        <w:bCs/>
        <w:lang w:val="en-US"/>
      </w:rPr>
      <w:t xml:space="preserve">ITEM </w:t>
    </w:r>
    <w:r>
      <w:rPr>
        <w:b/>
        <w:bCs/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0AED4A"/>
    <w:multiLevelType w:val="hybridMultilevel"/>
    <w:tmpl w:val="6E96A7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28975BB"/>
    <w:multiLevelType w:val="hybridMultilevel"/>
    <w:tmpl w:val="AF3E6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681C10"/>
    <w:multiLevelType w:val="hybridMultilevel"/>
    <w:tmpl w:val="A936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A2086"/>
    <w:multiLevelType w:val="hybridMultilevel"/>
    <w:tmpl w:val="D1F8B05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4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4E525306"/>
    <w:multiLevelType w:val="hybridMultilevel"/>
    <w:tmpl w:val="A6BAD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38428D4"/>
    <w:multiLevelType w:val="hybridMultilevel"/>
    <w:tmpl w:val="E9422F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9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06F7E"/>
    <w:multiLevelType w:val="hybridMultilevel"/>
    <w:tmpl w:val="EEC0F9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E44B5D"/>
    <w:multiLevelType w:val="hybridMultilevel"/>
    <w:tmpl w:val="300477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722630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3AC6B4A"/>
    <w:multiLevelType w:val="hybridMultilevel"/>
    <w:tmpl w:val="7BA620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B2033B"/>
    <w:multiLevelType w:val="hybridMultilevel"/>
    <w:tmpl w:val="41DE2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B54A6"/>
    <w:multiLevelType w:val="hybridMultilevel"/>
    <w:tmpl w:val="3BB8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32"/>
    <w:lvlOverride w:ilvl="0">
      <w:startOverride w:val="1"/>
    </w:lvlOverride>
  </w:num>
  <w:num w:numId="4">
    <w:abstractNumId w:val="32"/>
    <w:lvlOverride w:ilvl="0">
      <w:startOverride w:val="1"/>
    </w:lvlOverride>
  </w:num>
  <w:num w:numId="5">
    <w:abstractNumId w:val="32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10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14"/>
  </w:num>
  <w:num w:numId="21">
    <w:abstractNumId w:val="26"/>
  </w:num>
  <w:num w:numId="22">
    <w:abstractNumId w:val="16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15"/>
  </w:num>
  <w:num w:numId="26">
    <w:abstractNumId w:val="26"/>
    <w:lvlOverride w:ilvl="0">
      <w:startOverride w:val="1"/>
    </w:lvlOverride>
  </w:num>
  <w:num w:numId="27">
    <w:abstractNumId w:val="21"/>
  </w:num>
  <w:num w:numId="28">
    <w:abstractNumId w:val="17"/>
  </w:num>
  <w:num w:numId="29">
    <w:abstractNumId w:val="0"/>
  </w:num>
  <w:num w:numId="30">
    <w:abstractNumId w:val="25"/>
  </w:num>
  <w:num w:numId="31">
    <w:abstractNumId w:val="23"/>
  </w:num>
  <w:num w:numId="32">
    <w:abstractNumId w:val="22"/>
  </w:num>
  <w:num w:numId="33">
    <w:abstractNumId w:val="20"/>
  </w:num>
  <w:num w:numId="34">
    <w:abstractNumId w:val="24"/>
  </w:num>
  <w:num w:numId="35">
    <w:abstractNumId w:val="28"/>
  </w:num>
  <w:num w:numId="36">
    <w:abstractNumId w:val="37"/>
  </w:num>
  <w:num w:numId="37">
    <w:abstractNumId w:val="14"/>
  </w:num>
  <w:num w:numId="38">
    <w:abstractNumId w:val="30"/>
  </w:num>
  <w:num w:numId="39">
    <w:abstractNumId w:val="35"/>
  </w:num>
  <w:num w:numId="40">
    <w:abstractNumId w:val="13"/>
  </w:num>
  <w:num w:numId="41">
    <w:abstractNumId w:val="1"/>
  </w:num>
  <w:num w:numId="42">
    <w:abstractNumId w:val="27"/>
  </w:num>
  <w:num w:numId="43">
    <w:abstractNumId w:val="31"/>
  </w:num>
  <w:num w:numId="44">
    <w:abstractNumId w:val="19"/>
  </w:num>
  <w:num w:numId="45">
    <w:abstractNumId w:val="34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1408"/>
    <w:rsid w:val="000053F8"/>
    <w:rsid w:val="0000687D"/>
    <w:rsid w:val="00010AAB"/>
    <w:rsid w:val="000111B4"/>
    <w:rsid w:val="00011451"/>
    <w:rsid w:val="00012355"/>
    <w:rsid w:val="00012BBC"/>
    <w:rsid w:val="00015050"/>
    <w:rsid w:val="00017F48"/>
    <w:rsid w:val="00020D14"/>
    <w:rsid w:val="00020D34"/>
    <w:rsid w:val="00020EBA"/>
    <w:rsid w:val="00021245"/>
    <w:rsid w:val="00021F46"/>
    <w:rsid w:val="00022932"/>
    <w:rsid w:val="000232F2"/>
    <w:rsid w:val="00023662"/>
    <w:rsid w:val="00023F0E"/>
    <w:rsid w:val="00024B3D"/>
    <w:rsid w:val="00024D0A"/>
    <w:rsid w:val="00025283"/>
    <w:rsid w:val="000253C0"/>
    <w:rsid w:val="00032073"/>
    <w:rsid w:val="000320AA"/>
    <w:rsid w:val="0003314A"/>
    <w:rsid w:val="00035962"/>
    <w:rsid w:val="0003682B"/>
    <w:rsid w:val="000368A8"/>
    <w:rsid w:val="000376CB"/>
    <w:rsid w:val="000405AE"/>
    <w:rsid w:val="00040E50"/>
    <w:rsid w:val="00042909"/>
    <w:rsid w:val="00042D75"/>
    <w:rsid w:val="000439B6"/>
    <w:rsid w:val="00046388"/>
    <w:rsid w:val="000470AC"/>
    <w:rsid w:val="000472DC"/>
    <w:rsid w:val="0004790B"/>
    <w:rsid w:val="00050204"/>
    <w:rsid w:val="00052377"/>
    <w:rsid w:val="00053B5D"/>
    <w:rsid w:val="000549BD"/>
    <w:rsid w:val="00054CC7"/>
    <w:rsid w:val="00055EB1"/>
    <w:rsid w:val="000566B0"/>
    <w:rsid w:val="00056ADF"/>
    <w:rsid w:val="00056D5D"/>
    <w:rsid w:val="00056F21"/>
    <w:rsid w:val="00056F25"/>
    <w:rsid w:val="0005750D"/>
    <w:rsid w:val="00057BF1"/>
    <w:rsid w:val="000602E2"/>
    <w:rsid w:val="00060E93"/>
    <w:rsid w:val="0006260D"/>
    <w:rsid w:val="00063E19"/>
    <w:rsid w:val="00066B6C"/>
    <w:rsid w:val="00070065"/>
    <w:rsid w:val="00070B7D"/>
    <w:rsid w:val="00070CE7"/>
    <w:rsid w:val="00070F8F"/>
    <w:rsid w:val="000722FB"/>
    <w:rsid w:val="0007247B"/>
    <w:rsid w:val="0007277C"/>
    <w:rsid w:val="00072C3A"/>
    <w:rsid w:val="0007320C"/>
    <w:rsid w:val="00074559"/>
    <w:rsid w:val="00074991"/>
    <w:rsid w:val="00074A17"/>
    <w:rsid w:val="00074FA0"/>
    <w:rsid w:val="00075572"/>
    <w:rsid w:val="00076A9C"/>
    <w:rsid w:val="00076FD5"/>
    <w:rsid w:val="000801AB"/>
    <w:rsid w:val="00080458"/>
    <w:rsid w:val="00080663"/>
    <w:rsid w:val="000809D2"/>
    <w:rsid w:val="0008183C"/>
    <w:rsid w:val="0008231B"/>
    <w:rsid w:val="000836B1"/>
    <w:rsid w:val="00083F12"/>
    <w:rsid w:val="00084854"/>
    <w:rsid w:val="00084B80"/>
    <w:rsid w:val="00084D4D"/>
    <w:rsid w:val="00085650"/>
    <w:rsid w:val="00085897"/>
    <w:rsid w:val="00087ABD"/>
    <w:rsid w:val="00090B63"/>
    <w:rsid w:val="00091C40"/>
    <w:rsid w:val="00092846"/>
    <w:rsid w:val="00092B46"/>
    <w:rsid w:val="000930F3"/>
    <w:rsid w:val="0009594E"/>
    <w:rsid w:val="00095BEC"/>
    <w:rsid w:val="000966AB"/>
    <w:rsid w:val="000979CE"/>
    <w:rsid w:val="00097E67"/>
    <w:rsid w:val="000A0395"/>
    <w:rsid w:val="000A1E6D"/>
    <w:rsid w:val="000A2EDB"/>
    <w:rsid w:val="000A4279"/>
    <w:rsid w:val="000A4CEB"/>
    <w:rsid w:val="000A4D3E"/>
    <w:rsid w:val="000A4FEE"/>
    <w:rsid w:val="000A5E67"/>
    <w:rsid w:val="000A6E1A"/>
    <w:rsid w:val="000B0FF9"/>
    <w:rsid w:val="000B1394"/>
    <w:rsid w:val="000B2792"/>
    <w:rsid w:val="000B3EA3"/>
    <w:rsid w:val="000B45C6"/>
    <w:rsid w:val="000B5939"/>
    <w:rsid w:val="000B6A66"/>
    <w:rsid w:val="000B70DE"/>
    <w:rsid w:val="000C0211"/>
    <w:rsid w:val="000C04CF"/>
    <w:rsid w:val="000C1A68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1002"/>
    <w:rsid w:val="000D2C42"/>
    <w:rsid w:val="000D3184"/>
    <w:rsid w:val="000D3277"/>
    <w:rsid w:val="000D3DCC"/>
    <w:rsid w:val="000D4DED"/>
    <w:rsid w:val="000D53A2"/>
    <w:rsid w:val="000D57F2"/>
    <w:rsid w:val="000D63AB"/>
    <w:rsid w:val="000D6D85"/>
    <w:rsid w:val="000E0109"/>
    <w:rsid w:val="000E121F"/>
    <w:rsid w:val="000E1D01"/>
    <w:rsid w:val="000E21D2"/>
    <w:rsid w:val="000E32B5"/>
    <w:rsid w:val="000E40D6"/>
    <w:rsid w:val="000E5656"/>
    <w:rsid w:val="000E6121"/>
    <w:rsid w:val="000E654C"/>
    <w:rsid w:val="000E725E"/>
    <w:rsid w:val="000E7DE1"/>
    <w:rsid w:val="000E7E12"/>
    <w:rsid w:val="000E7EC1"/>
    <w:rsid w:val="000F1617"/>
    <w:rsid w:val="000F24AA"/>
    <w:rsid w:val="000F2D16"/>
    <w:rsid w:val="000F321A"/>
    <w:rsid w:val="000F4108"/>
    <w:rsid w:val="000F4903"/>
    <w:rsid w:val="000F4A2C"/>
    <w:rsid w:val="000F508D"/>
    <w:rsid w:val="000F5ECC"/>
    <w:rsid w:val="000F5ED0"/>
    <w:rsid w:val="000F6356"/>
    <w:rsid w:val="000F792D"/>
    <w:rsid w:val="000F7FD7"/>
    <w:rsid w:val="00100AC1"/>
    <w:rsid w:val="001035B7"/>
    <w:rsid w:val="00103740"/>
    <w:rsid w:val="00104204"/>
    <w:rsid w:val="00104BD6"/>
    <w:rsid w:val="00106046"/>
    <w:rsid w:val="0011018F"/>
    <w:rsid w:val="00110EEF"/>
    <w:rsid w:val="0011108E"/>
    <w:rsid w:val="00111CCE"/>
    <w:rsid w:val="0011301F"/>
    <w:rsid w:val="001131C4"/>
    <w:rsid w:val="001134E7"/>
    <w:rsid w:val="0011352A"/>
    <w:rsid w:val="001136BD"/>
    <w:rsid w:val="00114FFA"/>
    <w:rsid w:val="00116108"/>
    <w:rsid w:val="00116344"/>
    <w:rsid w:val="00116872"/>
    <w:rsid w:val="001169A0"/>
    <w:rsid w:val="00116CD8"/>
    <w:rsid w:val="00121374"/>
    <w:rsid w:val="001253FF"/>
    <w:rsid w:val="0012725C"/>
    <w:rsid w:val="001302A2"/>
    <w:rsid w:val="00130A69"/>
    <w:rsid w:val="00130B6E"/>
    <w:rsid w:val="001311CD"/>
    <w:rsid w:val="001343BC"/>
    <w:rsid w:val="00134510"/>
    <w:rsid w:val="001350F7"/>
    <w:rsid w:val="00136A02"/>
    <w:rsid w:val="00136D52"/>
    <w:rsid w:val="00137077"/>
    <w:rsid w:val="001447E6"/>
    <w:rsid w:val="00145C4B"/>
    <w:rsid w:val="00146349"/>
    <w:rsid w:val="0014642E"/>
    <w:rsid w:val="00146B59"/>
    <w:rsid w:val="001505E0"/>
    <w:rsid w:val="0015117B"/>
    <w:rsid w:val="001520BF"/>
    <w:rsid w:val="00153771"/>
    <w:rsid w:val="0015444A"/>
    <w:rsid w:val="00154E94"/>
    <w:rsid w:val="00156295"/>
    <w:rsid w:val="001574F5"/>
    <w:rsid w:val="00160E15"/>
    <w:rsid w:val="00161EC0"/>
    <w:rsid w:val="00165E3D"/>
    <w:rsid w:val="00166602"/>
    <w:rsid w:val="00170075"/>
    <w:rsid w:val="001702EA"/>
    <w:rsid w:val="00170776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7B91"/>
    <w:rsid w:val="001804ED"/>
    <w:rsid w:val="00180AE3"/>
    <w:rsid w:val="0018188C"/>
    <w:rsid w:val="00181A4A"/>
    <w:rsid w:val="00182009"/>
    <w:rsid w:val="00182C58"/>
    <w:rsid w:val="0018450A"/>
    <w:rsid w:val="00184F4B"/>
    <w:rsid w:val="0018767F"/>
    <w:rsid w:val="00187CB2"/>
    <w:rsid w:val="00190CC4"/>
    <w:rsid w:val="00191BEA"/>
    <w:rsid w:val="001931EE"/>
    <w:rsid w:val="00194B1C"/>
    <w:rsid w:val="00196622"/>
    <w:rsid w:val="00196F14"/>
    <w:rsid w:val="00197C29"/>
    <w:rsid w:val="001A0D2B"/>
    <w:rsid w:val="001A11C8"/>
    <w:rsid w:val="001A13C1"/>
    <w:rsid w:val="001A1C71"/>
    <w:rsid w:val="001A2394"/>
    <w:rsid w:val="001A2F9F"/>
    <w:rsid w:val="001A38AF"/>
    <w:rsid w:val="001A397D"/>
    <w:rsid w:val="001A587B"/>
    <w:rsid w:val="001A63BF"/>
    <w:rsid w:val="001A6E40"/>
    <w:rsid w:val="001A6F9E"/>
    <w:rsid w:val="001B0509"/>
    <w:rsid w:val="001B0EE9"/>
    <w:rsid w:val="001B1610"/>
    <w:rsid w:val="001B26CB"/>
    <w:rsid w:val="001B2A26"/>
    <w:rsid w:val="001B2A5C"/>
    <w:rsid w:val="001B35BF"/>
    <w:rsid w:val="001B37C4"/>
    <w:rsid w:val="001B65B3"/>
    <w:rsid w:val="001B7577"/>
    <w:rsid w:val="001B7C63"/>
    <w:rsid w:val="001B7E73"/>
    <w:rsid w:val="001C0F41"/>
    <w:rsid w:val="001C1562"/>
    <w:rsid w:val="001C1A9F"/>
    <w:rsid w:val="001C1B34"/>
    <w:rsid w:val="001C202F"/>
    <w:rsid w:val="001C2B2C"/>
    <w:rsid w:val="001C301A"/>
    <w:rsid w:val="001C3E9B"/>
    <w:rsid w:val="001C448B"/>
    <w:rsid w:val="001C4767"/>
    <w:rsid w:val="001C4F0E"/>
    <w:rsid w:val="001C510D"/>
    <w:rsid w:val="001C64DB"/>
    <w:rsid w:val="001C7AA3"/>
    <w:rsid w:val="001D276E"/>
    <w:rsid w:val="001D5AF4"/>
    <w:rsid w:val="001D6E7E"/>
    <w:rsid w:val="001D7284"/>
    <w:rsid w:val="001D7547"/>
    <w:rsid w:val="001D7881"/>
    <w:rsid w:val="001E0085"/>
    <w:rsid w:val="001E0A9D"/>
    <w:rsid w:val="001E192F"/>
    <w:rsid w:val="001E2A65"/>
    <w:rsid w:val="001E2F27"/>
    <w:rsid w:val="001E2F52"/>
    <w:rsid w:val="001E6205"/>
    <w:rsid w:val="001E7A21"/>
    <w:rsid w:val="001F0405"/>
    <w:rsid w:val="001F09FA"/>
    <w:rsid w:val="001F0F6E"/>
    <w:rsid w:val="001F2513"/>
    <w:rsid w:val="001F273E"/>
    <w:rsid w:val="001F355B"/>
    <w:rsid w:val="001F4419"/>
    <w:rsid w:val="001F5B3E"/>
    <w:rsid w:val="001F5C38"/>
    <w:rsid w:val="001F6247"/>
    <w:rsid w:val="001F73BE"/>
    <w:rsid w:val="002015BD"/>
    <w:rsid w:val="002029A6"/>
    <w:rsid w:val="00205B1E"/>
    <w:rsid w:val="00206CD6"/>
    <w:rsid w:val="00207142"/>
    <w:rsid w:val="00207F4A"/>
    <w:rsid w:val="00210577"/>
    <w:rsid w:val="002118F8"/>
    <w:rsid w:val="00211BEC"/>
    <w:rsid w:val="00211C16"/>
    <w:rsid w:val="00213099"/>
    <w:rsid w:val="0021356B"/>
    <w:rsid w:val="00213DD5"/>
    <w:rsid w:val="0021411A"/>
    <w:rsid w:val="00214B53"/>
    <w:rsid w:val="0021603C"/>
    <w:rsid w:val="00216E37"/>
    <w:rsid w:val="0021712A"/>
    <w:rsid w:val="002200AA"/>
    <w:rsid w:val="0022038A"/>
    <w:rsid w:val="00222170"/>
    <w:rsid w:val="00222C87"/>
    <w:rsid w:val="00223165"/>
    <w:rsid w:val="002237AA"/>
    <w:rsid w:val="002247AD"/>
    <w:rsid w:val="00224CEA"/>
    <w:rsid w:val="00224D5A"/>
    <w:rsid w:val="002269CD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376D3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45B0"/>
    <w:rsid w:val="00245C95"/>
    <w:rsid w:val="00246266"/>
    <w:rsid w:val="002464E5"/>
    <w:rsid w:val="00246893"/>
    <w:rsid w:val="00250447"/>
    <w:rsid w:val="002515E9"/>
    <w:rsid w:val="00254C33"/>
    <w:rsid w:val="00255A5A"/>
    <w:rsid w:val="00255C16"/>
    <w:rsid w:val="0025681F"/>
    <w:rsid w:val="00256EB6"/>
    <w:rsid w:val="00260966"/>
    <w:rsid w:val="002614C1"/>
    <w:rsid w:val="00261A45"/>
    <w:rsid w:val="00264480"/>
    <w:rsid w:val="002667DD"/>
    <w:rsid w:val="00266A00"/>
    <w:rsid w:val="0026728F"/>
    <w:rsid w:val="00270118"/>
    <w:rsid w:val="002714A0"/>
    <w:rsid w:val="002715FE"/>
    <w:rsid w:val="00272144"/>
    <w:rsid w:val="00272AC2"/>
    <w:rsid w:val="00274313"/>
    <w:rsid w:val="00274962"/>
    <w:rsid w:val="00274980"/>
    <w:rsid w:val="0027611F"/>
    <w:rsid w:val="00277177"/>
    <w:rsid w:val="00280973"/>
    <w:rsid w:val="00280CF4"/>
    <w:rsid w:val="00280F6D"/>
    <w:rsid w:val="002816F2"/>
    <w:rsid w:val="002819D7"/>
    <w:rsid w:val="0028309A"/>
    <w:rsid w:val="0028436A"/>
    <w:rsid w:val="00285399"/>
    <w:rsid w:val="00285711"/>
    <w:rsid w:val="00286CC1"/>
    <w:rsid w:val="00291FCD"/>
    <w:rsid w:val="00292A9E"/>
    <w:rsid w:val="00292BB8"/>
    <w:rsid w:val="00293029"/>
    <w:rsid w:val="00295B7B"/>
    <w:rsid w:val="002A0A54"/>
    <w:rsid w:val="002A0ECE"/>
    <w:rsid w:val="002A0ED1"/>
    <w:rsid w:val="002A33F4"/>
    <w:rsid w:val="002A440E"/>
    <w:rsid w:val="002A4D11"/>
    <w:rsid w:val="002A507B"/>
    <w:rsid w:val="002B03AD"/>
    <w:rsid w:val="002B3D2F"/>
    <w:rsid w:val="002B3E46"/>
    <w:rsid w:val="002B4299"/>
    <w:rsid w:val="002B4582"/>
    <w:rsid w:val="002B4B0D"/>
    <w:rsid w:val="002B5323"/>
    <w:rsid w:val="002B5DEB"/>
    <w:rsid w:val="002B6F27"/>
    <w:rsid w:val="002B7B49"/>
    <w:rsid w:val="002C0CC7"/>
    <w:rsid w:val="002C1A7E"/>
    <w:rsid w:val="002C1EB0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2BF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3B88"/>
    <w:rsid w:val="002F4F73"/>
    <w:rsid w:val="002F72E7"/>
    <w:rsid w:val="002F7527"/>
    <w:rsid w:val="003010A2"/>
    <w:rsid w:val="0030210C"/>
    <w:rsid w:val="00302223"/>
    <w:rsid w:val="00302D49"/>
    <w:rsid w:val="00303115"/>
    <w:rsid w:val="003033D5"/>
    <w:rsid w:val="00303E66"/>
    <w:rsid w:val="003047B2"/>
    <w:rsid w:val="00304BF5"/>
    <w:rsid w:val="0030592E"/>
    <w:rsid w:val="00305AC5"/>
    <w:rsid w:val="0030624F"/>
    <w:rsid w:val="00307868"/>
    <w:rsid w:val="00307E7D"/>
    <w:rsid w:val="00307ECB"/>
    <w:rsid w:val="0031003B"/>
    <w:rsid w:val="00310530"/>
    <w:rsid w:val="00310D6D"/>
    <w:rsid w:val="0031123C"/>
    <w:rsid w:val="00311AAA"/>
    <w:rsid w:val="00311EB9"/>
    <w:rsid w:val="00311ED0"/>
    <w:rsid w:val="00313939"/>
    <w:rsid w:val="00316C3A"/>
    <w:rsid w:val="00317697"/>
    <w:rsid w:val="00320118"/>
    <w:rsid w:val="0032060E"/>
    <w:rsid w:val="00320B85"/>
    <w:rsid w:val="003215D6"/>
    <w:rsid w:val="003217E5"/>
    <w:rsid w:val="00321F71"/>
    <w:rsid w:val="003228BD"/>
    <w:rsid w:val="00323D33"/>
    <w:rsid w:val="00324CAB"/>
    <w:rsid w:val="0032523A"/>
    <w:rsid w:val="0032535C"/>
    <w:rsid w:val="0032567D"/>
    <w:rsid w:val="00325875"/>
    <w:rsid w:val="00325F0E"/>
    <w:rsid w:val="00327625"/>
    <w:rsid w:val="00327AC3"/>
    <w:rsid w:val="003303EC"/>
    <w:rsid w:val="003315DC"/>
    <w:rsid w:val="00331D51"/>
    <w:rsid w:val="00331E1E"/>
    <w:rsid w:val="003328B7"/>
    <w:rsid w:val="00333503"/>
    <w:rsid w:val="00334A54"/>
    <w:rsid w:val="00334ED8"/>
    <w:rsid w:val="00337126"/>
    <w:rsid w:val="00337789"/>
    <w:rsid w:val="00341876"/>
    <w:rsid w:val="003418B0"/>
    <w:rsid w:val="00342CC8"/>
    <w:rsid w:val="00343214"/>
    <w:rsid w:val="003479CD"/>
    <w:rsid w:val="003503B7"/>
    <w:rsid w:val="00350A05"/>
    <w:rsid w:val="00350C3C"/>
    <w:rsid w:val="0035176E"/>
    <w:rsid w:val="003522D7"/>
    <w:rsid w:val="003537AD"/>
    <w:rsid w:val="00353E7F"/>
    <w:rsid w:val="003541C0"/>
    <w:rsid w:val="003544E5"/>
    <w:rsid w:val="00356112"/>
    <w:rsid w:val="00356A25"/>
    <w:rsid w:val="00360E4B"/>
    <w:rsid w:val="003614C2"/>
    <w:rsid w:val="00362659"/>
    <w:rsid w:val="003630A7"/>
    <w:rsid w:val="00363BEF"/>
    <w:rsid w:val="003644C9"/>
    <w:rsid w:val="003648C5"/>
    <w:rsid w:val="00364D68"/>
    <w:rsid w:val="0036765B"/>
    <w:rsid w:val="00367922"/>
    <w:rsid w:val="003722FA"/>
    <w:rsid w:val="003730E6"/>
    <w:rsid w:val="00373C1C"/>
    <w:rsid w:val="00373F19"/>
    <w:rsid w:val="00374A27"/>
    <w:rsid w:val="00374D36"/>
    <w:rsid w:val="00375761"/>
    <w:rsid w:val="00375BA4"/>
    <w:rsid w:val="00375CA6"/>
    <w:rsid w:val="003760BA"/>
    <w:rsid w:val="003775CC"/>
    <w:rsid w:val="00377FB6"/>
    <w:rsid w:val="00380FA8"/>
    <w:rsid w:val="0038333A"/>
    <w:rsid w:val="00383DC8"/>
    <w:rsid w:val="003849CC"/>
    <w:rsid w:val="00386047"/>
    <w:rsid w:val="003861FB"/>
    <w:rsid w:val="003873E4"/>
    <w:rsid w:val="00390811"/>
    <w:rsid w:val="00390BA5"/>
    <w:rsid w:val="00394E99"/>
    <w:rsid w:val="0039655C"/>
    <w:rsid w:val="00396757"/>
    <w:rsid w:val="00396B70"/>
    <w:rsid w:val="00397BD5"/>
    <w:rsid w:val="00397CD4"/>
    <w:rsid w:val="003A047B"/>
    <w:rsid w:val="003A10AA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AA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3294"/>
    <w:rsid w:val="003B3606"/>
    <w:rsid w:val="003B4207"/>
    <w:rsid w:val="003B422C"/>
    <w:rsid w:val="003B423C"/>
    <w:rsid w:val="003B511D"/>
    <w:rsid w:val="003B67D7"/>
    <w:rsid w:val="003B70DD"/>
    <w:rsid w:val="003C120C"/>
    <w:rsid w:val="003C1436"/>
    <w:rsid w:val="003C1FA8"/>
    <w:rsid w:val="003C36DE"/>
    <w:rsid w:val="003C37F6"/>
    <w:rsid w:val="003C443A"/>
    <w:rsid w:val="003C5AFC"/>
    <w:rsid w:val="003C5E16"/>
    <w:rsid w:val="003C670F"/>
    <w:rsid w:val="003C73D4"/>
    <w:rsid w:val="003C79D4"/>
    <w:rsid w:val="003C7AAF"/>
    <w:rsid w:val="003D03A8"/>
    <w:rsid w:val="003D06DC"/>
    <w:rsid w:val="003D20F7"/>
    <w:rsid w:val="003D2C1A"/>
    <w:rsid w:val="003D3F0E"/>
    <w:rsid w:val="003D4FE4"/>
    <w:rsid w:val="003E06BB"/>
    <w:rsid w:val="003E12C9"/>
    <w:rsid w:val="003E1BFF"/>
    <w:rsid w:val="003E3BF1"/>
    <w:rsid w:val="003E4F5A"/>
    <w:rsid w:val="003E5E2E"/>
    <w:rsid w:val="003E6116"/>
    <w:rsid w:val="003E6372"/>
    <w:rsid w:val="003E68FB"/>
    <w:rsid w:val="003E6C12"/>
    <w:rsid w:val="003F0601"/>
    <w:rsid w:val="003F0AF7"/>
    <w:rsid w:val="003F0E44"/>
    <w:rsid w:val="003F2268"/>
    <w:rsid w:val="003F5829"/>
    <w:rsid w:val="003F603D"/>
    <w:rsid w:val="003F6819"/>
    <w:rsid w:val="003F7C67"/>
    <w:rsid w:val="004011F3"/>
    <w:rsid w:val="0040147E"/>
    <w:rsid w:val="00401DA7"/>
    <w:rsid w:val="00401E13"/>
    <w:rsid w:val="00402005"/>
    <w:rsid w:val="00402ECF"/>
    <w:rsid w:val="00402F33"/>
    <w:rsid w:val="00403439"/>
    <w:rsid w:val="00403555"/>
    <w:rsid w:val="004043F9"/>
    <w:rsid w:val="00405163"/>
    <w:rsid w:val="00405A7D"/>
    <w:rsid w:val="004068BE"/>
    <w:rsid w:val="004075B6"/>
    <w:rsid w:val="00410E3E"/>
    <w:rsid w:val="004113F2"/>
    <w:rsid w:val="004136FF"/>
    <w:rsid w:val="004140D5"/>
    <w:rsid w:val="0041431E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C70"/>
    <w:rsid w:val="0042200E"/>
    <w:rsid w:val="00422C9A"/>
    <w:rsid w:val="0042354F"/>
    <w:rsid w:val="00424F91"/>
    <w:rsid w:val="004262B6"/>
    <w:rsid w:val="00426435"/>
    <w:rsid w:val="00426FB6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8B3"/>
    <w:rsid w:val="00433EFF"/>
    <w:rsid w:val="00433F60"/>
    <w:rsid w:val="0043409F"/>
    <w:rsid w:val="0043491E"/>
    <w:rsid w:val="00437BBC"/>
    <w:rsid w:val="00437E07"/>
    <w:rsid w:val="004422AC"/>
    <w:rsid w:val="00442B12"/>
    <w:rsid w:val="00442B17"/>
    <w:rsid w:val="00443081"/>
    <w:rsid w:val="00443584"/>
    <w:rsid w:val="00443C46"/>
    <w:rsid w:val="004449BE"/>
    <w:rsid w:val="00446BEE"/>
    <w:rsid w:val="00451411"/>
    <w:rsid w:val="00451925"/>
    <w:rsid w:val="00452528"/>
    <w:rsid w:val="00453BE9"/>
    <w:rsid w:val="00454340"/>
    <w:rsid w:val="00454CD1"/>
    <w:rsid w:val="004555C1"/>
    <w:rsid w:val="0045646C"/>
    <w:rsid w:val="00457915"/>
    <w:rsid w:val="00457FCA"/>
    <w:rsid w:val="00462181"/>
    <w:rsid w:val="00463F77"/>
    <w:rsid w:val="00464D7B"/>
    <w:rsid w:val="00465139"/>
    <w:rsid w:val="00465D00"/>
    <w:rsid w:val="004660BE"/>
    <w:rsid w:val="00467BF6"/>
    <w:rsid w:val="004700AC"/>
    <w:rsid w:val="00470798"/>
    <w:rsid w:val="004707FD"/>
    <w:rsid w:val="00470D17"/>
    <w:rsid w:val="00473422"/>
    <w:rsid w:val="00473832"/>
    <w:rsid w:val="00474003"/>
    <w:rsid w:val="004740BA"/>
    <w:rsid w:val="0047418E"/>
    <w:rsid w:val="0047711C"/>
    <w:rsid w:val="00477CBD"/>
    <w:rsid w:val="004801C8"/>
    <w:rsid w:val="0048066A"/>
    <w:rsid w:val="00480E8D"/>
    <w:rsid w:val="00480FEC"/>
    <w:rsid w:val="00482B20"/>
    <w:rsid w:val="00482BB3"/>
    <w:rsid w:val="004830A9"/>
    <w:rsid w:val="0048348A"/>
    <w:rsid w:val="00483678"/>
    <w:rsid w:val="00484BBD"/>
    <w:rsid w:val="00486491"/>
    <w:rsid w:val="004867C3"/>
    <w:rsid w:val="00486F94"/>
    <w:rsid w:val="00491FE8"/>
    <w:rsid w:val="0049307F"/>
    <w:rsid w:val="00493A6F"/>
    <w:rsid w:val="00496397"/>
    <w:rsid w:val="004967DD"/>
    <w:rsid w:val="00497F9E"/>
    <w:rsid w:val="004A03EA"/>
    <w:rsid w:val="004A302A"/>
    <w:rsid w:val="004A323C"/>
    <w:rsid w:val="004A3748"/>
    <w:rsid w:val="004A38F9"/>
    <w:rsid w:val="004A3FD7"/>
    <w:rsid w:val="004A3FD9"/>
    <w:rsid w:val="004A52CA"/>
    <w:rsid w:val="004A6FBC"/>
    <w:rsid w:val="004B0805"/>
    <w:rsid w:val="004B08D9"/>
    <w:rsid w:val="004B130A"/>
    <w:rsid w:val="004B171F"/>
    <w:rsid w:val="004B3FDC"/>
    <w:rsid w:val="004B482D"/>
    <w:rsid w:val="004B549D"/>
    <w:rsid w:val="004B632B"/>
    <w:rsid w:val="004B6CF8"/>
    <w:rsid w:val="004B702C"/>
    <w:rsid w:val="004B7F86"/>
    <w:rsid w:val="004C2A76"/>
    <w:rsid w:val="004C31BA"/>
    <w:rsid w:val="004C352E"/>
    <w:rsid w:val="004C392A"/>
    <w:rsid w:val="004C3DC6"/>
    <w:rsid w:val="004C4CE7"/>
    <w:rsid w:val="004C5294"/>
    <w:rsid w:val="004C57CE"/>
    <w:rsid w:val="004C57DC"/>
    <w:rsid w:val="004C5D22"/>
    <w:rsid w:val="004C5F40"/>
    <w:rsid w:val="004C647B"/>
    <w:rsid w:val="004C64D9"/>
    <w:rsid w:val="004C743E"/>
    <w:rsid w:val="004C7E55"/>
    <w:rsid w:val="004D1118"/>
    <w:rsid w:val="004D1458"/>
    <w:rsid w:val="004D1BC9"/>
    <w:rsid w:val="004D1CD7"/>
    <w:rsid w:val="004D593F"/>
    <w:rsid w:val="004D61BD"/>
    <w:rsid w:val="004E037C"/>
    <w:rsid w:val="004E074C"/>
    <w:rsid w:val="004E1085"/>
    <w:rsid w:val="004E181A"/>
    <w:rsid w:val="004E1C69"/>
    <w:rsid w:val="004E2898"/>
    <w:rsid w:val="004E30CE"/>
    <w:rsid w:val="004E38E6"/>
    <w:rsid w:val="004E4007"/>
    <w:rsid w:val="004E4EA4"/>
    <w:rsid w:val="004E577E"/>
    <w:rsid w:val="004E7E52"/>
    <w:rsid w:val="004F0E53"/>
    <w:rsid w:val="004F2EBE"/>
    <w:rsid w:val="004F355E"/>
    <w:rsid w:val="004F3AB8"/>
    <w:rsid w:val="004F47F5"/>
    <w:rsid w:val="004F4DBC"/>
    <w:rsid w:val="004F521A"/>
    <w:rsid w:val="004F524D"/>
    <w:rsid w:val="004F68C2"/>
    <w:rsid w:val="004F69BA"/>
    <w:rsid w:val="0050055A"/>
    <w:rsid w:val="00501CC6"/>
    <w:rsid w:val="005020CC"/>
    <w:rsid w:val="005025A1"/>
    <w:rsid w:val="005044CA"/>
    <w:rsid w:val="00504B23"/>
    <w:rsid w:val="0050634E"/>
    <w:rsid w:val="00506C88"/>
    <w:rsid w:val="005070FB"/>
    <w:rsid w:val="005077B0"/>
    <w:rsid w:val="00507F86"/>
    <w:rsid w:val="00510AEE"/>
    <w:rsid w:val="0051256D"/>
    <w:rsid w:val="0051305A"/>
    <w:rsid w:val="005137BF"/>
    <w:rsid w:val="00513F96"/>
    <w:rsid w:val="00515086"/>
    <w:rsid w:val="005152E6"/>
    <w:rsid w:val="0051792A"/>
    <w:rsid w:val="00521143"/>
    <w:rsid w:val="00522D8D"/>
    <w:rsid w:val="00523996"/>
    <w:rsid w:val="00524E32"/>
    <w:rsid w:val="005252FD"/>
    <w:rsid w:val="005255D3"/>
    <w:rsid w:val="00526BF9"/>
    <w:rsid w:val="00527074"/>
    <w:rsid w:val="00531386"/>
    <w:rsid w:val="0053187F"/>
    <w:rsid w:val="005326BE"/>
    <w:rsid w:val="00533727"/>
    <w:rsid w:val="0053493B"/>
    <w:rsid w:val="0053603A"/>
    <w:rsid w:val="005360F2"/>
    <w:rsid w:val="00536153"/>
    <w:rsid w:val="005362E1"/>
    <w:rsid w:val="005377D0"/>
    <w:rsid w:val="005402F7"/>
    <w:rsid w:val="00541F74"/>
    <w:rsid w:val="00542ADC"/>
    <w:rsid w:val="00542BB3"/>
    <w:rsid w:val="0054390E"/>
    <w:rsid w:val="0054407B"/>
    <w:rsid w:val="00545319"/>
    <w:rsid w:val="00545EDE"/>
    <w:rsid w:val="00545F52"/>
    <w:rsid w:val="00546F58"/>
    <w:rsid w:val="00547881"/>
    <w:rsid w:val="005501EB"/>
    <w:rsid w:val="00550F7C"/>
    <w:rsid w:val="00551FC2"/>
    <w:rsid w:val="005520C8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70930"/>
    <w:rsid w:val="005710D8"/>
    <w:rsid w:val="005711B6"/>
    <w:rsid w:val="005712CF"/>
    <w:rsid w:val="00571FFF"/>
    <w:rsid w:val="00572133"/>
    <w:rsid w:val="005724D4"/>
    <w:rsid w:val="00572713"/>
    <w:rsid w:val="00572AC0"/>
    <w:rsid w:val="00572DBE"/>
    <w:rsid w:val="00573F8E"/>
    <w:rsid w:val="00573F96"/>
    <w:rsid w:val="005764DA"/>
    <w:rsid w:val="00577489"/>
    <w:rsid w:val="00581794"/>
    <w:rsid w:val="00581EED"/>
    <w:rsid w:val="00582ED5"/>
    <w:rsid w:val="00584273"/>
    <w:rsid w:val="00584A36"/>
    <w:rsid w:val="00584B67"/>
    <w:rsid w:val="00584D0B"/>
    <w:rsid w:val="0058754B"/>
    <w:rsid w:val="00587E7F"/>
    <w:rsid w:val="00590320"/>
    <w:rsid w:val="005903D6"/>
    <w:rsid w:val="005905AB"/>
    <w:rsid w:val="00592D13"/>
    <w:rsid w:val="005944A6"/>
    <w:rsid w:val="005947AD"/>
    <w:rsid w:val="00594AE2"/>
    <w:rsid w:val="0059716C"/>
    <w:rsid w:val="005A008A"/>
    <w:rsid w:val="005A0980"/>
    <w:rsid w:val="005A1061"/>
    <w:rsid w:val="005A16D5"/>
    <w:rsid w:val="005A2342"/>
    <w:rsid w:val="005A2690"/>
    <w:rsid w:val="005A489F"/>
    <w:rsid w:val="005A6290"/>
    <w:rsid w:val="005A6C72"/>
    <w:rsid w:val="005A6E4F"/>
    <w:rsid w:val="005A77A7"/>
    <w:rsid w:val="005B0BD6"/>
    <w:rsid w:val="005B0C31"/>
    <w:rsid w:val="005B103D"/>
    <w:rsid w:val="005B1B79"/>
    <w:rsid w:val="005B1EDC"/>
    <w:rsid w:val="005B2493"/>
    <w:rsid w:val="005B29C3"/>
    <w:rsid w:val="005B3916"/>
    <w:rsid w:val="005B627E"/>
    <w:rsid w:val="005B6591"/>
    <w:rsid w:val="005C203A"/>
    <w:rsid w:val="005C27A6"/>
    <w:rsid w:val="005C346E"/>
    <w:rsid w:val="005C3FB6"/>
    <w:rsid w:val="005C428C"/>
    <w:rsid w:val="005C6685"/>
    <w:rsid w:val="005C6BED"/>
    <w:rsid w:val="005C7D5B"/>
    <w:rsid w:val="005C7EB6"/>
    <w:rsid w:val="005D013A"/>
    <w:rsid w:val="005D055E"/>
    <w:rsid w:val="005D23A2"/>
    <w:rsid w:val="005D2535"/>
    <w:rsid w:val="005D265E"/>
    <w:rsid w:val="005D31AE"/>
    <w:rsid w:val="005D45BB"/>
    <w:rsid w:val="005D605B"/>
    <w:rsid w:val="005D6A48"/>
    <w:rsid w:val="005D7F8F"/>
    <w:rsid w:val="005E08E2"/>
    <w:rsid w:val="005E16E9"/>
    <w:rsid w:val="005E1C64"/>
    <w:rsid w:val="005E1D7B"/>
    <w:rsid w:val="005E2197"/>
    <w:rsid w:val="005E4F5C"/>
    <w:rsid w:val="005F0331"/>
    <w:rsid w:val="005F084B"/>
    <w:rsid w:val="005F12C3"/>
    <w:rsid w:val="005F5EF6"/>
    <w:rsid w:val="005F7F24"/>
    <w:rsid w:val="00600413"/>
    <w:rsid w:val="00600802"/>
    <w:rsid w:val="00601420"/>
    <w:rsid w:val="00601D97"/>
    <w:rsid w:val="0060217D"/>
    <w:rsid w:val="0060329E"/>
    <w:rsid w:val="0060492D"/>
    <w:rsid w:val="00606F91"/>
    <w:rsid w:val="00610CC9"/>
    <w:rsid w:val="006135CC"/>
    <w:rsid w:val="00614947"/>
    <w:rsid w:val="0061632B"/>
    <w:rsid w:val="00616705"/>
    <w:rsid w:val="006170F6"/>
    <w:rsid w:val="00617D99"/>
    <w:rsid w:val="00617EDC"/>
    <w:rsid w:val="00617F04"/>
    <w:rsid w:val="00617FB5"/>
    <w:rsid w:val="006207D7"/>
    <w:rsid w:val="00620984"/>
    <w:rsid w:val="0062151F"/>
    <w:rsid w:val="0062155A"/>
    <w:rsid w:val="00622B96"/>
    <w:rsid w:val="00622FB4"/>
    <w:rsid w:val="006232F9"/>
    <w:rsid w:val="0062335C"/>
    <w:rsid w:val="00623733"/>
    <w:rsid w:val="00624856"/>
    <w:rsid w:val="00624AFD"/>
    <w:rsid w:val="00624C3B"/>
    <w:rsid w:val="00626886"/>
    <w:rsid w:val="00630987"/>
    <w:rsid w:val="00630EF1"/>
    <w:rsid w:val="00631046"/>
    <w:rsid w:val="006325A8"/>
    <w:rsid w:val="00632D1D"/>
    <w:rsid w:val="00632DF3"/>
    <w:rsid w:val="00632F70"/>
    <w:rsid w:val="0063337A"/>
    <w:rsid w:val="006345EF"/>
    <w:rsid w:val="00635777"/>
    <w:rsid w:val="00636AE2"/>
    <w:rsid w:val="00637C90"/>
    <w:rsid w:val="00640495"/>
    <w:rsid w:val="00640637"/>
    <w:rsid w:val="00640BE4"/>
    <w:rsid w:val="00640E39"/>
    <w:rsid w:val="00641180"/>
    <w:rsid w:val="00642012"/>
    <w:rsid w:val="0064524B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88B"/>
    <w:rsid w:val="00655B1E"/>
    <w:rsid w:val="006569AD"/>
    <w:rsid w:val="00657EA7"/>
    <w:rsid w:val="00657ED3"/>
    <w:rsid w:val="00660A0B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213F"/>
    <w:rsid w:val="00673208"/>
    <w:rsid w:val="006733F1"/>
    <w:rsid w:val="00673DF6"/>
    <w:rsid w:val="006747FD"/>
    <w:rsid w:val="00675F12"/>
    <w:rsid w:val="00676123"/>
    <w:rsid w:val="006771A3"/>
    <w:rsid w:val="00677739"/>
    <w:rsid w:val="00677830"/>
    <w:rsid w:val="0068087E"/>
    <w:rsid w:val="00680D94"/>
    <w:rsid w:val="00680F35"/>
    <w:rsid w:val="006814BF"/>
    <w:rsid w:val="00681F30"/>
    <w:rsid w:val="00682AB9"/>
    <w:rsid w:val="006831E0"/>
    <w:rsid w:val="00683288"/>
    <w:rsid w:val="006837A8"/>
    <w:rsid w:val="00683DFE"/>
    <w:rsid w:val="00683F1E"/>
    <w:rsid w:val="00684D80"/>
    <w:rsid w:val="006858DE"/>
    <w:rsid w:val="00686881"/>
    <w:rsid w:val="006875CA"/>
    <w:rsid w:val="006900FC"/>
    <w:rsid w:val="00690502"/>
    <w:rsid w:val="006921E1"/>
    <w:rsid w:val="006928CF"/>
    <w:rsid w:val="0069653C"/>
    <w:rsid w:val="0069726A"/>
    <w:rsid w:val="00697A5B"/>
    <w:rsid w:val="00697D0D"/>
    <w:rsid w:val="006A0C6B"/>
    <w:rsid w:val="006A1AE8"/>
    <w:rsid w:val="006A1B5C"/>
    <w:rsid w:val="006A27D0"/>
    <w:rsid w:val="006A2E7E"/>
    <w:rsid w:val="006A2F35"/>
    <w:rsid w:val="006A39C9"/>
    <w:rsid w:val="006A55B2"/>
    <w:rsid w:val="006A5EB7"/>
    <w:rsid w:val="006A5F19"/>
    <w:rsid w:val="006A64FD"/>
    <w:rsid w:val="006A693F"/>
    <w:rsid w:val="006B0BE3"/>
    <w:rsid w:val="006B1325"/>
    <w:rsid w:val="006B1553"/>
    <w:rsid w:val="006B1567"/>
    <w:rsid w:val="006B2176"/>
    <w:rsid w:val="006B2683"/>
    <w:rsid w:val="006B2D63"/>
    <w:rsid w:val="006B30D4"/>
    <w:rsid w:val="006B4946"/>
    <w:rsid w:val="006B554D"/>
    <w:rsid w:val="006B6EBF"/>
    <w:rsid w:val="006B7882"/>
    <w:rsid w:val="006C0B15"/>
    <w:rsid w:val="006C1746"/>
    <w:rsid w:val="006C214B"/>
    <w:rsid w:val="006C2219"/>
    <w:rsid w:val="006C2E23"/>
    <w:rsid w:val="006C3222"/>
    <w:rsid w:val="006C35A0"/>
    <w:rsid w:val="006C3658"/>
    <w:rsid w:val="006C40A4"/>
    <w:rsid w:val="006C4D7B"/>
    <w:rsid w:val="006C6AA7"/>
    <w:rsid w:val="006C7B86"/>
    <w:rsid w:val="006D2446"/>
    <w:rsid w:val="006D4126"/>
    <w:rsid w:val="006D50CB"/>
    <w:rsid w:val="006D58E9"/>
    <w:rsid w:val="006D5D86"/>
    <w:rsid w:val="006D5EC8"/>
    <w:rsid w:val="006D5F11"/>
    <w:rsid w:val="006D68EF"/>
    <w:rsid w:val="006D6F91"/>
    <w:rsid w:val="006D74CB"/>
    <w:rsid w:val="006E0F91"/>
    <w:rsid w:val="006E1B3F"/>
    <w:rsid w:val="006E1B53"/>
    <w:rsid w:val="006E2856"/>
    <w:rsid w:val="006E4665"/>
    <w:rsid w:val="006E49EF"/>
    <w:rsid w:val="006E4F5F"/>
    <w:rsid w:val="006E5370"/>
    <w:rsid w:val="006E5881"/>
    <w:rsid w:val="006E6085"/>
    <w:rsid w:val="006E6B3B"/>
    <w:rsid w:val="006E6F4A"/>
    <w:rsid w:val="006F1CD8"/>
    <w:rsid w:val="006F30BE"/>
    <w:rsid w:val="006F3BE2"/>
    <w:rsid w:val="006F3EFF"/>
    <w:rsid w:val="006F495B"/>
    <w:rsid w:val="006F4B25"/>
    <w:rsid w:val="006F531B"/>
    <w:rsid w:val="006F6496"/>
    <w:rsid w:val="006F7FE8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A24"/>
    <w:rsid w:val="00707352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CFE"/>
    <w:rsid w:val="00715492"/>
    <w:rsid w:val="00715EED"/>
    <w:rsid w:val="00716005"/>
    <w:rsid w:val="00716659"/>
    <w:rsid w:val="0071674D"/>
    <w:rsid w:val="00717851"/>
    <w:rsid w:val="007179BB"/>
    <w:rsid w:val="00717C37"/>
    <w:rsid w:val="00721119"/>
    <w:rsid w:val="00721EEC"/>
    <w:rsid w:val="0072291E"/>
    <w:rsid w:val="007235D3"/>
    <w:rsid w:val="007245C0"/>
    <w:rsid w:val="00725813"/>
    <w:rsid w:val="00726869"/>
    <w:rsid w:val="00726FDE"/>
    <w:rsid w:val="007277EE"/>
    <w:rsid w:val="00727C3D"/>
    <w:rsid w:val="007308FF"/>
    <w:rsid w:val="00730985"/>
    <w:rsid w:val="00730F07"/>
    <w:rsid w:val="00731C38"/>
    <w:rsid w:val="00731FF8"/>
    <w:rsid w:val="00732A4C"/>
    <w:rsid w:val="007342EF"/>
    <w:rsid w:val="00735556"/>
    <w:rsid w:val="00735E76"/>
    <w:rsid w:val="00736348"/>
    <w:rsid w:val="00736912"/>
    <w:rsid w:val="00737431"/>
    <w:rsid w:val="00740321"/>
    <w:rsid w:val="007421AA"/>
    <w:rsid w:val="00742AA7"/>
    <w:rsid w:val="00744033"/>
    <w:rsid w:val="00744336"/>
    <w:rsid w:val="00744BF0"/>
    <w:rsid w:val="00745C8D"/>
    <w:rsid w:val="00750330"/>
    <w:rsid w:val="00750DF5"/>
    <w:rsid w:val="007514C7"/>
    <w:rsid w:val="007516F7"/>
    <w:rsid w:val="007539A7"/>
    <w:rsid w:val="00755326"/>
    <w:rsid w:val="00755543"/>
    <w:rsid w:val="0075661F"/>
    <w:rsid w:val="00756A5E"/>
    <w:rsid w:val="00756D26"/>
    <w:rsid w:val="007571FD"/>
    <w:rsid w:val="00757DF9"/>
    <w:rsid w:val="00760908"/>
    <w:rsid w:val="00760CC2"/>
    <w:rsid w:val="0076114C"/>
    <w:rsid w:val="00762787"/>
    <w:rsid w:val="00763944"/>
    <w:rsid w:val="00765186"/>
    <w:rsid w:val="00765CA2"/>
    <w:rsid w:val="0076771F"/>
    <w:rsid w:val="007677FC"/>
    <w:rsid w:val="00770590"/>
    <w:rsid w:val="007725C6"/>
    <w:rsid w:val="00774D94"/>
    <w:rsid w:val="00776CBA"/>
    <w:rsid w:val="00776F0D"/>
    <w:rsid w:val="00776F5B"/>
    <w:rsid w:val="00776F93"/>
    <w:rsid w:val="00777395"/>
    <w:rsid w:val="00780E5C"/>
    <w:rsid w:val="00780F99"/>
    <w:rsid w:val="00781541"/>
    <w:rsid w:val="007818B8"/>
    <w:rsid w:val="00781B11"/>
    <w:rsid w:val="00786982"/>
    <w:rsid w:val="00787A63"/>
    <w:rsid w:val="00790035"/>
    <w:rsid w:val="0079159A"/>
    <w:rsid w:val="00793439"/>
    <w:rsid w:val="00794078"/>
    <w:rsid w:val="00794922"/>
    <w:rsid w:val="007949A9"/>
    <w:rsid w:val="00794D80"/>
    <w:rsid w:val="00794D91"/>
    <w:rsid w:val="007950A7"/>
    <w:rsid w:val="0079518E"/>
    <w:rsid w:val="007951EC"/>
    <w:rsid w:val="00795643"/>
    <w:rsid w:val="007957B9"/>
    <w:rsid w:val="0079661C"/>
    <w:rsid w:val="00797E7A"/>
    <w:rsid w:val="007A099E"/>
    <w:rsid w:val="007A0E36"/>
    <w:rsid w:val="007A222B"/>
    <w:rsid w:val="007A3A2F"/>
    <w:rsid w:val="007A3BB0"/>
    <w:rsid w:val="007A4088"/>
    <w:rsid w:val="007A425C"/>
    <w:rsid w:val="007A5086"/>
    <w:rsid w:val="007A72AA"/>
    <w:rsid w:val="007A7AC3"/>
    <w:rsid w:val="007B2A9F"/>
    <w:rsid w:val="007B34AB"/>
    <w:rsid w:val="007B43A1"/>
    <w:rsid w:val="007B4D14"/>
    <w:rsid w:val="007B6434"/>
    <w:rsid w:val="007B744C"/>
    <w:rsid w:val="007B79A0"/>
    <w:rsid w:val="007B7DC1"/>
    <w:rsid w:val="007C0E6A"/>
    <w:rsid w:val="007C12FB"/>
    <w:rsid w:val="007C305C"/>
    <w:rsid w:val="007C54F6"/>
    <w:rsid w:val="007C5FAB"/>
    <w:rsid w:val="007C63DF"/>
    <w:rsid w:val="007C65CB"/>
    <w:rsid w:val="007C67AB"/>
    <w:rsid w:val="007C7E4D"/>
    <w:rsid w:val="007D0457"/>
    <w:rsid w:val="007D0578"/>
    <w:rsid w:val="007D0755"/>
    <w:rsid w:val="007D1BFE"/>
    <w:rsid w:val="007D297B"/>
    <w:rsid w:val="007D2CF6"/>
    <w:rsid w:val="007D2F38"/>
    <w:rsid w:val="007D3F19"/>
    <w:rsid w:val="007D440D"/>
    <w:rsid w:val="007D4D20"/>
    <w:rsid w:val="007D5348"/>
    <w:rsid w:val="007D5B9C"/>
    <w:rsid w:val="007D661D"/>
    <w:rsid w:val="007D66EB"/>
    <w:rsid w:val="007D68FE"/>
    <w:rsid w:val="007D69E6"/>
    <w:rsid w:val="007D6C7C"/>
    <w:rsid w:val="007E00F9"/>
    <w:rsid w:val="007E05DE"/>
    <w:rsid w:val="007E1835"/>
    <w:rsid w:val="007E35C5"/>
    <w:rsid w:val="007E44E4"/>
    <w:rsid w:val="007E530D"/>
    <w:rsid w:val="007E72A1"/>
    <w:rsid w:val="007E7ACE"/>
    <w:rsid w:val="007E7B5E"/>
    <w:rsid w:val="007F2001"/>
    <w:rsid w:val="007F238D"/>
    <w:rsid w:val="007F341F"/>
    <w:rsid w:val="007F361A"/>
    <w:rsid w:val="007F4ED3"/>
    <w:rsid w:val="007F61BA"/>
    <w:rsid w:val="007F6555"/>
    <w:rsid w:val="007F6671"/>
    <w:rsid w:val="007F787A"/>
    <w:rsid w:val="00801E07"/>
    <w:rsid w:val="00801E48"/>
    <w:rsid w:val="0080266C"/>
    <w:rsid w:val="00802815"/>
    <w:rsid w:val="008045A1"/>
    <w:rsid w:val="00804E27"/>
    <w:rsid w:val="008057D9"/>
    <w:rsid w:val="00805FF0"/>
    <w:rsid w:val="0080602B"/>
    <w:rsid w:val="00806FAA"/>
    <w:rsid w:val="00810168"/>
    <w:rsid w:val="008113C6"/>
    <w:rsid w:val="0081146B"/>
    <w:rsid w:val="00812C36"/>
    <w:rsid w:val="00813EED"/>
    <w:rsid w:val="0081490E"/>
    <w:rsid w:val="008159B5"/>
    <w:rsid w:val="00816677"/>
    <w:rsid w:val="00816FCD"/>
    <w:rsid w:val="00820158"/>
    <w:rsid w:val="00820A8A"/>
    <w:rsid w:val="00821296"/>
    <w:rsid w:val="00822179"/>
    <w:rsid w:val="0082425B"/>
    <w:rsid w:val="00824E03"/>
    <w:rsid w:val="00825597"/>
    <w:rsid w:val="00825A03"/>
    <w:rsid w:val="00826444"/>
    <w:rsid w:val="00826445"/>
    <w:rsid w:val="00826930"/>
    <w:rsid w:val="00826B19"/>
    <w:rsid w:val="00826D99"/>
    <w:rsid w:val="00826DF2"/>
    <w:rsid w:val="00832FB7"/>
    <w:rsid w:val="00833315"/>
    <w:rsid w:val="008338EB"/>
    <w:rsid w:val="00837398"/>
    <w:rsid w:val="00837A3B"/>
    <w:rsid w:val="00840612"/>
    <w:rsid w:val="00842872"/>
    <w:rsid w:val="00844B6A"/>
    <w:rsid w:val="00845325"/>
    <w:rsid w:val="008456A8"/>
    <w:rsid w:val="00850ABF"/>
    <w:rsid w:val="008517C8"/>
    <w:rsid w:val="008541ED"/>
    <w:rsid w:val="0085566B"/>
    <w:rsid w:val="0085598A"/>
    <w:rsid w:val="00855E40"/>
    <w:rsid w:val="00856635"/>
    <w:rsid w:val="008568E7"/>
    <w:rsid w:val="00856FDC"/>
    <w:rsid w:val="00857B3A"/>
    <w:rsid w:val="00861B92"/>
    <w:rsid w:val="00862B23"/>
    <w:rsid w:val="008635F6"/>
    <w:rsid w:val="00864C2A"/>
    <w:rsid w:val="00865647"/>
    <w:rsid w:val="00866159"/>
    <w:rsid w:val="00866A01"/>
    <w:rsid w:val="00867244"/>
    <w:rsid w:val="0086732E"/>
    <w:rsid w:val="00870F5D"/>
    <w:rsid w:val="00871263"/>
    <w:rsid w:val="00871BE8"/>
    <w:rsid w:val="00872361"/>
    <w:rsid w:val="00872D81"/>
    <w:rsid w:val="008732F6"/>
    <w:rsid w:val="00873502"/>
    <w:rsid w:val="00873D2A"/>
    <w:rsid w:val="00873D42"/>
    <w:rsid w:val="00875D25"/>
    <w:rsid w:val="0087623B"/>
    <w:rsid w:val="00876C6A"/>
    <w:rsid w:val="0087729F"/>
    <w:rsid w:val="008775D5"/>
    <w:rsid w:val="008814FB"/>
    <w:rsid w:val="00881BCD"/>
    <w:rsid w:val="0088342D"/>
    <w:rsid w:val="00885131"/>
    <w:rsid w:val="0088521A"/>
    <w:rsid w:val="00886165"/>
    <w:rsid w:val="0088695D"/>
    <w:rsid w:val="0089189C"/>
    <w:rsid w:val="008919E6"/>
    <w:rsid w:val="00892B11"/>
    <w:rsid w:val="00892CCE"/>
    <w:rsid w:val="00892DDD"/>
    <w:rsid w:val="00894866"/>
    <w:rsid w:val="00894894"/>
    <w:rsid w:val="008953F9"/>
    <w:rsid w:val="00896325"/>
    <w:rsid w:val="00896DF2"/>
    <w:rsid w:val="008A1D4D"/>
    <w:rsid w:val="008A429B"/>
    <w:rsid w:val="008A5002"/>
    <w:rsid w:val="008A5C60"/>
    <w:rsid w:val="008A61AF"/>
    <w:rsid w:val="008B0A4D"/>
    <w:rsid w:val="008B2909"/>
    <w:rsid w:val="008B35AB"/>
    <w:rsid w:val="008B41B8"/>
    <w:rsid w:val="008B4E01"/>
    <w:rsid w:val="008B7D27"/>
    <w:rsid w:val="008C0633"/>
    <w:rsid w:val="008C0DFB"/>
    <w:rsid w:val="008C1A9C"/>
    <w:rsid w:val="008C22B5"/>
    <w:rsid w:val="008C23C6"/>
    <w:rsid w:val="008C3590"/>
    <w:rsid w:val="008C3629"/>
    <w:rsid w:val="008C44B9"/>
    <w:rsid w:val="008C52C2"/>
    <w:rsid w:val="008C5747"/>
    <w:rsid w:val="008C5E96"/>
    <w:rsid w:val="008C663E"/>
    <w:rsid w:val="008C7E89"/>
    <w:rsid w:val="008D0AEA"/>
    <w:rsid w:val="008D2CFB"/>
    <w:rsid w:val="008D3446"/>
    <w:rsid w:val="008D3551"/>
    <w:rsid w:val="008D4136"/>
    <w:rsid w:val="008D4B5E"/>
    <w:rsid w:val="008D525F"/>
    <w:rsid w:val="008D6013"/>
    <w:rsid w:val="008D64B2"/>
    <w:rsid w:val="008E0982"/>
    <w:rsid w:val="008E1E93"/>
    <w:rsid w:val="008E1E96"/>
    <w:rsid w:val="008E23C1"/>
    <w:rsid w:val="008E2D87"/>
    <w:rsid w:val="008E393E"/>
    <w:rsid w:val="008E4437"/>
    <w:rsid w:val="008E4AF6"/>
    <w:rsid w:val="008E4B09"/>
    <w:rsid w:val="008F0292"/>
    <w:rsid w:val="008F2DB6"/>
    <w:rsid w:val="008F34BF"/>
    <w:rsid w:val="008F5743"/>
    <w:rsid w:val="008F5E30"/>
    <w:rsid w:val="008F6CD0"/>
    <w:rsid w:val="008F6F03"/>
    <w:rsid w:val="008F73FA"/>
    <w:rsid w:val="008F7D10"/>
    <w:rsid w:val="009008B8"/>
    <w:rsid w:val="00901016"/>
    <w:rsid w:val="0090244F"/>
    <w:rsid w:val="00902B72"/>
    <w:rsid w:val="00903061"/>
    <w:rsid w:val="00903839"/>
    <w:rsid w:val="00903C75"/>
    <w:rsid w:val="00906437"/>
    <w:rsid w:val="009065A4"/>
    <w:rsid w:val="0090689C"/>
    <w:rsid w:val="009078A0"/>
    <w:rsid w:val="00910388"/>
    <w:rsid w:val="00913737"/>
    <w:rsid w:val="0091378D"/>
    <w:rsid w:val="009141A9"/>
    <w:rsid w:val="009147D5"/>
    <w:rsid w:val="00914D7F"/>
    <w:rsid w:val="009157A9"/>
    <w:rsid w:val="00915B09"/>
    <w:rsid w:val="00915C73"/>
    <w:rsid w:val="009162A1"/>
    <w:rsid w:val="00916A76"/>
    <w:rsid w:val="00916C1D"/>
    <w:rsid w:val="00917222"/>
    <w:rsid w:val="00920EDE"/>
    <w:rsid w:val="0092128E"/>
    <w:rsid w:val="00921E2F"/>
    <w:rsid w:val="0092201A"/>
    <w:rsid w:val="009255C0"/>
    <w:rsid w:val="009255C3"/>
    <w:rsid w:val="00927154"/>
    <w:rsid w:val="009272DC"/>
    <w:rsid w:val="00931120"/>
    <w:rsid w:val="00932840"/>
    <w:rsid w:val="009332F5"/>
    <w:rsid w:val="0093341E"/>
    <w:rsid w:val="0093375A"/>
    <w:rsid w:val="009353DC"/>
    <w:rsid w:val="009377B5"/>
    <w:rsid w:val="0094046F"/>
    <w:rsid w:val="00940904"/>
    <w:rsid w:val="00940CF5"/>
    <w:rsid w:val="0094228F"/>
    <w:rsid w:val="0094265C"/>
    <w:rsid w:val="00942FB4"/>
    <w:rsid w:val="009436F4"/>
    <w:rsid w:val="009439A9"/>
    <w:rsid w:val="00944699"/>
    <w:rsid w:val="00944C76"/>
    <w:rsid w:val="00945396"/>
    <w:rsid w:val="009453A7"/>
    <w:rsid w:val="00945641"/>
    <w:rsid w:val="0094642D"/>
    <w:rsid w:val="009464BB"/>
    <w:rsid w:val="00946DED"/>
    <w:rsid w:val="00947FD9"/>
    <w:rsid w:val="0095012A"/>
    <w:rsid w:val="009503F7"/>
    <w:rsid w:val="00950CDF"/>
    <w:rsid w:val="00951014"/>
    <w:rsid w:val="009514BA"/>
    <w:rsid w:val="00953B44"/>
    <w:rsid w:val="0095652C"/>
    <w:rsid w:val="00956FA4"/>
    <w:rsid w:val="009574B3"/>
    <w:rsid w:val="0096300D"/>
    <w:rsid w:val="0096356D"/>
    <w:rsid w:val="00964C03"/>
    <w:rsid w:val="009660C9"/>
    <w:rsid w:val="009672B4"/>
    <w:rsid w:val="009715C3"/>
    <w:rsid w:val="009719CB"/>
    <w:rsid w:val="00974141"/>
    <w:rsid w:val="0097530B"/>
    <w:rsid w:val="00975323"/>
    <w:rsid w:val="00975C12"/>
    <w:rsid w:val="00976CDC"/>
    <w:rsid w:val="00977522"/>
    <w:rsid w:val="0098092C"/>
    <w:rsid w:val="009812D5"/>
    <w:rsid w:val="0098273D"/>
    <w:rsid w:val="00982837"/>
    <w:rsid w:val="00983CD4"/>
    <w:rsid w:val="00984BFA"/>
    <w:rsid w:val="00984C68"/>
    <w:rsid w:val="0098533D"/>
    <w:rsid w:val="00985AC0"/>
    <w:rsid w:val="00992604"/>
    <w:rsid w:val="009929C0"/>
    <w:rsid w:val="00993E8B"/>
    <w:rsid w:val="00996E66"/>
    <w:rsid w:val="00996EB3"/>
    <w:rsid w:val="00997116"/>
    <w:rsid w:val="00997905"/>
    <w:rsid w:val="009A13D9"/>
    <w:rsid w:val="009A1C88"/>
    <w:rsid w:val="009A218C"/>
    <w:rsid w:val="009A273B"/>
    <w:rsid w:val="009A29B8"/>
    <w:rsid w:val="009A3E07"/>
    <w:rsid w:val="009A5473"/>
    <w:rsid w:val="009A7421"/>
    <w:rsid w:val="009B0F41"/>
    <w:rsid w:val="009B2939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8D3"/>
    <w:rsid w:val="009C5DD5"/>
    <w:rsid w:val="009C63F4"/>
    <w:rsid w:val="009D0E71"/>
    <w:rsid w:val="009D13C2"/>
    <w:rsid w:val="009D14E0"/>
    <w:rsid w:val="009D184F"/>
    <w:rsid w:val="009D1A8C"/>
    <w:rsid w:val="009D3A79"/>
    <w:rsid w:val="009D3E0D"/>
    <w:rsid w:val="009D7BCF"/>
    <w:rsid w:val="009D7EAA"/>
    <w:rsid w:val="009E05DE"/>
    <w:rsid w:val="009E0AB7"/>
    <w:rsid w:val="009E1D20"/>
    <w:rsid w:val="009E1DB5"/>
    <w:rsid w:val="009E1E5B"/>
    <w:rsid w:val="009E23C3"/>
    <w:rsid w:val="009E43B4"/>
    <w:rsid w:val="009E450C"/>
    <w:rsid w:val="009E57F5"/>
    <w:rsid w:val="009E680B"/>
    <w:rsid w:val="009E6DD9"/>
    <w:rsid w:val="009E7BD3"/>
    <w:rsid w:val="009F1851"/>
    <w:rsid w:val="009F1979"/>
    <w:rsid w:val="009F1C75"/>
    <w:rsid w:val="009F2DDD"/>
    <w:rsid w:val="009F3C77"/>
    <w:rsid w:val="009F5193"/>
    <w:rsid w:val="009F6109"/>
    <w:rsid w:val="009F69F1"/>
    <w:rsid w:val="009F7717"/>
    <w:rsid w:val="009F79B4"/>
    <w:rsid w:val="00A0005D"/>
    <w:rsid w:val="00A00403"/>
    <w:rsid w:val="00A00BED"/>
    <w:rsid w:val="00A00D75"/>
    <w:rsid w:val="00A00F01"/>
    <w:rsid w:val="00A014FE"/>
    <w:rsid w:val="00A01AC5"/>
    <w:rsid w:val="00A01ACE"/>
    <w:rsid w:val="00A01CC9"/>
    <w:rsid w:val="00A0294D"/>
    <w:rsid w:val="00A040CC"/>
    <w:rsid w:val="00A04630"/>
    <w:rsid w:val="00A04A21"/>
    <w:rsid w:val="00A04F99"/>
    <w:rsid w:val="00A05DC2"/>
    <w:rsid w:val="00A07C1F"/>
    <w:rsid w:val="00A1022B"/>
    <w:rsid w:val="00A10DD0"/>
    <w:rsid w:val="00A1276C"/>
    <w:rsid w:val="00A12799"/>
    <w:rsid w:val="00A15408"/>
    <w:rsid w:val="00A15A1F"/>
    <w:rsid w:val="00A166CF"/>
    <w:rsid w:val="00A169B1"/>
    <w:rsid w:val="00A16A12"/>
    <w:rsid w:val="00A170A1"/>
    <w:rsid w:val="00A17930"/>
    <w:rsid w:val="00A205F3"/>
    <w:rsid w:val="00A210B5"/>
    <w:rsid w:val="00A21286"/>
    <w:rsid w:val="00A248F6"/>
    <w:rsid w:val="00A26345"/>
    <w:rsid w:val="00A26641"/>
    <w:rsid w:val="00A27B15"/>
    <w:rsid w:val="00A300BC"/>
    <w:rsid w:val="00A302A2"/>
    <w:rsid w:val="00A30C6D"/>
    <w:rsid w:val="00A3120B"/>
    <w:rsid w:val="00A31D66"/>
    <w:rsid w:val="00A32BC1"/>
    <w:rsid w:val="00A33220"/>
    <w:rsid w:val="00A3325A"/>
    <w:rsid w:val="00A3365E"/>
    <w:rsid w:val="00A33BD6"/>
    <w:rsid w:val="00A34C02"/>
    <w:rsid w:val="00A37920"/>
    <w:rsid w:val="00A37964"/>
    <w:rsid w:val="00A379CF"/>
    <w:rsid w:val="00A37A6A"/>
    <w:rsid w:val="00A4045E"/>
    <w:rsid w:val="00A404E4"/>
    <w:rsid w:val="00A41268"/>
    <w:rsid w:val="00A41C24"/>
    <w:rsid w:val="00A422F4"/>
    <w:rsid w:val="00A4259B"/>
    <w:rsid w:val="00A43013"/>
    <w:rsid w:val="00A448EC"/>
    <w:rsid w:val="00A44DC0"/>
    <w:rsid w:val="00A45563"/>
    <w:rsid w:val="00A45DA0"/>
    <w:rsid w:val="00A46EBB"/>
    <w:rsid w:val="00A46FD3"/>
    <w:rsid w:val="00A47341"/>
    <w:rsid w:val="00A47CC3"/>
    <w:rsid w:val="00A504E7"/>
    <w:rsid w:val="00A5136B"/>
    <w:rsid w:val="00A5355C"/>
    <w:rsid w:val="00A5494E"/>
    <w:rsid w:val="00A5766E"/>
    <w:rsid w:val="00A57D0D"/>
    <w:rsid w:val="00A6091A"/>
    <w:rsid w:val="00A610C9"/>
    <w:rsid w:val="00A63F06"/>
    <w:rsid w:val="00A6420C"/>
    <w:rsid w:val="00A65071"/>
    <w:rsid w:val="00A654FC"/>
    <w:rsid w:val="00A661D5"/>
    <w:rsid w:val="00A66640"/>
    <w:rsid w:val="00A66785"/>
    <w:rsid w:val="00A67180"/>
    <w:rsid w:val="00A676B6"/>
    <w:rsid w:val="00A67E5E"/>
    <w:rsid w:val="00A701A7"/>
    <w:rsid w:val="00A704DA"/>
    <w:rsid w:val="00A7197A"/>
    <w:rsid w:val="00A71CCE"/>
    <w:rsid w:val="00A731AE"/>
    <w:rsid w:val="00A75FB4"/>
    <w:rsid w:val="00A77DE5"/>
    <w:rsid w:val="00A81221"/>
    <w:rsid w:val="00A82275"/>
    <w:rsid w:val="00A836CD"/>
    <w:rsid w:val="00A848D4"/>
    <w:rsid w:val="00A865EC"/>
    <w:rsid w:val="00A8751F"/>
    <w:rsid w:val="00A9007A"/>
    <w:rsid w:val="00A903AC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4D67"/>
    <w:rsid w:val="00AA5E26"/>
    <w:rsid w:val="00AA7130"/>
    <w:rsid w:val="00AA719A"/>
    <w:rsid w:val="00AB11C4"/>
    <w:rsid w:val="00AB1356"/>
    <w:rsid w:val="00AB1417"/>
    <w:rsid w:val="00AB17D5"/>
    <w:rsid w:val="00AB20DE"/>
    <w:rsid w:val="00AB4415"/>
    <w:rsid w:val="00AB4C02"/>
    <w:rsid w:val="00AB5270"/>
    <w:rsid w:val="00AB5365"/>
    <w:rsid w:val="00AB74C7"/>
    <w:rsid w:val="00AC148F"/>
    <w:rsid w:val="00AC1B55"/>
    <w:rsid w:val="00AC251A"/>
    <w:rsid w:val="00AC3CD2"/>
    <w:rsid w:val="00AC3DB5"/>
    <w:rsid w:val="00AC4B15"/>
    <w:rsid w:val="00AC69D3"/>
    <w:rsid w:val="00AC6BBC"/>
    <w:rsid w:val="00AD0485"/>
    <w:rsid w:val="00AD10EF"/>
    <w:rsid w:val="00AD1117"/>
    <w:rsid w:val="00AD1A21"/>
    <w:rsid w:val="00AD45C1"/>
    <w:rsid w:val="00AD5E84"/>
    <w:rsid w:val="00AD7456"/>
    <w:rsid w:val="00AE0D2A"/>
    <w:rsid w:val="00AE1F4F"/>
    <w:rsid w:val="00AE2162"/>
    <w:rsid w:val="00AE342B"/>
    <w:rsid w:val="00AE3895"/>
    <w:rsid w:val="00AE40E9"/>
    <w:rsid w:val="00AE435C"/>
    <w:rsid w:val="00AE4AD5"/>
    <w:rsid w:val="00AE5692"/>
    <w:rsid w:val="00AE5CC7"/>
    <w:rsid w:val="00AE7C78"/>
    <w:rsid w:val="00AF083A"/>
    <w:rsid w:val="00AF08F1"/>
    <w:rsid w:val="00AF108A"/>
    <w:rsid w:val="00AF16FB"/>
    <w:rsid w:val="00AF1AA1"/>
    <w:rsid w:val="00AF2A27"/>
    <w:rsid w:val="00AF3455"/>
    <w:rsid w:val="00AF420B"/>
    <w:rsid w:val="00AF6295"/>
    <w:rsid w:val="00AF7053"/>
    <w:rsid w:val="00AF7542"/>
    <w:rsid w:val="00AF7BCF"/>
    <w:rsid w:val="00B01423"/>
    <w:rsid w:val="00B017A9"/>
    <w:rsid w:val="00B01B8C"/>
    <w:rsid w:val="00B02E55"/>
    <w:rsid w:val="00B036C1"/>
    <w:rsid w:val="00B03801"/>
    <w:rsid w:val="00B03AB7"/>
    <w:rsid w:val="00B0424B"/>
    <w:rsid w:val="00B0446A"/>
    <w:rsid w:val="00B04AC3"/>
    <w:rsid w:val="00B04EBB"/>
    <w:rsid w:val="00B05219"/>
    <w:rsid w:val="00B0555C"/>
    <w:rsid w:val="00B06C37"/>
    <w:rsid w:val="00B071B3"/>
    <w:rsid w:val="00B07A8B"/>
    <w:rsid w:val="00B1173D"/>
    <w:rsid w:val="00B12D48"/>
    <w:rsid w:val="00B136CB"/>
    <w:rsid w:val="00B13F30"/>
    <w:rsid w:val="00B14F04"/>
    <w:rsid w:val="00B15E24"/>
    <w:rsid w:val="00B167B5"/>
    <w:rsid w:val="00B20791"/>
    <w:rsid w:val="00B20E0E"/>
    <w:rsid w:val="00B22336"/>
    <w:rsid w:val="00B2442D"/>
    <w:rsid w:val="00B25929"/>
    <w:rsid w:val="00B25D7F"/>
    <w:rsid w:val="00B2628B"/>
    <w:rsid w:val="00B26323"/>
    <w:rsid w:val="00B27410"/>
    <w:rsid w:val="00B27D91"/>
    <w:rsid w:val="00B27FD0"/>
    <w:rsid w:val="00B30E92"/>
    <w:rsid w:val="00B310FF"/>
    <w:rsid w:val="00B3136A"/>
    <w:rsid w:val="00B3156A"/>
    <w:rsid w:val="00B31A25"/>
    <w:rsid w:val="00B31D3E"/>
    <w:rsid w:val="00B34851"/>
    <w:rsid w:val="00B36329"/>
    <w:rsid w:val="00B374AF"/>
    <w:rsid w:val="00B37B02"/>
    <w:rsid w:val="00B40464"/>
    <w:rsid w:val="00B40A6D"/>
    <w:rsid w:val="00B435A5"/>
    <w:rsid w:val="00B437C3"/>
    <w:rsid w:val="00B43F28"/>
    <w:rsid w:val="00B465E1"/>
    <w:rsid w:val="00B46C0A"/>
    <w:rsid w:val="00B471CE"/>
    <w:rsid w:val="00B4722F"/>
    <w:rsid w:val="00B47631"/>
    <w:rsid w:val="00B47DC4"/>
    <w:rsid w:val="00B506FF"/>
    <w:rsid w:val="00B50760"/>
    <w:rsid w:val="00B51FD9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6AAC"/>
    <w:rsid w:val="00B57013"/>
    <w:rsid w:val="00B60821"/>
    <w:rsid w:val="00B60B27"/>
    <w:rsid w:val="00B61343"/>
    <w:rsid w:val="00B62510"/>
    <w:rsid w:val="00B63D8A"/>
    <w:rsid w:val="00B64867"/>
    <w:rsid w:val="00B64DB5"/>
    <w:rsid w:val="00B65237"/>
    <w:rsid w:val="00B65336"/>
    <w:rsid w:val="00B663DF"/>
    <w:rsid w:val="00B66A77"/>
    <w:rsid w:val="00B70313"/>
    <w:rsid w:val="00B70AD1"/>
    <w:rsid w:val="00B70B16"/>
    <w:rsid w:val="00B7129B"/>
    <w:rsid w:val="00B727C3"/>
    <w:rsid w:val="00B731DA"/>
    <w:rsid w:val="00B739F0"/>
    <w:rsid w:val="00B74D2D"/>
    <w:rsid w:val="00B7565B"/>
    <w:rsid w:val="00B75671"/>
    <w:rsid w:val="00B77423"/>
    <w:rsid w:val="00B7752C"/>
    <w:rsid w:val="00B77683"/>
    <w:rsid w:val="00B800F4"/>
    <w:rsid w:val="00B803D5"/>
    <w:rsid w:val="00B80704"/>
    <w:rsid w:val="00B80B9E"/>
    <w:rsid w:val="00B8102C"/>
    <w:rsid w:val="00B81BBE"/>
    <w:rsid w:val="00B81F1F"/>
    <w:rsid w:val="00B83436"/>
    <w:rsid w:val="00B84AC1"/>
    <w:rsid w:val="00B85554"/>
    <w:rsid w:val="00B8622F"/>
    <w:rsid w:val="00B8653A"/>
    <w:rsid w:val="00B904D9"/>
    <w:rsid w:val="00B919DE"/>
    <w:rsid w:val="00B92BC4"/>
    <w:rsid w:val="00B9349A"/>
    <w:rsid w:val="00B94951"/>
    <w:rsid w:val="00B95724"/>
    <w:rsid w:val="00BA071A"/>
    <w:rsid w:val="00BA07FD"/>
    <w:rsid w:val="00BA1B9B"/>
    <w:rsid w:val="00BA2D27"/>
    <w:rsid w:val="00BA49F0"/>
    <w:rsid w:val="00BA55F5"/>
    <w:rsid w:val="00BA5BD5"/>
    <w:rsid w:val="00BA5C54"/>
    <w:rsid w:val="00BA6418"/>
    <w:rsid w:val="00BA6D66"/>
    <w:rsid w:val="00BA784B"/>
    <w:rsid w:val="00BA7CBD"/>
    <w:rsid w:val="00BB32D9"/>
    <w:rsid w:val="00BB332F"/>
    <w:rsid w:val="00BB4449"/>
    <w:rsid w:val="00BB6DCE"/>
    <w:rsid w:val="00BB73BD"/>
    <w:rsid w:val="00BC0C90"/>
    <w:rsid w:val="00BC324D"/>
    <w:rsid w:val="00BC337E"/>
    <w:rsid w:val="00BC57BA"/>
    <w:rsid w:val="00BC620C"/>
    <w:rsid w:val="00BC6548"/>
    <w:rsid w:val="00BC778E"/>
    <w:rsid w:val="00BD10EC"/>
    <w:rsid w:val="00BD2E4C"/>
    <w:rsid w:val="00BD5636"/>
    <w:rsid w:val="00BD5A68"/>
    <w:rsid w:val="00BE04BE"/>
    <w:rsid w:val="00BE0CDA"/>
    <w:rsid w:val="00BE0DC5"/>
    <w:rsid w:val="00BE0F7C"/>
    <w:rsid w:val="00BE2215"/>
    <w:rsid w:val="00BE290F"/>
    <w:rsid w:val="00BE4115"/>
    <w:rsid w:val="00BE683F"/>
    <w:rsid w:val="00BE690B"/>
    <w:rsid w:val="00BE756A"/>
    <w:rsid w:val="00BF13A6"/>
    <w:rsid w:val="00BF162C"/>
    <w:rsid w:val="00BF24FA"/>
    <w:rsid w:val="00BF2CE5"/>
    <w:rsid w:val="00BF381B"/>
    <w:rsid w:val="00BF3CC7"/>
    <w:rsid w:val="00BF43A2"/>
    <w:rsid w:val="00BF50BD"/>
    <w:rsid w:val="00BF7FE0"/>
    <w:rsid w:val="00C009E1"/>
    <w:rsid w:val="00C01CE6"/>
    <w:rsid w:val="00C037E8"/>
    <w:rsid w:val="00C06675"/>
    <w:rsid w:val="00C10CA3"/>
    <w:rsid w:val="00C10E69"/>
    <w:rsid w:val="00C118C4"/>
    <w:rsid w:val="00C119E1"/>
    <w:rsid w:val="00C12890"/>
    <w:rsid w:val="00C12B6F"/>
    <w:rsid w:val="00C133C0"/>
    <w:rsid w:val="00C16D6C"/>
    <w:rsid w:val="00C2338F"/>
    <w:rsid w:val="00C237D5"/>
    <w:rsid w:val="00C2522F"/>
    <w:rsid w:val="00C25808"/>
    <w:rsid w:val="00C25F15"/>
    <w:rsid w:val="00C271B9"/>
    <w:rsid w:val="00C27383"/>
    <w:rsid w:val="00C313D9"/>
    <w:rsid w:val="00C3153A"/>
    <w:rsid w:val="00C3165C"/>
    <w:rsid w:val="00C32EB2"/>
    <w:rsid w:val="00C33B4D"/>
    <w:rsid w:val="00C34960"/>
    <w:rsid w:val="00C34B4B"/>
    <w:rsid w:val="00C3515E"/>
    <w:rsid w:val="00C35241"/>
    <w:rsid w:val="00C35431"/>
    <w:rsid w:val="00C35E2E"/>
    <w:rsid w:val="00C3674A"/>
    <w:rsid w:val="00C37269"/>
    <w:rsid w:val="00C375C7"/>
    <w:rsid w:val="00C403E7"/>
    <w:rsid w:val="00C40673"/>
    <w:rsid w:val="00C416D9"/>
    <w:rsid w:val="00C446FD"/>
    <w:rsid w:val="00C4517D"/>
    <w:rsid w:val="00C46697"/>
    <w:rsid w:val="00C47774"/>
    <w:rsid w:val="00C50107"/>
    <w:rsid w:val="00C5058C"/>
    <w:rsid w:val="00C50606"/>
    <w:rsid w:val="00C506B8"/>
    <w:rsid w:val="00C50986"/>
    <w:rsid w:val="00C51186"/>
    <w:rsid w:val="00C51BF4"/>
    <w:rsid w:val="00C5204B"/>
    <w:rsid w:val="00C526F0"/>
    <w:rsid w:val="00C52BA8"/>
    <w:rsid w:val="00C53D17"/>
    <w:rsid w:val="00C54171"/>
    <w:rsid w:val="00C54305"/>
    <w:rsid w:val="00C54AEF"/>
    <w:rsid w:val="00C54C9A"/>
    <w:rsid w:val="00C56F50"/>
    <w:rsid w:val="00C57520"/>
    <w:rsid w:val="00C5794A"/>
    <w:rsid w:val="00C57CB3"/>
    <w:rsid w:val="00C600A8"/>
    <w:rsid w:val="00C61617"/>
    <w:rsid w:val="00C61949"/>
    <w:rsid w:val="00C63E1A"/>
    <w:rsid w:val="00C65204"/>
    <w:rsid w:val="00C653B2"/>
    <w:rsid w:val="00C67829"/>
    <w:rsid w:val="00C70123"/>
    <w:rsid w:val="00C70886"/>
    <w:rsid w:val="00C712BA"/>
    <w:rsid w:val="00C721F3"/>
    <w:rsid w:val="00C72C8B"/>
    <w:rsid w:val="00C7491B"/>
    <w:rsid w:val="00C75CEC"/>
    <w:rsid w:val="00C765FA"/>
    <w:rsid w:val="00C77570"/>
    <w:rsid w:val="00C77857"/>
    <w:rsid w:val="00C77B03"/>
    <w:rsid w:val="00C77CC2"/>
    <w:rsid w:val="00C8001A"/>
    <w:rsid w:val="00C803F0"/>
    <w:rsid w:val="00C81104"/>
    <w:rsid w:val="00C817C4"/>
    <w:rsid w:val="00C82570"/>
    <w:rsid w:val="00C82E86"/>
    <w:rsid w:val="00C83D98"/>
    <w:rsid w:val="00C83EC1"/>
    <w:rsid w:val="00C845A6"/>
    <w:rsid w:val="00C85093"/>
    <w:rsid w:val="00C85C50"/>
    <w:rsid w:val="00C86FB9"/>
    <w:rsid w:val="00C87F70"/>
    <w:rsid w:val="00C92216"/>
    <w:rsid w:val="00C92EF2"/>
    <w:rsid w:val="00C93C76"/>
    <w:rsid w:val="00C93DFD"/>
    <w:rsid w:val="00C9404E"/>
    <w:rsid w:val="00C9555B"/>
    <w:rsid w:val="00C9561D"/>
    <w:rsid w:val="00C95BE8"/>
    <w:rsid w:val="00C95F45"/>
    <w:rsid w:val="00C96411"/>
    <w:rsid w:val="00C97ECC"/>
    <w:rsid w:val="00CA02E4"/>
    <w:rsid w:val="00CA0F75"/>
    <w:rsid w:val="00CA1F93"/>
    <w:rsid w:val="00CA2F7D"/>
    <w:rsid w:val="00CA2FEB"/>
    <w:rsid w:val="00CA495C"/>
    <w:rsid w:val="00CA4DEE"/>
    <w:rsid w:val="00CA5CAE"/>
    <w:rsid w:val="00CA6108"/>
    <w:rsid w:val="00CA688D"/>
    <w:rsid w:val="00CA74E4"/>
    <w:rsid w:val="00CA7DB0"/>
    <w:rsid w:val="00CA7DF1"/>
    <w:rsid w:val="00CB00F0"/>
    <w:rsid w:val="00CB0EDC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49A"/>
    <w:rsid w:val="00CB7596"/>
    <w:rsid w:val="00CB7F5A"/>
    <w:rsid w:val="00CC0827"/>
    <w:rsid w:val="00CC091F"/>
    <w:rsid w:val="00CC098B"/>
    <w:rsid w:val="00CC1C2E"/>
    <w:rsid w:val="00CC1DBE"/>
    <w:rsid w:val="00CC1E63"/>
    <w:rsid w:val="00CC2053"/>
    <w:rsid w:val="00CC3D04"/>
    <w:rsid w:val="00CC44E4"/>
    <w:rsid w:val="00CC4A95"/>
    <w:rsid w:val="00CC4FA0"/>
    <w:rsid w:val="00CC6AD8"/>
    <w:rsid w:val="00CC6D16"/>
    <w:rsid w:val="00CD0466"/>
    <w:rsid w:val="00CD0894"/>
    <w:rsid w:val="00CD0901"/>
    <w:rsid w:val="00CD0949"/>
    <w:rsid w:val="00CD25AA"/>
    <w:rsid w:val="00CD2A8C"/>
    <w:rsid w:val="00CD36D0"/>
    <w:rsid w:val="00CD3700"/>
    <w:rsid w:val="00CD5A69"/>
    <w:rsid w:val="00CD6104"/>
    <w:rsid w:val="00CD6A7C"/>
    <w:rsid w:val="00CD6F77"/>
    <w:rsid w:val="00CD785E"/>
    <w:rsid w:val="00CE03B7"/>
    <w:rsid w:val="00CE0C89"/>
    <w:rsid w:val="00CE0F32"/>
    <w:rsid w:val="00CE1793"/>
    <w:rsid w:val="00CE1B46"/>
    <w:rsid w:val="00CE1D2A"/>
    <w:rsid w:val="00CE34A4"/>
    <w:rsid w:val="00CE34E1"/>
    <w:rsid w:val="00CE3F34"/>
    <w:rsid w:val="00CE651C"/>
    <w:rsid w:val="00CE7526"/>
    <w:rsid w:val="00CE7B92"/>
    <w:rsid w:val="00CF1312"/>
    <w:rsid w:val="00CF1EB0"/>
    <w:rsid w:val="00CF2D81"/>
    <w:rsid w:val="00CF3579"/>
    <w:rsid w:val="00CF3D88"/>
    <w:rsid w:val="00CF3E33"/>
    <w:rsid w:val="00CF456A"/>
    <w:rsid w:val="00CF4ABC"/>
    <w:rsid w:val="00CF58B7"/>
    <w:rsid w:val="00CF6F74"/>
    <w:rsid w:val="00CF7672"/>
    <w:rsid w:val="00D000DB"/>
    <w:rsid w:val="00D01DFE"/>
    <w:rsid w:val="00D01F10"/>
    <w:rsid w:val="00D07F6F"/>
    <w:rsid w:val="00D1056A"/>
    <w:rsid w:val="00D106BB"/>
    <w:rsid w:val="00D10A5B"/>
    <w:rsid w:val="00D117B5"/>
    <w:rsid w:val="00D120F0"/>
    <w:rsid w:val="00D12E79"/>
    <w:rsid w:val="00D15574"/>
    <w:rsid w:val="00D160EA"/>
    <w:rsid w:val="00D20500"/>
    <w:rsid w:val="00D207B8"/>
    <w:rsid w:val="00D20E6F"/>
    <w:rsid w:val="00D2257C"/>
    <w:rsid w:val="00D234A6"/>
    <w:rsid w:val="00D23C9D"/>
    <w:rsid w:val="00D24375"/>
    <w:rsid w:val="00D25739"/>
    <w:rsid w:val="00D27718"/>
    <w:rsid w:val="00D3031B"/>
    <w:rsid w:val="00D30652"/>
    <w:rsid w:val="00D312A1"/>
    <w:rsid w:val="00D31696"/>
    <w:rsid w:val="00D31D57"/>
    <w:rsid w:val="00D322B9"/>
    <w:rsid w:val="00D327C5"/>
    <w:rsid w:val="00D34250"/>
    <w:rsid w:val="00D34561"/>
    <w:rsid w:val="00D34B09"/>
    <w:rsid w:val="00D34B63"/>
    <w:rsid w:val="00D34DF7"/>
    <w:rsid w:val="00D351C1"/>
    <w:rsid w:val="00D353A4"/>
    <w:rsid w:val="00D35EFB"/>
    <w:rsid w:val="00D36743"/>
    <w:rsid w:val="00D37291"/>
    <w:rsid w:val="00D37415"/>
    <w:rsid w:val="00D40458"/>
    <w:rsid w:val="00D41486"/>
    <w:rsid w:val="00D41F2C"/>
    <w:rsid w:val="00D433FC"/>
    <w:rsid w:val="00D438CA"/>
    <w:rsid w:val="00D449B5"/>
    <w:rsid w:val="00D47CD3"/>
    <w:rsid w:val="00D504B3"/>
    <w:rsid w:val="00D5077D"/>
    <w:rsid w:val="00D520A7"/>
    <w:rsid w:val="00D52EE2"/>
    <w:rsid w:val="00D53687"/>
    <w:rsid w:val="00D537A2"/>
    <w:rsid w:val="00D54B3D"/>
    <w:rsid w:val="00D55D0B"/>
    <w:rsid w:val="00D57112"/>
    <w:rsid w:val="00D575EB"/>
    <w:rsid w:val="00D57721"/>
    <w:rsid w:val="00D61193"/>
    <w:rsid w:val="00D617EB"/>
    <w:rsid w:val="00D61BFC"/>
    <w:rsid w:val="00D62D25"/>
    <w:rsid w:val="00D642BA"/>
    <w:rsid w:val="00D64853"/>
    <w:rsid w:val="00D648E3"/>
    <w:rsid w:val="00D653F4"/>
    <w:rsid w:val="00D65996"/>
    <w:rsid w:val="00D667D2"/>
    <w:rsid w:val="00D6755A"/>
    <w:rsid w:val="00D67B7D"/>
    <w:rsid w:val="00D72A75"/>
    <w:rsid w:val="00D72AAB"/>
    <w:rsid w:val="00D746AA"/>
    <w:rsid w:val="00D7520D"/>
    <w:rsid w:val="00D76725"/>
    <w:rsid w:val="00D7744A"/>
    <w:rsid w:val="00D80278"/>
    <w:rsid w:val="00D829FF"/>
    <w:rsid w:val="00D8391E"/>
    <w:rsid w:val="00D84F30"/>
    <w:rsid w:val="00D8626D"/>
    <w:rsid w:val="00D86314"/>
    <w:rsid w:val="00D86A7A"/>
    <w:rsid w:val="00D86BF0"/>
    <w:rsid w:val="00D90653"/>
    <w:rsid w:val="00D91589"/>
    <w:rsid w:val="00D92D7E"/>
    <w:rsid w:val="00D94467"/>
    <w:rsid w:val="00D95344"/>
    <w:rsid w:val="00D9534F"/>
    <w:rsid w:val="00D95955"/>
    <w:rsid w:val="00DA01CB"/>
    <w:rsid w:val="00DA0D2A"/>
    <w:rsid w:val="00DA21F3"/>
    <w:rsid w:val="00DA4699"/>
    <w:rsid w:val="00DA476B"/>
    <w:rsid w:val="00DA47B5"/>
    <w:rsid w:val="00DA5810"/>
    <w:rsid w:val="00DB0B35"/>
    <w:rsid w:val="00DB13F3"/>
    <w:rsid w:val="00DB1EDE"/>
    <w:rsid w:val="00DB3B7B"/>
    <w:rsid w:val="00DB4378"/>
    <w:rsid w:val="00DB45D5"/>
    <w:rsid w:val="00DB47FE"/>
    <w:rsid w:val="00DB5B20"/>
    <w:rsid w:val="00DB6BE1"/>
    <w:rsid w:val="00DB6D1A"/>
    <w:rsid w:val="00DB782A"/>
    <w:rsid w:val="00DC0570"/>
    <w:rsid w:val="00DC159F"/>
    <w:rsid w:val="00DC4595"/>
    <w:rsid w:val="00DC5842"/>
    <w:rsid w:val="00DC72B8"/>
    <w:rsid w:val="00DC7E24"/>
    <w:rsid w:val="00DD09D8"/>
    <w:rsid w:val="00DD0F2D"/>
    <w:rsid w:val="00DD1611"/>
    <w:rsid w:val="00DD1F43"/>
    <w:rsid w:val="00DD22B5"/>
    <w:rsid w:val="00DD36B8"/>
    <w:rsid w:val="00DD5398"/>
    <w:rsid w:val="00DD551B"/>
    <w:rsid w:val="00DD698F"/>
    <w:rsid w:val="00DE1116"/>
    <w:rsid w:val="00DE27EA"/>
    <w:rsid w:val="00DE2DA1"/>
    <w:rsid w:val="00DE33D0"/>
    <w:rsid w:val="00DE39C4"/>
    <w:rsid w:val="00DE5026"/>
    <w:rsid w:val="00DE6C4B"/>
    <w:rsid w:val="00DE728A"/>
    <w:rsid w:val="00DE74A2"/>
    <w:rsid w:val="00DF055F"/>
    <w:rsid w:val="00DF1576"/>
    <w:rsid w:val="00DF1A15"/>
    <w:rsid w:val="00DF2989"/>
    <w:rsid w:val="00DF2CFF"/>
    <w:rsid w:val="00DF60B9"/>
    <w:rsid w:val="00E000C5"/>
    <w:rsid w:val="00E03F00"/>
    <w:rsid w:val="00E045E1"/>
    <w:rsid w:val="00E04F08"/>
    <w:rsid w:val="00E0535D"/>
    <w:rsid w:val="00E0638A"/>
    <w:rsid w:val="00E065B2"/>
    <w:rsid w:val="00E109BB"/>
    <w:rsid w:val="00E10A57"/>
    <w:rsid w:val="00E127FA"/>
    <w:rsid w:val="00E12B41"/>
    <w:rsid w:val="00E145AE"/>
    <w:rsid w:val="00E153C1"/>
    <w:rsid w:val="00E1579F"/>
    <w:rsid w:val="00E16149"/>
    <w:rsid w:val="00E204D4"/>
    <w:rsid w:val="00E20842"/>
    <w:rsid w:val="00E21174"/>
    <w:rsid w:val="00E21490"/>
    <w:rsid w:val="00E219E8"/>
    <w:rsid w:val="00E22737"/>
    <w:rsid w:val="00E22EEA"/>
    <w:rsid w:val="00E258D1"/>
    <w:rsid w:val="00E25F0F"/>
    <w:rsid w:val="00E27CC5"/>
    <w:rsid w:val="00E27E75"/>
    <w:rsid w:val="00E30D7F"/>
    <w:rsid w:val="00E3177E"/>
    <w:rsid w:val="00E32025"/>
    <w:rsid w:val="00E33340"/>
    <w:rsid w:val="00E33713"/>
    <w:rsid w:val="00E35D2F"/>
    <w:rsid w:val="00E35E90"/>
    <w:rsid w:val="00E3660B"/>
    <w:rsid w:val="00E3683B"/>
    <w:rsid w:val="00E36862"/>
    <w:rsid w:val="00E37B72"/>
    <w:rsid w:val="00E40E00"/>
    <w:rsid w:val="00E41806"/>
    <w:rsid w:val="00E41D3D"/>
    <w:rsid w:val="00E42CA1"/>
    <w:rsid w:val="00E44923"/>
    <w:rsid w:val="00E44C2E"/>
    <w:rsid w:val="00E46DB1"/>
    <w:rsid w:val="00E4729E"/>
    <w:rsid w:val="00E473DE"/>
    <w:rsid w:val="00E5060D"/>
    <w:rsid w:val="00E51712"/>
    <w:rsid w:val="00E51920"/>
    <w:rsid w:val="00E53A4A"/>
    <w:rsid w:val="00E5465D"/>
    <w:rsid w:val="00E54C09"/>
    <w:rsid w:val="00E5615E"/>
    <w:rsid w:val="00E57111"/>
    <w:rsid w:val="00E5758A"/>
    <w:rsid w:val="00E61039"/>
    <w:rsid w:val="00E6116C"/>
    <w:rsid w:val="00E634B5"/>
    <w:rsid w:val="00E634BB"/>
    <w:rsid w:val="00E63A42"/>
    <w:rsid w:val="00E64120"/>
    <w:rsid w:val="00E64E7B"/>
    <w:rsid w:val="00E65CA4"/>
    <w:rsid w:val="00E660A1"/>
    <w:rsid w:val="00E660CB"/>
    <w:rsid w:val="00E6613F"/>
    <w:rsid w:val="00E67E07"/>
    <w:rsid w:val="00E75F24"/>
    <w:rsid w:val="00E76843"/>
    <w:rsid w:val="00E7691A"/>
    <w:rsid w:val="00E8008B"/>
    <w:rsid w:val="00E827D1"/>
    <w:rsid w:val="00E834F2"/>
    <w:rsid w:val="00E84AED"/>
    <w:rsid w:val="00E863E1"/>
    <w:rsid w:val="00E91FFB"/>
    <w:rsid w:val="00E93D40"/>
    <w:rsid w:val="00E941C8"/>
    <w:rsid w:val="00E94B35"/>
    <w:rsid w:val="00E95412"/>
    <w:rsid w:val="00E9644D"/>
    <w:rsid w:val="00E964E4"/>
    <w:rsid w:val="00E96E0C"/>
    <w:rsid w:val="00E9794C"/>
    <w:rsid w:val="00E97FB2"/>
    <w:rsid w:val="00EA0767"/>
    <w:rsid w:val="00EA1890"/>
    <w:rsid w:val="00EA1CBE"/>
    <w:rsid w:val="00EA20EC"/>
    <w:rsid w:val="00EA20F1"/>
    <w:rsid w:val="00EA2619"/>
    <w:rsid w:val="00EA2A41"/>
    <w:rsid w:val="00EA361C"/>
    <w:rsid w:val="00EA3CCF"/>
    <w:rsid w:val="00EA3E62"/>
    <w:rsid w:val="00EA436F"/>
    <w:rsid w:val="00EA4AB6"/>
    <w:rsid w:val="00EA6949"/>
    <w:rsid w:val="00EA6C04"/>
    <w:rsid w:val="00EA7767"/>
    <w:rsid w:val="00EB2837"/>
    <w:rsid w:val="00EB3BD6"/>
    <w:rsid w:val="00EB3BDE"/>
    <w:rsid w:val="00EB3C0C"/>
    <w:rsid w:val="00EB4499"/>
    <w:rsid w:val="00EB4B92"/>
    <w:rsid w:val="00EB4D32"/>
    <w:rsid w:val="00EB4FE1"/>
    <w:rsid w:val="00EB6580"/>
    <w:rsid w:val="00EC03FA"/>
    <w:rsid w:val="00EC054D"/>
    <w:rsid w:val="00EC086A"/>
    <w:rsid w:val="00EC0C0E"/>
    <w:rsid w:val="00EC11B7"/>
    <w:rsid w:val="00EC184A"/>
    <w:rsid w:val="00EC1CA4"/>
    <w:rsid w:val="00EC1CE5"/>
    <w:rsid w:val="00EC2992"/>
    <w:rsid w:val="00EC2D1D"/>
    <w:rsid w:val="00EC2E5E"/>
    <w:rsid w:val="00EC3244"/>
    <w:rsid w:val="00EC4069"/>
    <w:rsid w:val="00EC529E"/>
    <w:rsid w:val="00EC5A03"/>
    <w:rsid w:val="00EC6391"/>
    <w:rsid w:val="00EC7AE3"/>
    <w:rsid w:val="00EC7C04"/>
    <w:rsid w:val="00ED2C70"/>
    <w:rsid w:val="00ED3BA9"/>
    <w:rsid w:val="00ED5E61"/>
    <w:rsid w:val="00ED63D6"/>
    <w:rsid w:val="00ED7D03"/>
    <w:rsid w:val="00ED7E9D"/>
    <w:rsid w:val="00EE0338"/>
    <w:rsid w:val="00EE0B0A"/>
    <w:rsid w:val="00EE33E8"/>
    <w:rsid w:val="00EE40A0"/>
    <w:rsid w:val="00EE4A79"/>
    <w:rsid w:val="00EE5899"/>
    <w:rsid w:val="00EE5D18"/>
    <w:rsid w:val="00EE60E5"/>
    <w:rsid w:val="00EE6387"/>
    <w:rsid w:val="00EE7119"/>
    <w:rsid w:val="00EF0E36"/>
    <w:rsid w:val="00EF49A6"/>
    <w:rsid w:val="00EF5B9C"/>
    <w:rsid w:val="00EF60E3"/>
    <w:rsid w:val="00EF61B8"/>
    <w:rsid w:val="00EF6397"/>
    <w:rsid w:val="00EF7182"/>
    <w:rsid w:val="00F0072D"/>
    <w:rsid w:val="00F00A3C"/>
    <w:rsid w:val="00F02EDC"/>
    <w:rsid w:val="00F031DB"/>
    <w:rsid w:val="00F03E0C"/>
    <w:rsid w:val="00F055F1"/>
    <w:rsid w:val="00F065B9"/>
    <w:rsid w:val="00F0696D"/>
    <w:rsid w:val="00F104D3"/>
    <w:rsid w:val="00F12C6E"/>
    <w:rsid w:val="00F13285"/>
    <w:rsid w:val="00F13FC0"/>
    <w:rsid w:val="00F14020"/>
    <w:rsid w:val="00F15595"/>
    <w:rsid w:val="00F161F5"/>
    <w:rsid w:val="00F16557"/>
    <w:rsid w:val="00F213AA"/>
    <w:rsid w:val="00F2175D"/>
    <w:rsid w:val="00F21783"/>
    <w:rsid w:val="00F2185C"/>
    <w:rsid w:val="00F21ECD"/>
    <w:rsid w:val="00F22111"/>
    <w:rsid w:val="00F221AD"/>
    <w:rsid w:val="00F23780"/>
    <w:rsid w:val="00F24A92"/>
    <w:rsid w:val="00F26462"/>
    <w:rsid w:val="00F265A8"/>
    <w:rsid w:val="00F3260E"/>
    <w:rsid w:val="00F33965"/>
    <w:rsid w:val="00F34A1A"/>
    <w:rsid w:val="00F34E43"/>
    <w:rsid w:val="00F40DA6"/>
    <w:rsid w:val="00F40F7C"/>
    <w:rsid w:val="00F4150C"/>
    <w:rsid w:val="00F44607"/>
    <w:rsid w:val="00F44E7C"/>
    <w:rsid w:val="00F46C18"/>
    <w:rsid w:val="00F50A3A"/>
    <w:rsid w:val="00F50B75"/>
    <w:rsid w:val="00F51860"/>
    <w:rsid w:val="00F525EC"/>
    <w:rsid w:val="00F53826"/>
    <w:rsid w:val="00F53CC3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5944"/>
    <w:rsid w:val="00F662F4"/>
    <w:rsid w:val="00F6640E"/>
    <w:rsid w:val="00F67C74"/>
    <w:rsid w:val="00F7050E"/>
    <w:rsid w:val="00F718EC"/>
    <w:rsid w:val="00F73602"/>
    <w:rsid w:val="00F75030"/>
    <w:rsid w:val="00F757D9"/>
    <w:rsid w:val="00F76692"/>
    <w:rsid w:val="00F777DD"/>
    <w:rsid w:val="00F81C1E"/>
    <w:rsid w:val="00F83409"/>
    <w:rsid w:val="00F84A9B"/>
    <w:rsid w:val="00F84B4D"/>
    <w:rsid w:val="00F84B69"/>
    <w:rsid w:val="00F84BCB"/>
    <w:rsid w:val="00F8516D"/>
    <w:rsid w:val="00F85272"/>
    <w:rsid w:val="00F85A62"/>
    <w:rsid w:val="00F90C02"/>
    <w:rsid w:val="00F91823"/>
    <w:rsid w:val="00F91ABB"/>
    <w:rsid w:val="00F91B61"/>
    <w:rsid w:val="00F91EC9"/>
    <w:rsid w:val="00F93988"/>
    <w:rsid w:val="00F96560"/>
    <w:rsid w:val="00F967F7"/>
    <w:rsid w:val="00F97060"/>
    <w:rsid w:val="00F97606"/>
    <w:rsid w:val="00FA0572"/>
    <w:rsid w:val="00FA0A96"/>
    <w:rsid w:val="00FA1117"/>
    <w:rsid w:val="00FA1975"/>
    <w:rsid w:val="00FA2A2F"/>
    <w:rsid w:val="00FA2C5A"/>
    <w:rsid w:val="00FA2C85"/>
    <w:rsid w:val="00FA38CA"/>
    <w:rsid w:val="00FA47DD"/>
    <w:rsid w:val="00FA4D12"/>
    <w:rsid w:val="00FA573E"/>
    <w:rsid w:val="00FA594C"/>
    <w:rsid w:val="00FA5CDF"/>
    <w:rsid w:val="00FA7121"/>
    <w:rsid w:val="00FB0363"/>
    <w:rsid w:val="00FB12A0"/>
    <w:rsid w:val="00FB1332"/>
    <w:rsid w:val="00FB330C"/>
    <w:rsid w:val="00FB3D60"/>
    <w:rsid w:val="00FB3F46"/>
    <w:rsid w:val="00FB476C"/>
    <w:rsid w:val="00FB561B"/>
    <w:rsid w:val="00FB63A0"/>
    <w:rsid w:val="00FB683D"/>
    <w:rsid w:val="00FB70D5"/>
    <w:rsid w:val="00FC08A1"/>
    <w:rsid w:val="00FC0BBF"/>
    <w:rsid w:val="00FC22E4"/>
    <w:rsid w:val="00FC2D11"/>
    <w:rsid w:val="00FC32E0"/>
    <w:rsid w:val="00FC4B1A"/>
    <w:rsid w:val="00FC4DE6"/>
    <w:rsid w:val="00FC55B8"/>
    <w:rsid w:val="00FC5840"/>
    <w:rsid w:val="00FC5A9E"/>
    <w:rsid w:val="00FC5EB8"/>
    <w:rsid w:val="00FC6230"/>
    <w:rsid w:val="00FC62CB"/>
    <w:rsid w:val="00FD2013"/>
    <w:rsid w:val="00FD22CB"/>
    <w:rsid w:val="00FD2F06"/>
    <w:rsid w:val="00FD2FBF"/>
    <w:rsid w:val="00FD38E9"/>
    <w:rsid w:val="00FD549F"/>
    <w:rsid w:val="00FD62A5"/>
    <w:rsid w:val="00FE0DFC"/>
    <w:rsid w:val="00FE2417"/>
    <w:rsid w:val="00FE2FCE"/>
    <w:rsid w:val="00FE3CA4"/>
    <w:rsid w:val="00FE4DAF"/>
    <w:rsid w:val="00FE6660"/>
    <w:rsid w:val="00FE6857"/>
    <w:rsid w:val="00FE68B7"/>
    <w:rsid w:val="00FE7039"/>
    <w:rsid w:val="00FE7994"/>
    <w:rsid w:val="00FF1511"/>
    <w:rsid w:val="00FF1878"/>
    <w:rsid w:val="00FF29C0"/>
    <w:rsid w:val="00FF2EF5"/>
    <w:rsid w:val="00FF333C"/>
    <w:rsid w:val="00FF3434"/>
    <w:rsid w:val="00FF3F7A"/>
    <w:rsid w:val="00FF4771"/>
    <w:rsid w:val="00FF4B7A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081BF-C7C6-456E-B8C3-7911C2A7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2120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2021-04-07T17:16:00Z</dcterms:created>
  <dcterms:modified xsi:type="dcterms:W3CDTF">2021-04-07T17:16:00Z</dcterms:modified>
</cp:coreProperties>
</file>