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CDBE928" w:rsidR="00975C12" w:rsidRPr="00F40D3F" w:rsidRDefault="00975C12" w:rsidP="00975C12">
      <w:pPr>
        <w:pStyle w:val="Heading1"/>
        <w:jc w:val="center"/>
      </w:pPr>
      <w:r w:rsidRPr="00F40D3F">
        <w:t>Minutes of the meeting held on</w:t>
      </w:r>
      <w:r w:rsidR="00697EAB">
        <w:t xml:space="preserve"> </w:t>
      </w:r>
      <w:r w:rsidR="00956F11">
        <w:t xml:space="preserve">8 </w:t>
      </w:r>
      <w:r w:rsidR="008D13B9">
        <w:t>June</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7219F6BE"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p>
    <w:p w14:paraId="2525C183" w14:textId="0D226A6F" w:rsidR="00186E84" w:rsidRDefault="00186E84"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6A1CF4D6" w14:textId="4168450F" w:rsidR="00C1369A" w:rsidRDefault="00C1369A"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7C59DB65" w14:textId="691BC9E3"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169F3CBC"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75E9A939" w14:textId="47839BC0" w:rsidR="00364624" w:rsidRDefault="00364624" w:rsidP="00E441A3">
      <w:pPr>
        <w:pStyle w:val="NICEnormal"/>
        <w:spacing w:after="0" w:line="240" w:lineRule="auto"/>
        <w:ind w:left="2268" w:hanging="2268"/>
        <w:rPr>
          <w:rFonts w:cs="Arial"/>
          <w:sz w:val="22"/>
          <w:szCs w:val="22"/>
          <w:lang w:val="en-GB"/>
        </w:rPr>
      </w:pPr>
      <w:r>
        <w:rPr>
          <w:rFonts w:cs="Arial"/>
          <w:sz w:val="22"/>
          <w:szCs w:val="22"/>
          <w:lang w:val="en-GB"/>
        </w:rPr>
        <w:t>Alexia Tonnel</w:t>
      </w:r>
      <w:r>
        <w:rPr>
          <w:rFonts w:cs="Arial"/>
          <w:sz w:val="22"/>
          <w:szCs w:val="22"/>
          <w:lang w:val="en-GB"/>
        </w:rPr>
        <w:tab/>
        <w:t>Director, Digital, Information and Technology</w:t>
      </w:r>
    </w:p>
    <w:p w14:paraId="68C3C77A" w14:textId="77777777" w:rsidR="00FD2F06" w:rsidRPr="00940904" w:rsidRDefault="00FD2F06" w:rsidP="004D7F3A">
      <w:pPr>
        <w:ind w:left="2552" w:hanging="2552"/>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68B535B5" w14:textId="146AF4A8" w:rsidR="00234BE0" w:rsidRDefault="00234BE0" w:rsidP="00E441A3">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66388122" w14:textId="64B31B8C"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841F04">
        <w:rPr>
          <w:color w:val="000000" w:themeColor="text1"/>
          <w:sz w:val="22"/>
          <w:szCs w:val="22"/>
        </w:rPr>
        <w:t>G</w:t>
      </w:r>
      <w:r>
        <w:rPr>
          <w:color w:val="000000" w:themeColor="text1"/>
          <w:sz w:val="22"/>
          <w:szCs w:val="22"/>
        </w:rPr>
        <w:t xml:space="preserve">overnance and </w:t>
      </w:r>
      <w:r w:rsidR="00841F04">
        <w:rPr>
          <w:color w:val="000000" w:themeColor="text1"/>
          <w:sz w:val="22"/>
          <w:szCs w:val="22"/>
        </w:rPr>
        <w:t>R</w:t>
      </w:r>
      <w:r>
        <w:rPr>
          <w:color w:val="000000" w:themeColor="text1"/>
          <w:sz w:val="22"/>
          <w:szCs w:val="22"/>
        </w:rPr>
        <w:t xml:space="preserve">isk </w:t>
      </w:r>
      <w:r w:rsidR="00841F04">
        <w:rPr>
          <w:color w:val="000000" w:themeColor="text1"/>
          <w:sz w:val="22"/>
          <w:szCs w:val="22"/>
        </w:rPr>
        <w:t>M</w:t>
      </w:r>
      <w:r>
        <w:rPr>
          <w:color w:val="000000" w:themeColor="text1"/>
          <w:sz w:val="22"/>
          <w:szCs w:val="22"/>
        </w:rPr>
        <w:t>anager (minutes)</w:t>
      </w:r>
    </w:p>
    <w:p w14:paraId="4AB641F3" w14:textId="138F0B44"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Grace Marguerie</w:t>
      </w:r>
      <w:r w:rsidR="00841F04">
        <w:rPr>
          <w:color w:val="000000" w:themeColor="text1"/>
          <w:sz w:val="22"/>
          <w:szCs w:val="22"/>
        </w:rPr>
        <w:tab/>
        <w:t>Associate Director – HR (items 4 &amp; 6.2)</w:t>
      </w:r>
    </w:p>
    <w:p w14:paraId="07C66D01" w14:textId="5A7F9D47"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Lisa Hooley</w:t>
      </w:r>
      <w:r w:rsidR="00841F04">
        <w:rPr>
          <w:color w:val="000000" w:themeColor="text1"/>
          <w:sz w:val="22"/>
          <w:szCs w:val="22"/>
        </w:rPr>
        <w:tab/>
        <w:t>OD, Learning and Talent Manager (item 6.1)</w:t>
      </w:r>
    </w:p>
    <w:p w14:paraId="330BCA06" w14:textId="170820BC"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Sarah Woodhead</w:t>
      </w:r>
      <w:r w:rsidR="00841F04">
        <w:rPr>
          <w:color w:val="000000" w:themeColor="text1"/>
          <w:sz w:val="22"/>
          <w:szCs w:val="22"/>
        </w:rPr>
        <w:tab/>
        <w:t>Apprenticeships and Training Co-</w:t>
      </w:r>
      <w:proofErr w:type="spellStart"/>
      <w:r w:rsidR="00841F04">
        <w:rPr>
          <w:color w:val="000000" w:themeColor="text1"/>
          <w:sz w:val="22"/>
          <w:szCs w:val="22"/>
        </w:rPr>
        <w:t>ordinator</w:t>
      </w:r>
      <w:proofErr w:type="spellEnd"/>
      <w:r w:rsidR="00841F04">
        <w:rPr>
          <w:color w:val="000000" w:themeColor="text1"/>
          <w:sz w:val="22"/>
          <w:szCs w:val="22"/>
        </w:rPr>
        <w:t xml:space="preserve"> (item 6.1)</w:t>
      </w:r>
    </w:p>
    <w:p w14:paraId="79A1AF65" w14:textId="6DB58EFC"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Kelly Cuthbertson</w:t>
      </w:r>
      <w:r w:rsidR="00841F04">
        <w:rPr>
          <w:color w:val="000000" w:themeColor="text1"/>
          <w:sz w:val="22"/>
          <w:szCs w:val="22"/>
        </w:rPr>
        <w:tab/>
        <w:t>HR Business Partner (item 6.2)</w:t>
      </w:r>
    </w:p>
    <w:p w14:paraId="30AAAD3A" w14:textId="1EC45AB2" w:rsidR="00364624" w:rsidRDefault="00364624" w:rsidP="00E441A3">
      <w:pPr>
        <w:pStyle w:val="NICEnormal"/>
        <w:spacing w:after="0" w:line="240" w:lineRule="auto"/>
        <w:ind w:left="2268" w:hanging="2268"/>
        <w:rPr>
          <w:color w:val="000000" w:themeColor="text1"/>
          <w:sz w:val="22"/>
          <w:szCs w:val="22"/>
        </w:rPr>
      </w:pPr>
    </w:p>
    <w:p w14:paraId="6DD82339" w14:textId="0A655A07" w:rsidR="00364624" w:rsidRDefault="00364624" w:rsidP="00E441A3">
      <w:pPr>
        <w:pStyle w:val="NICEnormal"/>
        <w:spacing w:after="0" w:line="240" w:lineRule="auto"/>
        <w:ind w:left="2268" w:hanging="2268"/>
        <w:rPr>
          <w:b/>
          <w:bCs/>
          <w:color w:val="000000" w:themeColor="text1"/>
          <w:sz w:val="22"/>
          <w:szCs w:val="22"/>
        </w:rPr>
      </w:pPr>
      <w:r w:rsidRPr="00364624">
        <w:rPr>
          <w:b/>
          <w:bCs/>
          <w:color w:val="000000" w:themeColor="text1"/>
          <w:sz w:val="22"/>
          <w:szCs w:val="22"/>
        </w:rPr>
        <w:t>External guest</w:t>
      </w:r>
    </w:p>
    <w:p w14:paraId="6D3B76A9" w14:textId="6EADB5D0" w:rsidR="00364624" w:rsidRPr="00364624" w:rsidRDefault="00364624" w:rsidP="00E441A3">
      <w:pPr>
        <w:pStyle w:val="NICEnormal"/>
        <w:spacing w:after="0" w:line="240" w:lineRule="auto"/>
        <w:ind w:left="2268" w:hanging="2268"/>
        <w:rPr>
          <w:color w:val="000000" w:themeColor="text1"/>
          <w:sz w:val="22"/>
          <w:szCs w:val="22"/>
        </w:rPr>
      </w:pPr>
      <w:r w:rsidRPr="00364624">
        <w:rPr>
          <w:color w:val="000000" w:themeColor="text1"/>
          <w:sz w:val="22"/>
          <w:szCs w:val="22"/>
        </w:rPr>
        <w:t>Catherine Thomas</w:t>
      </w:r>
      <w:r w:rsidRPr="00364624">
        <w:rPr>
          <w:color w:val="000000" w:themeColor="text1"/>
          <w:sz w:val="22"/>
          <w:szCs w:val="22"/>
        </w:rPr>
        <w:tab/>
        <w:t>Consu</w:t>
      </w:r>
      <w:r>
        <w:rPr>
          <w:color w:val="000000" w:themeColor="text1"/>
          <w:sz w:val="22"/>
          <w:szCs w:val="22"/>
        </w:rPr>
        <w:t>l</w:t>
      </w:r>
      <w:r w:rsidRPr="00364624">
        <w:rPr>
          <w:color w:val="000000" w:themeColor="text1"/>
          <w:sz w:val="22"/>
          <w:szCs w:val="22"/>
        </w:rPr>
        <w:t>tant</w:t>
      </w:r>
      <w:r>
        <w:rPr>
          <w:color w:val="000000" w:themeColor="text1"/>
          <w:sz w:val="22"/>
          <w:szCs w:val="22"/>
        </w:rPr>
        <w:t>, SCW</w:t>
      </w:r>
    </w:p>
    <w:p w14:paraId="12EC5E37" w14:textId="77777777" w:rsidR="00364624" w:rsidRDefault="00364624" w:rsidP="00E441A3">
      <w:pPr>
        <w:pStyle w:val="NICEnormal"/>
        <w:spacing w:after="0" w:line="240" w:lineRule="auto"/>
        <w:ind w:left="2268" w:hanging="2268"/>
        <w:rPr>
          <w:color w:val="000000" w:themeColor="text1"/>
          <w:sz w:val="22"/>
          <w:szCs w:val="22"/>
        </w:rPr>
      </w:pPr>
    </w:p>
    <w:p w14:paraId="151A11A6" w14:textId="77777777" w:rsidR="00A96647" w:rsidRDefault="00A96647"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0D89D58D" w:rsidR="000F68E3" w:rsidRPr="00E6613F" w:rsidRDefault="00364624" w:rsidP="000F68E3">
      <w:pPr>
        <w:pStyle w:val="Numberedpara"/>
        <w:rPr>
          <w:color w:val="auto"/>
        </w:rPr>
      </w:pPr>
      <w:r>
        <w:rPr>
          <w:color w:val="auto"/>
        </w:rPr>
        <w:t>There were no a</w:t>
      </w:r>
      <w:r w:rsidR="00FD53E9">
        <w:rPr>
          <w:color w:val="auto"/>
        </w:rPr>
        <w:t xml:space="preserve">pologies </w:t>
      </w:r>
      <w:r>
        <w:rPr>
          <w:color w:val="auto"/>
        </w:rPr>
        <w:t>for absence.</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B50BD1"/>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D3B8B6A" w14:textId="6ABF9587" w:rsidR="00FF68A5" w:rsidRDefault="006F3BE2" w:rsidP="00B12427">
      <w:pPr>
        <w:pStyle w:val="Numberedpara"/>
      </w:pPr>
      <w:r>
        <w:t xml:space="preserve">The minutes of the </w:t>
      </w:r>
      <w:r w:rsidRPr="00B12427">
        <w:t>meeting</w:t>
      </w:r>
      <w:r>
        <w:t xml:space="preserve"> held on </w:t>
      </w:r>
      <w:r w:rsidR="00004C3D">
        <w:t xml:space="preserve">1 June </w:t>
      </w:r>
      <w:r w:rsidR="00EC5281">
        <w:t xml:space="preserve">2021 </w:t>
      </w:r>
      <w:r>
        <w:t>were ag</w:t>
      </w:r>
      <w:r w:rsidR="006037B0">
        <w:t>reed</w:t>
      </w:r>
      <w:r w:rsidR="009678FE">
        <w:t xml:space="preserve"> </w:t>
      </w:r>
      <w:r w:rsidR="008A3FAF">
        <w:t>as a correct record</w:t>
      </w:r>
      <w:r w:rsidR="00004C3D">
        <w:t>.</w:t>
      </w:r>
      <w:r w:rsidR="007F5B72">
        <w:t xml:space="preserve"> </w:t>
      </w:r>
    </w:p>
    <w:p w14:paraId="45504F30" w14:textId="77777777" w:rsidR="00060696" w:rsidRDefault="00060696" w:rsidP="00FE413E">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0D7BFA8A" w:rsidR="00273BFA" w:rsidRDefault="006F3BE2" w:rsidP="00004C3D">
      <w:pPr>
        <w:pStyle w:val="Numberedpara"/>
        <w:spacing w:after="240"/>
        <w:ind w:left="357" w:hanging="357"/>
      </w:pPr>
      <w:r>
        <w:t xml:space="preserve">The actions from the meeting held on </w:t>
      </w:r>
      <w:r w:rsidR="00004C3D">
        <w:t>1 June</w:t>
      </w:r>
      <w:r w:rsidR="009D68B8">
        <w:t xml:space="preserve"> 2021 </w:t>
      </w:r>
      <w:r>
        <w:t>were noted as complete or in hand.</w:t>
      </w:r>
    </w:p>
    <w:p w14:paraId="2BC29DC9" w14:textId="0F235FFA" w:rsidR="0091729C" w:rsidRDefault="00E7224F" w:rsidP="00401561">
      <w:pPr>
        <w:pStyle w:val="Numberedpara"/>
        <w:ind w:left="357" w:hanging="357"/>
      </w:pPr>
      <w:bookmarkStart w:id="0" w:name="_Hlk74055314"/>
      <w:r>
        <w:t xml:space="preserve">Directors </w:t>
      </w:r>
      <w:r w:rsidR="000D19AF">
        <w:t xml:space="preserve">were asked </w:t>
      </w:r>
      <w:r>
        <w:t xml:space="preserve">to confirm whether there were any </w:t>
      </w:r>
      <w:r w:rsidR="00223074">
        <w:t xml:space="preserve">significant </w:t>
      </w:r>
      <w:r>
        <w:t>post-balance sheet events that nee</w:t>
      </w:r>
      <w:r w:rsidR="00223074">
        <w:t>d</w:t>
      </w:r>
      <w:r>
        <w:t xml:space="preserve"> to be disclosed next week </w:t>
      </w:r>
      <w:r w:rsidR="000D19AF">
        <w:t>before</w:t>
      </w:r>
      <w:r>
        <w:t xml:space="preserve"> the annual reports and accounts are </w:t>
      </w:r>
      <w:r w:rsidR="000D19AF">
        <w:t>present</w:t>
      </w:r>
      <w:r>
        <w:t>ed</w:t>
      </w:r>
      <w:r w:rsidR="000D19AF">
        <w:t xml:space="preserve"> </w:t>
      </w:r>
      <w:r>
        <w:t>t</w:t>
      </w:r>
      <w:r w:rsidR="000D19AF">
        <w:t>o</w:t>
      </w:r>
      <w:r>
        <w:t xml:space="preserve"> the Board.  Meindert Boysen agreed to provide Jane Lynn with details of </w:t>
      </w:r>
      <w:r w:rsidR="00A00622">
        <w:t>the</w:t>
      </w:r>
      <w:r>
        <w:t xml:space="preserve"> ongoing judicial review </w:t>
      </w:r>
      <w:r w:rsidR="000D19AF">
        <w:t xml:space="preserve">for </w:t>
      </w:r>
      <w:proofErr w:type="spellStart"/>
      <w:r w:rsidR="00223074">
        <w:t>sapropterin</w:t>
      </w:r>
      <w:proofErr w:type="spellEnd"/>
      <w:r>
        <w:t xml:space="preserve"> which is being referred to the Supreme Court for a hearing, to check </w:t>
      </w:r>
      <w:r w:rsidR="00223074">
        <w:t xml:space="preserve">with the solicitors </w:t>
      </w:r>
      <w:r>
        <w:t xml:space="preserve">whether </w:t>
      </w:r>
      <w:r w:rsidR="000D19AF">
        <w:t xml:space="preserve">it </w:t>
      </w:r>
      <w:r w:rsidR="00223074">
        <w:t xml:space="preserve">will </w:t>
      </w:r>
      <w:r>
        <w:t>require</w:t>
      </w:r>
      <w:r w:rsidR="000D19AF">
        <w:t xml:space="preserve"> a</w:t>
      </w:r>
      <w:r>
        <w:t xml:space="preserve"> disclos</w:t>
      </w:r>
      <w:bookmarkEnd w:id="0"/>
      <w:r w:rsidR="000D19AF">
        <w:t>ure</w:t>
      </w:r>
      <w:r>
        <w:t>.</w:t>
      </w:r>
    </w:p>
    <w:p w14:paraId="797C6012" w14:textId="77777777" w:rsidR="0091729C" w:rsidRDefault="0091729C" w:rsidP="0091729C">
      <w:pPr>
        <w:pStyle w:val="ListParagraph"/>
      </w:pPr>
    </w:p>
    <w:p w14:paraId="5F7A7F8E" w14:textId="2AD3FEE1" w:rsidR="0091729C" w:rsidRDefault="0091729C" w:rsidP="0091729C">
      <w:pPr>
        <w:pStyle w:val="SMTActions"/>
      </w:pPr>
      <w:r>
        <w:t xml:space="preserve">ACTION: </w:t>
      </w:r>
      <w:r w:rsidR="00E7224F">
        <w:t>MB</w:t>
      </w:r>
    </w:p>
    <w:p w14:paraId="18BC6130" w14:textId="77777777" w:rsidR="0091729C" w:rsidRDefault="0091729C" w:rsidP="0091729C">
      <w:pPr>
        <w:pStyle w:val="Numberedpara"/>
        <w:numPr>
          <w:ilvl w:val="0"/>
          <w:numId w:val="0"/>
        </w:numPr>
        <w:ind w:left="360" w:hanging="360"/>
      </w:pPr>
    </w:p>
    <w:p w14:paraId="5190B133" w14:textId="06839C69" w:rsidR="0091729C" w:rsidRDefault="000C11C3" w:rsidP="0091729C">
      <w:pPr>
        <w:pStyle w:val="Numberedpara"/>
      </w:pPr>
      <w:r>
        <w:lastRenderedPageBreak/>
        <w:t xml:space="preserve">Gill Leng briefly outlined next steps </w:t>
      </w:r>
      <w:proofErr w:type="gramStart"/>
      <w:r>
        <w:t>with regard to</w:t>
      </w:r>
      <w:proofErr w:type="gramEnd"/>
      <w:r>
        <w:t xml:space="preserve"> the revised </w:t>
      </w:r>
      <w:r w:rsidR="005221B8">
        <w:t>executive portfolios which w</w:t>
      </w:r>
      <w:r w:rsidR="00F61158">
        <w:t>ill</w:t>
      </w:r>
      <w:r w:rsidR="005221B8">
        <w:t xml:space="preserve"> be discussed at the June Board meeting.  Gill was arranging individual discussions with ET members to take place ahead of the board meeting.</w:t>
      </w:r>
    </w:p>
    <w:p w14:paraId="72DF83E6" w14:textId="03D3FF7A" w:rsidR="0091729C" w:rsidRDefault="0091729C" w:rsidP="0091729C">
      <w:pPr>
        <w:pStyle w:val="Numberedpara"/>
        <w:numPr>
          <w:ilvl w:val="0"/>
          <w:numId w:val="0"/>
        </w:numPr>
        <w:ind w:left="360" w:hanging="360"/>
      </w:pPr>
    </w:p>
    <w:p w14:paraId="76FC949A" w14:textId="3551260E" w:rsidR="0091729C" w:rsidRDefault="0091729C" w:rsidP="0091729C">
      <w:pPr>
        <w:pStyle w:val="SMTActions"/>
      </w:pPr>
      <w:r>
        <w:t xml:space="preserve">ACTION: </w:t>
      </w:r>
      <w:r w:rsidR="005221B8">
        <w:t>GL</w:t>
      </w:r>
    </w:p>
    <w:p w14:paraId="08598B4A" w14:textId="4BB490A3" w:rsidR="0091729C" w:rsidRDefault="0091729C" w:rsidP="008912FA">
      <w:pPr>
        <w:pStyle w:val="Numberedpara"/>
        <w:numPr>
          <w:ilvl w:val="0"/>
          <w:numId w:val="0"/>
        </w:numPr>
        <w:ind w:left="360" w:hanging="360"/>
      </w:pPr>
    </w:p>
    <w:p w14:paraId="25D4514C" w14:textId="390A02C6" w:rsidR="00996A79" w:rsidRDefault="00F3066F" w:rsidP="00996A79">
      <w:pPr>
        <w:pStyle w:val="Numberedpara"/>
        <w:spacing w:after="240"/>
        <w:ind w:left="357" w:hanging="357"/>
      </w:pPr>
      <w:r>
        <w:t xml:space="preserve">Rebecca Threlfall confirmed that a further meeting is planned for 22 June to discuss proposals to access </w:t>
      </w:r>
      <w:r w:rsidR="00C462E7">
        <w:t xml:space="preserve">external </w:t>
      </w:r>
      <w:r>
        <w:t>strategic input and expertise to NICE’s work on an ongoing basis.</w:t>
      </w:r>
      <w:r w:rsidR="00996A79">
        <w:t xml:space="preserve">  Judith Richardson added that SCW had been asked to produce a high level, overarching stakeholder map to inform the strategic influencing work led by Moya Alcock, which will be useful for accessing the strategic input.</w:t>
      </w:r>
    </w:p>
    <w:p w14:paraId="7D0F513B" w14:textId="53A1B133" w:rsidR="00145205" w:rsidRPr="00145205" w:rsidRDefault="00145205" w:rsidP="00145205">
      <w:pPr>
        <w:pStyle w:val="Numberedpara"/>
        <w:numPr>
          <w:ilvl w:val="0"/>
          <w:numId w:val="0"/>
        </w:numPr>
        <w:spacing w:after="240"/>
        <w:rPr>
          <w:b/>
          <w:bCs/>
        </w:rPr>
      </w:pPr>
      <w:r>
        <w:rPr>
          <w:b/>
          <w:bCs/>
        </w:rPr>
        <w:t>Organisation design update (item 4)</w:t>
      </w:r>
    </w:p>
    <w:p w14:paraId="0DAB8BC2" w14:textId="0D1584C1" w:rsidR="00145205" w:rsidRDefault="00AD7265" w:rsidP="00145205">
      <w:pPr>
        <w:pStyle w:val="Numberedpara"/>
        <w:spacing w:after="240"/>
        <w:ind w:left="357" w:hanging="357"/>
      </w:pPr>
      <w:r>
        <w:t xml:space="preserve">Catherine Thomas gave an update on the re-prioritisation of the </w:t>
      </w:r>
      <w:r w:rsidR="000802BB">
        <w:t>7 goals</w:t>
      </w:r>
      <w:r>
        <w:t xml:space="preserve"> </w:t>
      </w:r>
      <w:r w:rsidR="000802BB">
        <w:t xml:space="preserve">into 4 highest priority goals, </w:t>
      </w:r>
      <w:r>
        <w:t xml:space="preserve">following </w:t>
      </w:r>
      <w:r w:rsidR="000802BB">
        <w:t xml:space="preserve">feedback from </w:t>
      </w:r>
      <w:r>
        <w:t xml:space="preserve">the </w:t>
      </w:r>
      <w:r w:rsidR="000802BB">
        <w:t>B</w:t>
      </w:r>
      <w:r>
        <w:t xml:space="preserve">oard </w:t>
      </w:r>
      <w:r w:rsidR="000802BB">
        <w:t xml:space="preserve">in May.  ET noted a small working group of SCW, Alison Liddell, Hilary Baker and Grace Marguerie were working together on the three remaining goals </w:t>
      </w:r>
      <w:r w:rsidR="00AA38B9">
        <w:t xml:space="preserve">(5 - 7) </w:t>
      </w:r>
      <w:r w:rsidR="000802BB">
        <w:t>to ensure there was alignment.</w:t>
      </w:r>
    </w:p>
    <w:p w14:paraId="611DF018" w14:textId="392D34FB" w:rsidR="00145205" w:rsidRDefault="003E5AE0" w:rsidP="003E5AE0">
      <w:pPr>
        <w:pStyle w:val="Numberedpara"/>
        <w:spacing w:after="240"/>
        <w:ind w:left="357" w:hanging="357"/>
      </w:pPr>
      <w:r>
        <w:t xml:space="preserve">Following the request for expressions of interest from senior leaders to lead goals 2 to 7, nominations had been received and now needed to be agreed.  Rebecca Threlfall was asked to liaise with Catherine Thomas and forward the list of </w:t>
      </w:r>
      <w:r w:rsidR="00170D74">
        <w:t xml:space="preserve">lead </w:t>
      </w:r>
      <w:r>
        <w:t>nominees to ET for agreement.</w:t>
      </w:r>
      <w:r w:rsidR="00A476C2" w:rsidRPr="00A476C2">
        <w:t xml:space="preserve"> </w:t>
      </w:r>
      <w:r w:rsidR="00A476C2">
        <w:t xml:space="preserve"> Gill Leng asked that everyone who volunteered to lead a goal should be contacted and thanked for putting themselves forward</w:t>
      </w:r>
      <w:r w:rsidR="00004AE3">
        <w:t>.</w:t>
      </w:r>
    </w:p>
    <w:p w14:paraId="1E6FDC5B" w14:textId="124311D9" w:rsidR="007D389D" w:rsidRPr="007D389D" w:rsidRDefault="007D389D" w:rsidP="007D389D">
      <w:pPr>
        <w:pStyle w:val="Numberedpara"/>
        <w:numPr>
          <w:ilvl w:val="0"/>
          <w:numId w:val="0"/>
        </w:numPr>
        <w:spacing w:after="240"/>
        <w:ind w:left="357"/>
        <w:jc w:val="right"/>
        <w:rPr>
          <w:b/>
          <w:bCs/>
        </w:rPr>
      </w:pPr>
      <w:r w:rsidRPr="007D389D">
        <w:rPr>
          <w:b/>
          <w:bCs/>
        </w:rPr>
        <w:t>ACTION: RT/CT</w:t>
      </w:r>
    </w:p>
    <w:p w14:paraId="2253BFBE" w14:textId="79FF6FA6" w:rsidR="003E5AE0" w:rsidRDefault="00A476C2" w:rsidP="001046B3">
      <w:pPr>
        <w:pStyle w:val="Numberedpara"/>
      </w:pPr>
      <w:r>
        <w:t>ET discussed suitable descriptors for each of the 4 high priority goals to make them easier to recall: 1- portfolios, 2 - culture, 3 - people &amp; systems and 4 - communications were suggested.  Catherine Thomas was asked to consider further reducing the priorities down to three by incorporating people &amp; systems into goals 1 and 2.</w:t>
      </w:r>
    </w:p>
    <w:p w14:paraId="35B50253" w14:textId="7C26F53A" w:rsidR="0091729C" w:rsidRDefault="0091729C" w:rsidP="0091729C">
      <w:pPr>
        <w:pStyle w:val="Numberedpara"/>
        <w:numPr>
          <w:ilvl w:val="0"/>
          <w:numId w:val="0"/>
        </w:numPr>
        <w:ind w:left="360" w:hanging="360"/>
      </w:pPr>
    </w:p>
    <w:p w14:paraId="7D9AB26B" w14:textId="44B84A03" w:rsidR="0091729C" w:rsidRDefault="0091729C" w:rsidP="0091729C">
      <w:pPr>
        <w:pStyle w:val="SMTActions"/>
      </w:pPr>
      <w:r>
        <w:t>ACTION:</w:t>
      </w:r>
      <w:r w:rsidR="003E5AE0">
        <w:t xml:space="preserve"> </w:t>
      </w:r>
      <w:r w:rsidR="00A476C2">
        <w:t>CT</w:t>
      </w:r>
    </w:p>
    <w:p w14:paraId="183BE33F" w14:textId="4C89B0B7" w:rsidR="0091729C" w:rsidRDefault="0091729C" w:rsidP="008912FA">
      <w:pPr>
        <w:pStyle w:val="Numberedpara"/>
        <w:numPr>
          <w:ilvl w:val="0"/>
          <w:numId w:val="0"/>
        </w:numPr>
        <w:ind w:left="360" w:hanging="360"/>
      </w:pPr>
    </w:p>
    <w:p w14:paraId="35535398" w14:textId="47AFDA13" w:rsidR="00944699" w:rsidRDefault="00310E90" w:rsidP="00273BFA">
      <w:pPr>
        <w:pStyle w:val="Heading2"/>
      </w:pPr>
      <w:r>
        <w:t>Hot topic</w:t>
      </w:r>
      <w:r w:rsidR="00D74E6F">
        <w:t>s</w:t>
      </w:r>
      <w:r w:rsidR="003F00E3">
        <w:t xml:space="preserve"> (item </w:t>
      </w:r>
      <w:r w:rsidR="00145205">
        <w:t>5</w:t>
      </w:r>
      <w:r w:rsidR="003F00E3">
        <w:t>)</w:t>
      </w:r>
    </w:p>
    <w:p w14:paraId="704D67A5" w14:textId="1E734F84" w:rsidR="003F00E3" w:rsidRDefault="003F00E3" w:rsidP="00517692">
      <w:pPr>
        <w:pStyle w:val="Paragraph"/>
        <w:numPr>
          <w:ilvl w:val="0"/>
          <w:numId w:val="0"/>
        </w:numPr>
        <w:ind w:left="720" w:hanging="360"/>
      </w:pPr>
    </w:p>
    <w:p w14:paraId="3CCB762A" w14:textId="46A78C1E" w:rsidR="00401561" w:rsidRDefault="00EF2D30" w:rsidP="00F41916">
      <w:pPr>
        <w:pStyle w:val="Numberedpara"/>
        <w:spacing w:after="240"/>
        <w:ind w:left="357" w:hanging="357"/>
      </w:pPr>
      <w:r>
        <w:rPr>
          <w:b/>
          <w:bCs/>
        </w:rPr>
        <w:t>Transformation and change update</w:t>
      </w:r>
      <w:r>
        <w:t xml:space="preserve"> </w:t>
      </w:r>
      <w:r w:rsidR="00070911">
        <w:t>–</w:t>
      </w:r>
      <w:r>
        <w:t xml:space="preserve"> </w:t>
      </w:r>
      <w:r w:rsidR="00070911">
        <w:t xml:space="preserve">Jennifer Howells </w:t>
      </w:r>
      <w:r w:rsidR="00F41916">
        <w:t>presented</w:t>
      </w:r>
      <w:r w:rsidR="00070911">
        <w:t xml:space="preserve"> a draft board paper for </w:t>
      </w:r>
      <w:r w:rsidR="00D9367C">
        <w:t>discussion</w:t>
      </w:r>
      <w:r w:rsidR="00070911">
        <w:t xml:space="preserve"> </w:t>
      </w:r>
      <w:r w:rsidR="00F41916">
        <w:t>of</w:t>
      </w:r>
      <w:r w:rsidR="00070911">
        <w:t xml:space="preserve"> the </w:t>
      </w:r>
      <w:r w:rsidR="00F41916">
        <w:t xml:space="preserve">high </w:t>
      </w:r>
      <w:r w:rsidR="00D9367C">
        <w:t xml:space="preserve">priority areas </w:t>
      </w:r>
      <w:r w:rsidR="00F41916">
        <w:t xml:space="preserve">for delivery of </w:t>
      </w:r>
      <w:r w:rsidR="00D9367C">
        <w:t xml:space="preserve">the </w:t>
      </w:r>
      <w:r w:rsidR="00F41916">
        <w:t>20</w:t>
      </w:r>
      <w:r w:rsidR="00D9367C">
        <w:t>21/22 business objectives</w:t>
      </w:r>
      <w:r w:rsidR="00F41916">
        <w:t xml:space="preserve">, and to note the proposed scope and approach to </w:t>
      </w:r>
      <w:r w:rsidR="006C492B">
        <w:t xml:space="preserve">organisational </w:t>
      </w:r>
      <w:r w:rsidR="00F41916">
        <w:t>skills mapping.</w:t>
      </w:r>
    </w:p>
    <w:p w14:paraId="038570B1" w14:textId="6FB6900A" w:rsidR="00846C29" w:rsidRDefault="00846C29" w:rsidP="00F41916">
      <w:pPr>
        <w:pStyle w:val="Numberedpara"/>
        <w:spacing w:after="240"/>
        <w:ind w:left="357" w:hanging="357"/>
      </w:pPr>
      <w:r>
        <w:t xml:space="preserve">ET commented that the wording of the delivery outputs for some of the specific objectives has been changed slightly compared to the wording in the business </w:t>
      </w:r>
      <w:proofErr w:type="gramStart"/>
      <w:r>
        <w:t xml:space="preserve">plan, </w:t>
      </w:r>
      <w:r w:rsidR="006C492B">
        <w:t>and</w:t>
      </w:r>
      <w:proofErr w:type="gramEnd"/>
      <w:r w:rsidR="006C492B">
        <w:t xml:space="preserve"> asked that it </w:t>
      </w:r>
      <w:r>
        <w:t>be corrected as it differ</w:t>
      </w:r>
      <w:r w:rsidR="003312A4">
        <w:t>s</w:t>
      </w:r>
      <w:r>
        <w:t xml:space="preserve"> </w:t>
      </w:r>
      <w:r w:rsidR="003312A4">
        <w:t>from</w:t>
      </w:r>
      <w:r>
        <w:t xml:space="preserve"> what teams are focussing on at present.  Paul Chrisp and Felix Greaves agreed to provide amended wording for strategic pillar two and pillar four outputs, respectively.</w:t>
      </w:r>
    </w:p>
    <w:p w14:paraId="73A76EAF" w14:textId="1A62A0E7" w:rsidR="00846C29" w:rsidRPr="00846C29" w:rsidRDefault="00846C29" w:rsidP="00846C29">
      <w:pPr>
        <w:pStyle w:val="Numberedpara"/>
        <w:numPr>
          <w:ilvl w:val="0"/>
          <w:numId w:val="0"/>
        </w:numPr>
        <w:spacing w:after="240"/>
        <w:ind w:left="357"/>
        <w:jc w:val="right"/>
        <w:rPr>
          <w:b/>
          <w:bCs/>
        </w:rPr>
      </w:pPr>
      <w:r w:rsidRPr="00846C29">
        <w:rPr>
          <w:b/>
          <w:bCs/>
        </w:rPr>
        <w:t>ACTION: PC/FG</w:t>
      </w:r>
    </w:p>
    <w:p w14:paraId="3C56DE8E" w14:textId="4AECD264" w:rsidR="00F41916" w:rsidRDefault="00E027CB" w:rsidP="00F51BEF">
      <w:pPr>
        <w:pStyle w:val="Numberedpara"/>
      </w:pPr>
      <w:r>
        <w:t>ET</w:t>
      </w:r>
      <w:r w:rsidR="00BF1C72">
        <w:t xml:space="preserve"> agreed that the paper was too detailed for the Board and should be condensed into </w:t>
      </w:r>
      <w:r w:rsidR="00846C29">
        <w:t xml:space="preserve">two </w:t>
      </w:r>
      <w:r w:rsidR="00BF1C72">
        <w:t>slides as part of the CEO’s update</w:t>
      </w:r>
      <w:r w:rsidR="00B60BCD">
        <w:t xml:space="preserve">, </w:t>
      </w:r>
      <w:r>
        <w:t>to</w:t>
      </w:r>
      <w:r w:rsidR="00B60BCD">
        <w:t xml:space="preserve"> focus on the high level externally focused objectives</w:t>
      </w:r>
      <w:r w:rsidR="007F4B0A">
        <w:t xml:space="preserve">, </w:t>
      </w:r>
      <w:proofErr w:type="gramStart"/>
      <w:r w:rsidR="007F4B0A">
        <w:t>timings</w:t>
      </w:r>
      <w:proofErr w:type="gramEnd"/>
      <w:r w:rsidR="007F4B0A">
        <w:t xml:space="preserve"> and next steps</w:t>
      </w:r>
      <w:r w:rsidR="00BF1C72">
        <w:t>.</w:t>
      </w:r>
      <w:r w:rsidR="00846C29">
        <w:t xml:space="preserve">  Jennifer also agreed to circulate the SRO business plan leads to ET, so they have the information to hand for the board meeting.</w:t>
      </w:r>
    </w:p>
    <w:p w14:paraId="16A5394E" w14:textId="5B94221A" w:rsidR="00BF1C72" w:rsidRDefault="00BF1C72" w:rsidP="00BF1C72">
      <w:pPr>
        <w:pStyle w:val="Numberedpara"/>
        <w:numPr>
          <w:ilvl w:val="0"/>
          <w:numId w:val="0"/>
        </w:numPr>
        <w:ind w:left="360"/>
      </w:pPr>
    </w:p>
    <w:p w14:paraId="5CED2532" w14:textId="2EBC5B32" w:rsidR="00BF1C72" w:rsidRPr="00BF1C72" w:rsidRDefault="00BF1C72" w:rsidP="00BF1C72">
      <w:pPr>
        <w:pStyle w:val="Numberedpara"/>
        <w:numPr>
          <w:ilvl w:val="0"/>
          <w:numId w:val="0"/>
        </w:numPr>
        <w:ind w:left="360"/>
        <w:jc w:val="right"/>
        <w:rPr>
          <w:b/>
          <w:bCs/>
        </w:rPr>
      </w:pPr>
      <w:r w:rsidRPr="00BF1C72">
        <w:rPr>
          <w:b/>
          <w:bCs/>
        </w:rPr>
        <w:t>ACTION: JH</w:t>
      </w:r>
    </w:p>
    <w:p w14:paraId="6A3D60DB" w14:textId="77777777" w:rsidR="00BE4510" w:rsidRDefault="00BE4510" w:rsidP="00F41916">
      <w:pPr>
        <w:pStyle w:val="Numberedpara"/>
        <w:numPr>
          <w:ilvl w:val="0"/>
          <w:numId w:val="0"/>
        </w:numPr>
      </w:pPr>
    </w:p>
    <w:p w14:paraId="7DA8A4E7" w14:textId="19AD3CCC" w:rsidR="00F54EE2" w:rsidRDefault="007F4B0A" w:rsidP="00621960">
      <w:pPr>
        <w:pStyle w:val="Numberedpara"/>
      </w:pPr>
      <w:r>
        <w:lastRenderedPageBreak/>
        <w:t xml:space="preserve">ET discussed the skills mapping proposals which </w:t>
      </w:r>
      <w:r w:rsidR="00F54EE2">
        <w:t xml:space="preserve">there was general support for progressing but with the recognition that </w:t>
      </w:r>
      <w:r>
        <w:t xml:space="preserve">additional external support will be required.  </w:t>
      </w:r>
      <w:r w:rsidR="00F54EE2">
        <w:t xml:space="preserve">It was agreed that Jennifer Howells be asked to note in the slides to Board </w:t>
      </w:r>
      <w:r w:rsidR="00621960">
        <w:t>to ‘explore whether some of the non-executives could be involved in the skills mapping work’.</w:t>
      </w:r>
    </w:p>
    <w:p w14:paraId="3980B093" w14:textId="38B979C0" w:rsidR="00370FCB" w:rsidRPr="007C4C59" w:rsidRDefault="00F54EE2" w:rsidP="007C4C59">
      <w:pPr>
        <w:pStyle w:val="Numberedpara"/>
        <w:numPr>
          <w:ilvl w:val="0"/>
          <w:numId w:val="0"/>
        </w:numPr>
        <w:jc w:val="right"/>
        <w:rPr>
          <w:b/>
          <w:bCs/>
        </w:rPr>
      </w:pPr>
      <w:r w:rsidRPr="00F54EE2">
        <w:rPr>
          <w:b/>
          <w:bCs/>
        </w:rPr>
        <w:t>ACTION: JH</w:t>
      </w:r>
    </w:p>
    <w:p w14:paraId="7060A23C" w14:textId="77777777" w:rsidR="005172DE" w:rsidRDefault="005172DE" w:rsidP="005172DE">
      <w:pPr>
        <w:pStyle w:val="ListParagraph"/>
      </w:pPr>
    </w:p>
    <w:p w14:paraId="0F290D59" w14:textId="0EF4FE75" w:rsidR="00370FCB" w:rsidRDefault="00370FCB" w:rsidP="00145205">
      <w:pPr>
        <w:pStyle w:val="Numberedpara"/>
        <w:spacing w:after="240"/>
        <w:ind w:left="357" w:hanging="357"/>
      </w:pPr>
      <w:r>
        <w:rPr>
          <w:b/>
          <w:bCs/>
        </w:rPr>
        <w:t>Confidentiality breach</w:t>
      </w:r>
      <w:r>
        <w:t xml:space="preserve"> – Meindert Boysen advised ET of a data breach </w:t>
      </w:r>
      <w:r w:rsidR="009662D9">
        <w:t>involving confidential information being shared with a competitor manufacturer, details of which have been shared with the chairman and will be reported to the Audit and Risk Committee and the Board on 16 June 2021.</w:t>
      </w:r>
    </w:p>
    <w:p w14:paraId="25655EE2" w14:textId="1CF99190" w:rsidR="00370FCB" w:rsidRDefault="009662D9" w:rsidP="00145205">
      <w:pPr>
        <w:pStyle w:val="Numberedpara"/>
        <w:spacing w:after="240"/>
        <w:ind w:left="357" w:hanging="357"/>
      </w:pPr>
      <w:r>
        <w:t xml:space="preserve">Meindert was keen to explore a digital solution </w:t>
      </w:r>
      <w:r w:rsidR="0080478C">
        <w:t>for marking and redacting papers which would minimise the risk of this happening in the future.  It was noted that Jenniffer Prescott was looking at potential software products.</w:t>
      </w:r>
    </w:p>
    <w:p w14:paraId="2967FBB9" w14:textId="2F375666" w:rsidR="00370FCB" w:rsidRDefault="00370FCB" w:rsidP="00145205">
      <w:pPr>
        <w:pStyle w:val="Numberedpara"/>
        <w:spacing w:after="240"/>
        <w:ind w:left="357" w:hanging="357"/>
      </w:pPr>
      <w:r w:rsidRPr="00370FCB">
        <w:rPr>
          <w:b/>
          <w:bCs/>
        </w:rPr>
        <w:t>CEO meeting with Lord Bethell</w:t>
      </w:r>
      <w:r>
        <w:t xml:space="preserve"> </w:t>
      </w:r>
      <w:r w:rsidR="007C5929">
        <w:t>–</w:t>
      </w:r>
      <w:r>
        <w:t xml:space="preserve"> </w:t>
      </w:r>
      <w:r w:rsidR="007C5929">
        <w:t xml:space="preserve">Gill Leng advised that she has a meeting with Lord Bethell next week at which he </w:t>
      </w:r>
      <w:r w:rsidR="006A7CB6">
        <w:t>is expected</w:t>
      </w:r>
      <w:r w:rsidR="007C5929">
        <w:t xml:space="preserve"> to discuss how NICE </w:t>
      </w:r>
      <w:r w:rsidR="009711D8">
        <w:t>can speed up its work.  ET discussed the balance to be achieved between quality and speed.  The Comms team was asked to provide Gill with examples of where NICE has received positive feedback (</w:t>
      </w:r>
      <w:proofErr w:type="spellStart"/>
      <w:proofErr w:type="gramStart"/>
      <w:r w:rsidR="009711D8">
        <w:t>eg</w:t>
      </w:r>
      <w:proofErr w:type="spellEnd"/>
      <w:proofErr w:type="gramEnd"/>
      <w:r w:rsidR="009711D8">
        <w:t xml:space="preserve"> IQVIA).</w:t>
      </w:r>
    </w:p>
    <w:p w14:paraId="63B3CF41" w14:textId="6E1999E9" w:rsidR="005172DE" w:rsidRDefault="009711D8" w:rsidP="009711D8">
      <w:pPr>
        <w:pStyle w:val="Numberedpara"/>
        <w:numPr>
          <w:ilvl w:val="0"/>
          <w:numId w:val="0"/>
        </w:numPr>
        <w:spacing w:after="240"/>
        <w:ind w:left="357"/>
        <w:jc w:val="right"/>
      </w:pPr>
      <w:r>
        <w:rPr>
          <w:b/>
          <w:bCs/>
        </w:rPr>
        <w:t>ACTION: JG</w:t>
      </w:r>
    </w:p>
    <w:p w14:paraId="41FF4EA3" w14:textId="698616A1" w:rsidR="00401561" w:rsidRDefault="00145205" w:rsidP="008E4578">
      <w:pPr>
        <w:pStyle w:val="Heading2"/>
      </w:pPr>
      <w:r>
        <w:t xml:space="preserve">Apprenticeships </w:t>
      </w:r>
      <w:r w:rsidR="00370FCB">
        <w:t>and workforce equality objectives</w:t>
      </w:r>
      <w:r w:rsidR="00401561">
        <w:t xml:space="preserve"> (item </w:t>
      </w:r>
      <w:r>
        <w:t>6</w:t>
      </w:r>
      <w:r w:rsidR="00FD53E9">
        <w:t>.1</w:t>
      </w:r>
      <w:r w:rsidR="00401561">
        <w:t>)</w:t>
      </w:r>
    </w:p>
    <w:p w14:paraId="560182EF" w14:textId="1308E14B" w:rsidR="00401561" w:rsidRDefault="00401561" w:rsidP="00401561">
      <w:pPr>
        <w:pStyle w:val="Paragraph"/>
        <w:numPr>
          <w:ilvl w:val="0"/>
          <w:numId w:val="0"/>
        </w:numPr>
        <w:ind w:left="720" w:hanging="360"/>
      </w:pPr>
    </w:p>
    <w:p w14:paraId="7D9BB15F" w14:textId="7A6A05D4" w:rsidR="00401561" w:rsidRPr="008F2874" w:rsidRDefault="00984BA1" w:rsidP="00FD53E9">
      <w:pPr>
        <w:pStyle w:val="Numberedpara"/>
      </w:pPr>
      <w:r>
        <w:t xml:space="preserve">Lisa Hooley and Sarah Woodhead presented a </w:t>
      </w:r>
      <w:r w:rsidRPr="008F2874">
        <w:t>proposal to</w:t>
      </w:r>
      <w:r w:rsidR="008F2874" w:rsidRPr="008F2874">
        <w:t xml:space="preserve"> commit each directorate to offer</w:t>
      </w:r>
      <w:r w:rsidR="008F2874">
        <w:t>ing</w:t>
      </w:r>
      <w:r w:rsidR="008F2874" w:rsidRPr="008F2874">
        <w:t xml:space="preserve"> one 'new-to-role' apprenticeship</w:t>
      </w:r>
      <w:r w:rsidR="008F2874">
        <w:t xml:space="preserve"> each financial year, to provide opportunities to external </w:t>
      </w:r>
      <w:r w:rsidR="008F2874" w:rsidRPr="008F2874">
        <w:t xml:space="preserve">candidates and </w:t>
      </w:r>
      <w:r w:rsidR="008F2874">
        <w:t xml:space="preserve">to </w:t>
      </w:r>
      <w:r w:rsidR="008F2874" w:rsidRPr="008F2874">
        <w:t>contribute towards the 2021-24 NICE workforce equality objectives.</w:t>
      </w:r>
      <w:r w:rsidR="008F2874">
        <w:t xml:space="preserve">  ET agreed to focus the opportunities where NICE has identified skill gaps rather than have a blanket one new apprentice per directorate.  It was also noted that the level of support that will be needed should be taken account of, and for that reason suggested a cohort arrangement would provide a support network for new recruits.     </w:t>
      </w:r>
    </w:p>
    <w:p w14:paraId="2DEDF731" w14:textId="77777777" w:rsidR="00790716" w:rsidRDefault="00790716" w:rsidP="00790716">
      <w:pPr>
        <w:pStyle w:val="Numberedpara"/>
        <w:numPr>
          <w:ilvl w:val="0"/>
          <w:numId w:val="0"/>
        </w:numPr>
        <w:ind w:left="360"/>
      </w:pPr>
    </w:p>
    <w:p w14:paraId="30EA8024" w14:textId="31535F12" w:rsidR="00790716" w:rsidRDefault="004829A3" w:rsidP="00FD53E9">
      <w:pPr>
        <w:pStyle w:val="Numberedpara"/>
      </w:pPr>
      <w:r>
        <w:t xml:space="preserve">Directors were keen to explore opportunities for technical training roles as opposed to the </w:t>
      </w:r>
      <w:r w:rsidR="00544223">
        <w:t xml:space="preserve">usual </w:t>
      </w:r>
      <w:r>
        <w:t xml:space="preserve">business management and project support apprenticeships.  Lisa and Sarah were asked to work with Alexia Tonnel, Meindert Boysen, </w:t>
      </w:r>
      <w:r w:rsidR="0069511F">
        <w:t>Felix Greaves and Jane Gizbert, in the first instance.</w:t>
      </w:r>
    </w:p>
    <w:p w14:paraId="2D440FFE" w14:textId="77777777" w:rsidR="00790716" w:rsidRDefault="00790716" w:rsidP="00790716">
      <w:pPr>
        <w:pStyle w:val="ListParagraph"/>
      </w:pPr>
    </w:p>
    <w:p w14:paraId="23E509E2" w14:textId="4FDBC8E7" w:rsidR="00790716" w:rsidRDefault="00790716" w:rsidP="00790716">
      <w:pPr>
        <w:pStyle w:val="SMTActions"/>
      </w:pPr>
      <w:r>
        <w:t xml:space="preserve">ACTION: </w:t>
      </w:r>
      <w:r w:rsidR="0069511F">
        <w:t>LH/SW</w:t>
      </w:r>
    </w:p>
    <w:p w14:paraId="6934EA59" w14:textId="4659C761" w:rsidR="008F2874" w:rsidRPr="008F2874" w:rsidRDefault="008F2874" w:rsidP="0069511F">
      <w:pPr>
        <w:pStyle w:val="SMTActions"/>
        <w:jc w:val="left"/>
        <w:rPr>
          <w:b w:val="0"/>
          <w:bCs/>
        </w:rPr>
      </w:pPr>
    </w:p>
    <w:p w14:paraId="051E70A1" w14:textId="77777777" w:rsidR="00FD53E9" w:rsidRDefault="00FD53E9" w:rsidP="00B50BD1"/>
    <w:p w14:paraId="03B269CD" w14:textId="440D745F" w:rsidR="00401561" w:rsidRDefault="00145205" w:rsidP="00401561">
      <w:pPr>
        <w:pStyle w:val="Heading2"/>
      </w:pPr>
      <w:r>
        <w:t>Dignity at work policy</w:t>
      </w:r>
      <w:r w:rsidR="00FD53E9">
        <w:t xml:space="preserve"> </w:t>
      </w:r>
      <w:r w:rsidR="00401561">
        <w:t xml:space="preserve">(item </w:t>
      </w:r>
      <w:r w:rsidR="00FD53E9">
        <w:t>6.</w:t>
      </w:r>
      <w:r>
        <w:t>2</w:t>
      </w:r>
      <w:r w:rsidR="00401561">
        <w:t>)</w:t>
      </w:r>
    </w:p>
    <w:p w14:paraId="1E4B7587" w14:textId="4FE878BC" w:rsidR="00401561" w:rsidRDefault="00401561" w:rsidP="00401561">
      <w:pPr>
        <w:pStyle w:val="Paragraph"/>
        <w:numPr>
          <w:ilvl w:val="0"/>
          <w:numId w:val="0"/>
        </w:numPr>
        <w:ind w:left="720" w:hanging="360"/>
      </w:pPr>
    </w:p>
    <w:p w14:paraId="246CA315" w14:textId="2EC0F425" w:rsidR="00FD53E9" w:rsidRDefault="00EF2D30" w:rsidP="0081520D">
      <w:pPr>
        <w:pStyle w:val="Numberedpara"/>
      </w:pPr>
      <w:r>
        <w:t xml:space="preserve">Grace </w:t>
      </w:r>
      <w:r w:rsidR="00480B14">
        <w:t>Marguerie and Kelly Cuthbertson sought ET approval of a new dignity at work policy to replace the existing bullying, harassment and victimisation policy and the equality and diversity policy.</w:t>
      </w:r>
    </w:p>
    <w:p w14:paraId="767C1124" w14:textId="77777777" w:rsidR="00C4424B" w:rsidRDefault="00C4424B" w:rsidP="00C4424B">
      <w:pPr>
        <w:pStyle w:val="Numberedpara"/>
        <w:numPr>
          <w:ilvl w:val="0"/>
          <w:numId w:val="0"/>
        </w:numPr>
        <w:ind w:left="360"/>
      </w:pPr>
    </w:p>
    <w:p w14:paraId="09A8B736" w14:textId="564E9FCC" w:rsidR="00FB33FE" w:rsidRDefault="00480B14" w:rsidP="0081520D">
      <w:pPr>
        <w:pStyle w:val="Numberedpara"/>
      </w:pPr>
      <w:r>
        <w:t xml:space="preserve">ET referred briefly to recent national press articles that challenged the use of the term ‘gender identity’.  Based on legal advice, the policy retains ‘gender re-assignment’.  It was queried whether </w:t>
      </w:r>
      <w:r w:rsidR="00CE5396">
        <w:t>NICE should review its relationship with Stonewall in respect of</w:t>
      </w:r>
      <w:r w:rsidR="00863A29">
        <w:t xml:space="preserve"> any</w:t>
      </w:r>
      <w:r w:rsidR="00CE5396">
        <w:t xml:space="preserve"> </w:t>
      </w:r>
      <w:r>
        <w:t>impact for NICE guidance.</w:t>
      </w:r>
      <w:r w:rsidR="00863A29">
        <w:t xml:space="preserve">  Grace advised that she will be raising the matter at the next DHSC &amp; ALB HR leads meeting and would report back to ET.</w:t>
      </w:r>
    </w:p>
    <w:p w14:paraId="5D5B61E9" w14:textId="77777777" w:rsidR="00863A29" w:rsidRDefault="00863A29" w:rsidP="00863A29">
      <w:pPr>
        <w:pStyle w:val="ListParagraph"/>
      </w:pPr>
    </w:p>
    <w:p w14:paraId="2155383E" w14:textId="50CBF3A8" w:rsidR="00863A29" w:rsidRPr="00863A29" w:rsidRDefault="00863A29" w:rsidP="00863A29">
      <w:pPr>
        <w:pStyle w:val="Numberedpara"/>
        <w:numPr>
          <w:ilvl w:val="0"/>
          <w:numId w:val="0"/>
        </w:numPr>
        <w:ind w:left="360"/>
        <w:jc w:val="right"/>
        <w:rPr>
          <w:b/>
          <w:bCs/>
        </w:rPr>
      </w:pPr>
      <w:r w:rsidRPr="00863A29">
        <w:rPr>
          <w:b/>
          <w:bCs/>
        </w:rPr>
        <w:t>ACTION: GM</w:t>
      </w:r>
    </w:p>
    <w:p w14:paraId="288948A4" w14:textId="77777777" w:rsidR="00FB33FE" w:rsidRDefault="00FB33FE" w:rsidP="00FB33FE">
      <w:pPr>
        <w:pStyle w:val="ListParagraph"/>
      </w:pPr>
    </w:p>
    <w:p w14:paraId="200B6001" w14:textId="41CFF8E8" w:rsidR="00C4424B" w:rsidRDefault="00C4424B" w:rsidP="00F07E33">
      <w:pPr>
        <w:pStyle w:val="Numberedpara"/>
      </w:pPr>
      <w:r>
        <w:lastRenderedPageBreak/>
        <w:t>ET</w:t>
      </w:r>
      <w:r w:rsidR="00480B14">
        <w:t xml:space="preserve"> requested </w:t>
      </w:r>
      <w:r w:rsidR="00CE5396">
        <w:t>the following</w:t>
      </w:r>
      <w:r w:rsidR="00480B14">
        <w:t xml:space="preserve"> amendments:</w:t>
      </w:r>
    </w:p>
    <w:p w14:paraId="6B229006" w14:textId="77777777" w:rsidR="00480B14" w:rsidRDefault="00480B14" w:rsidP="00480B14">
      <w:pPr>
        <w:pStyle w:val="ListParagraph"/>
      </w:pPr>
    </w:p>
    <w:p w14:paraId="1E4EDC68" w14:textId="77777777" w:rsidR="00D02503" w:rsidRDefault="00D02503" w:rsidP="00D02503">
      <w:pPr>
        <w:pStyle w:val="Numberedpara"/>
        <w:numPr>
          <w:ilvl w:val="0"/>
          <w:numId w:val="23"/>
        </w:numPr>
      </w:pPr>
      <w:r>
        <w:t>paragraph 14 – make it clearer when the policy applies and does not apply</w:t>
      </w:r>
    </w:p>
    <w:p w14:paraId="5E0118D5" w14:textId="1430923C" w:rsidR="00480B14" w:rsidRDefault="00774D34" w:rsidP="00480B14">
      <w:pPr>
        <w:pStyle w:val="Numberedpara"/>
        <w:numPr>
          <w:ilvl w:val="0"/>
          <w:numId w:val="23"/>
        </w:numPr>
      </w:pPr>
      <w:r>
        <w:t>paragraph 21 – bring the NICE Values forward to the beginning of the policy</w:t>
      </w:r>
    </w:p>
    <w:p w14:paraId="2010EE22" w14:textId="10C31361" w:rsidR="00C25F7C" w:rsidRDefault="00774D34" w:rsidP="00480B14">
      <w:pPr>
        <w:pStyle w:val="Numberedpara"/>
        <w:numPr>
          <w:ilvl w:val="0"/>
          <w:numId w:val="23"/>
        </w:numPr>
      </w:pPr>
      <w:r w:rsidRPr="00CE5396">
        <w:t>para</w:t>
      </w:r>
      <w:r>
        <w:t xml:space="preserve">graphs 9, 28/29 </w:t>
      </w:r>
      <w:r w:rsidR="00D02503">
        <w:t>–</w:t>
      </w:r>
      <w:r>
        <w:t xml:space="preserve"> </w:t>
      </w:r>
      <w:r w:rsidR="00D02503">
        <w:t xml:space="preserve">clarify the difference between the FTSU guardians and </w:t>
      </w:r>
      <w:r w:rsidR="00C25F7C" w:rsidRPr="00CE5396">
        <w:t>the whistleblowing policy</w:t>
      </w:r>
      <w:r w:rsidR="00D02503">
        <w:t>, and clarify this in the scope of the policy</w:t>
      </w:r>
    </w:p>
    <w:p w14:paraId="5BFBE8AE" w14:textId="39B3116D" w:rsidR="00774D34" w:rsidRPr="00CE5396" w:rsidRDefault="00774D34" w:rsidP="00480B14">
      <w:pPr>
        <w:pStyle w:val="Numberedpara"/>
        <w:numPr>
          <w:ilvl w:val="0"/>
          <w:numId w:val="23"/>
        </w:numPr>
      </w:pPr>
      <w:r>
        <w:t xml:space="preserve">paragraph 33 – nuance the wording in the table to reflect ET’s discussion – </w:t>
      </w:r>
      <w:proofErr w:type="spellStart"/>
      <w:proofErr w:type="gramStart"/>
      <w:r>
        <w:t>eg</w:t>
      </w:r>
      <w:proofErr w:type="spellEnd"/>
      <w:proofErr w:type="gramEnd"/>
      <w:r>
        <w:t xml:space="preserve"> ‘</w:t>
      </w:r>
      <w:r w:rsidR="00132060">
        <w:t>a repeated pattern of being disrespectful’.</w:t>
      </w:r>
    </w:p>
    <w:p w14:paraId="0A02E0BA" w14:textId="77777777" w:rsidR="00480B14" w:rsidRDefault="00480B14" w:rsidP="00480B14">
      <w:pPr>
        <w:pStyle w:val="ListParagraph"/>
      </w:pPr>
    </w:p>
    <w:p w14:paraId="70AAF075" w14:textId="65CC3D46" w:rsidR="00480B14" w:rsidRDefault="00480B14" w:rsidP="00C25F7C">
      <w:pPr>
        <w:pStyle w:val="Numberedpara"/>
        <w:spacing w:after="240"/>
        <w:ind w:left="357" w:hanging="357"/>
      </w:pPr>
      <w:r>
        <w:t>Subject to the amendments being incorporated, ET agreed that a final version could be approved by Jennifer Howells.</w:t>
      </w:r>
    </w:p>
    <w:p w14:paraId="6757A1AF" w14:textId="0AB9842F" w:rsidR="00C25F7C" w:rsidRPr="00C25F7C" w:rsidRDefault="00C25F7C" w:rsidP="00C25F7C">
      <w:pPr>
        <w:pStyle w:val="Numberedpara"/>
        <w:numPr>
          <w:ilvl w:val="0"/>
          <w:numId w:val="0"/>
        </w:numPr>
        <w:ind w:left="360"/>
        <w:jc w:val="right"/>
        <w:rPr>
          <w:b/>
          <w:bCs/>
        </w:rPr>
      </w:pPr>
      <w:r w:rsidRPr="00C25F7C">
        <w:rPr>
          <w:b/>
          <w:bCs/>
        </w:rPr>
        <w:t>ACTION: JH</w:t>
      </w:r>
    </w:p>
    <w:p w14:paraId="039AD92A" w14:textId="77777777" w:rsidR="00C4424B" w:rsidRDefault="00C4424B" w:rsidP="00C4424B">
      <w:pPr>
        <w:pStyle w:val="ListParagraph"/>
      </w:pPr>
    </w:p>
    <w:p w14:paraId="26B83375" w14:textId="41B50113" w:rsidR="00C4424B" w:rsidRPr="00906257" w:rsidRDefault="00145205" w:rsidP="00145205">
      <w:pPr>
        <w:pStyle w:val="Heading2"/>
      </w:pPr>
      <w:r w:rsidRPr="00906257">
        <w:t>Upcoming Executive Team retreats</w:t>
      </w:r>
      <w:r w:rsidR="00836101">
        <w:t xml:space="preserve"> (item 6.3)</w:t>
      </w:r>
    </w:p>
    <w:p w14:paraId="05FE5CA4" w14:textId="05E0A420" w:rsidR="005A69D6" w:rsidRPr="002672F5" w:rsidRDefault="005A69D6" w:rsidP="005A69D6">
      <w:pPr>
        <w:pStyle w:val="Numberedpara"/>
        <w:numPr>
          <w:ilvl w:val="0"/>
          <w:numId w:val="0"/>
        </w:numPr>
        <w:ind w:left="360" w:hanging="360"/>
        <w:rPr>
          <w:highlight w:val="yellow"/>
        </w:rPr>
      </w:pPr>
    </w:p>
    <w:p w14:paraId="16051F51" w14:textId="73F08181" w:rsidR="00C4424B" w:rsidRPr="004C2FBC" w:rsidRDefault="00C4424B" w:rsidP="0050656B">
      <w:pPr>
        <w:pStyle w:val="Numberedpara"/>
        <w:spacing w:after="240"/>
        <w:ind w:left="357" w:hanging="357"/>
      </w:pPr>
      <w:r w:rsidRPr="00906257">
        <w:t xml:space="preserve">ET </w:t>
      </w:r>
      <w:r w:rsidR="00906257">
        <w:t xml:space="preserve">reviewed the draft agenda for the ET retreat on 28/29 June and </w:t>
      </w:r>
      <w:r w:rsidR="00B04A9F">
        <w:t xml:space="preserve">discussed </w:t>
      </w:r>
      <w:r w:rsidR="000E35AF">
        <w:t>arrangements</w:t>
      </w:r>
      <w:r w:rsidR="00B04A9F">
        <w:t xml:space="preserve"> for </w:t>
      </w:r>
      <w:r w:rsidR="00906257" w:rsidRPr="004C2FBC">
        <w:t xml:space="preserve">the session with </w:t>
      </w:r>
      <w:r w:rsidR="000E35AF">
        <w:t xml:space="preserve">the </w:t>
      </w:r>
      <w:r w:rsidR="00906257" w:rsidRPr="004C2FBC">
        <w:t>senior leaders on 14 July 2021.</w:t>
      </w:r>
    </w:p>
    <w:p w14:paraId="10CFCE73" w14:textId="66061C4D" w:rsidR="0050656B" w:rsidRPr="004C2FBC" w:rsidRDefault="00B04A9F" w:rsidP="0050656B">
      <w:pPr>
        <w:pStyle w:val="Numberedpara"/>
        <w:spacing w:after="240"/>
        <w:ind w:left="357" w:hanging="357"/>
      </w:pPr>
      <w:r w:rsidRPr="004C2FBC">
        <w:t>Following feedback from the chairman</w:t>
      </w:r>
      <w:r w:rsidR="004C2FBC">
        <w:t xml:space="preserve"> about the role of GE and the advisory committees</w:t>
      </w:r>
      <w:r w:rsidRPr="004C2FBC">
        <w:t xml:space="preserve">, ET </w:t>
      </w:r>
      <w:r w:rsidR="000E35AF">
        <w:t>considered</w:t>
      </w:r>
      <w:r w:rsidR="004C2FBC" w:rsidRPr="004C2FBC">
        <w:t xml:space="preserve"> </w:t>
      </w:r>
      <w:r w:rsidRPr="004C2FBC">
        <w:t xml:space="preserve">whether NICE should explore </w:t>
      </w:r>
      <w:r w:rsidR="004C2FBC" w:rsidRPr="004C2FBC">
        <w:t>the benefit</w:t>
      </w:r>
      <w:r w:rsidR="004C2FBC">
        <w:t xml:space="preserve">s </w:t>
      </w:r>
      <w:r w:rsidR="004C2FBC" w:rsidRPr="004C2FBC">
        <w:t>of</w:t>
      </w:r>
      <w:r w:rsidRPr="004C2FBC">
        <w:t xml:space="preserve"> </w:t>
      </w:r>
      <w:r w:rsidR="000E35AF">
        <w:t>working with</w:t>
      </w:r>
      <w:r w:rsidRPr="004C2FBC">
        <w:t xml:space="preserve"> external organisations to bring new ideas and </w:t>
      </w:r>
      <w:r w:rsidR="000E35AF">
        <w:t xml:space="preserve">give </w:t>
      </w:r>
      <w:r w:rsidRPr="004C2FBC">
        <w:t xml:space="preserve">a different perspective </w:t>
      </w:r>
      <w:r w:rsidR="00040C9E">
        <w:t>on</w:t>
      </w:r>
      <w:r w:rsidRPr="004C2FBC">
        <w:t xml:space="preserve"> NICE’s current operating model</w:t>
      </w:r>
      <w:r w:rsidR="004C2FBC" w:rsidRPr="004C2FBC">
        <w:t>, for example t</w:t>
      </w:r>
      <w:r w:rsidR="004C2FBC">
        <w:t>hrough the</w:t>
      </w:r>
      <w:r w:rsidR="004C2FBC" w:rsidRPr="004C2FBC">
        <w:t xml:space="preserve"> AHSNs to </w:t>
      </w:r>
      <w:r w:rsidR="004C2FBC">
        <w:t>identify</w:t>
      </w:r>
      <w:r w:rsidR="004C2FBC" w:rsidRPr="004C2FBC">
        <w:t xml:space="preserve"> a suitable organisation</w:t>
      </w:r>
      <w:r w:rsidRPr="004C2FBC">
        <w:t xml:space="preserve">.  It was agreed to think about an </w:t>
      </w:r>
      <w:r w:rsidR="00225E24">
        <w:t xml:space="preserve">appropriate </w:t>
      </w:r>
      <w:r w:rsidRPr="004C2FBC">
        <w:t>guest speaker for 29 June.</w:t>
      </w:r>
    </w:p>
    <w:p w14:paraId="58C60B23" w14:textId="1A59312D" w:rsidR="004C2FBC" w:rsidRPr="004C2FBC" w:rsidRDefault="004C2FBC" w:rsidP="004C2FBC">
      <w:pPr>
        <w:pStyle w:val="Numberedpara"/>
        <w:numPr>
          <w:ilvl w:val="0"/>
          <w:numId w:val="0"/>
        </w:numPr>
        <w:spacing w:after="240"/>
        <w:ind w:left="357"/>
        <w:jc w:val="right"/>
        <w:rPr>
          <w:b/>
          <w:bCs/>
        </w:rPr>
      </w:pPr>
      <w:r w:rsidRPr="004C2FBC">
        <w:rPr>
          <w:b/>
          <w:bCs/>
        </w:rPr>
        <w:t>ACTION: RT</w:t>
      </w:r>
    </w:p>
    <w:p w14:paraId="6E486C5D" w14:textId="2962B992" w:rsidR="00B04A9F" w:rsidRDefault="00225E24" w:rsidP="0050656B">
      <w:pPr>
        <w:pStyle w:val="Numberedpara"/>
        <w:spacing w:after="240"/>
        <w:ind w:left="357" w:hanging="357"/>
      </w:pPr>
      <w:r>
        <w:t>The draft agenda was currently split into two sessions (operating models and approach to future working); it was agreed to have a third</w:t>
      </w:r>
      <w:r w:rsidR="00040C9E">
        <w:t xml:space="preserve"> session with a strategic external focus.</w:t>
      </w:r>
      <w:r w:rsidR="00040C9E" w:rsidRPr="00040C9E">
        <w:t xml:space="preserve"> </w:t>
      </w:r>
      <w:r w:rsidR="00040C9E">
        <w:t>Rebecca Threlfall and Gill Leng agreed to update the agenda for 28/29 June and bring it back to ET for agreement.</w:t>
      </w:r>
    </w:p>
    <w:p w14:paraId="4B75DB6C" w14:textId="59B64302" w:rsidR="00040C9E" w:rsidRPr="00040C9E" w:rsidRDefault="00040C9E" w:rsidP="00040C9E">
      <w:pPr>
        <w:pStyle w:val="Numberedpara"/>
        <w:numPr>
          <w:ilvl w:val="0"/>
          <w:numId w:val="0"/>
        </w:numPr>
        <w:spacing w:after="240"/>
        <w:ind w:left="360" w:hanging="360"/>
        <w:jc w:val="right"/>
        <w:rPr>
          <w:b/>
          <w:bCs/>
        </w:rPr>
      </w:pPr>
      <w:r w:rsidRPr="00040C9E">
        <w:rPr>
          <w:b/>
          <w:bCs/>
        </w:rPr>
        <w:t>ACTION: RT/GL</w:t>
      </w:r>
    </w:p>
    <w:p w14:paraId="7DF454C1" w14:textId="55B3C4E0" w:rsidR="00B04A9F" w:rsidRDefault="00040C9E" w:rsidP="00040C9E">
      <w:pPr>
        <w:pStyle w:val="Numberedpara"/>
        <w:spacing w:after="240"/>
        <w:ind w:left="357" w:hanging="357"/>
      </w:pPr>
      <w:r>
        <w:t xml:space="preserve">It was agreed to give further thought to the attendees, </w:t>
      </w:r>
      <w:proofErr w:type="gramStart"/>
      <w:r>
        <w:t>format</w:t>
      </w:r>
      <w:proofErr w:type="gramEnd"/>
      <w:r>
        <w:t xml:space="preserve"> and agenda items for 14 July meeting with SLF.  Due to size of the group, breaking into smaller groups was likely to work better than a debate.  It was agreed to co-produce the agenda with the group.</w:t>
      </w:r>
    </w:p>
    <w:p w14:paraId="01576CF0" w14:textId="2F04E387" w:rsidR="00B04A9F" w:rsidRPr="00B04A9F" w:rsidRDefault="00B04A9F" w:rsidP="00B04A9F">
      <w:pPr>
        <w:pStyle w:val="Numberedpara"/>
        <w:numPr>
          <w:ilvl w:val="0"/>
          <w:numId w:val="0"/>
        </w:numPr>
        <w:spacing w:after="240"/>
        <w:ind w:left="357"/>
        <w:jc w:val="right"/>
        <w:rPr>
          <w:b/>
          <w:bCs/>
        </w:rPr>
      </w:pPr>
      <w:r w:rsidRPr="00B04A9F">
        <w:rPr>
          <w:b/>
          <w:bCs/>
        </w:rPr>
        <w:t>ACTION: RT</w:t>
      </w:r>
    </w:p>
    <w:p w14:paraId="4AFA8998" w14:textId="1E62FDF6" w:rsidR="0050656B" w:rsidRPr="0050656B" w:rsidRDefault="0050656B" w:rsidP="006D4BD5">
      <w:pPr>
        <w:pStyle w:val="Heading2"/>
        <w:spacing w:after="240"/>
      </w:pPr>
      <w:r w:rsidRPr="0050656B">
        <w:t>Future collaboration agreements</w:t>
      </w:r>
      <w:r>
        <w:t xml:space="preserve"> (item 7.1)</w:t>
      </w:r>
    </w:p>
    <w:p w14:paraId="350120E2" w14:textId="25B72A7B" w:rsidR="0050656B" w:rsidRDefault="006D4BD5" w:rsidP="006D4BD5">
      <w:pPr>
        <w:pStyle w:val="Numberedpara"/>
        <w:spacing w:after="240"/>
        <w:ind w:left="357" w:hanging="357"/>
      </w:pPr>
      <w:r>
        <w:t>This item was deferred to next week’s meeting.</w:t>
      </w:r>
    </w:p>
    <w:p w14:paraId="7EE56C79" w14:textId="24FE76E1" w:rsidR="006D4BD5" w:rsidRDefault="006D4BD5" w:rsidP="006D4BD5">
      <w:pPr>
        <w:pStyle w:val="Heading2"/>
        <w:spacing w:after="240"/>
      </w:pPr>
      <w:r>
        <w:t>Gold group (item 8)</w:t>
      </w:r>
    </w:p>
    <w:p w14:paraId="448B5F05" w14:textId="43B987FB" w:rsidR="006D4BD5" w:rsidRDefault="0052388C" w:rsidP="006D4BD5">
      <w:pPr>
        <w:pStyle w:val="Numberedpara"/>
        <w:spacing w:after="240"/>
        <w:ind w:left="357" w:hanging="357"/>
      </w:pPr>
      <w:r>
        <w:t xml:space="preserve">ET noted the two decisions taken at </w:t>
      </w:r>
      <w:r w:rsidR="00544223">
        <w:t xml:space="preserve">the </w:t>
      </w:r>
      <w:proofErr w:type="gramStart"/>
      <w:r>
        <w:t>Gold</w:t>
      </w:r>
      <w:proofErr w:type="gramEnd"/>
      <w:r>
        <w:t xml:space="preserve"> group on 7 June:</w:t>
      </w:r>
    </w:p>
    <w:p w14:paraId="15379204" w14:textId="0E9DD4DA" w:rsidR="0052388C" w:rsidRDefault="0052388C" w:rsidP="0052388C">
      <w:pPr>
        <w:pStyle w:val="Numberedpara"/>
        <w:numPr>
          <w:ilvl w:val="0"/>
          <w:numId w:val="21"/>
        </w:numPr>
        <w:spacing w:after="240"/>
      </w:pPr>
      <w:r>
        <w:t>T</w:t>
      </w:r>
      <w:r w:rsidRPr="0052388C">
        <w:t xml:space="preserve">o advise those staff who </w:t>
      </w:r>
      <w:r>
        <w:t xml:space="preserve">had </w:t>
      </w:r>
      <w:r w:rsidRPr="0052388C">
        <w:t xml:space="preserve">visited the Manchester office during the w/c 31 May, of the C-19 case </w:t>
      </w:r>
      <w:r>
        <w:t xml:space="preserve">in the evening </w:t>
      </w:r>
      <w:r w:rsidRPr="0052388C">
        <w:t>cleaning team; outline action taken to sanitise the office and remind staff to take lateral flow tests before coming back to the office. M</w:t>
      </w:r>
      <w:r>
        <w:t xml:space="preserve">ichelle </w:t>
      </w:r>
      <w:r w:rsidRPr="0052388C">
        <w:t>R</w:t>
      </w:r>
      <w:r>
        <w:t>owlands</w:t>
      </w:r>
      <w:r w:rsidRPr="0052388C">
        <w:t xml:space="preserve"> and L</w:t>
      </w:r>
      <w:r>
        <w:t xml:space="preserve">isa </w:t>
      </w:r>
      <w:r w:rsidRPr="0052388C">
        <w:t>A</w:t>
      </w:r>
      <w:r>
        <w:t>ppleyard</w:t>
      </w:r>
      <w:r w:rsidRPr="0052388C">
        <w:t xml:space="preserve"> to draft an email for sign off by G</w:t>
      </w:r>
      <w:r>
        <w:t xml:space="preserve">race </w:t>
      </w:r>
      <w:r w:rsidRPr="0052388C">
        <w:t>M</w:t>
      </w:r>
      <w:r>
        <w:t>arguerie</w:t>
      </w:r>
      <w:r w:rsidRPr="0052388C">
        <w:t xml:space="preserve"> and J</w:t>
      </w:r>
      <w:r>
        <w:t xml:space="preserve">ennifer </w:t>
      </w:r>
      <w:r w:rsidRPr="0052388C">
        <w:t>H</w:t>
      </w:r>
      <w:r>
        <w:t>owells</w:t>
      </w:r>
      <w:r w:rsidRPr="0052388C">
        <w:t>.</w:t>
      </w:r>
    </w:p>
    <w:p w14:paraId="4319C1C2" w14:textId="4D3E1431" w:rsidR="006D4BD5" w:rsidRDefault="00E9411A" w:rsidP="0052388C">
      <w:pPr>
        <w:pStyle w:val="Numberedpara"/>
        <w:numPr>
          <w:ilvl w:val="0"/>
          <w:numId w:val="21"/>
        </w:numPr>
      </w:pPr>
      <w:r>
        <w:lastRenderedPageBreak/>
        <w:t>T</w:t>
      </w:r>
      <w:r w:rsidR="0052388C" w:rsidRPr="0052388C">
        <w:t xml:space="preserve">o adopt the updated C-19 workplace </w:t>
      </w:r>
      <w:r w:rsidR="0092322E" w:rsidRPr="0052388C">
        <w:t xml:space="preserve">individual </w:t>
      </w:r>
      <w:r w:rsidR="0052388C" w:rsidRPr="0052388C">
        <w:t>self</w:t>
      </w:r>
      <w:r w:rsidR="0092322E">
        <w:t>-</w:t>
      </w:r>
      <w:r w:rsidR="0052388C" w:rsidRPr="0052388C">
        <w:t>assessment risk indicator and include it on the 'returning to the office information hub' on NICE Space, with a short demo recording for staff explaining how to use it</w:t>
      </w:r>
      <w:r>
        <w:t>.</w:t>
      </w:r>
    </w:p>
    <w:p w14:paraId="209BFC39" w14:textId="7D25EE50" w:rsidR="00C4424B" w:rsidRDefault="00C4424B" w:rsidP="005A69D6">
      <w:pPr>
        <w:pStyle w:val="Numberedpara"/>
        <w:numPr>
          <w:ilvl w:val="0"/>
          <w:numId w:val="0"/>
        </w:numPr>
        <w:ind w:left="360" w:hanging="360"/>
      </w:pPr>
    </w:p>
    <w:p w14:paraId="33346747" w14:textId="77777777" w:rsidR="0062456F" w:rsidRDefault="0062456F" w:rsidP="005A69D6">
      <w:pPr>
        <w:pStyle w:val="Numberedpara"/>
        <w:numPr>
          <w:ilvl w:val="0"/>
          <w:numId w:val="0"/>
        </w:numPr>
        <w:ind w:left="360" w:hanging="360"/>
      </w:pPr>
    </w:p>
    <w:p w14:paraId="3FBDB888" w14:textId="2CE9F05F" w:rsidR="00FD53E9" w:rsidRDefault="00FD53E9" w:rsidP="00FD53E9">
      <w:pPr>
        <w:pStyle w:val="Heading2"/>
        <w:rPr>
          <w:iCs w:val="0"/>
        </w:rPr>
      </w:pPr>
      <w:r w:rsidRPr="00DD563C">
        <w:rPr>
          <w:iCs w:val="0"/>
        </w:rPr>
        <w:t xml:space="preserve">Review of the meeting (item </w:t>
      </w:r>
      <w:r w:rsidR="006D4BD5">
        <w:rPr>
          <w:iCs w:val="0"/>
        </w:rPr>
        <w:t>9</w:t>
      </w:r>
      <w:r w:rsidRPr="00DD563C">
        <w:rPr>
          <w:iCs w:val="0"/>
        </w:rPr>
        <w:t>)</w:t>
      </w:r>
    </w:p>
    <w:p w14:paraId="6C5CFE0A" w14:textId="77777777" w:rsidR="00FD53E9" w:rsidRPr="002334AF" w:rsidRDefault="00FD53E9" w:rsidP="00FD53E9">
      <w:pPr>
        <w:pStyle w:val="Paragraph"/>
        <w:numPr>
          <w:ilvl w:val="0"/>
          <w:numId w:val="0"/>
        </w:numPr>
        <w:ind w:left="720"/>
      </w:pPr>
    </w:p>
    <w:p w14:paraId="2D6A0E92" w14:textId="000FCBD7" w:rsidR="00FD53E9" w:rsidRDefault="00FD53E9" w:rsidP="00FD53E9">
      <w:pPr>
        <w:pStyle w:val="Numberedpara"/>
      </w:pPr>
      <w:r w:rsidRPr="00CE4829">
        <w:t xml:space="preserve">ET reviewed the </w:t>
      </w:r>
      <w:r w:rsidRPr="00FD53E9">
        <w:t>meeting</w:t>
      </w:r>
      <w:r>
        <w:t xml:space="preserve"> and </w:t>
      </w:r>
      <w:r w:rsidR="006D4BD5">
        <w:t>agreed that not all corporate polic</w:t>
      </w:r>
      <w:r w:rsidR="009D3F61">
        <w:t>y</w:t>
      </w:r>
      <w:r w:rsidR="006D4BD5">
        <w:t xml:space="preserve"> </w:t>
      </w:r>
      <w:r w:rsidR="009D3F61">
        <w:t xml:space="preserve">updates </w:t>
      </w:r>
      <w:r w:rsidR="006D4BD5">
        <w:t>required the approval of ET.  In future</w:t>
      </w:r>
      <w:r w:rsidR="009D3F61">
        <w:t>,</w:t>
      </w:r>
      <w:r w:rsidR="006D4BD5">
        <w:t xml:space="preserve"> it should be decided on a </w:t>
      </w:r>
      <w:proofErr w:type="gramStart"/>
      <w:r w:rsidR="006D4BD5">
        <w:t>case by case</w:t>
      </w:r>
      <w:proofErr w:type="gramEnd"/>
      <w:r w:rsidR="006D4BD5">
        <w:t xml:space="preserve"> basis whether a </w:t>
      </w:r>
      <w:r w:rsidR="00544223">
        <w:t xml:space="preserve">revised </w:t>
      </w:r>
      <w:r w:rsidR="006D4BD5">
        <w:t xml:space="preserve">corporate policy could be approved by the respective Director, rather than being </w:t>
      </w:r>
      <w:r w:rsidR="00E82036">
        <w:t>discuss</w:t>
      </w:r>
      <w:r w:rsidR="006D4BD5">
        <w:t xml:space="preserve">ed </w:t>
      </w:r>
      <w:r w:rsidR="00E82036">
        <w:t>a</w:t>
      </w:r>
      <w:r w:rsidR="006D4BD5">
        <w:t xml:space="preserve">t </w:t>
      </w:r>
      <w:r w:rsidR="00544223">
        <w:t xml:space="preserve">an </w:t>
      </w:r>
      <w:r w:rsidR="006D4BD5">
        <w:t>ET</w:t>
      </w:r>
      <w:r w:rsidR="00544223">
        <w:t xml:space="preserve"> meeting</w:t>
      </w:r>
      <w:r w:rsidR="006D4BD5">
        <w:t>.</w:t>
      </w:r>
    </w:p>
    <w:p w14:paraId="039329F8" w14:textId="77777777" w:rsidR="00FD53E9" w:rsidRDefault="00FD53E9" w:rsidP="005A69D6">
      <w:pPr>
        <w:pStyle w:val="Numberedpara"/>
        <w:numPr>
          <w:ilvl w:val="0"/>
          <w:numId w:val="0"/>
        </w:numPr>
        <w:ind w:left="360" w:hanging="360"/>
      </w:pPr>
    </w:p>
    <w:p w14:paraId="303FF33B" w14:textId="40B7748A" w:rsidR="005A69D6" w:rsidRDefault="000E35AF" w:rsidP="005A69D6">
      <w:pPr>
        <w:pStyle w:val="Heading2"/>
      </w:pPr>
      <w:r>
        <w:t>O</w:t>
      </w:r>
      <w:r w:rsidR="005A69D6">
        <w:t xml:space="preserve">ther business (item </w:t>
      </w:r>
      <w:r w:rsidR="006D4BD5">
        <w:t>10</w:t>
      </w:r>
      <w:r w:rsidR="005A69D6">
        <w:t>)</w:t>
      </w:r>
    </w:p>
    <w:p w14:paraId="2062F221" w14:textId="16591748" w:rsidR="005A69D6" w:rsidRDefault="005A69D6" w:rsidP="005A69D6">
      <w:pPr>
        <w:pStyle w:val="Paragraph"/>
        <w:numPr>
          <w:ilvl w:val="0"/>
          <w:numId w:val="0"/>
        </w:numPr>
        <w:ind w:left="720" w:hanging="360"/>
      </w:pPr>
    </w:p>
    <w:p w14:paraId="62DF0CEF" w14:textId="2B32597E" w:rsidR="008F3AA1" w:rsidRDefault="008F3AA1" w:rsidP="00995CE6">
      <w:pPr>
        <w:pStyle w:val="Numberedpara"/>
      </w:pPr>
      <w:r>
        <w:t>Felix Greaves</w:t>
      </w:r>
      <w:r w:rsidR="00AF6093">
        <w:t xml:space="preserve"> advised that there has been a major </w:t>
      </w:r>
      <w:r w:rsidR="002C2503">
        <w:t>outage</w:t>
      </w:r>
      <w:r w:rsidR="00995CE6">
        <w:t xml:space="preserve"> today</w:t>
      </w:r>
      <w:r w:rsidR="002C2503">
        <w:t xml:space="preserve"> affecting </w:t>
      </w:r>
      <w:proofErr w:type="gramStart"/>
      <w:r w:rsidR="002C2503">
        <w:t>a number of</w:t>
      </w:r>
      <w:proofErr w:type="gramEnd"/>
      <w:r w:rsidR="002C2503">
        <w:t xml:space="preserve"> websites including Gov.uk</w:t>
      </w:r>
      <w:r>
        <w:t>.</w:t>
      </w:r>
      <w:r w:rsidR="002C2503">
        <w:t xml:space="preserve">  </w:t>
      </w:r>
      <w:r w:rsidR="00AF6093">
        <w:t>Alexia Tonnel agreed to have the DIT team check NICE’s systems.</w:t>
      </w:r>
    </w:p>
    <w:p w14:paraId="324A989F" w14:textId="77777777" w:rsidR="00AF6093" w:rsidRDefault="00AF6093" w:rsidP="00AF6093">
      <w:pPr>
        <w:pStyle w:val="ListParagraph"/>
      </w:pPr>
    </w:p>
    <w:p w14:paraId="5673C49D" w14:textId="4390D0C0" w:rsidR="00AF6093" w:rsidRPr="00AF6093" w:rsidRDefault="00AF6093" w:rsidP="00AF6093">
      <w:pPr>
        <w:pStyle w:val="Numberedpara"/>
        <w:numPr>
          <w:ilvl w:val="0"/>
          <w:numId w:val="0"/>
        </w:numPr>
        <w:ind w:left="360"/>
        <w:jc w:val="right"/>
        <w:rPr>
          <w:b/>
          <w:bCs/>
        </w:rPr>
      </w:pPr>
      <w:r w:rsidRPr="00AF6093">
        <w:rPr>
          <w:b/>
          <w:bCs/>
        </w:rPr>
        <w:t>ACTION: AT</w:t>
      </w:r>
    </w:p>
    <w:sectPr w:rsidR="00AF6093" w:rsidRPr="00AF6093"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B50BD1">
      <w:fldChar w:fldCharType="begin"/>
    </w:r>
    <w:r w:rsidR="00B50BD1">
      <w:instrText xml:space="preserve"> NUMPAGES  </w:instrText>
    </w:r>
    <w:r w:rsidR="00B50BD1">
      <w:fldChar w:fldCharType="separate"/>
    </w:r>
    <w:r>
      <w:rPr>
        <w:noProof/>
      </w:rPr>
      <w:t>5</w:t>
    </w:r>
    <w:r w:rsidR="00B50B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9932C99"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035E8"/>
    <w:multiLevelType w:val="hybridMultilevel"/>
    <w:tmpl w:val="77FEE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9FC1015"/>
    <w:multiLevelType w:val="hybridMultilevel"/>
    <w:tmpl w:val="796A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0"/>
  </w:num>
  <w:num w:numId="2">
    <w:abstractNumId w:val="6"/>
  </w:num>
  <w:num w:numId="3">
    <w:abstractNumId w:val="2"/>
  </w:num>
  <w:num w:numId="4">
    <w:abstractNumId w:val="16"/>
  </w:num>
  <w:num w:numId="5">
    <w:abstractNumId w:val="3"/>
  </w:num>
  <w:num w:numId="6">
    <w:abstractNumId w:val="7"/>
  </w:num>
  <w:num w:numId="7">
    <w:abstractNumId w:val="10"/>
  </w:num>
  <w:num w:numId="8">
    <w:abstractNumId w:val="21"/>
  </w:num>
  <w:num w:numId="9">
    <w:abstractNumId w:val="8"/>
  </w:num>
  <w:num w:numId="10">
    <w:abstractNumId w:val="9"/>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8"/>
  </w:num>
  <w:num w:numId="16">
    <w:abstractNumId w:val="11"/>
  </w:num>
  <w:num w:numId="17">
    <w:abstractNumId w:val="15"/>
  </w:num>
  <w:num w:numId="18">
    <w:abstractNumId w:val="17"/>
  </w:num>
  <w:num w:numId="19">
    <w:abstractNumId w:val="5"/>
  </w:num>
  <w:num w:numId="20">
    <w:abstractNumId w:val="19"/>
  </w:num>
  <w:num w:numId="21">
    <w:abstractNumId w:val="14"/>
  </w:num>
  <w:num w:numId="22">
    <w:abstractNumId w:val="13"/>
  </w:num>
  <w:num w:numId="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AE3"/>
    <w:rsid w:val="00004C3D"/>
    <w:rsid w:val="0000503C"/>
    <w:rsid w:val="000053F8"/>
    <w:rsid w:val="000064CB"/>
    <w:rsid w:val="0000687D"/>
    <w:rsid w:val="00010AAB"/>
    <w:rsid w:val="000111B4"/>
    <w:rsid w:val="00011451"/>
    <w:rsid w:val="00012355"/>
    <w:rsid w:val="00012BBC"/>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C9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911"/>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2B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39F4"/>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1C3"/>
    <w:rsid w:val="000C1702"/>
    <w:rsid w:val="000C1A68"/>
    <w:rsid w:val="000C1FDB"/>
    <w:rsid w:val="000C2407"/>
    <w:rsid w:val="000C3422"/>
    <w:rsid w:val="000C368A"/>
    <w:rsid w:val="000C3DF3"/>
    <w:rsid w:val="000C46EF"/>
    <w:rsid w:val="000C541C"/>
    <w:rsid w:val="000C542C"/>
    <w:rsid w:val="000C5DBA"/>
    <w:rsid w:val="000C63EA"/>
    <w:rsid w:val="000C7BD1"/>
    <w:rsid w:val="000C7BEF"/>
    <w:rsid w:val="000C7EF5"/>
    <w:rsid w:val="000D1002"/>
    <w:rsid w:val="000D19AF"/>
    <w:rsid w:val="000D1E55"/>
    <w:rsid w:val="000D28CC"/>
    <w:rsid w:val="000D2C42"/>
    <w:rsid w:val="000D3184"/>
    <w:rsid w:val="000D3277"/>
    <w:rsid w:val="000D3DCC"/>
    <w:rsid w:val="000D4DED"/>
    <w:rsid w:val="000D50ED"/>
    <w:rsid w:val="000D53A2"/>
    <w:rsid w:val="000D57F2"/>
    <w:rsid w:val="000D63AB"/>
    <w:rsid w:val="000D6D85"/>
    <w:rsid w:val="000D6DF3"/>
    <w:rsid w:val="000D74DF"/>
    <w:rsid w:val="000E0109"/>
    <w:rsid w:val="000E121F"/>
    <w:rsid w:val="000E1D01"/>
    <w:rsid w:val="000E21D2"/>
    <w:rsid w:val="000E2C6D"/>
    <w:rsid w:val="000E32B5"/>
    <w:rsid w:val="000E35AF"/>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6B3"/>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2060"/>
    <w:rsid w:val="0013385D"/>
    <w:rsid w:val="001343BC"/>
    <w:rsid w:val="00134510"/>
    <w:rsid w:val="001348BE"/>
    <w:rsid w:val="00134AB8"/>
    <w:rsid w:val="001350F7"/>
    <w:rsid w:val="00136A02"/>
    <w:rsid w:val="00136D52"/>
    <w:rsid w:val="00137077"/>
    <w:rsid w:val="001447E6"/>
    <w:rsid w:val="00144E67"/>
    <w:rsid w:val="00145205"/>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524"/>
    <w:rsid w:val="00163799"/>
    <w:rsid w:val="00165E3D"/>
    <w:rsid w:val="00166602"/>
    <w:rsid w:val="00170075"/>
    <w:rsid w:val="001702EA"/>
    <w:rsid w:val="00170776"/>
    <w:rsid w:val="00170D74"/>
    <w:rsid w:val="0017149E"/>
    <w:rsid w:val="0017169E"/>
    <w:rsid w:val="00171DB1"/>
    <w:rsid w:val="00171FA4"/>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5B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2A"/>
    <w:rsid w:val="002200AA"/>
    <w:rsid w:val="0022038A"/>
    <w:rsid w:val="00222170"/>
    <w:rsid w:val="00222C87"/>
    <w:rsid w:val="00223074"/>
    <w:rsid w:val="00223165"/>
    <w:rsid w:val="002237AA"/>
    <w:rsid w:val="002247AD"/>
    <w:rsid w:val="002247DB"/>
    <w:rsid w:val="00224CEA"/>
    <w:rsid w:val="00224D5A"/>
    <w:rsid w:val="00225E24"/>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A5A"/>
    <w:rsid w:val="00255C16"/>
    <w:rsid w:val="00256291"/>
    <w:rsid w:val="0025681F"/>
    <w:rsid w:val="00256EB6"/>
    <w:rsid w:val="00257797"/>
    <w:rsid w:val="00260966"/>
    <w:rsid w:val="00260AEC"/>
    <w:rsid w:val="002614C1"/>
    <w:rsid w:val="00261A45"/>
    <w:rsid w:val="00262D72"/>
    <w:rsid w:val="00264480"/>
    <w:rsid w:val="00265358"/>
    <w:rsid w:val="00265FFE"/>
    <w:rsid w:val="00266380"/>
    <w:rsid w:val="002667DD"/>
    <w:rsid w:val="00266A00"/>
    <w:rsid w:val="0026728F"/>
    <w:rsid w:val="002672F5"/>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09A7"/>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503"/>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2A4"/>
    <w:rsid w:val="003315DC"/>
    <w:rsid w:val="00331D51"/>
    <w:rsid w:val="00331E1E"/>
    <w:rsid w:val="003328B7"/>
    <w:rsid w:val="00333503"/>
    <w:rsid w:val="00334A54"/>
    <w:rsid w:val="00334CAE"/>
    <w:rsid w:val="00334ED8"/>
    <w:rsid w:val="00336690"/>
    <w:rsid w:val="00337126"/>
    <w:rsid w:val="00337789"/>
    <w:rsid w:val="003403F6"/>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624"/>
    <w:rsid w:val="003648C5"/>
    <w:rsid w:val="00364D68"/>
    <w:rsid w:val="0036765B"/>
    <w:rsid w:val="00367922"/>
    <w:rsid w:val="00367A76"/>
    <w:rsid w:val="00370FCB"/>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655C"/>
    <w:rsid w:val="00396757"/>
    <w:rsid w:val="00396B70"/>
    <w:rsid w:val="00397BD5"/>
    <w:rsid w:val="00397CD4"/>
    <w:rsid w:val="00397E31"/>
    <w:rsid w:val="003A047B"/>
    <w:rsid w:val="003A0872"/>
    <w:rsid w:val="003A10AA"/>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AE0"/>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07A"/>
    <w:rsid w:val="004136FF"/>
    <w:rsid w:val="004137B5"/>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B14"/>
    <w:rsid w:val="00480E8D"/>
    <w:rsid w:val="00480FEC"/>
    <w:rsid w:val="00481E18"/>
    <w:rsid w:val="00482097"/>
    <w:rsid w:val="004829A3"/>
    <w:rsid w:val="00482B20"/>
    <w:rsid w:val="00482BB3"/>
    <w:rsid w:val="004830A9"/>
    <w:rsid w:val="0048348A"/>
    <w:rsid w:val="00483678"/>
    <w:rsid w:val="00483DA7"/>
    <w:rsid w:val="00484BBD"/>
    <w:rsid w:val="00486491"/>
    <w:rsid w:val="004867C3"/>
    <w:rsid w:val="00486F94"/>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844"/>
    <w:rsid w:val="004C2A76"/>
    <w:rsid w:val="004C2FBC"/>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56B"/>
    <w:rsid w:val="00506C88"/>
    <w:rsid w:val="005070FB"/>
    <w:rsid w:val="005077B0"/>
    <w:rsid w:val="00507F86"/>
    <w:rsid w:val="00510AEE"/>
    <w:rsid w:val="0051256D"/>
    <w:rsid w:val="0051305A"/>
    <w:rsid w:val="005137BF"/>
    <w:rsid w:val="00513F96"/>
    <w:rsid w:val="00514722"/>
    <w:rsid w:val="00515086"/>
    <w:rsid w:val="005152E6"/>
    <w:rsid w:val="0051570B"/>
    <w:rsid w:val="005172DE"/>
    <w:rsid w:val="00517692"/>
    <w:rsid w:val="0051792A"/>
    <w:rsid w:val="00520A8F"/>
    <w:rsid w:val="00521143"/>
    <w:rsid w:val="005219C7"/>
    <w:rsid w:val="005221B8"/>
    <w:rsid w:val="00522D8D"/>
    <w:rsid w:val="00523770"/>
    <w:rsid w:val="0052388C"/>
    <w:rsid w:val="00523996"/>
    <w:rsid w:val="00524E32"/>
    <w:rsid w:val="005252FD"/>
    <w:rsid w:val="005255D3"/>
    <w:rsid w:val="00526BF9"/>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4223"/>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1960"/>
    <w:rsid w:val="00622B96"/>
    <w:rsid w:val="00622FB4"/>
    <w:rsid w:val="006232F9"/>
    <w:rsid w:val="0062335C"/>
    <w:rsid w:val="00623733"/>
    <w:rsid w:val="0062456F"/>
    <w:rsid w:val="00624856"/>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511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9D7"/>
    <w:rsid w:val="006A5EB7"/>
    <w:rsid w:val="006A5F19"/>
    <w:rsid w:val="006A64FD"/>
    <w:rsid w:val="006A693F"/>
    <w:rsid w:val="006A7CB6"/>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92B"/>
    <w:rsid w:val="006C4D7B"/>
    <w:rsid w:val="006C6AA7"/>
    <w:rsid w:val="006C70CC"/>
    <w:rsid w:val="006C73A9"/>
    <w:rsid w:val="006C75BB"/>
    <w:rsid w:val="006C7B86"/>
    <w:rsid w:val="006D2446"/>
    <w:rsid w:val="006D2A09"/>
    <w:rsid w:val="006D3559"/>
    <w:rsid w:val="006D3D7F"/>
    <w:rsid w:val="006D4126"/>
    <w:rsid w:val="006D4BD5"/>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1DE2"/>
    <w:rsid w:val="00762787"/>
    <w:rsid w:val="00763944"/>
    <w:rsid w:val="00763EA1"/>
    <w:rsid w:val="00765186"/>
    <w:rsid w:val="0076553C"/>
    <w:rsid w:val="00765CA2"/>
    <w:rsid w:val="00767654"/>
    <w:rsid w:val="0076771F"/>
    <w:rsid w:val="007677FC"/>
    <w:rsid w:val="00770590"/>
    <w:rsid w:val="007725C6"/>
    <w:rsid w:val="00774659"/>
    <w:rsid w:val="00774D34"/>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E6A"/>
    <w:rsid w:val="007C12FB"/>
    <w:rsid w:val="007C1329"/>
    <w:rsid w:val="007C1C4D"/>
    <w:rsid w:val="007C305C"/>
    <w:rsid w:val="007C4C59"/>
    <w:rsid w:val="007C54F6"/>
    <w:rsid w:val="007C5929"/>
    <w:rsid w:val="007C5FAB"/>
    <w:rsid w:val="007C6172"/>
    <w:rsid w:val="007C63DF"/>
    <w:rsid w:val="007C65CB"/>
    <w:rsid w:val="007C67AB"/>
    <w:rsid w:val="007C7754"/>
    <w:rsid w:val="007C7E4D"/>
    <w:rsid w:val="007D0457"/>
    <w:rsid w:val="007D0578"/>
    <w:rsid w:val="007D0755"/>
    <w:rsid w:val="007D1BFE"/>
    <w:rsid w:val="007D297B"/>
    <w:rsid w:val="007D2A9A"/>
    <w:rsid w:val="007D2CF6"/>
    <w:rsid w:val="007D2E6C"/>
    <w:rsid w:val="007D2F38"/>
    <w:rsid w:val="007D389D"/>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B0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78C"/>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6101"/>
    <w:rsid w:val="00837398"/>
    <w:rsid w:val="00837A3B"/>
    <w:rsid w:val="00840612"/>
    <w:rsid w:val="00841F04"/>
    <w:rsid w:val="00842872"/>
    <w:rsid w:val="008433E6"/>
    <w:rsid w:val="00843AC3"/>
    <w:rsid w:val="00844B6A"/>
    <w:rsid w:val="00845325"/>
    <w:rsid w:val="008456A8"/>
    <w:rsid w:val="00845EDA"/>
    <w:rsid w:val="00846C29"/>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A29"/>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874"/>
    <w:rsid w:val="008F2DB6"/>
    <w:rsid w:val="008F34BF"/>
    <w:rsid w:val="008F3AA1"/>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51E8"/>
    <w:rsid w:val="00906257"/>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322E"/>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11"/>
    <w:rsid w:val="00956FA4"/>
    <w:rsid w:val="009574B3"/>
    <w:rsid w:val="009608EC"/>
    <w:rsid w:val="009619BC"/>
    <w:rsid w:val="0096300D"/>
    <w:rsid w:val="0096356D"/>
    <w:rsid w:val="00963BD9"/>
    <w:rsid w:val="00964350"/>
    <w:rsid w:val="00964C03"/>
    <w:rsid w:val="009660C9"/>
    <w:rsid w:val="009662D9"/>
    <w:rsid w:val="00966E36"/>
    <w:rsid w:val="009672B4"/>
    <w:rsid w:val="009678FE"/>
    <w:rsid w:val="009711D8"/>
    <w:rsid w:val="009715C3"/>
    <w:rsid w:val="009719CB"/>
    <w:rsid w:val="00971EB7"/>
    <w:rsid w:val="00972055"/>
    <w:rsid w:val="0097397E"/>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A1"/>
    <w:rsid w:val="00984BFA"/>
    <w:rsid w:val="00984C68"/>
    <w:rsid w:val="0098533D"/>
    <w:rsid w:val="00985AC0"/>
    <w:rsid w:val="00990CF9"/>
    <w:rsid w:val="00992604"/>
    <w:rsid w:val="009929C0"/>
    <w:rsid w:val="00993E8B"/>
    <w:rsid w:val="00995CE6"/>
    <w:rsid w:val="00996A79"/>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6ED9"/>
    <w:rsid w:val="009C7812"/>
    <w:rsid w:val="009C790B"/>
    <w:rsid w:val="009D0230"/>
    <w:rsid w:val="009D0E71"/>
    <w:rsid w:val="009D13C2"/>
    <w:rsid w:val="009D14E0"/>
    <w:rsid w:val="009D184F"/>
    <w:rsid w:val="009D1A8C"/>
    <w:rsid w:val="009D1B6B"/>
    <w:rsid w:val="009D295A"/>
    <w:rsid w:val="009D3A79"/>
    <w:rsid w:val="009D3E0D"/>
    <w:rsid w:val="009D3F61"/>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622"/>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6C2"/>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203A"/>
    <w:rsid w:val="00AA24C1"/>
    <w:rsid w:val="00AA3035"/>
    <w:rsid w:val="00AA33B7"/>
    <w:rsid w:val="00AA38B9"/>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68BC"/>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265"/>
    <w:rsid w:val="00AD7456"/>
    <w:rsid w:val="00AD7A5B"/>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093"/>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9F"/>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0BD1"/>
    <w:rsid w:val="00B51FD9"/>
    <w:rsid w:val="00B52F67"/>
    <w:rsid w:val="00B530E6"/>
    <w:rsid w:val="00B53582"/>
    <w:rsid w:val="00B53AAA"/>
    <w:rsid w:val="00B5431F"/>
    <w:rsid w:val="00B54481"/>
    <w:rsid w:val="00B54967"/>
    <w:rsid w:val="00B54B85"/>
    <w:rsid w:val="00B559E2"/>
    <w:rsid w:val="00B5685E"/>
    <w:rsid w:val="00B56AAC"/>
    <w:rsid w:val="00B57013"/>
    <w:rsid w:val="00B60236"/>
    <w:rsid w:val="00B60821"/>
    <w:rsid w:val="00B60B27"/>
    <w:rsid w:val="00B60BCD"/>
    <w:rsid w:val="00B60DFC"/>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70313"/>
    <w:rsid w:val="00B70AD1"/>
    <w:rsid w:val="00B70B16"/>
    <w:rsid w:val="00B70E2E"/>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1C72"/>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522F"/>
    <w:rsid w:val="00C25808"/>
    <w:rsid w:val="00C25F15"/>
    <w:rsid w:val="00C25F7C"/>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2E7"/>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8EE"/>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396"/>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2503"/>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67C"/>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27CB"/>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224F"/>
    <w:rsid w:val="00E7234A"/>
    <w:rsid w:val="00E74184"/>
    <w:rsid w:val="00E74224"/>
    <w:rsid w:val="00E75F24"/>
    <w:rsid w:val="00E76843"/>
    <w:rsid w:val="00E7691A"/>
    <w:rsid w:val="00E76E61"/>
    <w:rsid w:val="00E77218"/>
    <w:rsid w:val="00E8008B"/>
    <w:rsid w:val="00E817AC"/>
    <w:rsid w:val="00E82036"/>
    <w:rsid w:val="00E827D1"/>
    <w:rsid w:val="00E828E3"/>
    <w:rsid w:val="00E831DF"/>
    <w:rsid w:val="00E834F2"/>
    <w:rsid w:val="00E83BCF"/>
    <w:rsid w:val="00E84AED"/>
    <w:rsid w:val="00E84FBF"/>
    <w:rsid w:val="00E85942"/>
    <w:rsid w:val="00E863E1"/>
    <w:rsid w:val="00E91FFB"/>
    <w:rsid w:val="00E9327E"/>
    <w:rsid w:val="00E93D40"/>
    <w:rsid w:val="00E9411A"/>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6A88"/>
    <w:rsid w:val="00EE7119"/>
    <w:rsid w:val="00EF0E36"/>
    <w:rsid w:val="00EF21F7"/>
    <w:rsid w:val="00EF2721"/>
    <w:rsid w:val="00EF2D30"/>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066F"/>
    <w:rsid w:val="00F31074"/>
    <w:rsid w:val="00F3260E"/>
    <w:rsid w:val="00F33965"/>
    <w:rsid w:val="00F34385"/>
    <w:rsid w:val="00F34A1A"/>
    <w:rsid w:val="00F34E43"/>
    <w:rsid w:val="00F35CF7"/>
    <w:rsid w:val="00F40DA6"/>
    <w:rsid w:val="00F40F7C"/>
    <w:rsid w:val="00F4150C"/>
    <w:rsid w:val="00F41916"/>
    <w:rsid w:val="00F44607"/>
    <w:rsid w:val="00F44E7C"/>
    <w:rsid w:val="00F46A45"/>
    <w:rsid w:val="00F46C18"/>
    <w:rsid w:val="00F50A3A"/>
    <w:rsid w:val="00F50B75"/>
    <w:rsid w:val="00F51860"/>
    <w:rsid w:val="00F525EC"/>
    <w:rsid w:val="00F53599"/>
    <w:rsid w:val="00F53826"/>
    <w:rsid w:val="00F53CC3"/>
    <w:rsid w:val="00F54EE2"/>
    <w:rsid w:val="00F55204"/>
    <w:rsid w:val="00F55FCF"/>
    <w:rsid w:val="00F5625A"/>
    <w:rsid w:val="00F56928"/>
    <w:rsid w:val="00F60001"/>
    <w:rsid w:val="00F610AF"/>
    <w:rsid w:val="00F61158"/>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2">
    <w:name w:val="Bullet indent 2"/>
    <w:basedOn w:val="NICEnormal"/>
    <w:rsid w:val="00D9367C"/>
    <w:pPr>
      <w:numPr>
        <w:ilvl w:val="1"/>
        <w:numId w:val="22"/>
      </w:numPr>
      <w:spacing w:after="0"/>
      <w:ind w:left="1702" w:hanging="284"/>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2021-11-03T16:17:00Z</dcterms:created>
  <dcterms:modified xsi:type="dcterms:W3CDTF">2021-12-13T13:20:00Z</dcterms:modified>
</cp:coreProperties>
</file>