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07A4176D" w:rsidR="00975C12" w:rsidRPr="00F40D3F" w:rsidRDefault="00975C12" w:rsidP="00975C12">
      <w:pPr>
        <w:pStyle w:val="Heading1"/>
        <w:jc w:val="center"/>
      </w:pPr>
      <w:r w:rsidRPr="00F40D3F">
        <w:t>Minutes of the meeting held on</w:t>
      </w:r>
      <w:r w:rsidR="00697EAB">
        <w:t xml:space="preserve"> </w:t>
      </w:r>
      <w:r w:rsidR="00C0473A">
        <w:t>28</w:t>
      </w:r>
      <w:r w:rsidR="00B55E00">
        <w:t xml:space="preserve"> September</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4161362" w14:textId="100B49DF" w:rsidR="0007312D" w:rsidRDefault="009575B8" w:rsidP="0007312D">
      <w:pPr>
        <w:pStyle w:val="NICEnormal"/>
        <w:spacing w:after="0" w:line="240" w:lineRule="auto"/>
        <w:ind w:left="2268" w:hanging="2268"/>
        <w:rPr>
          <w:rFonts w:cs="Arial"/>
          <w:sz w:val="22"/>
          <w:szCs w:val="22"/>
          <w:lang w:val="en-GB"/>
        </w:rPr>
      </w:pPr>
      <w:r>
        <w:rPr>
          <w:rFonts w:cs="Arial"/>
          <w:color w:val="000000" w:themeColor="text1"/>
          <w:sz w:val="22"/>
          <w:szCs w:val="22"/>
          <w:lang w:val="en-GB"/>
        </w:rPr>
        <w:t>Gill Leng</w:t>
      </w:r>
      <w:r w:rsidR="00E6613F">
        <w:rPr>
          <w:rFonts w:cs="Arial"/>
          <w:color w:val="000000" w:themeColor="text1"/>
          <w:sz w:val="22"/>
          <w:szCs w:val="22"/>
          <w:lang w:val="en-GB"/>
        </w:rPr>
        <w:tab/>
      </w:r>
      <w:r w:rsidR="009678FE" w:rsidRPr="00FD6415">
        <w:rPr>
          <w:rFonts w:cs="Arial"/>
          <w:sz w:val="22"/>
          <w:szCs w:val="22"/>
          <w:lang w:val="en-GB"/>
        </w:rPr>
        <w:t>Chief Executive</w:t>
      </w:r>
    </w:p>
    <w:p w14:paraId="564F3983" w14:textId="339A6895" w:rsidR="009652A0" w:rsidRPr="00C0473A" w:rsidRDefault="009652A0" w:rsidP="006404D8">
      <w:pPr>
        <w:pStyle w:val="NICEnormal"/>
        <w:tabs>
          <w:tab w:val="left" w:pos="2268"/>
        </w:tabs>
        <w:spacing w:after="0" w:line="240" w:lineRule="auto"/>
        <w:ind w:left="2268" w:hanging="2268"/>
        <w:rPr>
          <w:rFonts w:cs="Arial"/>
          <w:color w:val="FF0000"/>
          <w:sz w:val="22"/>
          <w:szCs w:val="22"/>
          <w:lang w:val="en-GB"/>
        </w:rPr>
      </w:pPr>
      <w:r>
        <w:rPr>
          <w:rFonts w:cs="Arial"/>
          <w:color w:val="000000" w:themeColor="text1"/>
          <w:sz w:val="22"/>
          <w:szCs w:val="22"/>
          <w:lang w:val="en-GB"/>
        </w:rPr>
        <w:t>Meindert Boysen</w:t>
      </w:r>
      <w:r w:rsidR="006404D8">
        <w:rPr>
          <w:rFonts w:cs="Arial"/>
          <w:color w:val="000000" w:themeColor="text1"/>
          <w:sz w:val="22"/>
          <w:szCs w:val="22"/>
          <w:lang w:val="en-GB"/>
        </w:rPr>
        <w:tab/>
      </w:r>
      <w:r w:rsidR="009E58EA">
        <w:rPr>
          <w:rFonts w:cs="Arial"/>
          <w:color w:val="000000" w:themeColor="text1"/>
          <w:sz w:val="22"/>
          <w:szCs w:val="22"/>
          <w:lang w:val="en-GB"/>
        </w:rPr>
        <w:t>Director, Centre for Health Technology Evaluation and Deputy Chief</w:t>
      </w:r>
      <w:r w:rsidR="006404D8">
        <w:rPr>
          <w:rFonts w:cs="Arial"/>
          <w:color w:val="000000" w:themeColor="text1"/>
          <w:sz w:val="22"/>
          <w:szCs w:val="22"/>
          <w:lang w:val="en-GB"/>
        </w:rPr>
        <w:t xml:space="preserve"> </w:t>
      </w:r>
      <w:r w:rsidR="009E58EA" w:rsidRPr="00EE7A39">
        <w:rPr>
          <w:rFonts w:cs="Arial"/>
          <w:color w:val="000000" w:themeColor="text1"/>
          <w:sz w:val="22"/>
          <w:szCs w:val="22"/>
          <w:lang w:val="en-GB"/>
        </w:rPr>
        <w:t>Executive</w:t>
      </w:r>
      <w:r w:rsidR="00C0473A" w:rsidRPr="00EE7A39">
        <w:rPr>
          <w:rFonts w:cs="Arial"/>
          <w:color w:val="000000" w:themeColor="text1"/>
          <w:sz w:val="22"/>
          <w:szCs w:val="22"/>
          <w:lang w:val="en-GB"/>
        </w:rPr>
        <w:t xml:space="preserve"> (item </w:t>
      </w:r>
      <w:r w:rsidR="00EE7A39" w:rsidRPr="00EE7A39">
        <w:rPr>
          <w:rFonts w:cs="Arial"/>
          <w:color w:val="000000" w:themeColor="text1"/>
          <w:sz w:val="22"/>
          <w:szCs w:val="22"/>
          <w:lang w:val="en-GB"/>
        </w:rPr>
        <w:t>5.1</w:t>
      </w:r>
      <w:r w:rsidR="00C0473A" w:rsidRPr="00EE7A39">
        <w:rPr>
          <w:rFonts w:cs="Arial"/>
          <w:color w:val="000000" w:themeColor="text1"/>
          <w:sz w:val="22"/>
          <w:szCs w:val="22"/>
          <w:lang w:val="en-GB"/>
        </w:rPr>
        <w:t xml:space="preserve"> onwards)</w:t>
      </w:r>
    </w:p>
    <w:p w14:paraId="599C4CEE" w14:textId="3A7E7F31" w:rsidR="00C0473A" w:rsidRDefault="00C0473A" w:rsidP="006404D8">
      <w:pPr>
        <w:pStyle w:val="NICEnormal"/>
        <w:tabs>
          <w:tab w:val="left" w:pos="2268"/>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Centre for Guidelines</w:t>
      </w:r>
    </w:p>
    <w:p w14:paraId="6CF06756" w14:textId="51C3A4F6" w:rsidR="00471B90" w:rsidRDefault="00471B90" w:rsidP="006404D8">
      <w:pPr>
        <w:pStyle w:val="NICEnormal"/>
        <w:tabs>
          <w:tab w:val="left" w:pos="2268"/>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Nicole Gee</w:t>
      </w:r>
      <w:r>
        <w:rPr>
          <w:rFonts w:cs="Arial"/>
          <w:color w:val="000000" w:themeColor="text1"/>
          <w:sz w:val="22"/>
          <w:szCs w:val="22"/>
          <w:lang w:val="en-GB"/>
        </w:rPr>
        <w:tab/>
        <w:t>Interim Chief People Officer</w:t>
      </w:r>
    </w:p>
    <w:p w14:paraId="02462FB8" w14:textId="1B231654" w:rsidR="00C0473A" w:rsidRDefault="00C0473A" w:rsidP="00471B90">
      <w:pPr>
        <w:pStyle w:val="NICEnormal"/>
        <w:spacing w:after="0" w:line="240" w:lineRule="auto"/>
        <w:ind w:left="2268" w:hanging="2268"/>
        <w:rPr>
          <w:rFonts w:cs="Arial"/>
          <w:sz w:val="22"/>
          <w:szCs w:val="22"/>
          <w:lang w:val="en-GB"/>
        </w:rPr>
      </w:pPr>
      <w:r>
        <w:rPr>
          <w:rFonts w:cs="Arial"/>
          <w:sz w:val="22"/>
          <w:szCs w:val="22"/>
          <w:lang w:val="en-GB"/>
        </w:rPr>
        <w:t>Jane Gizbert</w:t>
      </w:r>
      <w:r>
        <w:rPr>
          <w:rFonts w:cs="Arial"/>
          <w:sz w:val="22"/>
          <w:szCs w:val="22"/>
          <w:lang w:val="en-GB"/>
        </w:rPr>
        <w:tab/>
        <w:t xml:space="preserve">Director, Communications </w:t>
      </w:r>
    </w:p>
    <w:p w14:paraId="2F88F1AE" w14:textId="2BFEA753" w:rsidR="00471B90" w:rsidRDefault="00471B90" w:rsidP="00471B90">
      <w:pPr>
        <w:pStyle w:val="NICEnormal"/>
        <w:spacing w:after="0" w:line="240" w:lineRule="auto"/>
        <w:ind w:left="2268" w:hanging="2268"/>
        <w:rPr>
          <w:rFonts w:cs="Arial"/>
          <w:sz w:val="22"/>
          <w:szCs w:val="22"/>
          <w:lang w:val="en-GB"/>
        </w:rPr>
      </w:pPr>
      <w:r>
        <w:rPr>
          <w:rFonts w:cs="Arial"/>
          <w:sz w:val="22"/>
          <w:szCs w:val="22"/>
          <w:lang w:val="en-GB"/>
        </w:rPr>
        <w:t>Felix Greaves</w:t>
      </w:r>
      <w:r w:rsidR="008120AD" w:rsidRPr="006E17B8">
        <w:rPr>
          <w:rFonts w:cs="Arial"/>
          <w:sz w:val="22"/>
          <w:szCs w:val="22"/>
          <w:lang w:val="en-GB"/>
        </w:rPr>
        <w:tab/>
        <w:t xml:space="preserve">Director, </w:t>
      </w:r>
      <w:r>
        <w:rPr>
          <w:rFonts w:cs="Arial"/>
          <w:sz w:val="22"/>
          <w:szCs w:val="22"/>
          <w:lang w:val="en-GB"/>
        </w:rPr>
        <w:t>Science, Evidence and Analytics</w:t>
      </w:r>
    </w:p>
    <w:p w14:paraId="4BA57871" w14:textId="5F2962E4" w:rsidR="00764445" w:rsidRPr="006E17B8" w:rsidRDefault="00764445" w:rsidP="00E441A3">
      <w:pPr>
        <w:pStyle w:val="NICEnormal"/>
        <w:spacing w:after="0" w:line="240" w:lineRule="auto"/>
        <w:ind w:left="2268" w:hanging="2268"/>
        <w:rPr>
          <w:rFonts w:cs="Arial"/>
          <w:sz w:val="22"/>
          <w:szCs w:val="22"/>
          <w:lang w:val="en-GB"/>
        </w:rPr>
      </w:pPr>
      <w:r w:rsidRPr="006E17B8">
        <w:rPr>
          <w:rFonts w:cs="Arial"/>
          <w:sz w:val="22"/>
          <w:szCs w:val="22"/>
          <w:lang w:val="en-GB"/>
        </w:rPr>
        <w:t>Jennifer Ho</w:t>
      </w:r>
      <w:r w:rsidR="006404D8">
        <w:rPr>
          <w:rFonts w:cs="Arial"/>
          <w:sz w:val="22"/>
          <w:szCs w:val="22"/>
          <w:lang w:val="en-GB"/>
        </w:rPr>
        <w:t>w</w:t>
      </w:r>
      <w:r w:rsidRPr="006E17B8">
        <w:rPr>
          <w:rFonts w:cs="Arial"/>
          <w:sz w:val="22"/>
          <w:szCs w:val="22"/>
          <w:lang w:val="en-GB"/>
        </w:rPr>
        <w:t>ells</w:t>
      </w:r>
      <w:r w:rsidRPr="006E17B8">
        <w:rPr>
          <w:rFonts w:cs="Arial"/>
          <w:sz w:val="22"/>
          <w:szCs w:val="22"/>
          <w:lang w:val="en-GB"/>
        </w:rPr>
        <w:tab/>
        <w:t>Director, Finance, Strategy and Transformation</w:t>
      </w:r>
      <w:r w:rsidR="006A36A7">
        <w:rPr>
          <w:rFonts w:cs="Arial"/>
          <w:sz w:val="22"/>
          <w:szCs w:val="22"/>
          <w:lang w:val="en-GB"/>
        </w:rPr>
        <w:t xml:space="preserve"> </w:t>
      </w:r>
    </w:p>
    <w:p w14:paraId="1760BC8B" w14:textId="424CF86E" w:rsidR="00AE7C27" w:rsidRDefault="00AE7C27" w:rsidP="00E441A3">
      <w:pPr>
        <w:pStyle w:val="NICEnormal"/>
        <w:spacing w:after="0" w:line="240" w:lineRule="auto"/>
        <w:ind w:left="2268" w:hanging="2268"/>
        <w:rPr>
          <w:sz w:val="22"/>
          <w:szCs w:val="22"/>
        </w:rPr>
      </w:pPr>
      <w:r w:rsidRPr="006E17B8">
        <w:rPr>
          <w:sz w:val="22"/>
          <w:szCs w:val="22"/>
        </w:rPr>
        <w:t>Judith Richardson</w:t>
      </w:r>
      <w:r w:rsidR="006E17B8">
        <w:rPr>
          <w:sz w:val="22"/>
          <w:szCs w:val="22"/>
        </w:rPr>
        <w:tab/>
        <w:t>Acting Director, Health and Social Care</w:t>
      </w:r>
    </w:p>
    <w:p w14:paraId="6D89BD00" w14:textId="1DE36ACE" w:rsidR="009652A0" w:rsidRPr="006E17B8" w:rsidRDefault="009652A0" w:rsidP="00E441A3">
      <w:pPr>
        <w:pStyle w:val="NICEnormal"/>
        <w:spacing w:after="0" w:line="240" w:lineRule="auto"/>
        <w:ind w:left="2268" w:hanging="2268"/>
        <w:rPr>
          <w:rFonts w:cs="Arial"/>
          <w:sz w:val="22"/>
          <w:szCs w:val="22"/>
          <w:lang w:val="en-GB"/>
        </w:rPr>
      </w:pPr>
      <w:r>
        <w:rPr>
          <w:sz w:val="22"/>
          <w:szCs w:val="22"/>
        </w:rPr>
        <w:t>Alexia Tonnel</w:t>
      </w:r>
      <w:r w:rsidR="009E58EA">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7B75A45D" w14:textId="4A227974" w:rsidR="004D0699" w:rsidRDefault="004D0699" w:rsidP="004D0699">
      <w:pPr>
        <w:pStyle w:val="NICEnormal"/>
        <w:spacing w:after="0" w:line="240" w:lineRule="auto"/>
        <w:ind w:left="2268" w:hanging="2268"/>
        <w:rPr>
          <w:color w:val="000000" w:themeColor="text1"/>
          <w:sz w:val="22"/>
          <w:szCs w:val="22"/>
        </w:rPr>
      </w:pPr>
      <w:r w:rsidRPr="00060696">
        <w:rPr>
          <w:color w:val="000000" w:themeColor="text1"/>
          <w:sz w:val="22"/>
          <w:szCs w:val="22"/>
        </w:rPr>
        <w:t>Rebecca Threlfall</w:t>
      </w:r>
      <w:r w:rsidRPr="00060696">
        <w:rPr>
          <w:color w:val="000000" w:themeColor="text1"/>
          <w:sz w:val="22"/>
          <w:szCs w:val="22"/>
        </w:rPr>
        <w:tab/>
        <w:t>Chief of Staff</w:t>
      </w:r>
    </w:p>
    <w:p w14:paraId="53240598" w14:textId="1D0B752B" w:rsidR="00C0473A" w:rsidRPr="00285651" w:rsidRDefault="00C0473A" w:rsidP="004D0699">
      <w:pPr>
        <w:pStyle w:val="NICEnormal"/>
        <w:spacing w:after="0" w:line="240" w:lineRule="auto"/>
        <w:ind w:left="2268" w:hanging="2268"/>
        <w:rPr>
          <w:color w:val="000000" w:themeColor="text1"/>
          <w:sz w:val="22"/>
          <w:szCs w:val="22"/>
        </w:rPr>
      </w:pPr>
      <w:r w:rsidRPr="00285651">
        <w:rPr>
          <w:color w:val="000000" w:themeColor="text1"/>
          <w:sz w:val="22"/>
          <w:szCs w:val="22"/>
        </w:rPr>
        <w:t>Katharine Cresswell</w:t>
      </w:r>
      <w:r w:rsidRPr="00285651">
        <w:rPr>
          <w:color w:val="000000" w:themeColor="text1"/>
          <w:sz w:val="22"/>
          <w:szCs w:val="22"/>
        </w:rPr>
        <w:tab/>
        <w:t>Senior Public Engagement Analyst (item 5.1)</w:t>
      </w:r>
    </w:p>
    <w:p w14:paraId="7EFA8BA0" w14:textId="77777777" w:rsidR="006551ED" w:rsidRPr="00EE7A39" w:rsidRDefault="006551ED" w:rsidP="006551ED">
      <w:pPr>
        <w:pStyle w:val="NICEnormal"/>
        <w:spacing w:after="0" w:line="240" w:lineRule="auto"/>
        <w:ind w:left="2268" w:hanging="2268"/>
        <w:rPr>
          <w:color w:val="000000" w:themeColor="text1"/>
          <w:sz w:val="22"/>
          <w:szCs w:val="22"/>
        </w:rPr>
      </w:pPr>
      <w:r w:rsidRPr="00EE7A39">
        <w:rPr>
          <w:color w:val="000000" w:themeColor="text1"/>
          <w:sz w:val="22"/>
          <w:szCs w:val="22"/>
        </w:rPr>
        <w:t>Jeanette Kusel</w:t>
      </w:r>
      <w:r w:rsidRPr="00EE7A39">
        <w:rPr>
          <w:color w:val="000000" w:themeColor="text1"/>
          <w:sz w:val="22"/>
          <w:szCs w:val="22"/>
        </w:rPr>
        <w:tab/>
        <w:t>Director, NICE Scientific Advice (items 1 to 4 inclusive)</w:t>
      </w:r>
    </w:p>
    <w:p w14:paraId="0D4632F7" w14:textId="4769A6C5" w:rsidR="00CE1A38" w:rsidRDefault="00CE1A38" w:rsidP="004D0699">
      <w:pPr>
        <w:pStyle w:val="NICEnormal"/>
        <w:spacing w:after="0" w:line="240" w:lineRule="auto"/>
        <w:ind w:left="2268" w:hanging="2268"/>
        <w:rPr>
          <w:color w:val="000000" w:themeColor="text1"/>
          <w:sz w:val="22"/>
          <w:szCs w:val="22"/>
        </w:rPr>
      </w:pPr>
      <w:r>
        <w:rPr>
          <w:color w:val="000000" w:themeColor="text1"/>
          <w:sz w:val="22"/>
          <w:szCs w:val="22"/>
        </w:rPr>
        <w:t>Lorna Scoular</w:t>
      </w:r>
      <w:r>
        <w:rPr>
          <w:color w:val="000000" w:themeColor="text1"/>
          <w:sz w:val="22"/>
          <w:szCs w:val="22"/>
        </w:rPr>
        <w:tab/>
      </w:r>
      <w:r w:rsidRPr="00CE1A38">
        <w:rPr>
          <w:color w:val="000000" w:themeColor="text1"/>
          <w:sz w:val="22"/>
          <w:szCs w:val="22"/>
        </w:rPr>
        <w:t>Senior OD, Learning and Talent Manager</w:t>
      </w:r>
      <w:r>
        <w:rPr>
          <w:color w:val="000000" w:themeColor="text1"/>
          <w:sz w:val="22"/>
          <w:szCs w:val="22"/>
        </w:rPr>
        <w:t xml:space="preserve"> (item 6.1)</w:t>
      </w:r>
    </w:p>
    <w:p w14:paraId="0FE81529" w14:textId="1BBF199C" w:rsidR="00C0473A" w:rsidRPr="00285651" w:rsidRDefault="00C0473A" w:rsidP="004D0699">
      <w:pPr>
        <w:pStyle w:val="NICEnormal"/>
        <w:spacing w:after="0" w:line="240" w:lineRule="auto"/>
        <w:ind w:left="2268" w:hanging="2268"/>
        <w:rPr>
          <w:color w:val="000000" w:themeColor="text1"/>
          <w:sz w:val="22"/>
          <w:szCs w:val="22"/>
        </w:rPr>
      </w:pPr>
      <w:r w:rsidRPr="00285651">
        <w:rPr>
          <w:color w:val="000000" w:themeColor="text1"/>
          <w:sz w:val="22"/>
          <w:szCs w:val="22"/>
        </w:rPr>
        <w:t>Koonal Shah</w:t>
      </w:r>
      <w:r w:rsidRPr="00285651">
        <w:rPr>
          <w:color w:val="000000" w:themeColor="text1"/>
          <w:sz w:val="22"/>
          <w:szCs w:val="22"/>
        </w:rPr>
        <w:tab/>
        <w:t>Associate Director, Science Policy and Research (item 5.1)</w:t>
      </w:r>
    </w:p>
    <w:p w14:paraId="6BE6B388" w14:textId="2C1C6750" w:rsidR="006404D8" w:rsidRDefault="002D7B9D" w:rsidP="004D0699">
      <w:pPr>
        <w:pStyle w:val="NICEnormal"/>
        <w:spacing w:after="0" w:line="240" w:lineRule="auto"/>
        <w:ind w:left="2268" w:hanging="2268"/>
        <w:rPr>
          <w:color w:val="000000" w:themeColor="text1"/>
          <w:sz w:val="22"/>
          <w:szCs w:val="22"/>
        </w:rPr>
      </w:pPr>
      <w:r>
        <w:rPr>
          <w:color w:val="000000" w:themeColor="text1"/>
          <w:sz w:val="22"/>
          <w:szCs w:val="22"/>
        </w:rPr>
        <w:t>David Coombs</w:t>
      </w:r>
      <w:r w:rsidR="006404D8">
        <w:rPr>
          <w:color w:val="000000" w:themeColor="text1"/>
          <w:sz w:val="22"/>
          <w:szCs w:val="22"/>
        </w:rPr>
        <w:tab/>
        <w:t>Associate Director</w:t>
      </w:r>
      <w:r w:rsidR="00B55E00">
        <w:rPr>
          <w:color w:val="000000" w:themeColor="text1"/>
          <w:sz w:val="22"/>
          <w:szCs w:val="22"/>
        </w:rPr>
        <w:t>,</w:t>
      </w:r>
      <w:r w:rsidR="006404D8">
        <w:rPr>
          <w:color w:val="000000" w:themeColor="text1"/>
          <w:sz w:val="22"/>
          <w:szCs w:val="22"/>
        </w:rPr>
        <w:t xml:space="preserve"> Corporate Office (</w:t>
      </w:r>
      <w:r w:rsidR="00B55E00">
        <w:rPr>
          <w:color w:val="000000" w:themeColor="text1"/>
          <w:sz w:val="22"/>
          <w:szCs w:val="22"/>
        </w:rPr>
        <w:t>minutes</w:t>
      </w:r>
      <w:r w:rsidR="006404D8">
        <w:rPr>
          <w:color w:val="000000" w:themeColor="text1"/>
          <w:sz w:val="22"/>
          <w:szCs w:val="22"/>
        </w:rPr>
        <w:t>)</w:t>
      </w:r>
    </w:p>
    <w:p w14:paraId="7E03AC94" w14:textId="5B9ABC93" w:rsidR="002D7B9D" w:rsidRDefault="002D7B9D" w:rsidP="004D0699">
      <w:pPr>
        <w:pStyle w:val="NICEnormal"/>
        <w:spacing w:after="0" w:line="240" w:lineRule="auto"/>
        <w:ind w:left="2268" w:hanging="2268"/>
        <w:rPr>
          <w:color w:val="000000" w:themeColor="text1"/>
          <w:sz w:val="22"/>
          <w:szCs w:val="22"/>
        </w:rPr>
      </w:pPr>
    </w:p>
    <w:p w14:paraId="5A4137F4" w14:textId="5A678A3A" w:rsidR="00C0473A" w:rsidRDefault="00C0473A" w:rsidP="00C0473A">
      <w:pPr>
        <w:pStyle w:val="Heading2"/>
      </w:pPr>
      <w:r>
        <w:t>Also present</w:t>
      </w:r>
    </w:p>
    <w:p w14:paraId="1AE8EB81" w14:textId="3F0A8C41" w:rsidR="00C0473A" w:rsidRDefault="00C0473A" w:rsidP="004D0699">
      <w:pPr>
        <w:pStyle w:val="NICEnormal"/>
        <w:spacing w:after="0" w:line="240" w:lineRule="auto"/>
        <w:ind w:left="2268" w:hanging="2268"/>
        <w:rPr>
          <w:color w:val="000000" w:themeColor="text1"/>
          <w:sz w:val="22"/>
          <w:szCs w:val="22"/>
        </w:rPr>
      </w:pPr>
      <w:r>
        <w:rPr>
          <w:color w:val="000000" w:themeColor="text1"/>
          <w:sz w:val="22"/>
          <w:szCs w:val="22"/>
        </w:rPr>
        <w:t>Michelle Johal</w:t>
      </w:r>
      <w:r>
        <w:rPr>
          <w:color w:val="000000" w:themeColor="text1"/>
          <w:sz w:val="22"/>
          <w:szCs w:val="22"/>
        </w:rPr>
        <w:tab/>
        <w:t xml:space="preserve">Deloitte </w:t>
      </w:r>
      <w:r w:rsidR="00285651">
        <w:rPr>
          <w:color w:val="000000" w:themeColor="text1"/>
          <w:sz w:val="22"/>
          <w:szCs w:val="22"/>
        </w:rPr>
        <w:t>(part of item 6.1)</w:t>
      </w:r>
    </w:p>
    <w:p w14:paraId="77A516D9" w14:textId="403EF8B0" w:rsidR="00C0473A" w:rsidRDefault="00C0473A" w:rsidP="004D0699">
      <w:pPr>
        <w:pStyle w:val="NICEnormal"/>
        <w:spacing w:after="0" w:line="240" w:lineRule="auto"/>
        <w:ind w:left="2268" w:hanging="2268"/>
        <w:rPr>
          <w:color w:val="000000" w:themeColor="text1"/>
          <w:sz w:val="22"/>
          <w:szCs w:val="22"/>
        </w:rPr>
      </w:pPr>
      <w:r>
        <w:rPr>
          <w:color w:val="000000" w:themeColor="text1"/>
          <w:sz w:val="22"/>
          <w:szCs w:val="22"/>
        </w:rPr>
        <w:t>William McFarland</w:t>
      </w:r>
      <w:r>
        <w:rPr>
          <w:color w:val="000000" w:themeColor="text1"/>
          <w:sz w:val="22"/>
          <w:szCs w:val="22"/>
        </w:rPr>
        <w:tab/>
        <w:t xml:space="preserve">Deloitte </w:t>
      </w:r>
      <w:r w:rsidR="00285651">
        <w:rPr>
          <w:color w:val="000000" w:themeColor="text1"/>
          <w:sz w:val="22"/>
          <w:szCs w:val="22"/>
        </w:rPr>
        <w:t>(part of item 6.1)</w:t>
      </w:r>
    </w:p>
    <w:p w14:paraId="512EC82F" w14:textId="58D5CFC5" w:rsidR="00C0473A" w:rsidRDefault="00C0473A" w:rsidP="004D0699">
      <w:pPr>
        <w:pStyle w:val="NICEnormal"/>
        <w:spacing w:after="0" w:line="240" w:lineRule="auto"/>
        <w:ind w:left="2268" w:hanging="2268"/>
        <w:rPr>
          <w:color w:val="000000" w:themeColor="text1"/>
          <w:sz w:val="22"/>
          <w:szCs w:val="22"/>
        </w:rPr>
      </w:pPr>
      <w:r>
        <w:rPr>
          <w:color w:val="000000" w:themeColor="text1"/>
          <w:sz w:val="22"/>
          <w:szCs w:val="22"/>
        </w:rPr>
        <w:t>Mette Mikkelsen</w:t>
      </w:r>
      <w:r>
        <w:rPr>
          <w:color w:val="000000" w:themeColor="text1"/>
          <w:sz w:val="22"/>
          <w:szCs w:val="22"/>
        </w:rPr>
        <w:tab/>
        <w:t>Deloitte (</w:t>
      </w:r>
      <w:r w:rsidR="00285651">
        <w:rPr>
          <w:color w:val="000000" w:themeColor="text1"/>
          <w:sz w:val="22"/>
          <w:szCs w:val="22"/>
        </w:rPr>
        <w:t xml:space="preserve">part of </w:t>
      </w:r>
      <w:r>
        <w:rPr>
          <w:color w:val="000000" w:themeColor="text1"/>
          <w:sz w:val="22"/>
          <w:szCs w:val="22"/>
        </w:rPr>
        <w:t>item 6.1)</w:t>
      </w:r>
    </w:p>
    <w:p w14:paraId="698D13BF" w14:textId="1D90A883" w:rsidR="00C0473A" w:rsidRDefault="00C0473A" w:rsidP="004D0699">
      <w:pPr>
        <w:pStyle w:val="NICEnormal"/>
        <w:spacing w:after="0" w:line="240" w:lineRule="auto"/>
        <w:ind w:left="2268" w:hanging="2268"/>
        <w:rPr>
          <w:color w:val="000000" w:themeColor="text1"/>
          <w:sz w:val="22"/>
          <w:szCs w:val="22"/>
        </w:rPr>
      </w:pPr>
    </w:p>
    <w:p w14:paraId="69758137" w14:textId="399AF117" w:rsidR="006F3BE2" w:rsidRDefault="006F3BE2" w:rsidP="00B55E00">
      <w:pPr>
        <w:pStyle w:val="Heading2"/>
      </w:pPr>
      <w:r>
        <w:t>Apologies (item 1)</w:t>
      </w:r>
    </w:p>
    <w:p w14:paraId="20F74E54" w14:textId="5BF4C529" w:rsidR="000F68E3" w:rsidRDefault="00C0473A" w:rsidP="006A36A7">
      <w:pPr>
        <w:pStyle w:val="Numberedpara"/>
      </w:pPr>
      <w:r>
        <w:t>Meindert Boysen</w:t>
      </w:r>
      <w:r w:rsidR="006A36A7">
        <w:t xml:space="preserve"> gave apologies for the start of the meeting and was represented by </w:t>
      </w:r>
      <w:r>
        <w:t>Jeanette Kusel</w:t>
      </w:r>
      <w:r w:rsidR="006A36A7">
        <w:t xml:space="preserve"> for this period.</w:t>
      </w:r>
    </w:p>
    <w:p w14:paraId="66468C56" w14:textId="67127977" w:rsidR="006F3BE2" w:rsidRDefault="006F3BE2" w:rsidP="00B55E00">
      <w:pPr>
        <w:pStyle w:val="Heading2"/>
      </w:pPr>
      <w:r>
        <w:t xml:space="preserve">Declarations of interest (item </w:t>
      </w:r>
      <w:r w:rsidR="00EE0338">
        <w:t>2</w:t>
      </w:r>
      <w:r>
        <w:t>)</w:t>
      </w:r>
    </w:p>
    <w:p w14:paraId="55ECDC6D" w14:textId="4B18ED29" w:rsidR="007F5B72" w:rsidRDefault="006F3BE2" w:rsidP="006A36A7">
      <w:pPr>
        <w:pStyle w:val="Numberedpara"/>
      </w:pPr>
      <w:r>
        <w:t>The previously declared interests were noted</w:t>
      </w:r>
      <w:r w:rsidR="003503B7">
        <w:t>.</w:t>
      </w:r>
    </w:p>
    <w:p w14:paraId="02157615" w14:textId="4E5035C2" w:rsidR="006F3BE2" w:rsidRDefault="006F3BE2" w:rsidP="00B55E00">
      <w:pPr>
        <w:pStyle w:val="Heading2"/>
      </w:pPr>
      <w:r>
        <w:t xml:space="preserve">Notes of the previous meeting (item </w:t>
      </w:r>
      <w:r w:rsidR="00FD53E9">
        <w:t>3.1</w:t>
      </w:r>
      <w:r>
        <w:t>)</w:t>
      </w:r>
    </w:p>
    <w:p w14:paraId="45504F30" w14:textId="1966E6FD" w:rsidR="00060696" w:rsidRDefault="006F3BE2" w:rsidP="006A36A7">
      <w:pPr>
        <w:pStyle w:val="Numberedpara"/>
      </w:pPr>
      <w:r w:rsidRPr="00420AA6">
        <w:t xml:space="preserve">The minutes of the meeting held on </w:t>
      </w:r>
      <w:r w:rsidR="00C0473A">
        <w:t>21 September</w:t>
      </w:r>
      <w:r w:rsidR="00FD53E9" w:rsidRPr="00420AA6">
        <w:t xml:space="preserve"> </w:t>
      </w:r>
      <w:r w:rsidR="00EC5281" w:rsidRPr="00420AA6">
        <w:t xml:space="preserve">2021 </w:t>
      </w:r>
      <w:r w:rsidRPr="00420AA6">
        <w:t>were ag</w:t>
      </w:r>
      <w:r w:rsidR="006037B0" w:rsidRPr="00420AA6">
        <w:t>reed</w:t>
      </w:r>
      <w:r w:rsidR="009678FE" w:rsidRPr="00420AA6">
        <w:t xml:space="preserve"> </w:t>
      </w:r>
      <w:r w:rsidR="008A3FAF" w:rsidRPr="00420AA6">
        <w:t>as a correct re</w:t>
      </w:r>
      <w:r w:rsidR="004373FF">
        <w:t>cord</w:t>
      </w:r>
      <w:r w:rsidR="00285651">
        <w:t xml:space="preserve">, subject to amending paragraph 12 to clarify that </w:t>
      </w:r>
      <w:r w:rsidR="00285651" w:rsidRPr="00285651">
        <w:t>ET agreed the principle that NICE would reimburse the cost of any COVID test requirements arising from essential business travel.</w:t>
      </w:r>
    </w:p>
    <w:p w14:paraId="485E367E" w14:textId="58C6B3B7" w:rsidR="006F3BE2" w:rsidRDefault="006F3BE2" w:rsidP="00B55E00">
      <w:pPr>
        <w:pStyle w:val="Heading2"/>
      </w:pPr>
      <w:r>
        <w:t xml:space="preserve">Matters arising (item </w:t>
      </w:r>
      <w:r w:rsidR="00FD53E9">
        <w:t>3.2</w:t>
      </w:r>
      <w:r>
        <w:t>)</w:t>
      </w:r>
    </w:p>
    <w:p w14:paraId="0229DA7E" w14:textId="1BB84863" w:rsidR="00273BFA" w:rsidRDefault="006F3BE2" w:rsidP="006A36A7">
      <w:pPr>
        <w:pStyle w:val="Numberedpara"/>
      </w:pPr>
      <w:r>
        <w:t xml:space="preserve">The actions from the meeting held on </w:t>
      </w:r>
      <w:r w:rsidR="00C0473A">
        <w:t>21 September</w:t>
      </w:r>
      <w:r w:rsidR="009D68B8">
        <w:t xml:space="preserve"> 2021 </w:t>
      </w:r>
      <w:r>
        <w:t>were noted as complete or in hand.</w:t>
      </w:r>
    </w:p>
    <w:p w14:paraId="07BDB497" w14:textId="26D1B411" w:rsidR="00285651" w:rsidRDefault="00285651" w:rsidP="006A36A7">
      <w:pPr>
        <w:pStyle w:val="Numberedpara"/>
      </w:pPr>
      <w:r>
        <w:lastRenderedPageBreak/>
        <w:t xml:space="preserve">ET discussed the materials to be prepared for the Board strategy away-day and agreed that any presentations to support the discussion should </w:t>
      </w:r>
      <w:r w:rsidR="001E1402">
        <w:t xml:space="preserve">not exceed </w:t>
      </w:r>
      <w:r>
        <w:t>3 s</w:t>
      </w:r>
      <w:r w:rsidR="0073746B">
        <w:t>l</w:t>
      </w:r>
      <w:r>
        <w:t xml:space="preserve">ides </w:t>
      </w:r>
      <w:r w:rsidR="001E1402">
        <w:t xml:space="preserve">(excluding </w:t>
      </w:r>
      <w:r>
        <w:t>a title slide</w:t>
      </w:r>
      <w:r w:rsidR="001E1402">
        <w:t xml:space="preserve"> if required)</w:t>
      </w:r>
      <w:r>
        <w:t xml:space="preserve">. It was agreed that the latest agenda, discussion groups, and the draft slides should come to ET on 12 October. The briefing papers and slides would then be </w:t>
      </w:r>
      <w:r w:rsidR="005401F0">
        <w:t>circulated</w:t>
      </w:r>
      <w:r>
        <w:t xml:space="preserve"> to the Board later that week.</w:t>
      </w:r>
    </w:p>
    <w:p w14:paraId="7D86C7AC" w14:textId="1ADE54EE" w:rsidR="00285651" w:rsidRDefault="00285651" w:rsidP="006A36A7">
      <w:pPr>
        <w:pStyle w:val="Numberedpara"/>
      </w:pPr>
      <w:r>
        <w:t xml:space="preserve">ET briefly discussed the next steps </w:t>
      </w:r>
      <w:r w:rsidR="0073746B">
        <w:t>with the</w:t>
      </w:r>
      <w:r>
        <w:t xml:space="preserve"> guideline development centre contracts</w:t>
      </w:r>
      <w:r w:rsidR="0073746B">
        <w:t xml:space="preserve"> and </w:t>
      </w:r>
      <w:r>
        <w:t xml:space="preserve">noted that </w:t>
      </w:r>
      <w:r w:rsidR="002101AF">
        <w:t xml:space="preserve">Nicole Gee, Paul Chrisp and Chris Carson would liaise </w:t>
      </w:r>
      <w:r w:rsidR="0073746B">
        <w:t xml:space="preserve">further </w:t>
      </w:r>
      <w:r w:rsidR="002101AF">
        <w:t xml:space="preserve">to discuss the membership and </w:t>
      </w:r>
      <w:r w:rsidR="005401F0">
        <w:t>chairing</w:t>
      </w:r>
      <w:r w:rsidR="002101AF">
        <w:t xml:space="preserve"> of the project </w:t>
      </w:r>
      <w:r w:rsidR="005401F0">
        <w:t>group</w:t>
      </w:r>
      <w:r w:rsidR="002101AF">
        <w:t xml:space="preserve">. Gill Leng highlighted the </w:t>
      </w:r>
      <w:r w:rsidR="005401F0">
        <w:t>importance</w:t>
      </w:r>
      <w:r w:rsidR="002101AF">
        <w:t xml:space="preserve"> of proactive </w:t>
      </w:r>
      <w:r w:rsidR="0073746B">
        <w:t xml:space="preserve">and ongoing </w:t>
      </w:r>
      <w:r w:rsidR="002101AF">
        <w:t xml:space="preserve">staff communications and </w:t>
      </w:r>
      <w:r w:rsidR="005401F0">
        <w:t>engagement</w:t>
      </w:r>
      <w:r w:rsidR="002101AF">
        <w:t xml:space="preserve">. </w:t>
      </w:r>
    </w:p>
    <w:p w14:paraId="4934545D" w14:textId="133B5951" w:rsidR="002101AF" w:rsidRDefault="002101AF" w:rsidP="002101AF">
      <w:pPr>
        <w:pStyle w:val="SMTActions"/>
      </w:pPr>
      <w:r>
        <w:t>ACTION: PC/NG</w:t>
      </w:r>
    </w:p>
    <w:p w14:paraId="044F9631" w14:textId="4AE7EE48" w:rsidR="00863FD7" w:rsidRDefault="00B237D7" w:rsidP="00B55E00">
      <w:pPr>
        <w:pStyle w:val="Heading2"/>
      </w:pPr>
      <w:bookmarkStart w:id="0" w:name="_Hlk77685832"/>
      <w:r>
        <w:t>Hot topic</w:t>
      </w:r>
      <w:r w:rsidR="00B55E00">
        <w:t>s</w:t>
      </w:r>
      <w:r>
        <w:t xml:space="preserve"> </w:t>
      </w:r>
      <w:r w:rsidR="00863FD7">
        <w:t>(item 4)</w:t>
      </w:r>
    </w:p>
    <w:p w14:paraId="72EDAEEC" w14:textId="5D2F9115" w:rsidR="00810600" w:rsidRPr="00396C47" w:rsidRDefault="00AB7073" w:rsidP="00AB7073">
      <w:pPr>
        <w:pStyle w:val="Numberedpara"/>
      </w:pPr>
      <w:r w:rsidRPr="00AB7073">
        <w:rPr>
          <w:b/>
          <w:bCs/>
        </w:rPr>
        <w:t>Culture change:</w:t>
      </w:r>
      <w:r>
        <w:t xml:space="preserve"> Nicole Gee stated that she is currently procuring </w:t>
      </w:r>
      <w:r w:rsidR="005401F0">
        <w:t>consultants</w:t>
      </w:r>
      <w:r>
        <w:t xml:space="preserve"> to </w:t>
      </w:r>
      <w:r w:rsidR="003A1072">
        <w:t>undertake</w:t>
      </w:r>
      <w:r>
        <w:t xml:space="preserve"> a short piece of work to look at the vari</w:t>
      </w:r>
      <w:r w:rsidR="005401F0">
        <w:t>ou</w:t>
      </w:r>
      <w:r>
        <w:t xml:space="preserve">s reports and </w:t>
      </w:r>
      <w:r w:rsidR="001E1402">
        <w:t xml:space="preserve">data </w:t>
      </w:r>
      <w:r>
        <w:t>on NICE’s culture and put together a</w:t>
      </w:r>
      <w:r w:rsidR="001E1402">
        <w:t xml:space="preserve"> culture change </w:t>
      </w:r>
      <w:r>
        <w:t xml:space="preserve">action plan, which the HR team will implement following initial support </w:t>
      </w:r>
      <w:r w:rsidR="005401F0">
        <w:t>from</w:t>
      </w:r>
      <w:r>
        <w:t xml:space="preserve"> the consultants. The work is due to conclude by the end of the financial year and is </w:t>
      </w:r>
      <w:r w:rsidR="005401F0">
        <w:t>anticipated</w:t>
      </w:r>
      <w:r>
        <w:t xml:space="preserve"> to cost in the region of </w:t>
      </w:r>
      <w:r w:rsidR="00396C47">
        <w:rPr>
          <w:rFonts w:cs="Arial"/>
        </w:rPr>
        <w:t xml:space="preserve">£90k. ET supported the </w:t>
      </w:r>
      <w:r w:rsidR="005401F0">
        <w:rPr>
          <w:rFonts w:cs="Arial"/>
        </w:rPr>
        <w:t>proposed</w:t>
      </w:r>
      <w:r w:rsidR="00396C47">
        <w:rPr>
          <w:rFonts w:cs="Arial"/>
        </w:rPr>
        <w:t xml:space="preserve"> work, noting this was below the level that required ET approval. Nicole agreed to </w:t>
      </w:r>
      <w:r w:rsidR="005401F0">
        <w:rPr>
          <w:rFonts w:cs="Arial"/>
        </w:rPr>
        <w:t>circulate</w:t>
      </w:r>
      <w:r w:rsidR="00396C47">
        <w:rPr>
          <w:rFonts w:cs="Arial"/>
        </w:rPr>
        <w:t xml:space="preserve"> the </w:t>
      </w:r>
      <w:r w:rsidR="005401F0">
        <w:rPr>
          <w:rFonts w:cs="Arial"/>
        </w:rPr>
        <w:t>specification</w:t>
      </w:r>
      <w:r w:rsidR="00396C47">
        <w:rPr>
          <w:rFonts w:cs="Arial"/>
        </w:rPr>
        <w:t xml:space="preserve"> for information. </w:t>
      </w:r>
    </w:p>
    <w:p w14:paraId="21FD046C" w14:textId="1FC06AEB" w:rsidR="00396C47" w:rsidRDefault="00396C47" w:rsidP="00396C47">
      <w:pPr>
        <w:pStyle w:val="SMTActions"/>
      </w:pPr>
      <w:r>
        <w:t>ACTION: NG</w:t>
      </w:r>
    </w:p>
    <w:p w14:paraId="33D286EC" w14:textId="3134331C" w:rsidR="00396C47" w:rsidRDefault="00EA7B2E" w:rsidP="00396C47">
      <w:pPr>
        <w:pStyle w:val="Numberedpara"/>
      </w:pPr>
      <w:r>
        <w:rPr>
          <w:b/>
          <w:bCs/>
        </w:rPr>
        <w:t xml:space="preserve">Business planning: </w:t>
      </w:r>
      <w:r>
        <w:t xml:space="preserve">Jennifer Howells stated that following the refocusing of the agenda for </w:t>
      </w:r>
      <w:r w:rsidR="005401F0">
        <w:t>tomorrow’s</w:t>
      </w:r>
      <w:r>
        <w:t xml:space="preserve"> ET-senior leaders retreat, there is a need to adopt an </w:t>
      </w:r>
      <w:r w:rsidR="005401F0">
        <w:t>alternative</w:t>
      </w:r>
      <w:r>
        <w:t xml:space="preserve"> approach to review the strategic roadmap</w:t>
      </w:r>
      <w:r w:rsidR="0073746B">
        <w:t xml:space="preserve"> which will set the context for the 2022/23 business plan.</w:t>
      </w:r>
      <w:r>
        <w:t xml:space="preserve"> It is proposed that Kendall Jamieson Gilmore liaises with the members of the </w:t>
      </w:r>
      <w:r w:rsidR="005401F0">
        <w:t>strateg</w:t>
      </w:r>
      <w:r w:rsidR="0073746B">
        <w:t xml:space="preserve">y </w:t>
      </w:r>
      <w:r>
        <w:t xml:space="preserve">development group to </w:t>
      </w:r>
      <w:r w:rsidR="005401F0">
        <w:t>identify</w:t>
      </w:r>
      <w:r>
        <w:t xml:space="preserve"> and propose </w:t>
      </w:r>
      <w:r w:rsidR="005401F0">
        <w:t>potential</w:t>
      </w:r>
      <w:r>
        <w:t xml:space="preserve"> updates to the strategic roadmap, which could then come back to ET alongside the briefing on the </w:t>
      </w:r>
      <w:r w:rsidR="005401F0">
        <w:t>proposed</w:t>
      </w:r>
      <w:r>
        <w:t xml:space="preserve"> business planning process. ET supported this proposal. </w:t>
      </w:r>
    </w:p>
    <w:p w14:paraId="72036B77" w14:textId="2D5B2EF9" w:rsidR="00EA7B2E" w:rsidRDefault="00EA7B2E" w:rsidP="00396C47">
      <w:pPr>
        <w:pStyle w:val="Numberedpara"/>
      </w:pPr>
      <w:r>
        <w:rPr>
          <w:b/>
          <w:bCs/>
        </w:rPr>
        <w:t>Board to board with the MHRA:</w:t>
      </w:r>
      <w:r>
        <w:t xml:space="preserve"> </w:t>
      </w:r>
      <w:r w:rsidR="001D467A">
        <w:t xml:space="preserve">Gill Leng updated ET on the arrangements for the board to board with the MHRA and advised that the chairs and chief </w:t>
      </w:r>
      <w:r w:rsidR="005401F0">
        <w:t>executives</w:t>
      </w:r>
      <w:r w:rsidR="001D467A">
        <w:t xml:space="preserve"> agreed not </w:t>
      </w:r>
      <w:r w:rsidR="0073746B">
        <w:t xml:space="preserve">to </w:t>
      </w:r>
      <w:proofErr w:type="gramStart"/>
      <w:r w:rsidR="001D467A">
        <w:t>open up</w:t>
      </w:r>
      <w:proofErr w:type="gramEnd"/>
      <w:r w:rsidR="001D467A">
        <w:t xml:space="preserve"> the event beyond the boards and executive teams given the number of existing attendees. ET discussed the planned </w:t>
      </w:r>
      <w:r w:rsidR="005401F0">
        <w:t>revisions</w:t>
      </w:r>
      <w:r w:rsidR="001D467A">
        <w:t xml:space="preserve"> to the agenda, which Gill would discuss further with the NICE Chairman and MHRA colleagues. It was agreed that Paul Chrisp would lead NICE’s input to the </w:t>
      </w:r>
      <w:r w:rsidR="0073746B">
        <w:t xml:space="preserve">potential </w:t>
      </w:r>
      <w:r w:rsidR="005401F0">
        <w:t>session</w:t>
      </w:r>
      <w:r w:rsidR="001D467A">
        <w:t xml:space="preserve"> on patient and public involvement, </w:t>
      </w:r>
      <w:r w:rsidR="0073746B">
        <w:t>with</w:t>
      </w:r>
      <w:r w:rsidR="001D467A">
        <w:t xml:space="preserve"> Meindert Boysen and Felix Greaves </w:t>
      </w:r>
      <w:r w:rsidR="0073746B">
        <w:t>nominated</w:t>
      </w:r>
      <w:r w:rsidR="001D467A">
        <w:t xml:space="preserve"> as NICE’s leads for the </w:t>
      </w:r>
      <w:r w:rsidR="0073746B">
        <w:t xml:space="preserve">potential </w:t>
      </w:r>
      <w:r w:rsidR="001D467A">
        <w:t xml:space="preserve">sessions on </w:t>
      </w:r>
      <w:r w:rsidR="005401F0">
        <w:t>innovation</w:t>
      </w:r>
      <w:r w:rsidR="001D467A">
        <w:t xml:space="preserve"> and </w:t>
      </w:r>
      <w:r w:rsidR="005401F0">
        <w:t>real-world</w:t>
      </w:r>
      <w:r w:rsidR="001D467A">
        <w:t xml:space="preserve"> data </w:t>
      </w:r>
      <w:r w:rsidR="003A1072">
        <w:t>respectively</w:t>
      </w:r>
      <w:r w:rsidR="001D467A">
        <w:t xml:space="preserve">. It was noted that the briefing </w:t>
      </w:r>
      <w:r w:rsidR="005401F0">
        <w:t>prepared</w:t>
      </w:r>
      <w:r w:rsidR="001D467A">
        <w:t xml:space="preserve"> for the NICE </w:t>
      </w:r>
      <w:r w:rsidR="005401F0">
        <w:t>attendees</w:t>
      </w:r>
      <w:r w:rsidR="001D467A">
        <w:t xml:space="preserve"> would need to be updated to reflect the revised agenda. </w:t>
      </w:r>
    </w:p>
    <w:p w14:paraId="7EAFB73B" w14:textId="405D0729" w:rsidR="001D467A" w:rsidRPr="00810600" w:rsidRDefault="001D467A" w:rsidP="001D467A">
      <w:pPr>
        <w:pStyle w:val="SMTActions"/>
      </w:pPr>
      <w:r>
        <w:t>ACTION: NC</w:t>
      </w:r>
    </w:p>
    <w:p w14:paraId="6BDE8789" w14:textId="436D49FC" w:rsidR="00863FD7" w:rsidRDefault="00C0473A" w:rsidP="00B55E00">
      <w:pPr>
        <w:pStyle w:val="Heading2"/>
      </w:pPr>
      <w:r>
        <w:t>NICE Listens: health inequalities project plan and future topic selection</w:t>
      </w:r>
      <w:r w:rsidR="00863FD7">
        <w:t xml:space="preserve"> (item 5</w:t>
      </w:r>
      <w:r w:rsidR="00243541">
        <w:t>.1</w:t>
      </w:r>
      <w:r w:rsidR="00863FD7">
        <w:t>)</w:t>
      </w:r>
    </w:p>
    <w:p w14:paraId="49D3B062" w14:textId="7D14DEA0" w:rsidR="00C0473A" w:rsidRDefault="00C0473A" w:rsidP="00C90985">
      <w:pPr>
        <w:pStyle w:val="Paragraph"/>
      </w:pPr>
      <w:r>
        <w:t>Felix Greaves presented the paper that provided an overview of the project plan for the NICE Listens health inequalities topic and an update on the shortlist of topics for the next NICE Listens project.</w:t>
      </w:r>
    </w:p>
    <w:p w14:paraId="33BD798E" w14:textId="06ECFF33" w:rsidR="009A5E32" w:rsidRDefault="00EE7A39" w:rsidP="00C90985">
      <w:pPr>
        <w:pStyle w:val="Paragraph"/>
      </w:pPr>
      <w:r>
        <w:t xml:space="preserve">ET discussed the plans for the first topic on health inequalities. A query was raised as to whether religion was </w:t>
      </w:r>
      <w:r w:rsidR="005401F0">
        <w:t>considered</w:t>
      </w:r>
      <w:r>
        <w:t xml:space="preserve"> </w:t>
      </w:r>
      <w:r w:rsidR="008C0A26">
        <w:t xml:space="preserve">when selecting the participants. Katharine Cresswell agreed to check whether this was considered and the extent it will be </w:t>
      </w:r>
      <w:proofErr w:type="gramStart"/>
      <w:r w:rsidR="008C0A26">
        <w:t>taken into account</w:t>
      </w:r>
      <w:proofErr w:type="gramEnd"/>
      <w:r w:rsidR="008C0A26">
        <w:t xml:space="preserve"> in the </w:t>
      </w:r>
      <w:r w:rsidR="005401F0">
        <w:t>discussions</w:t>
      </w:r>
      <w:r w:rsidR="008C0A26">
        <w:t xml:space="preserve">. </w:t>
      </w:r>
    </w:p>
    <w:p w14:paraId="4D070D5C" w14:textId="5F17003B" w:rsidR="009A5E32" w:rsidRDefault="009A5E32" w:rsidP="009A5E32">
      <w:pPr>
        <w:pStyle w:val="SMTActions"/>
      </w:pPr>
      <w:r>
        <w:lastRenderedPageBreak/>
        <w:t>ACTION: KC</w:t>
      </w:r>
    </w:p>
    <w:p w14:paraId="0AAD39AA" w14:textId="33D2A981" w:rsidR="00EE7A39" w:rsidRDefault="008C0A26" w:rsidP="00C90985">
      <w:pPr>
        <w:pStyle w:val="Paragraph"/>
      </w:pPr>
      <w:r>
        <w:t xml:space="preserve">ET discussed the approach to the workshops and highlighted the importance of ensuring the lay </w:t>
      </w:r>
      <w:r w:rsidR="005401F0">
        <w:t>audience</w:t>
      </w:r>
      <w:r>
        <w:t xml:space="preserve"> can engage with </w:t>
      </w:r>
      <w:r w:rsidR="005401F0">
        <w:t>the</w:t>
      </w:r>
      <w:r>
        <w:t xml:space="preserve"> topic and there is a clarity on </w:t>
      </w:r>
      <w:r w:rsidR="005401F0">
        <w:t>how</w:t>
      </w:r>
      <w:r>
        <w:t xml:space="preserve"> the output from the exercise will be used. Felix Greaves agreed to </w:t>
      </w:r>
      <w:r w:rsidR="005401F0">
        <w:t>ensure</w:t>
      </w:r>
      <w:r>
        <w:t xml:space="preserve"> this is considered </w:t>
      </w:r>
      <w:r w:rsidR="005401F0">
        <w:t>further</w:t>
      </w:r>
      <w:r>
        <w:t xml:space="preserve">. </w:t>
      </w:r>
    </w:p>
    <w:p w14:paraId="4775EACE" w14:textId="1070BED6" w:rsidR="008C0A26" w:rsidRDefault="008C0A26" w:rsidP="008C0A26">
      <w:pPr>
        <w:pStyle w:val="SMTActions"/>
      </w:pPr>
      <w:r>
        <w:t>ACTION: FG</w:t>
      </w:r>
    </w:p>
    <w:p w14:paraId="234F911C" w14:textId="7D98AE71" w:rsidR="008C0A26" w:rsidRDefault="00C71171" w:rsidP="008C0A26">
      <w:pPr>
        <w:pStyle w:val="Numberedpara"/>
      </w:pPr>
      <w:r>
        <w:t xml:space="preserve">ET discussed the 4 </w:t>
      </w:r>
      <w:r w:rsidR="005401F0">
        <w:t>potential</w:t>
      </w:r>
      <w:r>
        <w:t xml:space="preserve"> </w:t>
      </w:r>
      <w:r w:rsidR="003A1072">
        <w:t>topics</w:t>
      </w:r>
      <w:r>
        <w:t xml:space="preserve"> that had been </w:t>
      </w:r>
      <w:r w:rsidR="005401F0">
        <w:t>identified</w:t>
      </w:r>
      <w:r>
        <w:t xml:space="preserve"> for the next exercise </w:t>
      </w:r>
      <w:r w:rsidR="001E1402">
        <w:t>after</w:t>
      </w:r>
      <w:r>
        <w:t xml:space="preserve"> health </w:t>
      </w:r>
      <w:r w:rsidR="005401F0">
        <w:t>inequalities</w:t>
      </w:r>
      <w:r>
        <w:t xml:space="preserve">. It was noted that a key consideration when selecting a topic </w:t>
      </w:r>
      <w:r w:rsidR="009A5E32">
        <w:t>is how the findings will be used</w:t>
      </w:r>
      <w:r>
        <w:t xml:space="preserve">. Given </w:t>
      </w:r>
      <w:r w:rsidR="009A5E32">
        <w:t xml:space="preserve">modifiers </w:t>
      </w:r>
      <w:r>
        <w:t>has already been considered</w:t>
      </w:r>
      <w:r w:rsidR="009A5E32">
        <w:t xml:space="preserve"> extensively</w:t>
      </w:r>
      <w:r>
        <w:t xml:space="preserve"> as part of the methods review, it </w:t>
      </w:r>
      <w:r w:rsidR="009A5E32">
        <w:t>was</w:t>
      </w:r>
      <w:r>
        <w:t xml:space="preserve"> agreed that </w:t>
      </w:r>
      <w:r w:rsidR="005401F0">
        <w:t>it would</w:t>
      </w:r>
      <w:r>
        <w:t xml:space="preserve"> not add value to undertake a NICE Listens exercise on </w:t>
      </w:r>
      <w:r w:rsidR="009A5E32">
        <w:t xml:space="preserve">this topic </w:t>
      </w:r>
      <w:proofErr w:type="gramStart"/>
      <w:r w:rsidR="009A5E32">
        <w:t>in the near future</w:t>
      </w:r>
      <w:proofErr w:type="gramEnd"/>
      <w:r>
        <w:t xml:space="preserve">. ET agreed that the </w:t>
      </w:r>
      <w:r w:rsidR="005401F0">
        <w:t>preference</w:t>
      </w:r>
      <w:r>
        <w:t xml:space="preserve"> would be to consider environmental </w:t>
      </w:r>
      <w:r w:rsidR="005401F0">
        <w:t>sustainability</w:t>
      </w:r>
      <w:r w:rsidR="00004F1A">
        <w:t xml:space="preserve"> as the second topic, as feedback on a </w:t>
      </w:r>
      <w:r w:rsidR="009A5E32">
        <w:t>question</w:t>
      </w:r>
      <w:r w:rsidR="00004F1A">
        <w:t xml:space="preserve"> such as </w:t>
      </w:r>
      <w:r w:rsidR="005401F0">
        <w:t>the</w:t>
      </w:r>
      <w:r w:rsidR="00004F1A">
        <w:t xml:space="preserve"> extent NICE should take environmental </w:t>
      </w:r>
      <w:r w:rsidR="005401F0">
        <w:t>considerations</w:t>
      </w:r>
      <w:r w:rsidR="00004F1A">
        <w:t xml:space="preserve"> into </w:t>
      </w:r>
      <w:r w:rsidR="005401F0">
        <w:t>account</w:t>
      </w:r>
      <w:r w:rsidR="00004F1A">
        <w:t xml:space="preserve"> when recommending </w:t>
      </w:r>
      <w:r w:rsidR="005401F0">
        <w:t>interventions</w:t>
      </w:r>
      <w:r w:rsidR="00004F1A">
        <w:t xml:space="preserve"> and technologies, could then inform </w:t>
      </w:r>
      <w:r w:rsidR="009A5E32">
        <w:t xml:space="preserve">a future update of </w:t>
      </w:r>
      <w:r w:rsidR="00004F1A">
        <w:t xml:space="preserve">NICE’s methods and processes. </w:t>
      </w:r>
      <w:r w:rsidR="009A5E32">
        <w:t xml:space="preserve">ET’s </w:t>
      </w:r>
      <w:r w:rsidR="00004F1A">
        <w:t xml:space="preserve">second choice topic </w:t>
      </w:r>
      <w:r w:rsidR="009A5E32">
        <w:t xml:space="preserve">was </w:t>
      </w:r>
      <w:r w:rsidR="00004F1A">
        <w:t xml:space="preserve">societal perspectives. </w:t>
      </w:r>
    </w:p>
    <w:p w14:paraId="707445BE" w14:textId="0EF07D41" w:rsidR="00093C82" w:rsidRDefault="00C0473A" w:rsidP="00B55E00">
      <w:pPr>
        <w:pStyle w:val="Heading2"/>
      </w:pPr>
      <w:r>
        <w:t>IT service desk transformation</w:t>
      </w:r>
      <w:r w:rsidR="00B55E00">
        <w:t xml:space="preserve"> </w:t>
      </w:r>
      <w:r w:rsidR="00093C82">
        <w:t>(item 5.2)</w:t>
      </w:r>
    </w:p>
    <w:p w14:paraId="1B5F6EB0" w14:textId="3C533F1B" w:rsidR="00C0473A" w:rsidRDefault="00C0473A" w:rsidP="005522EF">
      <w:pPr>
        <w:pStyle w:val="Numberedpara"/>
      </w:pPr>
      <w:r>
        <w:t>Alexia Tonnel</w:t>
      </w:r>
      <w:bookmarkEnd w:id="0"/>
      <w:r>
        <w:t xml:space="preserve"> presented the proposal to extend an engagement with an </w:t>
      </w:r>
      <w:r w:rsidR="006F184A">
        <w:t>independent contractor</w:t>
      </w:r>
      <w:r>
        <w:t xml:space="preserve"> supporting the planned transformation o</w:t>
      </w:r>
      <w:r w:rsidR="009A5E32">
        <w:t>f</w:t>
      </w:r>
      <w:r>
        <w:t xml:space="preserve"> the IT Service Desk.</w:t>
      </w:r>
    </w:p>
    <w:p w14:paraId="004C94E8" w14:textId="26EA72B9" w:rsidR="006F184A" w:rsidRDefault="006F184A" w:rsidP="005522EF">
      <w:pPr>
        <w:pStyle w:val="Numberedpara"/>
      </w:pPr>
      <w:r>
        <w:t xml:space="preserve">Jennifer Howells clarified that the work would </w:t>
      </w:r>
      <w:r w:rsidR="005401F0">
        <w:t>largely</w:t>
      </w:r>
      <w:r>
        <w:t xml:space="preserve">, if not fully, be classified as contingent labour rather than </w:t>
      </w:r>
      <w:r w:rsidR="005401F0">
        <w:t>consultancy</w:t>
      </w:r>
      <w:r>
        <w:t xml:space="preserve"> and as such did not require ET approval. Gill Leng </w:t>
      </w:r>
      <w:r w:rsidR="009A5E32">
        <w:t xml:space="preserve">asked </w:t>
      </w:r>
      <w:r>
        <w:t xml:space="preserve">ET if there were </w:t>
      </w:r>
      <w:r w:rsidR="004C00BD">
        <w:t xml:space="preserve">nonetheless </w:t>
      </w:r>
      <w:r>
        <w:t>a</w:t>
      </w:r>
      <w:r w:rsidR="004C00BD">
        <w:t>n</w:t>
      </w:r>
      <w:r>
        <w:t xml:space="preserve">y </w:t>
      </w:r>
      <w:r w:rsidR="005401F0">
        <w:t>concerns</w:t>
      </w:r>
      <w:r>
        <w:t xml:space="preserve"> or queries about the work. Nicole Gee </w:t>
      </w:r>
      <w:r w:rsidR="004C00BD">
        <w:t xml:space="preserve">asked that the skills framework </w:t>
      </w:r>
      <w:r w:rsidR="005401F0">
        <w:t>aspect</w:t>
      </w:r>
      <w:r w:rsidR="004C00BD">
        <w:t xml:space="preserve"> of the </w:t>
      </w:r>
      <w:r w:rsidR="009A5E32">
        <w:t>project</w:t>
      </w:r>
      <w:r w:rsidR="004C00BD">
        <w:t xml:space="preserve"> links in with Deloitte’s work on </w:t>
      </w:r>
      <w:r w:rsidR="009A5E32">
        <w:t>NICE’s</w:t>
      </w:r>
      <w:r w:rsidR="004C00BD">
        <w:t xml:space="preserve"> skills framework</w:t>
      </w:r>
      <w:r w:rsidR="00D95B78">
        <w:t xml:space="preserve">. Subject to this comment, </w:t>
      </w:r>
      <w:r w:rsidR="004C00BD">
        <w:t>ET were content to support th</w:t>
      </w:r>
      <w:r w:rsidR="001E1402">
        <w:t>e expenditure</w:t>
      </w:r>
      <w:r w:rsidR="004C00BD">
        <w:t>.</w:t>
      </w:r>
    </w:p>
    <w:p w14:paraId="4FF99590" w14:textId="2F7541C0" w:rsidR="004C00BD" w:rsidRDefault="004C00BD" w:rsidP="004C00BD">
      <w:pPr>
        <w:pStyle w:val="SMTActions"/>
      </w:pPr>
      <w:r>
        <w:t>ACTION: AT</w:t>
      </w:r>
    </w:p>
    <w:p w14:paraId="3F46AAF4" w14:textId="56B32A13" w:rsidR="00C0473A" w:rsidRDefault="00C0473A" w:rsidP="00C0473A">
      <w:pPr>
        <w:pStyle w:val="Heading2"/>
      </w:pPr>
      <w:r>
        <w:t>Future of work (item 6.1)</w:t>
      </w:r>
    </w:p>
    <w:p w14:paraId="326211E4" w14:textId="2DF3FA19" w:rsidR="00C0473A" w:rsidRDefault="00C0473A" w:rsidP="00C0473A">
      <w:pPr>
        <w:pStyle w:val="Paragraph"/>
      </w:pPr>
      <w:r>
        <w:t xml:space="preserve">Mette </w:t>
      </w:r>
      <w:r w:rsidR="00A1163F">
        <w:t>Mikkels</w:t>
      </w:r>
      <w:r w:rsidR="003A1072">
        <w:t>e</w:t>
      </w:r>
      <w:r w:rsidR="00A1163F">
        <w:t xml:space="preserve">n and colleagues from Deloitte </w:t>
      </w:r>
      <w:r w:rsidR="00EE7A39">
        <w:t xml:space="preserve">began to present their findings and </w:t>
      </w:r>
      <w:r w:rsidR="00A1163F">
        <w:t>recommendations on the future of work at NICE</w:t>
      </w:r>
      <w:r w:rsidR="00EE7A39">
        <w:t>, but then had to leave the meeting due to the need to evacuate their office.</w:t>
      </w:r>
    </w:p>
    <w:p w14:paraId="354C025B" w14:textId="64F5EEF7" w:rsidR="00EE7A39" w:rsidRDefault="00EE7A39" w:rsidP="00C0473A">
      <w:pPr>
        <w:pStyle w:val="Paragraph"/>
      </w:pPr>
      <w:r>
        <w:t xml:space="preserve">ET members therefore decided to hold an initial discussion on Deloitte’s presentation, which had been circulated in advance of the meeting. </w:t>
      </w:r>
      <w:r w:rsidR="0035581A">
        <w:t>E</w:t>
      </w:r>
      <w:r w:rsidR="006551ED">
        <w:t>T</w:t>
      </w:r>
      <w:r w:rsidR="0035581A">
        <w:t xml:space="preserve"> broadly supported the recommendations</w:t>
      </w:r>
      <w:r w:rsidR="006551ED">
        <w:t xml:space="preserve"> and highlighted the issues that will need to be considered further as part of </w:t>
      </w:r>
      <w:r w:rsidR="003A1072">
        <w:t>the</w:t>
      </w:r>
      <w:r w:rsidR="006551ED">
        <w:t xml:space="preserve"> </w:t>
      </w:r>
      <w:r w:rsidR="003A1072">
        <w:t>implementation</w:t>
      </w:r>
      <w:r w:rsidR="006551ED">
        <w:t xml:space="preserve">, </w:t>
      </w:r>
      <w:r w:rsidR="003A1072">
        <w:t>including</w:t>
      </w:r>
      <w:r w:rsidR="006551ED">
        <w:t xml:space="preserve"> the policies around expenses and contracts</w:t>
      </w:r>
      <w:r w:rsidR="00D95B78">
        <w:t>, and importantly the accompanying culture change</w:t>
      </w:r>
      <w:r w:rsidR="006551ED">
        <w:t xml:space="preserve">. </w:t>
      </w:r>
    </w:p>
    <w:p w14:paraId="44D7A8C6" w14:textId="3A9B8D71" w:rsidR="006551ED" w:rsidRDefault="006551ED" w:rsidP="00C0473A">
      <w:pPr>
        <w:pStyle w:val="Paragraph"/>
      </w:pPr>
      <w:r>
        <w:t xml:space="preserve">It was agreed that Nicole Gee would brief </w:t>
      </w:r>
      <w:r w:rsidR="00CE1A38">
        <w:t xml:space="preserve">Deloitte on ET’s discussion and </w:t>
      </w:r>
      <w:r w:rsidR="00D95B78">
        <w:t xml:space="preserve">Mette and colleagues </w:t>
      </w:r>
      <w:r w:rsidR="00CE1A38">
        <w:t xml:space="preserve">would attend next week’s ET meeting to discuss the next </w:t>
      </w:r>
      <w:r w:rsidR="003A1072">
        <w:t>steps</w:t>
      </w:r>
      <w:r w:rsidR="00CE1A38">
        <w:t xml:space="preserve"> for implementing the recommendations. It was agreed that the </w:t>
      </w:r>
      <w:r w:rsidR="003A1072">
        <w:t>recommendations</w:t>
      </w:r>
      <w:r w:rsidR="00CE1A38">
        <w:t xml:space="preserve"> would also be shared at the ET-</w:t>
      </w:r>
      <w:r w:rsidR="003A1072">
        <w:t>senior</w:t>
      </w:r>
      <w:r w:rsidR="00CE1A38">
        <w:t xml:space="preserve"> leaders retreat tomorrow. </w:t>
      </w:r>
    </w:p>
    <w:p w14:paraId="5E6D45EF" w14:textId="300302DE" w:rsidR="00CE1A38" w:rsidRDefault="00CE1A38" w:rsidP="00CE1A38">
      <w:pPr>
        <w:pStyle w:val="SMTActions"/>
      </w:pPr>
      <w:r>
        <w:t>ACTION: NG</w:t>
      </w:r>
    </w:p>
    <w:p w14:paraId="2D9F0104" w14:textId="32D2B9EB" w:rsidR="00A1163F" w:rsidRDefault="00A1163F" w:rsidP="00A1163F">
      <w:pPr>
        <w:pStyle w:val="Heading2"/>
      </w:pPr>
      <w:r>
        <w:t>Workforce of the future (item 6.2)</w:t>
      </w:r>
    </w:p>
    <w:p w14:paraId="5933453C" w14:textId="098D301D" w:rsidR="00A1163F" w:rsidRPr="00C0473A" w:rsidRDefault="00EE7A39" w:rsidP="00C0473A">
      <w:pPr>
        <w:pStyle w:val="Paragraph"/>
      </w:pPr>
      <w:r>
        <w:t xml:space="preserve">It was agreed to defer this item to a future standalone session </w:t>
      </w:r>
      <w:r w:rsidR="00D95B78">
        <w:t>to enable Deloitte to elicit feedback from ET</w:t>
      </w:r>
      <w:r w:rsidR="001E1402">
        <w:t xml:space="preserve"> through a focus group</w:t>
      </w:r>
      <w:r>
        <w:t>.</w:t>
      </w:r>
    </w:p>
    <w:p w14:paraId="3FBDB888" w14:textId="70136C2D" w:rsidR="00FD53E9" w:rsidRDefault="00FD53E9" w:rsidP="00C0473A">
      <w:pPr>
        <w:pStyle w:val="Heading2"/>
      </w:pPr>
      <w:r w:rsidRPr="00DD563C">
        <w:lastRenderedPageBreak/>
        <w:t xml:space="preserve">Review of the meeting (item </w:t>
      </w:r>
      <w:r w:rsidR="00CB3528">
        <w:t>7</w:t>
      </w:r>
      <w:r w:rsidR="00D95B78">
        <w:t>)</w:t>
      </w:r>
    </w:p>
    <w:p w14:paraId="17949412" w14:textId="182E8D65" w:rsidR="00FE0811" w:rsidRPr="00C67053" w:rsidRDefault="004C00BD" w:rsidP="00C0473A">
      <w:pPr>
        <w:pStyle w:val="Paragraph"/>
      </w:pPr>
      <w:r>
        <w:t xml:space="preserve">Gill Leng referred to item 6.2 and asked that in future any focus group type discussions are held as a standalone session and not </w:t>
      </w:r>
      <w:r w:rsidR="005401F0">
        <w:t>included</w:t>
      </w:r>
      <w:r>
        <w:t xml:space="preserve"> on the </w:t>
      </w:r>
      <w:r w:rsidR="003A1072">
        <w:t>agenda</w:t>
      </w:r>
      <w:r>
        <w:t xml:space="preserve"> for the weekly ET meeting.</w:t>
      </w:r>
    </w:p>
    <w:p w14:paraId="303FF33B" w14:textId="62A5619B" w:rsidR="005A69D6" w:rsidRDefault="00120B77" w:rsidP="00B55E00">
      <w:pPr>
        <w:pStyle w:val="Heading2"/>
      </w:pPr>
      <w:r>
        <w:t>O</w:t>
      </w:r>
      <w:r w:rsidR="005A69D6">
        <w:t xml:space="preserve">ther business (item </w:t>
      </w:r>
      <w:r w:rsidR="00CB3528">
        <w:t>8</w:t>
      </w:r>
      <w:r w:rsidR="005A69D6">
        <w:t>)</w:t>
      </w:r>
    </w:p>
    <w:p w14:paraId="5DFB76D2" w14:textId="23ABB1E0" w:rsidR="004C00BD" w:rsidRDefault="004C00BD" w:rsidP="00A1163F">
      <w:pPr>
        <w:pStyle w:val="Paragraph"/>
      </w:pPr>
      <w:r>
        <w:t xml:space="preserve">Jennifer Howells stated that the delegations from the Department of Health and Social Care (DHSC) have recently been amended and she would ensure these are </w:t>
      </w:r>
      <w:r w:rsidR="005401F0">
        <w:t>circulated</w:t>
      </w:r>
      <w:r>
        <w:t xml:space="preserve"> to ET. </w:t>
      </w:r>
    </w:p>
    <w:p w14:paraId="7C8FA02C" w14:textId="77777777" w:rsidR="004C00BD" w:rsidRDefault="004C00BD" w:rsidP="004C00BD">
      <w:pPr>
        <w:pStyle w:val="SMTActions"/>
      </w:pPr>
      <w:r>
        <w:t>ACTION: JH</w:t>
      </w:r>
    </w:p>
    <w:p w14:paraId="5FD6A484" w14:textId="443FDF38" w:rsidR="006A06E7" w:rsidRDefault="00D64517" w:rsidP="006A06E7">
      <w:pPr>
        <w:pStyle w:val="Numberedpara"/>
      </w:pPr>
      <w:r>
        <w:t xml:space="preserve">Nicole Gee highlighted the plan to hold ‘bake-off’ events in the offices on 12 </w:t>
      </w:r>
      <w:r w:rsidR="005401F0">
        <w:t>October</w:t>
      </w:r>
      <w:r>
        <w:t xml:space="preserve"> as part of the </w:t>
      </w:r>
      <w:r w:rsidR="006A06E7">
        <w:t xml:space="preserve">plans to </w:t>
      </w:r>
      <w:r w:rsidR="005401F0">
        <w:t>encourage</w:t>
      </w:r>
      <w:r w:rsidR="006A06E7">
        <w:t xml:space="preserve"> staff to </w:t>
      </w:r>
      <w:r w:rsidR="003A1072">
        <w:t>return</w:t>
      </w:r>
      <w:r w:rsidR="006A06E7">
        <w:t xml:space="preserve"> to the office </w:t>
      </w:r>
      <w:r>
        <w:t xml:space="preserve">and stated that it would be </w:t>
      </w:r>
      <w:r w:rsidR="005401F0">
        <w:t>helpful</w:t>
      </w:r>
      <w:r>
        <w:t xml:space="preserve"> </w:t>
      </w:r>
      <w:r w:rsidR="006A06E7">
        <w:t xml:space="preserve">for ET to attend the offices in person that day. It was </w:t>
      </w:r>
      <w:r w:rsidR="005401F0">
        <w:t>therefore</w:t>
      </w:r>
      <w:r w:rsidR="006A06E7">
        <w:t xml:space="preserve"> agreed that </w:t>
      </w:r>
      <w:r w:rsidR="001E1402">
        <w:t xml:space="preserve">the </w:t>
      </w:r>
      <w:r w:rsidR="006A06E7">
        <w:t xml:space="preserve">corporate office would canvass ET members’ preference for the </w:t>
      </w:r>
      <w:r w:rsidR="005401F0">
        <w:t>location</w:t>
      </w:r>
      <w:r w:rsidR="006A06E7">
        <w:t xml:space="preserve"> of the ET </w:t>
      </w:r>
      <w:r w:rsidR="005401F0">
        <w:t>mee</w:t>
      </w:r>
      <w:r w:rsidR="00D95B78">
        <w:t>ting on 12 October</w:t>
      </w:r>
      <w:r w:rsidR="006A06E7">
        <w:t xml:space="preserve">. </w:t>
      </w:r>
    </w:p>
    <w:p w14:paraId="75B81757" w14:textId="1B53B1D5" w:rsidR="006A06E7" w:rsidRDefault="006A06E7" w:rsidP="006A06E7">
      <w:pPr>
        <w:pStyle w:val="SMTActions"/>
      </w:pPr>
      <w:r>
        <w:t>ACTION: DC</w:t>
      </w:r>
    </w:p>
    <w:p w14:paraId="74D9EF00" w14:textId="3EA2CC8C" w:rsidR="006A06E7" w:rsidRDefault="006A06E7" w:rsidP="006A06E7">
      <w:pPr>
        <w:pStyle w:val="Numberedpara"/>
      </w:pPr>
      <w:r>
        <w:t xml:space="preserve">Judith Richardson noted that Dr Ann Hoskins has commenced her project working 1 day a week to advise NICE on health inequalities. It was agreed that ET should receive a progress update at the </w:t>
      </w:r>
      <w:r w:rsidR="005401F0">
        <w:t>half</w:t>
      </w:r>
      <w:r>
        <w:t xml:space="preserve">-way point. The </w:t>
      </w:r>
      <w:r w:rsidR="005401F0">
        <w:t>specification</w:t>
      </w:r>
      <w:r>
        <w:t xml:space="preserve"> for the work would also be </w:t>
      </w:r>
      <w:r w:rsidR="005401F0">
        <w:t>shared</w:t>
      </w:r>
      <w:r>
        <w:t xml:space="preserve"> with relevant ET members. </w:t>
      </w:r>
    </w:p>
    <w:p w14:paraId="35FC9EE0" w14:textId="3947DCCE" w:rsidR="006A06E7" w:rsidRPr="00A1163F" w:rsidRDefault="006A06E7" w:rsidP="006A06E7">
      <w:pPr>
        <w:pStyle w:val="SMTActions"/>
      </w:pPr>
      <w:r>
        <w:t>ACTION: JR</w:t>
      </w:r>
    </w:p>
    <w:sectPr w:rsidR="006A06E7" w:rsidRPr="00A1163F"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6A224" w14:textId="77777777" w:rsidR="000A453E" w:rsidRDefault="000A453E" w:rsidP="00446BEE">
      <w:r>
        <w:separator/>
      </w:r>
    </w:p>
  </w:endnote>
  <w:endnote w:type="continuationSeparator" w:id="0">
    <w:p w14:paraId="02B8CE7F" w14:textId="77777777" w:rsidR="000A453E" w:rsidRDefault="000A453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4BFFA" w14:textId="77777777" w:rsidR="000A453E" w:rsidRDefault="000A453E" w:rsidP="00446BEE">
      <w:r>
        <w:separator/>
      </w:r>
    </w:p>
  </w:footnote>
  <w:footnote w:type="continuationSeparator" w:id="0">
    <w:p w14:paraId="1613EBB3" w14:textId="77777777" w:rsidR="000A453E" w:rsidRDefault="000A453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2736BBA2"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1"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24"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25"/>
  </w:num>
  <w:num w:numId="2">
    <w:abstractNumId w:val="10"/>
  </w:num>
  <w:num w:numId="3">
    <w:abstractNumId w:val="4"/>
  </w:num>
  <w:num w:numId="4">
    <w:abstractNumId w:val="20"/>
  </w:num>
  <w:num w:numId="5">
    <w:abstractNumId w:val="6"/>
  </w:num>
  <w:num w:numId="6">
    <w:abstractNumId w:val="11"/>
  </w:num>
  <w:num w:numId="7">
    <w:abstractNumId w:val="14"/>
  </w:num>
  <w:num w:numId="8">
    <w:abstractNumId w:val="28"/>
  </w:num>
  <w:num w:numId="9">
    <w:abstractNumId w:val="12"/>
  </w:num>
  <w:num w:numId="10">
    <w:abstractNumId w:val="13"/>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6"/>
  </w:num>
  <w:num w:numId="15">
    <w:abstractNumId w:val="23"/>
  </w:num>
  <w:num w:numId="16">
    <w:abstractNumId w:val="15"/>
  </w:num>
  <w:num w:numId="17">
    <w:abstractNumId w:val="19"/>
  </w:num>
  <w:num w:numId="18">
    <w:abstractNumId w:val="21"/>
  </w:num>
  <w:num w:numId="19">
    <w:abstractNumId w:val="9"/>
  </w:num>
  <w:num w:numId="20">
    <w:abstractNumId w:val="24"/>
  </w:num>
  <w:num w:numId="21">
    <w:abstractNumId w:val="18"/>
  </w:num>
  <w:num w:numId="22">
    <w:abstractNumId w:val="17"/>
  </w:num>
  <w:num w:numId="23">
    <w:abstractNumId w:val="27"/>
  </w:num>
  <w:num w:numId="24">
    <w:abstractNumId w:val="22"/>
  </w:num>
  <w:num w:numId="25">
    <w:abstractNumId w:val="0"/>
  </w:num>
  <w:num w:numId="26">
    <w:abstractNumId w:val="5"/>
  </w:num>
  <w:num w:numId="27">
    <w:abstractNumId w:val="7"/>
  </w:num>
  <w:num w:numId="28">
    <w:abstractNumId w:val="3"/>
  </w:num>
  <w:num w:numId="29">
    <w:abstractNumId w:val="26"/>
  </w:num>
  <w:num w:numId="3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2F8C"/>
    <w:rsid w:val="000037AA"/>
    <w:rsid w:val="000039B1"/>
    <w:rsid w:val="00003B5D"/>
    <w:rsid w:val="00003ED6"/>
    <w:rsid w:val="00004B43"/>
    <w:rsid w:val="00004F1A"/>
    <w:rsid w:val="0000503C"/>
    <w:rsid w:val="000053F8"/>
    <w:rsid w:val="00005E95"/>
    <w:rsid w:val="000064CB"/>
    <w:rsid w:val="0000687D"/>
    <w:rsid w:val="00006E3E"/>
    <w:rsid w:val="000106F6"/>
    <w:rsid w:val="00010AAB"/>
    <w:rsid w:val="000111B4"/>
    <w:rsid w:val="00011451"/>
    <w:rsid w:val="000116EE"/>
    <w:rsid w:val="00012355"/>
    <w:rsid w:val="00012BBC"/>
    <w:rsid w:val="00013DA2"/>
    <w:rsid w:val="000140B0"/>
    <w:rsid w:val="000143E9"/>
    <w:rsid w:val="00015050"/>
    <w:rsid w:val="000150D4"/>
    <w:rsid w:val="00016171"/>
    <w:rsid w:val="000161D8"/>
    <w:rsid w:val="00017D16"/>
    <w:rsid w:val="00017F48"/>
    <w:rsid w:val="00020364"/>
    <w:rsid w:val="00020D14"/>
    <w:rsid w:val="00020D34"/>
    <w:rsid w:val="00020EBA"/>
    <w:rsid w:val="00021155"/>
    <w:rsid w:val="00021245"/>
    <w:rsid w:val="00021D27"/>
    <w:rsid w:val="00021F46"/>
    <w:rsid w:val="00022932"/>
    <w:rsid w:val="00022B26"/>
    <w:rsid w:val="000232F2"/>
    <w:rsid w:val="00023662"/>
    <w:rsid w:val="00023CFF"/>
    <w:rsid w:val="00023F0E"/>
    <w:rsid w:val="0002482D"/>
    <w:rsid w:val="00024B3D"/>
    <w:rsid w:val="00024D0A"/>
    <w:rsid w:val="00025283"/>
    <w:rsid w:val="000253C0"/>
    <w:rsid w:val="00025EE3"/>
    <w:rsid w:val="000265AF"/>
    <w:rsid w:val="00026AB6"/>
    <w:rsid w:val="0002779B"/>
    <w:rsid w:val="00027AEC"/>
    <w:rsid w:val="00027B5E"/>
    <w:rsid w:val="00027EDB"/>
    <w:rsid w:val="000319B1"/>
    <w:rsid w:val="00032073"/>
    <w:rsid w:val="000320AA"/>
    <w:rsid w:val="0003314A"/>
    <w:rsid w:val="000333DE"/>
    <w:rsid w:val="00035962"/>
    <w:rsid w:val="00035E9A"/>
    <w:rsid w:val="0003682B"/>
    <w:rsid w:val="000368A8"/>
    <w:rsid w:val="0003736D"/>
    <w:rsid w:val="000376CB"/>
    <w:rsid w:val="000405AE"/>
    <w:rsid w:val="00040E50"/>
    <w:rsid w:val="00042909"/>
    <w:rsid w:val="00042D75"/>
    <w:rsid w:val="0004382E"/>
    <w:rsid w:val="000439B6"/>
    <w:rsid w:val="000453EF"/>
    <w:rsid w:val="00045DE0"/>
    <w:rsid w:val="000462D6"/>
    <w:rsid w:val="00046388"/>
    <w:rsid w:val="000470AC"/>
    <w:rsid w:val="000472DC"/>
    <w:rsid w:val="0004790B"/>
    <w:rsid w:val="00050204"/>
    <w:rsid w:val="000511FD"/>
    <w:rsid w:val="00052377"/>
    <w:rsid w:val="00052FD5"/>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696"/>
    <w:rsid w:val="00060E93"/>
    <w:rsid w:val="000617F4"/>
    <w:rsid w:val="00061EB9"/>
    <w:rsid w:val="00062232"/>
    <w:rsid w:val="0006260D"/>
    <w:rsid w:val="00062876"/>
    <w:rsid w:val="000639F5"/>
    <w:rsid w:val="00063BE7"/>
    <w:rsid w:val="00063E19"/>
    <w:rsid w:val="00064DFC"/>
    <w:rsid w:val="00066194"/>
    <w:rsid w:val="000669E7"/>
    <w:rsid w:val="00066B6C"/>
    <w:rsid w:val="00070065"/>
    <w:rsid w:val="00070B7D"/>
    <w:rsid w:val="00070CE7"/>
    <w:rsid w:val="00070F8F"/>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955"/>
    <w:rsid w:val="000809D2"/>
    <w:rsid w:val="0008183C"/>
    <w:rsid w:val="0008231B"/>
    <w:rsid w:val="000836B1"/>
    <w:rsid w:val="00083F12"/>
    <w:rsid w:val="00084854"/>
    <w:rsid w:val="00084B80"/>
    <w:rsid w:val="00084D4D"/>
    <w:rsid w:val="00085366"/>
    <w:rsid w:val="00085650"/>
    <w:rsid w:val="000857DF"/>
    <w:rsid w:val="00085897"/>
    <w:rsid w:val="00085DA7"/>
    <w:rsid w:val="00087375"/>
    <w:rsid w:val="00087ABD"/>
    <w:rsid w:val="000902B7"/>
    <w:rsid w:val="00090B63"/>
    <w:rsid w:val="00091C40"/>
    <w:rsid w:val="00091CCE"/>
    <w:rsid w:val="00092456"/>
    <w:rsid w:val="00092846"/>
    <w:rsid w:val="00092B46"/>
    <w:rsid w:val="000930F3"/>
    <w:rsid w:val="000939F4"/>
    <w:rsid w:val="00093C82"/>
    <w:rsid w:val="00093DD8"/>
    <w:rsid w:val="00093ECE"/>
    <w:rsid w:val="00095798"/>
    <w:rsid w:val="0009594E"/>
    <w:rsid w:val="00095BEC"/>
    <w:rsid w:val="00095DEE"/>
    <w:rsid w:val="000966AB"/>
    <w:rsid w:val="000979CE"/>
    <w:rsid w:val="00097E67"/>
    <w:rsid w:val="000A0395"/>
    <w:rsid w:val="000A0879"/>
    <w:rsid w:val="000A1E6D"/>
    <w:rsid w:val="000A2EDB"/>
    <w:rsid w:val="000A3ED0"/>
    <w:rsid w:val="000A4279"/>
    <w:rsid w:val="000A453E"/>
    <w:rsid w:val="000A48C2"/>
    <w:rsid w:val="000A4CEB"/>
    <w:rsid w:val="000A4D3E"/>
    <w:rsid w:val="000A4FEE"/>
    <w:rsid w:val="000A5E67"/>
    <w:rsid w:val="000A6E1A"/>
    <w:rsid w:val="000A792A"/>
    <w:rsid w:val="000B0B7C"/>
    <w:rsid w:val="000B0DFD"/>
    <w:rsid w:val="000B0FF9"/>
    <w:rsid w:val="000B1394"/>
    <w:rsid w:val="000B2130"/>
    <w:rsid w:val="000B25C6"/>
    <w:rsid w:val="000B2792"/>
    <w:rsid w:val="000B2A78"/>
    <w:rsid w:val="000B2B52"/>
    <w:rsid w:val="000B3970"/>
    <w:rsid w:val="000B3EA3"/>
    <w:rsid w:val="000B45C6"/>
    <w:rsid w:val="000B543A"/>
    <w:rsid w:val="000B5939"/>
    <w:rsid w:val="000B6109"/>
    <w:rsid w:val="000B6A66"/>
    <w:rsid w:val="000B70DE"/>
    <w:rsid w:val="000C0211"/>
    <w:rsid w:val="000C04CF"/>
    <w:rsid w:val="000C1255"/>
    <w:rsid w:val="000C1702"/>
    <w:rsid w:val="000C1A68"/>
    <w:rsid w:val="000C1FDB"/>
    <w:rsid w:val="000C2407"/>
    <w:rsid w:val="000C3422"/>
    <w:rsid w:val="000C368A"/>
    <w:rsid w:val="000C46EF"/>
    <w:rsid w:val="000C541C"/>
    <w:rsid w:val="000C542C"/>
    <w:rsid w:val="000C5DBA"/>
    <w:rsid w:val="000C63EA"/>
    <w:rsid w:val="000C69B9"/>
    <w:rsid w:val="000C6DA1"/>
    <w:rsid w:val="000C7787"/>
    <w:rsid w:val="000C7BD1"/>
    <w:rsid w:val="000C7BEF"/>
    <w:rsid w:val="000C7EF5"/>
    <w:rsid w:val="000D1002"/>
    <w:rsid w:val="000D1358"/>
    <w:rsid w:val="000D1906"/>
    <w:rsid w:val="000D1E55"/>
    <w:rsid w:val="000D2511"/>
    <w:rsid w:val="000D28CC"/>
    <w:rsid w:val="000D2A22"/>
    <w:rsid w:val="000D2C42"/>
    <w:rsid w:val="000D3184"/>
    <w:rsid w:val="000D3277"/>
    <w:rsid w:val="000D3DCC"/>
    <w:rsid w:val="000D4300"/>
    <w:rsid w:val="000D4DED"/>
    <w:rsid w:val="000D50ED"/>
    <w:rsid w:val="000D53A2"/>
    <w:rsid w:val="000D55BC"/>
    <w:rsid w:val="000D57F2"/>
    <w:rsid w:val="000D63AB"/>
    <w:rsid w:val="000D6D85"/>
    <w:rsid w:val="000D6DF3"/>
    <w:rsid w:val="000D74DF"/>
    <w:rsid w:val="000E0109"/>
    <w:rsid w:val="000E121F"/>
    <w:rsid w:val="000E1D01"/>
    <w:rsid w:val="000E21D2"/>
    <w:rsid w:val="000E2C6D"/>
    <w:rsid w:val="000E32B5"/>
    <w:rsid w:val="000E3BBC"/>
    <w:rsid w:val="000E40D6"/>
    <w:rsid w:val="000E5169"/>
    <w:rsid w:val="000E5656"/>
    <w:rsid w:val="000E5F7C"/>
    <w:rsid w:val="000E6121"/>
    <w:rsid w:val="000E654C"/>
    <w:rsid w:val="000E725E"/>
    <w:rsid w:val="000E7DE1"/>
    <w:rsid w:val="000E7E12"/>
    <w:rsid w:val="000E7EC1"/>
    <w:rsid w:val="000F071A"/>
    <w:rsid w:val="000F1617"/>
    <w:rsid w:val="000F1E9C"/>
    <w:rsid w:val="000F24AA"/>
    <w:rsid w:val="000F2D16"/>
    <w:rsid w:val="000F321A"/>
    <w:rsid w:val="000F4108"/>
    <w:rsid w:val="000F41BA"/>
    <w:rsid w:val="000F4354"/>
    <w:rsid w:val="000F4903"/>
    <w:rsid w:val="000F493E"/>
    <w:rsid w:val="000F4A2C"/>
    <w:rsid w:val="000F508D"/>
    <w:rsid w:val="000F5ECC"/>
    <w:rsid w:val="000F5ED0"/>
    <w:rsid w:val="000F6356"/>
    <w:rsid w:val="000F68E3"/>
    <w:rsid w:val="000F6E75"/>
    <w:rsid w:val="000F792D"/>
    <w:rsid w:val="000F7962"/>
    <w:rsid w:val="000F7FD7"/>
    <w:rsid w:val="001001C0"/>
    <w:rsid w:val="00100AC1"/>
    <w:rsid w:val="00100E96"/>
    <w:rsid w:val="001035B7"/>
    <w:rsid w:val="00103740"/>
    <w:rsid w:val="00104204"/>
    <w:rsid w:val="001046B3"/>
    <w:rsid w:val="00104BD6"/>
    <w:rsid w:val="00104DE8"/>
    <w:rsid w:val="001053F0"/>
    <w:rsid w:val="00105C6A"/>
    <w:rsid w:val="00105DBA"/>
    <w:rsid w:val="00106046"/>
    <w:rsid w:val="0011018F"/>
    <w:rsid w:val="00110EEF"/>
    <w:rsid w:val="0011108E"/>
    <w:rsid w:val="00111CCE"/>
    <w:rsid w:val="00111F64"/>
    <w:rsid w:val="00111FE6"/>
    <w:rsid w:val="0011301F"/>
    <w:rsid w:val="001131C4"/>
    <w:rsid w:val="001134E7"/>
    <w:rsid w:val="0011352A"/>
    <w:rsid w:val="001136BD"/>
    <w:rsid w:val="001140A7"/>
    <w:rsid w:val="00114B6E"/>
    <w:rsid w:val="00114FFA"/>
    <w:rsid w:val="00116108"/>
    <w:rsid w:val="00116344"/>
    <w:rsid w:val="00116872"/>
    <w:rsid w:val="001169A0"/>
    <w:rsid w:val="00116CD8"/>
    <w:rsid w:val="00120375"/>
    <w:rsid w:val="00120B77"/>
    <w:rsid w:val="00121374"/>
    <w:rsid w:val="00121399"/>
    <w:rsid w:val="001237A3"/>
    <w:rsid w:val="001253FF"/>
    <w:rsid w:val="00125C5F"/>
    <w:rsid w:val="0012725C"/>
    <w:rsid w:val="001302A2"/>
    <w:rsid w:val="001308F1"/>
    <w:rsid w:val="00130A69"/>
    <w:rsid w:val="00130B6E"/>
    <w:rsid w:val="001311CD"/>
    <w:rsid w:val="0013385D"/>
    <w:rsid w:val="001343BC"/>
    <w:rsid w:val="00134510"/>
    <w:rsid w:val="001348BE"/>
    <w:rsid w:val="00134AB8"/>
    <w:rsid w:val="001350F7"/>
    <w:rsid w:val="00136A02"/>
    <w:rsid w:val="00136D52"/>
    <w:rsid w:val="00137077"/>
    <w:rsid w:val="00143153"/>
    <w:rsid w:val="001447E6"/>
    <w:rsid w:val="00144E67"/>
    <w:rsid w:val="00145730"/>
    <w:rsid w:val="00145C4B"/>
    <w:rsid w:val="00146349"/>
    <w:rsid w:val="0014642E"/>
    <w:rsid w:val="00146B59"/>
    <w:rsid w:val="00147131"/>
    <w:rsid w:val="001502DB"/>
    <w:rsid w:val="001505E0"/>
    <w:rsid w:val="00150CFD"/>
    <w:rsid w:val="0015117B"/>
    <w:rsid w:val="001520BF"/>
    <w:rsid w:val="00153771"/>
    <w:rsid w:val="0015444A"/>
    <w:rsid w:val="00154E94"/>
    <w:rsid w:val="00155D3C"/>
    <w:rsid w:val="00156295"/>
    <w:rsid w:val="00156709"/>
    <w:rsid w:val="001574F5"/>
    <w:rsid w:val="00157778"/>
    <w:rsid w:val="00157C45"/>
    <w:rsid w:val="00160156"/>
    <w:rsid w:val="00160E15"/>
    <w:rsid w:val="001618DB"/>
    <w:rsid w:val="00161EC0"/>
    <w:rsid w:val="00162524"/>
    <w:rsid w:val="00163799"/>
    <w:rsid w:val="00163962"/>
    <w:rsid w:val="00163BB0"/>
    <w:rsid w:val="00163F93"/>
    <w:rsid w:val="001651FD"/>
    <w:rsid w:val="00165E3D"/>
    <w:rsid w:val="00166602"/>
    <w:rsid w:val="001674FB"/>
    <w:rsid w:val="00170075"/>
    <w:rsid w:val="001702EA"/>
    <w:rsid w:val="00170776"/>
    <w:rsid w:val="0017149E"/>
    <w:rsid w:val="0017169E"/>
    <w:rsid w:val="00171DB1"/>
    <w:rsid w:val="00171FA4"/>
    <w:rsid w:val="00172202"/>
    <w:rsid w:val="00173639"/>
    <w:rsid w:val="001739DA"/>
    <w:rsid w:val="00173B73"/>
    <w:rsid w:val="001747A6"/>
    <w:rsid w:val="001753D5"/>
    <w:rsid w:val="001754DD"/>
    <w:rsid w:val="0017582E"/>
    <w:rsid w:val="00175E89"/>
    <w:rsid w:val="0017624C"/>
    <w:rsid w:val="001769A7"/>
    <w:rsid w:val="00176A0C"/>
    <w:rsid w:val="001776F4"/>
    <w:rsid w:val="00177B91"/>
    <w:rsid w:val="00177FF9"/>
    <w:rsid w:val="001804ED"/>
    <w:rsid w:val="00180AE3"/>
    <w:rsid w:val="0018188C"/>
    <w:rsid w:val="00181957"/>
    <w:rsid w:val="00181A4A"/>
    <w:rsid w:val="00182009"/>
    <w:rsid w:val="00182B4F"/>
    <w:rsid w:val="00182C58"/>
    <w:rsid w:val="00182F83"/>
    <w:rsid w:val="00183827"/>
    <w:rsid w:val="00183B64"/>
    <w:rsid w:val="001842CA"/>
    <w:rsid w:val="0018450A"/>
    <w:rsid w:val="00184912"/>
    <w:rsid w:val="00184F4B"/>
    <w:rsid w:val="00185C85"/>
    <w:rsid w:val="00186DD7"/>
    <w:rsid w:val="00186E84"/>
    <w:rsid w:val="0018767F"/>
    <w:rsid w:val="00187CB2"/>
    <w:rsid w:val="00190CC4"/>
    <w:rsid w:val="00191BEA"/>
    <w:rsid w:val="001931EE"/>
    <w:rsid w:val="00194A7C"/>
    <w:rsid w:val="00194B1C"/>
    <w:rsid w:val="00195360"/>
    <w:rsid w:val="001956B8"/>
    <w:rsid w:val="00196622"/>
    <w:rsid w:val="00196F14"/>
    <w:rsid w:val="00197112"/>
    <w:rsid w:val="00197C29"/>
    <w:rsid w:val="001A0416"/>
    <w:rsid w:val="001A0D2B"/>
    <w:rsid w:val="001A11C8"/>
    <w:rsid w:val="001A13C1"/>
    <w:rsid w:val="001A1C71"/>
    <w:rsid w:val="001A2394"/>
    <w:rsid w:val="001A2F9F"/>
    <w:rsid w:val="001A38AF"/>
    <w:rsid w:val="001A397D"/>
    <w:rsid w:val="001A3AEE"/>
    <w:rsid w:val="001A4508"/>
    <w:rsid w:val="001A4ABC"/>
    <w:rsid w:val="001A587B"/>
    <w:rsid w:val="001A63BF"/>
    <w:rsid w:val="001A6E40"/>
    <w:rsid w:val="001A6F9E"/>
    <w:rsid w:val="001B0509"/>
    <w:rsid w:val="001B0D2F"/>
    <w:rsid w:val="001B0EE9"/>
    <w:rsid w:val="001B0F6C"/>
    <w:rsid w:val="001B1610"/>
    <w:rsid w:val="001B18B7"/>
    <w:rsid w:val="001B1CCF"/>
    <w:rsid w:val="001B1F4C"/>
    <w:rsid w:val="001B26CB"/>
    <w:rsid w:val="001B2984"/>
    <w:rsid w:val="001B2A26"/>
    <w:rsid w:val="001B2A5C"/>
    <w:rsid w:val="001B35BF"/>
    <w:rsid w:val="001B37C4"/>
    <w:rsid w:val="001B4CA2"/>
    <w:rsid w:val="001B5102"/>
    <w:rsid w:val="001B56EA"/>
    <w:rsid w:val="001B65B3"/>
    <w:rsid w:val="001B68FE"/>
    <w:rsid w:val="001B6DBE"/>
    <w:rsid w:val="001B7485"/>
    <w:rsid w:val="001B7577"/>
    <w:rsid w:val="001B7AA1"/>
    <w:rsid w:val="001B7C63"/>
    <w:rsid w:val="001B7E73"/>
    <w:rsid w:val="001C062F"/>
    <w:rsid w:val="001C0F41"/>
    <w:rsid w:val="001C1562"/>
    <w:rsid w:val="001C1A9F"/>
    <w:rsid w:val="001C1B34"/>
    <w:rsid w:val="001C202F"/>
    <w:rsid w:val="001C24D5"/>
    <w:rsid w:val="001C2B2C"/>
    <w:rsid w:val="001C2D72"/>
    <w:rsid w:val="001C301A"/>
    <w:rsid w:val="001C3E9B"/>
    <w:rsid w:val="001C448B"/>
    <w:rsid w:val="001C4767"/>
    <w:rsid w:val="001C4CFD"/>
    <w:rsid w:val="001C4F0E"/>
    <w:rsid w:val="001C510D"/>
    <w:rsid w:val="001C64DB"/>
    <w:rsid w:val="001C717B"/>
    <w:rsid w:val="001C7AA3"/>
    <w:rsid w:val="001D1AC3"/>
    <w:rsid w:val="001D276E"/>
    <w:rsid w:val="001D355B"/>
    <w:rsid w:val="001D4501"/>
    <w:rsid w:val="001D467A"/>
    <w:rsid w:val="001D54D6"/>
    <w:rsid w:val="001D5A9B"/>
    <w:rsid w:val="001D5AF4"/>
    <w:rsid w:val="001D6E7E"/>
    <w:rsid w:val="001D7284"/>
    <w:rsid w:val="001D7332"/>
    <w:rsid w:val="001D7547"/>
    <w:rsid w:val="001D7881"/>
    <w:rsid w:val="001D7D74"/>
    <w:rsid w:val="001E0085"/>
    <w:rsid w:val="001E0A9D"/>
    <w:rsid w:val="001E0E32"/>
    <w:rsid w:val="001E1402"/>
    <w:rsid w:val="001E192F"/>
    <w:rsid w:val="001E2886"/>
    <w:rsid w:val="001E2A65"/>
    <w:rsid w:val="001E2F52"/>
    <w:rsid w:val="001E3D34"/>
    <w:rsid w:val="001E3E2A"/>
    <w:rsid w:val="001E4937"/>
    <w:rsid w:val="001E551D"/>
    <w:rsid w:val="001E6205"/>
    <w:rsid w:val="001E7A21"/>
    <w:rsid w:val="001F0405"/>
    <w:rsid w:val="001F0511"/>
    <w:rsid w:val="001F09FA"/>
    <w:rsid w:val="001F0A14"/>
    <w:rsid w:val="001F0F6E"/>
    <w:rsid w:val="001F23BD"/>
    <w:rsid w:val="001F2513"/>
    <w:rsid w:val="001F2656"/>
    <w:rsid w:val="001F273E"/>
    <w:rsid w:val="001F355B"/>
    <w:rsid w:val="001F3830"/>
    <w:rsid w:val="001F4419"/>
    <w:rsid w:val="001F54A1"/>
    <w:rsid w:val="001F5B3E"/>
    <w:rsid w:val="001F5C38"/>
    <w:rsid w:val="001F6247"/>
    <w:rsid w:val="001F73BE"/>
    <w:rsid w:val="00200F71"/>
    <w:rsid w:val="0020148B"/>
    <w:rsid w:val="002015BD"/>
    <w:rsid w:val="00201C5B"/>
    <w:rsid w:val="002029A6"/>
    <w:rsid w:val="0020360F"/>
    <w:rsid w:val="0020403B"/>
    <w:rsid w:val="00205B1E"/>
    <w:rsid w:val="00206A5C"/>
    <w:rsid w:val="00206CD6"/>
    <w:rsid w:val="00207142"/>
    <w:rsid w:val="00207718"/>
    <w:rsid w:val="00207F4A"/>
    <w:rsid w:val="002101AF"/>
    <w:rsid w:val="00210577"/>
    <w:rsid w:val="00211467"/>
    <w:rsid w:val="002118F8"/>
    <w:rsid w:val="00211BEC"/>
    <w:rsid w:val="00211C16"/>
    <w:rsid w:val="00212D5D"/>
    <w:rsid w:val="00213099"/>
    <w:rsid w:val="0021356B"/>
    <w:rsid w:val="00213C23"/>
    <w:rsid w:val="00213DD5"/>
    <w:rsid w:val="00213E13"/>
    <w:rsid w:val="0021411A"/>
    <w:rsid w:val="00214B53"/>
    <w:rsid w:val="00216E37"/>
    <w:rsid w:val="0021712A"/>
    <w:rsid w:val="00217E71"/>
    <w:rsid w:val="0022002A"/>
    <w:rsid w:val="002200AA"/>
    <w:rsid w:val="0022038A"/>
    <w:rsid w:val="00222170"/>
    <w:rsid w:val="00222C87"/>
    <w:rsid w:val="00223165"/>
    <w:rsid w:val="002231DE"/>
    <w:rsid w:val="002237AA"/>
    <w:rsid w:val="00223FBA"/>
    <w:rsid w:val="00224267"/>
    <w:rsid w:val="002247AD"/>
    <w:rsid w:val="002247DB"/>
    <w:rsid w:val="002248B3"/>
    <w:rsid w:val="00224CEA"/>
    <w:rsid w:val="00224D5A"/>
    <w:rsid w:val="00226528"/>
    <w:rsid w:val="0022663A"/>
    <w:rsid w:val="002269CD"/>
    <w:rsid w:val="00226F7F"/>
    <w:rsid w:val="002271B8"/>
    <w:rsid w:val="00227B50"/>
    <w:rsid w:val="0023081D"/>
    <w:rsid w:val="0023140B"/>
    <w:rsid w:val="00231F8F"/>
    <w:rsid w:val="00232A13"/>
    <w:rsid w:val="002334AF"/>
    <w:rsid w:val="002338FF"/>
    <w:rsid w:val="00234BE0"/>
    <w:rsid w:val="00234D13"/>
    <w:rsid w:val="00234F90"/>
    <w:rsid w:val="00236041"/>
    <w:rsid w:val="00236124"/>
    <w:rsid w:val="00236173"/>
    <w:rsid w:val="00236928"/>
    <w:rsid w:val="002376D3"/>
    <w:rsid w:val="00237D95"/>
    <w:rsid w:val="00240529"/>
    <w:rsid w:val="002408EA"/>
    <w:rsid w:val="0024105B"/>
    <w:rsid w:val="00241118"/>
    <w:rsid w:val="002419F1"/>
    <w:rsid w:val="00241DE2"/>
    <w:rsid w:val="00242541"/>
    <w:rsid w:val="0024297A"/>
    <w:rsid w:val="00242A10"/>
    <w:rsid w:val="00242DC5"/>
    <w:rsid w:val="00243541"/>
    <w:rsid w:val="00243687"/>
    <w:rsid w:val="002445B0"/>
    <w:rsid w:val="00245C95"/>
    <w:rsid w:val="00246266"/>
    <w:rsid w:val="002464E5"/>
    <w:rsid w:val="00246893"/>
    <w:rsid w:val="00250447"/>
    <w:rsid w:val="00250CC6"/>
    <w:rsid w:val="002515E9"/>
    <w:rsid w:val="002533B3"/>
    <w:rsid w:val="002542B5"/>
    <w:rsid w:val="002543EB"/>
    <w:rsid w:val="00254BA7"/>
    <w:rsid w:val="00254C33"/>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D72"/>
    <w:rsid w:val="00264480"/>
    <w:rsid w:val="00265358"/>
    <w:rsid w:val="00265FFE"/>
    <w:rsid w:val="00266380"/>
    <w:rsid w:val="002667DD"/>
    <w:rsid w:val="00266A00"/>
    <w:rsid w:val="0026728F"/>
    <w:rsid w:val="00270118"/>
    <w:rsid w:val="002704D2"/>
    <w:rsid w:val="002714A0"/>
    <w:rsid w:val="002715FE"/>
    <w:rsid w:val="00272144"/>
    <w:rsid w:val="0027223E"/>
    <w:rsid w:val="00272AC2"/>
    <w:rsid w:val="002737EC"/>
    <w:rsid w:val="00273BFA"/>
    <w:rsid w:val="00274313"/>
    <w:rsid w:val="00274962"/>
    <w:rsid w:val="00274980"/>
    <w:rsid w:val="002759A9"/>
    <w:rsid w:val="00275BED"/>
    <w:rsid w:val="0027611F"/>
    <w:rsid w:val="00276875"/>
    <w:rsid w:val="00277177"/>
    <w:rsid w:val="002771C6"/>
    <w:rsid w:val="0028047B"/>
    <w:rsid w:val="00280973"/>
    <w:rsid w:val="00280CF4"/>
    <w:rsid w:val="00280EB4"/>
    <w:rsid w:val="00280F6D"/>
    <w:rsid w:val="002813AE"/>
    <w:rsid w:val="002815B6"/>
    <w:rsid w:val="002816F2"/>
    <w:rsid w:val="002819D7"/>
    <w:rsid w:val="00281ADF"/>
    <w:rsid w:val="00282192"/>
    <w:rsid w:val="002827F7"/>
    <w:rsid w:val="0028282D"/>
    <w:rsid w:val="00282B27"/>
    <w:rsid w:val="00282ECE"/>
    <w:rsid w:val="0028309A"/>
    <w:rsid w:val="0028436A"/>
    <w:rsid w:val="00285399"/>
    <w:rsid w:val="00285651"/>
    <w:rsid w:val="00285711"/>
    <w:rsid w:val="00286CC1"/>
    <w:rsid w:val="00287E3A"/>
    <w:rsid w:val="00291FCD"/>
    <w:rsid w:val="00292A9E"/>
    <w:rsid w:val="00292BB8"/>
    <w:rsid w:val="00293029"/>
    <w:rsid w:val="002947B1"/>
    <w:rsid w:val="00294DA2"/>
    <w:rsid w:val="00295B7B"/>
    <w:rsid w:val="002A0A54"/>
    <w:rsid w:val="002A0ECE"/>
    <w:rsid w:val="002A0ED1"/>
    <w:rsid w:val="002A33F4"/>
    <w:rsid w:val="002A409F"/>
    <w:rsid w:val="002A440E"/>
    <w:rsid w:val="002A4D11"/>
    <w:rsid w:val="002A507B"/>
    <w:rsid w:val="002A583F"/>
    <w:rsid w:val="002A6380"/>
    <w:rsid w:val="002A7A04"/>
    <w:rsid w:val="002B03AD"/>
    <w:rsid w:val="002B09A7"/>
    <w:rsid w:val="002B1216"/>
    <w:rsid w:val="002B1D4B"/>
    <w:rsid w:val="002B2C93"/>
    <w:rsid w:val="002B328E"/>
    <w:rsid w:val="002B3D2F"/>
    <w:rsid w:val="002B3E46"/>
    <w:rsid w:val="002B4299"/>
    <w:rsid w:val="002B4582"/>
    <w:rsid w:val="002B4B0D"/>
    <w:rsid w:val="002B5323"/>
    <w:rsid w:val="002B5C7B"/>
    <w:rsid w:val="002B5DEB"/>
    <w:rsid w:val="002B6F27"/>
    <w:rsid w:val="002B7405"/>
    <w:rsid w:val="002B7704"/>
    <w:rsid w:val="002B7B49"/>
    <w:rsid w:val="002C0CC7"/>
    <w:rsid w:val="002C1A7E"/>
    <w:rsid w:val="002C1D4E"/>
    <w:rsid w:val="002C1EB0"/>
    <w:rsid w:val="002C20BE"/>
    <w:rsid w:val="002C27E0"/>
    <w:rsid w:val="002C297E"/>
    <w:rsid w:val="002C3074"/>
    <w:rsid w:val="002C3209"/>
    <w:rsid w:val="002C4116"/>
    <w:rsid w:val="002C4B0C"/>
    <w:rsid w:val="002C5C7E"/>
    <w:rsid w:val="002C6846"/>
    <w:rsid w:val="002D0A7C"/>
    <w:rsid w:val="002D1321"/>
    <w:rsid w:val="002D2616"/>
    <w:rsid w:val="002D3376"/>
    <w:rsid w:val="002D3761"/>
    <w:rsid w:val="002D3A12"/>
    <w:rsid w:val="002D3D24"/>
    <w:rsid w:val="002D4B2A"/>
    <w:rsid w:val="002D4BEF"/>
    <w:rsid w:val="002D5776"/>
    <w:rsid w:val="002D6B0B"/>
    <w:rsid w:val="002D73FA"/>
    <w:rsid w:val="002D74BA"/>
    <w:rsid w:val="002D75B8"/>
    <w:rsid w:val="002D7674"/>
    <w:rsid w:val="002D76A6"/>
    <w:rsid w:val="002D7B9D"/>
    <w:rsid w:val="002E0002"/>
    <w:rsid w:val="002E0B40"/>
    <w:rsid w:val="002E137B"/>
    <w:rsid w:val="002E1DD6"/>
    <w:rsid w:val="002E2146"/>
    <w:rsid w:val="002E25FB"/>
    <w:rsid w:val="002E32BF"/>
    <w:rsid w:val="002E35E9"/>
    <w:rsid w:val="002E3E34"/>
    <w:rsid w:val="002E41F8"/>
    <w:rsid w:val="002E47A0"/>
    <w:rsid w:val="002E4AF2"/>
    <w:rsid w:val="002E57C5"/>
    <w:rsid w:val="002E589C"/>
    <w:rsid w:val="002E5B7E"/>
    <w:rsid w:val="002E5B8E"/>
    <w:rsid w:val="002E6363"/>
    <w:rsid w:val="002E6DD1"/>
    <w:rsid w:val="002F1539"/>
    <w:rsid w:val="002F1C7C"/>
    <w:rsid w:val="002F1D3D"/>
    <w:rsid w:val="002F3B88"/>
    <w:rsid w:val="002F4F73"/>
    <w:rsid w:val="002F715E"/>
    <w:rsid w:val="002F72E7"/>
    <w:rsid w:val="002F73EF"/>
    <w:rsid w:val="002F7527"/>
    <w:rsid w:val="002F77FF"/>
    <w:rsid w:val="00300A4F"/>
    <w:rsid w:val="003010A2"/>
    <w:rsid w:val="0030210C"/>
    <w:rsid w:val="00302223"/>
    <w:rsid w:val="00302D49"/>
    <w:rsid w:val="00303115"/>
    <w:rsid w:val="003033D5"/>
    <w:rsid w:val="00303E66"/>
    <w:rsid w:val="0030444F"/>
    <w:rsid w:val="003047B2"/>
    <w:rsid w:val="00304BF5"/>
    <w:rsid w:val="0030584E"/>
    <w:rsid w:val="0030592E"/>
    <w:rsid w:val="00305AC5"/>
    <w:rsid w:val="0030624F"/>
    <w:rsid w:val="00306E92"/>
    <w:rsid w:val="00307464"/>
    <w:rsid w:val="00307868"/>
    <w:rsid w:val="00307E7D"/>
    <w:rsid w:val="00307ECB"/>
    <w:rsid w:val="0031003B"/>
    <w:rsid w:val="00310530"/>
    <w:rsid w:val="00310D6D"/>
    <w:rsid w:val="00310E90"/>
    <w:rsid w:val="003110DB"/>
    <w:rsid w:val="0031123C"/>
    <w:rsid w:val="00311AAA"/>
    <w:rsid w:val="00311EB9"/>
    <w:rsid w:val="00311ECA"/>
    <w:rsid w:val="00311ED0"/>
    <w:rsid w:val="00313939"/>
    <w:rsid w:val="003169F9"/>
    <w:rsid w:val="00316C3A"/>
    <w:rsid w:val="00316EF1"/>
    <w:rsid w:val="003173AC"/>
    <w:rsid w:val="00317697"/>
    <w:rsid w:val="00320118"/>
    <w:rsid w:val="0032047E"/>
    <w:rsid w:val="0032060E"/>
    <w:rsid w:val="00320B85"/>
    <w:rsid w:val="00321332"/>
    <w:rsid w:val="003215D6"/>
    <w:rsid w:val="003217E5"/>
    <w:rsid w:val="00321F71"/>
    <w:rsid w:val="003228BD"/>
    <w:rsid w:val="00323D33"/>
    <w:rsid w:val="00324CAB"/>
    <w:rsid w:val="00324DDD"/>
    <w:rsid w:val="0032523A"/>
    <w:rsid w:val="0032535C"/>
    <w:rsid w:val="0032539E"/>
    <w:rsid w:val="0032567D"/>
    <w:rsid w:val="00325875"/>
    <w:rsid w:val="00325F0E"/>
    <w:rsid w:val="003263CE"/>
    <w:rsid w:val="00327625"/>
    <w:rsid w:val="00327AC3"/>
    <w:rsid w:val="003303EC"/>
    <w:rsid w:val="003315DC"/>
    <w:rsid w:val="00331D51"/>
    <w:rsid w:val="00331E1E"/>
    <w:rsid w:val="00332167"/>
    <w:rsid w:val="003328B7"/>
    <w:rsid w:val="00333503"/>
    <w:rsid w:val="00333842"/>
    <w:rsid w:val="00334A54"/>
    <w:rsid w:val="00334CAE"/>
    <w:rsid w:val="00334E34"/>
    <w:rsid w:val="00334ED8"/>
    <w:rsid w:val="003365D4"/>
    <w:rsid w:val="00336690"/>
    <w:rsid w:val="00336F5D"/>
    <w:rsid w:val="00337126"/>
    <w:rsid w:val="00337789"/>
    <w:rsid w:val="00340722"/>
    <w:rsid w:val="003408D2"/>
    <w:rsid w:val="00341876"/>
    <w:rsid w:val="003418B0"/>
    <w:rsid w:val="00341A6A"/>
    <w:rsid w:val="00342A4A"/>
    <w:rsid w:val="00342CC8"/>
    <w:rsid w:val="00343214"/>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C0"/>
    <w:rsid w:val="003544E5"/>
    <w:rsid w:val="00354FE1"/>
    <w:rsid w:val="0035581A"/>
    <w:rsid w:val="00356112"/>
    <w:rsid w:val="0035668E"/>
    <w:rsid w:val="0035675F"/>
    <w:rsid w:val="00356A25"/>
    <w:rsid w:val="00356F0D"/>
    <w:rsid w:val="00360E4B"/>
    <w:rsid w:val="003614C2"/>
    <w:rsid w:val="00362659"/>
    <w:rsid w:val="003630A7"/>
    <w:rsid w:val="00363BEF"/>
    <w:rsid w:val="003644C9"/>
    <w:rsid w:val="003648C5"/>
    <w:rsid w:val="00364D68"/>
    <w:rsid w:val="0036765B"/>
    <w:rsid w:val="00367922"/>
    <w:rsid w:val="00367A76"/>
    <w:rsid w:val="00370314"/>
    <w:rsid w:val="003713A9"/>
    <w:rsid w:val="003722FA"/>
    <w:rsid w:val="003730E6"/>
    <w:rsid w:val="00373128"/>
    <w:rsid w:val="00373C1C"/>
    <w:rsid w:val="00373F19"/>
    <w:rsid w:val="00374198"/>
    <w:rsid w:val="00374A27"/>
    <w:rsid w:val="00374CC6"/>
    <w:rsid w:val="00374D36"/>
    <w:rsid w:val="00374F52"/>
    <w:rsid w:val="00375761"/>
    <w:rsid w:val="00375BA4"/>
    <w:rsid w:val="00375CA6"/>
    <w:rsid w:val="003760BA"/>
    <w:rsid w:val="00376875"/>
    <w:rsid w:val="003775CC"/>
    <w:rsid w:val="00377AE0"/>
    <w:rsid w:val="00377FB6"/>
    <w:rsid w:val="00380FA8"/>
    <w:rsid w:val="00382764"/>
    <w:rsid w:val="00382D19"/>
    <w:rsid w:val="0038333A"/>
    <w:rsid w:val="00383DC8"/>
    <w:rsid w:val="003849CC"/>
    <w:rsid w:val="003851F3"/>
    <w:rsid w:val="003858A3"/>
    <w:rsid w:val="00386047"/>
    <w:rsid w:val="003861FB"/>
    <w:rsid w:val="00386736"/>
    <w:rsid w:val="003873E4"/>
    <w:rsid w:val="00390811"/>
    <w:rsid w:val="00390A1C"/>
    <w:rsid w:val="00390BA5"/>
    <w:rsid w:val="00393248"/>
    <w:rsid w:val="00393715"/>
    <w:rsid w:val="00393B5A"/>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1072"/>
    <w:rsid w:val="003A10AA"/>
    <w:rsid w:val="003A1F06"/>
    <w:rsid w:val="003A2699"/>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874"/>
    <w:rsid w:val="003A78BC"/>
    <w:rsid w:val="003A7FCD"/>
    <w:rsid w:val="003B20A2"/>
    <w:rsid w:val="003B2108"/>
    <w:rsid w:val="003B21D5"/>
    <w:rsid w:val="003B222D"/>
    <w:rsid w:val="003B25CB"/>
    <w:rsid w:val="003B2E91"/>
    <w:rsid w:val="003B3294"/>
    <w:rsid w:val="003B3606"/>
    <w:rsid w:val="003B4207"/>
    <w:rsid w:val="003B422C"/>
    <w:rsid w:val="003B423C"/>
    <w:rsid w:val="003B465E"/>
    <w:rsid w:val="003B511D"/>
    <w:rsid w:val="003B62C1"/>
    <w:rsid w:val="003B67D7"/>
    <w:rsid w:val="003B684F"/>
    <w:rsid w:val="003B70DD"/>
    <w:rsid w:val="003C120C"/>
    <w:rsid w:val="003C1436"/>
    <w:rsid w:val="003C161B"/>
    <w:rsid w:val="003C1FA8"/>
    <w:rsid w:val="003C26BE"/>
    <w:rsid w:val="003C36DE"/>
    <w:rsid w:val="003C37F6"/>
    <w:rsid w:val="003C443A"/>
    <w:rsid w:val="003C47EE"/>
    <w:rsid w:val="003C4B3B"/>
    <w:rsid w:val="003C5AFC"/>
    <w:rsid w:val="003C5E16"/>
    <w:rsid w:val="003C615C"/>
    <w:rsid w:val="003C670F"/>
    <w:rsid w:val="003C73D4"/>
    <w:rsid w:val="003C79D4"/>
    <w:rsid w:val="003C7AAF"/>
    <w:rsid w:val="003D03A8"/>
    <w:rsid w:val="003D06DC"/>
    <w:rsid w:val="003D1B59"/>
    <w:rsid w:val="003D20F7"/>
    <w:rsid w:val="003D2C1A"/>
    <w:rsid w:val="003D2EAB"/>
    <w:rsid w:val="003D3700"/>
    <w:rsid w:val="003D3AD2"/>
    <w:rsid w:val="003D3F0E"/>
    <w:rsid w:val="003D4D1D"/>
    <w:rsid w:val="003D4FE4"/>
    <w:rsid w:val="003D5034"/>
    <w:rsid w:val="003D5200"/>
    <w:rsid w:val="003D7EDA"/>
    <w:rsid w:val="003E06BB"/>
    <w:rsid w:val="003E0F65"/>
    <w:rsid w:val="003E0FE8"/>
    <w:rsid w:val="003E12C9"/>
    <w:rsid w:val="003E1BFF"/>
    <w:rsid w:val="003E2463"/>
    <w:rsid w:val="003E24B4"/>
    <w:rsid w:val="003E2E16"/>
    <w:rsid w:val="003E2F9B"/>
    <w:rsid w:val="003E3BF1"/>
    <w:rsid w:val="003E4F5A"/>
    <w:rsid w:val="003E5A52"/>
    <w:rsid w:val="003E5E2E"/>
    <w:rsid w:val="003E6116"/>
    <w:rsid w:val="003E6372"/>
    <w:rsid w:val="003E68FB"/>
    <w:rsid w:val="003E6C12"/>
    <w:rsid w:val="003F00C0"/>
    <w:rsid w:val="003F00E3"/>
    <w:rsid w:val="003F0601"/>
    <w:rsid w:val="003F0AF7"/>
    <w:rsid w:val="003F0E44"/>
    <w:rsid w:val="003F2268"/>
    <w:rsid w:val="003F426C"/>
    <w:rsid w:val="003F5829"/>
    <w:rsid w:val="003F603D"/>
    <w:rsid w:val="003F6819"/>
    <w:rsid w:val="003F6A5E"/>
    <w:rsid w:val="003F79C4"/>
    <w:rsid w:val="003F7C67"/>
    <w:rsid w:val="004011F3"/>
    <w:rsid w:val="004012ED"/>
    <w:rsid w:val="0040147E"/>
    <w:rsid w:val="00401561"/>
    <w:rsid w:val="00401DA7"/>
    <w:rsid w:val="00401E13"/>
    <w:rsid w:val="00402005"/>
    <w:rsid w:val="00402ECF"/>
    <w:rsid w:val="00402F33"/>
    <w:rsid w:val="00403439"/>
    <w:rsid w:val="00403555"/>
    <w:rsid w:val="00405163"/>
    <w:rsid w:val="00405A7D"/>
    <w:rsid w:val="004068BE"/>
    <w:rsid w:val="004075B6"/>
    <w:rsid w:val="00407B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A8C"/>
    <w:rsid w:val="00421C70"/>
    <w:rsid w:val="0042200E"/>
    <w:rsid w:val="00422C9A"/>
    <w:rsid w:val="0042354F"/>
    <w:rsid w:val="004240A0"/>
    <w:rsid w:val="00424F91"/>
    <w:rsid w:val="004259E8"/>
    <w:rsid w:val="004262B6"/>
    <w:rsid w:val="00426435"/>
    <w:rsid w:val="00426A8F"/>
    <w:rsid w:val="00426FB6"/>
    <w:rsid w:val="00427156"/>
    <w:rsid w:val="004300AD"/>
    <w:rsid w:val="00430C87"/>
    <w:rsid w:val="00430F01"/>
    <w:rsid w:val="00431382"/>
    <w:rsid w:val="0043193C"/>
    <w:rsid w:val="00431DEE"/>
    <w:rsid w:val="00432BD1"/>
    <w:rsid w:val="00433538"/>
    <w:rsid w:val="004337EE"/>
    <w:rsid w:val="004338B3"/>
    <w:rsid w:val="004339FA"/>
    <w:rsid w:val="00433EFF"/>
    <w:rsid w:val="00433F60"/>
    <w:rsid w:val="0043409F"/>
    <w:rsid w:val="0043491E"/>
    <w:rsid w:val="00434E92"/>
    <w:rsid w:val="00435040"/>
    <w:rsid w:val="004373FF"/>
    <w:rsid w:val="00437BBC"/>
    <w:rsid w:val="00437E07"/>
    <w:rsid w:val="00440AFA"/>
    <w:rsid w:val="004420DA"/>
    <w:rsid w:val="004422AC"/>
    <w:rsid w:val="004423DB"/>
    <w:rsid w:val="00442B12"/>
    <w:rsid w:val="00442B17"/>
    <w:rsid w:val="00443081"/>
    <w:rsid w:val="00443083"/>
    <w:rsid w:val="004433EC"/>
    <w:rsid w:val="00443584"/>
    <w:rsid w:val="00443C46"/>
    <w:rsid w:val="004440B4"/>
    <w:rsid w:val="004449BE"/>
    <w:rsid w:val="00446BEE"/>
    <w:rsid w:val="00450277"/>
    <w:rsid w:val="00451411"/>
    <w:rsid w:val="00451925"/>
    <w:rsid w:val="00451F99"/>
    <w:rsid w:val="00452528"/>
    <w:rsid w:val="00453BE9"/>
    <w:rsid w:val="00454340"/>
    <w:rsid w:val="00454CD1"/>
    <w:rsid w:val="004555C1"/>
    <w:rsid w:val="00455B3C"/>
    <w:rsid w:val="00455DE9"/>
    <w:rsid w:val="0045646C"/>
    <w:rsid w:val="0045652F"/>
    <w:rsid w:val="00457636"/>
    <w:rsid w:val="00457915"/>
    <w:rsid w:val="00457FCA"/>
    <w:rsid w:val="00461FA5"/>
    <w:rsid w:val="00462181"/>
    <w:rsid w:val="004624E9"/>
    <w:rsid w:val="00463F77"/>
    <w:rsid w:val="00464068"/>
    <w:rsid w:val="00464D7B"/>
    <w:rsid w:val="00465139"/>
    <w:rsid w:val="00465D00"/>
    <w:rsid w:val="004660BE"/>
    <w:rsid w:val="00467BF6"/>
    <w:rsid w:val="004700AC"/>
    <w:rsid w:val="0047051F"/>
    <w:rsid w:val="00470798"/>
    <w:rsid w:val="004707FD"/>
    <w:rsid w:val="00470AAF"/>
    <w:rsid w:val="00470BDE"/>
    <w:rsid w:val="00470D17"/>
    <w:rsid w:val="00471B90"/>
    <w:rsid w:val="00472652"/>
    <w:rsid w:val="00473422"/>
    <w:rsid w:val="00473832"/>
    <w:rsid w:val="00474003"/>
    <w:rsid w:val="004740BA"/>
    <w:rsid w:val="0047418E"/>
    <w:rsid w:val="0047711C"/>
    <w:rsid w:val="00477615"/>
    <w:rsid w:val="00477CBD"/>
    <w:rsid w:val="00480009"/>
    <w:rsid w:val="004801C8"/>
    <w:rsid w:val="0048066A"/>
    <w:rsid w:val="0048074F"/>
    <w:rsid w:val="00480E8D"/>
    <w:rsid w:val="00480FEC"/>
    <w:rsid w:val="00481068"/>
    <w:rsid w:val="00481E18"/>
    <w:rsid w:val="00482097"/>
    <w:rsid w:val="00482B20"/>
    <w:rsid w:val="00482BB3"/>
    <w:rsid w:val="004830A9"/>
    <w:rsid w:val="0048346F"/>
    <w:rsid w:val="0048348A"/>
    <w:rsid w:val="00483678"/>
    <w:rsid w:val="00483DA7"/>
    <w:rsid w:val="00484687"/>
    <w:rsid w:val="00484BBD"/>
    <w:rsid w:val="00486491"/>
    <w:rsid w:val="004867C3"/>
    <w:rsid w:val="00486F94"/>
    <w:rsid w:val="00491FE8"/>
    <w:rsid w:val="0049307F"/>
    <w:rsid w:val="00493A6F"/>
    <w:rsid w:val="004942E9"/>
    <w:rsid w:val="004953C7"/>
    <w:rsid w:val="00496397"/>
    <w:rsid w:val="004967DD"/>
    <w:rsid w:val="00496912"/>
    <w:rsid w:val="004979D4"/>
    <w:rsid w:val="00497F9E"/>
    <w:rsid w:val="004A03EA"/>
    <w:rsid w:val="004A050A"/>
    <w:rsid w:val="004A2336"/>
    <w:rsid w:val="004A302A"/>
    <w:rsid w:val="004A319A"/>
    <w:rsid w:val="004A323C"/>
    <w:rsid w:val="004A3748"/>
    <w:rsid w:val="004A38F9"/>
    <w:rsid w:val="004A3FD7"/>
    <w:rsid w:val="004A3FD9"/>
    <w:rsid w:val="004A439D"/>
    <w:rsid w:val="004A49C0"/>
    <w:rsid w:val="004A52CA"/>
    <w:rsid w:val="004A53E9"/>
    <w:rsid w:val="004A6FBC"/>
    <w:rsid w:val="004A7AF6"/>
    <w:rsid w:val="004A7C2A"/>
    <w:rsid w:val="004B0805"/>
    <w:rsid w:val="004B08D9"/>
    <w:rsid w:val="004B107C"/>
    <w:rsid w:val="004B130A"/>
    <w:rsid w:val="004B171F"/>
    <w:rsid w:val="004B35AA"/>
    <w:rsid w:val="004B3CC7"/>
    <w:rsid w:val="004B3FDC"/>
    <w:rsid w:val="004B40FD"/>
    <w:rsid w:val="004B45C6"/>
    <w:rsid w:val="004B482D"/>
    <w:rsid w:val="004B549D"/>
    <w:rsid w:val="004B632B"/>
    <w:rsid w:val="004B6CF8"/>
    <w:rsid w:val="004B6E51"/>
    <w:rsid w:val="004B702C"/>
    <w:rsid w:val="004B772A"/>
    <w:rsid w:val="004B7F86"/>
    <w:rsid w:val="004C00BD"/>
    <w:rsid w:val="004C2844"/>
    <w:rsid w:val="004C2A76"/>
    <w:rsid w:val="004C31BA"/>
    <w:rsid w:val="004C352E"/>
    <w:rsid w:val="004C392A"/>
    <w:rsid w:val="004C3DC6"/>
    <w:rsid w:val="004C4031"/>
    <w:rsid w:val="004C4CE7"/>
    <w:rsid w:val="004C5294"/>
    <w:rsid w:val="004C545C"/>
    <w:rsid w:val="004C57CE"/>
    <w:rsid w:val="004C57DC"/>
    <w:rsid w:val="004C5D22"/>
    <w:rsid w:val="004C5F40"/>
    <w:rsid w:val="004C647B"/>
    <w:rsid w:val="004C64D9"/>
    <w:rsid w:val="004C6CE6"/>
    <w:rsid w:val="004C743E"/>
    <w:rsid w:val="004C7790"/>
    <w:rsid w:val="004C7E55"/>
    <w:rsid w:val="004D0699"/>
    <w:rsid w:val="004D1118"/>
    <w:rsid w:val="004D1458"/>
    <w:rsid w:val="004D1BC9"/>
    <w:rsid w:val="004D1CD7"/>
    <w:rsid w:val="004D4787"/>
    <w:rsid w:val="004D5466"/>
    <w:rsid w:val="004D5642"/>
    <w:rsid w:val="004D593F"/>
    <w:rsid w:val="004D5BC1"/>
    <w:rsid w:val="004D5D8C"/>
    <w:rsid w:val="004D5EB6"/>
    <w:rsid w:val="004D61BD"/>
    <w:rsid w:val="004D7F3A"/>
    <w:rsid w:val="004E037C"/>
    <w:rsid w:val="004E074C"/>
    <w:rsid w:val="004E0DA6"/>
    <w:rsid w:val="004E1085"/>
    <w:rsid w:val="004E10C5"/>
    <w:rsid w:val="004E15D6"/>
    <w:rsid w:val="004E181A"/>
    <w:rsid w:val="004E1C69"/>
    <w:rsid w:val="004E2898"/>
    <w:rsid w:val="004E30CE"/>
    <w:rsid w:val="004E38E6"/>
    <w:rsid w:val="004E4007"/>
    <w:rsid w:val="004E4EA4"/>
    <w:rsid w:val="004E577E"/>
    <w:rsid w:val="004E7813"/>
    <w:rsid w:val="004E7E52"/>
    <w:rsid w:val="004F002E"/>
    <w:rsid w:val="004F0E53"/>
    <w:rsid w:val="004F2EBE"/>
    <w:rsid w:val="004F355E"/>
    <w:rsid w:val="004F3AB8"/>
    <w:rsid w:val="004F47F5"/>
    <w:rsid w:val="004F4DBC"/>
    <w:rsid w:val="004F521A"/>
    <w:rsid w:val="004F524D"/>
    <w:rsid w:val="004F6510"/>
    <w:rsid w:val="004F68C2"/>
    <w:rsid w:val="004F69BA"/>
    <w:rsid w:val="004F756D"/>
    <w:rsid w:val="0050055A"/>
    <w:rsid w:val="00501750"/>
    <w:rsid w:val="005018AE"/>
    <w:rsid w:val="00501CC6"/>
    <w:rsid w:val="005020CC"/>
    <w:rsid w:val="0050242C"/>
    <w:rsid w:val="005025A1"/>
    <w:rsid w:val="00503F30"/>
    <w:rsid w:val="005044CA"/>
    <w:rsid w:val="00504B23"/>
    <w:rsid w:val="00504B6B"/>
    <w:rsid w:val="0050634E"/>
    <w:rsid w:val="00506C88"/>
    <w:rsid w:val="005070FB"/>
    <w:rsid w:val="005077B0"/>
    <w:rsid w:val="00507F86"/>
    <w:rsid w:val="005109BE"/>
    <w:rsid w:val="00510AEE"/>
    <w:rsid w:val="0051256D"/>
    <w:rsid w:val="00512E84"/>
    <w:rsid w:val="0051305A"/>
    <w:rsid w:val="005137BF"/>
    <w:rsid w:val="00513F96"/>
    <w:rsid w:val="00514722"/>
    <w:rsid w:val="00515086"/>
    <w:rsid w:val="005152E6"/>
    <w:rsid w:val="0051570B"/>
    <w:rsid w:val="00517109"/>
    <w:rsid w:val="00517170"/>
    <w:rsid w:val="005172DE"/>
    <w:rsid w:val="00517692"/>
    <w:rsid w:val="0051792A"/>
    <w:rsid w:val="00517E24"/>
    <w:rsid w:val="00520A8F"/>
    <w:rsid w:val="00521143"/>
    <w:rsid w:val="005219C7"/>
    <w:rsid w:val="00522C19"/>
    <w:rsid w:val="00522D8D"/>
    <w:rsid w:val="00523770"/>
    <w:rsid w:val="00523996"/>
    <w:rsid w:val="00524E32"/>
    <w:rsid w:val="005252FD"/>
    <w:rsid w:val="005255D3"/>
    <w:rsid w:val="00525C5E"/>
    <w:rsid w:val="00526BF9"/>
    <w:rsid w:val="00527074"/>
    <w:rsid w:val="0052753E"/>
    <w:rsid w:val="00531386"/>
    <w:rsid w:val="0053187F"/>
    <w:rsid w:val="00531E53"/>
    <w:rsid w:val="00531F80"/>
    <w:rsid w:val="0053247E"/>
    <w:rsid w:val="005326BE"/>
    <w:rsid w:val="00533727"/>
    <w:rsid w:val="00533B83"/>
    <w:rsid w:val="0053493B"/>
    <w:rsid w:val="00535026"/>
    <w:rsid w:val="0053603A"/>
    <w:rsid w:val="005360F2"/>
    <w:rsid w:val="00536153"/>
    <w:rsid w:val="005362E1"/>
    <w:rsid w:val="005377D0"/>
    <w:rsid w:val="005401F0"/>
    <w:rsid w:val="005402F7"/>
    <w:rsid w:val="00540F09"/>
    <w:rsid w:val="005412A2"/>
    <w:rsid w:val="005412CB"/>
    <w:rsid w:val="00541F74"/>
    <w:rsid w:val="00542ADC"/>
    <w:rsid w:val="00542BB3"/>
    <w:rsid w:val="005435CF"/>
    <w:rsid w:val="0054390E"/>
    <w:rsid w:val="0054407B"/>
    <w:rsid w:val="00545319"/>
    <w:rsid w:val="00545EDE"/>
    <w:rsid w:val="00545F52"/>
    <w:rsid w:val="00545FB5"/>
    <w:rsid w:val="00546F58"/>
    <w:rsid w:val="00547881"/>
    <w:rsid w:val="005501EB"/>
    <w:rsid w:val="00550E7F"/>
    <w:rsid w:val="00550F7C"/>
    <w:rsid w:val="00551FC2"/>
    <w:rsid w:val="005520C8"/>
    <w:rsid w:val="0055344E"/>
    <w:rsid w:val="005545A8"/>
    <w:rsid w:val="00554A22"/>
    <w:rsid w:val="00554A37"/>
    <w:rsid w:val="00554CD8"/>
    <w:rsid w:val="005578BC"/>
    <w:rsid w:val="00557C2C"/>
    <w:rsid w:val="00557C86"/>
    <w:rsid w:val="00557CC9"/>
    <w:rsid w:val="00557D81"/>
    <w:rsid w:val="00557DB4"/>
    <w:rsid w:val="00561EBC"/>
    <w:rsid w:val="00562207"/>
    <w:rsid w:val="00562605"/>
    <w:rsid w:val="00567462"/>
    <w:rsid w:val="00567873"/>
    <w:rsid w:val="00567C74"/>
    <w:rsid w:val="005704E1"/>
    <w:rsid w:val="00570542"/>
    <w:rsid w:val="00570930"/>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64DA"/>
    <w:rsid w:val="0057722F"/>
    <w:rsid w:val="00577489"/>
    <w:rsid w:val="005810B6"/>
    <w:rsid w:val="00581794"/>
    <w:rsid w:val="00581EED"/>
    <w:rsid w:val="005821EC"/>
    <w:rsid w:val="00582497"/>
    <w:rsid w:val="00582ED5"/>
    <w:rsid w:val="00583D7F"/>
    <w:rsid w:val="00584273"/>
    <w:rsid w:val="005846B6"/>
    <w:rsid w:val="00584A36"/>
    <w:rsid w:val="00584B67"/>
    <w:rsid w:val="00584D0B"/>
    <w:rsid w:val="00585538"/>
    <w:rsid w:val="005864DF"/>
    <w:rsid w:val="0058754B"/>
    <w:rsid w:val="00587E7F"/>
    <w:rsid w:val="00590320"/>
    <w:rsid w:val="005903D6"/>
    <w:rsid w:val="005905AB"/>
    <w:rsid w:val="00590CB9"/>
    <w:rsid w:val="00592D13"/>
    <w:rsid w:val="005944A6"/>
    <w:rsid w:val="005947AD"/>
    <w:rsid w:val="00594AE2"/>
    <w:rsid w:val="005966E2"/>
    <w:rsid w:val="0059716C"/>
    <w:rsid w:val="00597C3C"/>
    <w:rsid w:val="005A008A"/>
    <w:rsid w:val="005A0980"/>
    <w:rsid w:val="005A1061"/>
    <w:rsid w:val="005A16D5"/>
    <w:rsid w:val="005A2342"/>
    <w:rsid w:val="005A2690"/>
    <w:rsid w:val="005A2BC2"/>
    <w:rsid w:val="005A3B01"/>
    <w:rsid w:val="005A3D64"/>
    <w:rsid w:val="005A489F"/>
    <w:rsid w:val="005A54B8"/>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3C30"/>
    <w:rsid w:val="005B627E"/>
    <w:rsid w:val="005B6591"/>
    <w:rsid w:val="005B6A48"/>
    <w:rsid w:val="005C203A"/>
    <w:rsid w:val="005C27A6"/>
    <w:rsid w:val="005C346E"/>
    <w:rsid w:val="005C3FB6"/>
    <w:rsid w:val="005C428C"/>
    <w:rsid w:val="005C5463"/>
    <w:rsid w:val="005C5728"/>
    <w:rsid w:val="005C6685"/>
    <w:rsid w:val="005C6BED"/>
    <w:rsid w:val="005C7D5B"/>
    <w:rsid w:val="005C7EB6"/>
    <w:rsid w:val="005D013A"/>
    <w:rsid w:val="005D055E"/>
    <w:rsid w:val="005D23A2"/>
    <w:rsid w:val="005D2535"/>
    <w:rsid w:val="005D265E"/>
    <w:rsid w:val="005D31AE"/>
    <w:rsid w:val="005D34F6"/>
    <w:rsid w:val="005D45BB"/>
    <w:rsid w:val="005D605B"/>
    <w:rsid w:val="005D6A48"/>
    <w:rsid w:val="005D7F8F"/>
    <w:rsid w:val="005E08E2"/>
    <w:rsid w:val="005E16E9"/>
    <w:rsid w:val="005E1C64"/>
    <w:rsid w:val="005E1D7B"/>
    <w:rsid w:val="005E200E"/>
    <w:rsid w:val="005E2197"/>
    <w:rsid w:val="005E284D"/>
    <w:rsid w:val="005E2AF7"/>
    <w:rsid w:val="005E4564"/>
    <w:rsid w:val="005E4F5C"/>
    <w:rsid w:val="005F0331"/>
    <w:rsid w:val="005F084B"/>
    <w:rsid w:val="005F0FFF"/>
    <w:rsid w:val="005F12C3"/>
    <w:rsid w:val="005F1EF4"/>
    <w:rsid w:val="005F309F"/>
    <w:rsid w:val="005F5AD5"/>
    <w:rsid w:val="005F5EF6"/>
    <w:rsid w:val="005F7F23"/>
    <w:rsid w:val="005F7F24"/>
    <w:rsid w:val="00600413"/>
    <w:rsid w:val="00600802"/>
    <w:rsid w:val="00601420"/>
    <w:rsid w:val="00601D97"/>
    <w:rsid w:val="00601ED9"/>
    <w:rsid w:val="0060217D"/>
    <w:rsid w:val="00602BF9"/>
    <w:rsid w:val="0060329E"/>
    <w:rsid w:val="006037B0"/>
    <w:rsid w:val="00603CB2"/>
    <w:rsid w:val="006045D2"/>
    <w:rsid w:val="0060492D"/>
    <w:rsid w:val="00604CA3"/>
    <w:rsid w:val="00605DD6"/>
    <w:rsid w:val="00606F91"/>
    <w:rsid w:val="0061013C"/>
    <w:rsid w:val="00610CC9"/>
    <w:rsid w:val="00612E0D"/>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75E"/>
    <w:rsid w:val="0062189A"/>
    <w:rsid w:val="00622B96"/>
    <w:rsid w:val="00622FB4"/>
    <w:rsid w:val="006232F9"/>
    <w:rsid w:val="0062335C"/>
    <w:rsid w:val="00623733"/>
    <w:rsid w:val="00624856"/>
    <w:rsid w:val="00624ADC"/>
    <w:rsid w:val="00624AFD"/>
    <w:rsid w:val="00624C3B"/>
    <w:rsid w:val="006259DD"/>
    <w:rsid w:val="00625C17"/>
    <w:rsid w:val="00626886"/>
    <w:rsid w:val="00627032"/>
    <w:rsid w:val="00630902"/>
    <w:rsid w:val="00630987"/>
    <w:rsid w:val="00630BA5"/>
    <w:rsid w:val="00630EF1"/>
    <w:rsid w:val="00631046"/>
    <w:rsid w:val="006325A8"/>
    <w:rsid w:val="0063299D"/>
    <w:rsid w:val="00632D1D"/>
    <w:rsid w:val="00632DF3"/>
    <w:rsid w:val="00632F70"/>
    <w:rsid w:val="0063337A"/>
    <w:rsid w:val="0063374A"/>
    <w:rsid w:val="00633C75"/>
    <w:rsid w:val="0063427B"/>
    <w:rsid w:val="006345EF"/>
    <w:rsid w:val="006346BA"/>
    <w:rsid w:val="00634988"/>
    <w:rsid w:val="00635598"/>
    <w:rsid w:val="00635777"/>
    <w:rsid w:val="006367F8"/>
    <w:rsid w:val="00636AE2"/>
    <w:rsid w:val="00636E3E"/>
    <w:rsid w:val="00637B57"/>
    <w:rsid w:val="00637C90"/>
    <w:rsid w:val="00637FC4"/>
    <w:rsid w:val="00640495"/>
    <w:rsid w:val="006404D8"/>
    <w:rsid w:val="00640637"/>
    <w:rsid w:val="00640BE4"/>
    <w:rsid w:val="00640E39"/>
    <w:rsid w:val="00641180"/>
    <w:rsid w:val="00641C20"/>
    <w:rsid w:val="00642012"/>
    <w:rsid w:val="006433D5"/>
    <w:rsid w:val="00643B62"/>
    <w:rsid w:val="006451A2"/>
    <w:rsid w:val="00645240"/>
    <w:rsid w:val="0064524B"/>
    <w:rsid w:val="00645A68"/>
    <w:rsid w:val="00646546"/>
    <w:rsid w:val="00646A63"/>
    <w:rsid w:val="006474BE"/>
    <w:rsid w:val="006478F0"/>
    <w:rsid w:val="006506EB"/>
    <w:rsid w:val="0065082A"/>
    <w:rsid w:val="00650E5E"/>
    <w:rsid w:val="00651133"/>
    <w:rsid w:val="00651CC5"/>
    <w:rsid w:val="00651F1B"/>
    <w:rsid w:val="0065336A"/>
    <w:rsid w:val="006538DD"/>
    <w:rsid w:val="00654978"/>
    <w:rsid w:val="00654AAE"/>
    <w:rsid w:val="00654C38"/>
    <w:rsid w:val="006551ED"/>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AB3"/>
    <w:rsid w:val="00666C22"/>
    <w:rsid w:val="006702CD"/>
    <w:rsid w:val="00670D6B"/>
    <w:rsid w:val="00670DE1"/>
    <w:rsid w:val="00671E99"/>
    <w:rsid w:val="0067201C"/>
    <w:rsid w:val="0067213F"/>
    <w:rsid w:val="0067294C"/>
    <w:rsid w:val="00673208"/>
    <w:rsid w:val="006733F1"/>
    <w:rsid w:val="00673752"/>
    <w:rsid w:val="00673DF6"/>
    <w:rsid w:val="00673F39"/>
    <w:rsid w:val="006747FD"/>
    <w:rsid w:val="00675F12"/>
    <w:rsid w:val="00676123"/>
    <w:rsid w:val="006771A3"/>
    <w:rsid w:val="0067759B"/>
    <w:rsid w:val="00677739"/>
    <w:rsid w:val="00677830"/>
    <w:rsid w:val="0068087E"/>
    <w:rsid w:val="00680D94"/>
    <w:rsid w:val="00680F35"/>
    <w:rsid w:val="006814BF"/>
    <w:rsid w:val="00681F30"/>
    <w:rsid w:val="00682AB9"/>
    <w:rsid w:val="00682F0C"/>
    <w:rsid w:val="006831E0"/>
    <w:rsid w:val="00683288"/>
    <w:rsid w:val="006837A8"/>
    <w:rsid w:val="00683C3D"/>
    <w:rsid w:val="00683DFE"/>
    <w:rsid w:val="00683F1E"/>
    <w:rsid w:val="00684843"/>
    <w:rsid w:val="00684D80"/>
    <w:rsid w:val="006858DE"/>
    <w:rsid w:val="00686373"/>
    <w:rsid w:val="00686881"/>
    <w:rsid w:val="006875CA"/>
    <w:rsid w:val="00687F6D"/>
    <w:rsid w:val="00687FC1"/>
    <w:rsid w:val="00687FE3"/>
    <w:rsid w:val="006900FC"/>
    <w:rsid w:val="00690502"/>
    <w:rsid w:val="00690987"/>
    <w:rsid w:val="0069171B"/>
    <w:rsid w:val="0069194C"/>
    <w:rsid w:val="006921E1"/>
    <w:rsid w:val="006928CF"/>
    <w:rsid w:val="0069653C"/>
    <w:rsid w:val="0069726A"/>
    <w:rsid w:val="00697A5B"/>
    <w:rsid w:val="00697D0D"/>
    <w:rsid w:val="00697EAB"/>
    <w:rsid w:val="006A06E7"/>
    <w:rsid w:val="006A0C6B"/>
    <w:rsid w:val="006A1AE8"/>
    <w:rsid w:val="006A1B5C"/>
    <w:rsid w:val="006A25E7"/>
    <w:rsid w:val="006A27D0"/>
    <w:rsid w:val="006A2E7E"/>
    <w:rsid w:val="006A2F35"/>
    <w:rsid w:val="006A36A7"/>
    <w:rsid w:val="006A39C9"/>
    <w:rsid w:val="006A5012"/>
    <w:rsid w:val="006A55B2"/>
    <w:rsid w:val="006A5EB7"/>
    <w:rsid w:val="006A5F19"/>
    <w:rsid w:val="006A64FD"/>
    <w:rsid w:val="006A693F"/>
    <w:rsid w:val="006B0842"/>
    <w:rsid w:val="006B0BE3"/>
    <w:rsid w:val="006B1325"/>
    <w:rsid w:val="006B1553"/>
    <w:rsid w:val="006B1567"/>
    <w:rsid w:val="006B20FE"/>
    <w:rsid w:val="006B2683"/>
    <w:rsid w:val="006B2D63"/>
    <w:rsid w:val="006B30D4"/>
    <w:rsid w:val="006B3E39"/>
    <w:rsid w:val="006B40F3"/>
    <w:rsid w:val="006B4946"/>
    <w:rsid w:val="006B554D"/>
    <w:rsid w:val="006B5DA6"/>
    <w:rsid w:val="006B6857"/>
    <w:rsid w:val="006B6A42"/>
    <w:rsid w:val="006B6EBF"/>
    <w:rsid w:val="006B7882"/>
    <w:rsid w:val="006C000B"/>
    <w:rsid w:val="006C0B15"/>
    <w:rsid w:val="006C12FB"/>
    <w:rsid w:val="006C1746"/>
    <w:rsid w:val="006C1B6D"/>
    <w:rsid w:val="006C214B"/>
    <w:rsid w:val="006C2219"/>
    <w:rsid w:val="006C2E23"/>
    <w:rsid w:val="006C2FAC"/>
    <w:rsid w:val="006C3222"/>
    <w:rsid w:val="006C35A0"/>
    <w:rsid w:val="006C3658"/>
    <w:rsid w:val="006C394B"/>
    <w:rsid w:val="006C40A4"/>
    <w:rsid w:val="006C4D7B"/>
    <w:rsid w:val="006C4D8F"/>
    <w:rsid w:val="006C66BD"/>
    <w:rsid w:val="006C6776"/>
    <w:rsid w:val="006C6AA7"/>
    <w:rsid w:val="006C70CC"/>
    <w:rsid w:val="006C73A9"/>
    <w:rsid w:val="006C75BB"/>
    <w:rsid w:val="006C7986"/>
    <w:rsid w:val="006C7B86"/>
    <w:rsid w:val="006D00AE"/>
    <w:rsid w:val="006D0B14"/>
    <w:rsid w:val="006D1623"/>
    <w:rsid w:val="006D2446"/>
    <w:rsid w:val="006D283B"/>
    <w:rsid w:val="006D2A09"/>
    <w:rsid w:val="006D3559"/>
    <w:rsid w:val="006D3D7F"/>
    <w:rsid w:val="006D4019"/>
    <w:rsid w:val="006D4126"/>
    <w:rsid w:val="006D47AF"/>
    <w:rsid w:val="006D50CB"/>
    <w:rsid w:val="006D58E9"/>
    <w:rsid w:val="006D5D86"/>
    <w:rsid w:val="006D5EC8"/>
    <w:rsid w:val="006D5F11"/>
    <w:rsid w:val="006D63D8"/>
    <w:rsid w:val="006D68EF"/>
    <w:rsid w:val="006D6DA2"/>
    <w:rsid w:val="006D6F91"/>
    <w:rsid w:val="006D74CB"/>
    <w:rsid w:val="006E0F91"/>
    <w:rsid w:val="006E17B8"/>
    <w:rsid w:val="006E1B3F"/>
    <w:rsid w:val="006E1B53"/>
    <w:rsid w:val="006E2856"/>
    <w:rsid w:val="006E4665"/>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7E4"/>
    <w:rsid w:val="006F184A"/>
    <w:rsid w:val="006F1CD8"/>
    <w:rsid w:val="006F2546"/>
    <w:rsid w:val="006F30BE"/>
    <w:rsid w:val="006F3BE2"/>
    <w:rsid w:val="006F3EFF"/>
    <w:rsid w:val="006F405B"/>
    <w:rsid w:val="006F462D"/>
    <w:rsid w:val="006F495B"/>
    <w:rsid w:val="006F4B25"/>
    <w:rsid w:val="006F4BCD"/>
    <w:rsid w:val="006F5199"/>
    <w:rsid w:val="006F531B"/>
    <w:rsid w:val="006F6496"/>
    <w:rsid w:val="006F7FE8"/>
    <w:rsid w:val="00700951"/>
    <w:rsid w:val="00700C2C"/>
    <w:rsid w:val="0070165B"/>
    <w:rsid w:val="00701D7C"/>
    <w:rsid w:val="00702817"/>
    <w:rsid w:val="00702C06"/>
    <w:rsid w:val="00703883"/>
    <w:rsid w:val="00703E2F"/>
    <w:rsid w:val="00704223"/>
    <w:rsid w:val="007044A6"/>
    <w:rsid w:val="007049DD"/>
    <w:rsid w:val="00704A6A"/>
    <w:rsid w:val="007052B1"/>
    <w:rsid w:val="0070531C"/>
    <w:rsid w:val="00705573"/>
    <w:rsid w:val="00705836"/>
    <w:rsid w:val="007058E4"/>
    <w:rsid w:val="00705D6E"/>
    <w:rsid w:val="007062D5"/>
    <w:rsid w:val="007069D6"/>
    <w:rsid w:val="00706A24"/>
    <w:rsid w:val="0070716C"/>
    <w:rsid w:val="00707352"/>
    <w:rsid w:val="007077E0"/>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C81"/>
    <w:rsid w:val="00721119"/>
    <w:rsid w:val="00721A15"/>
    <w:rsid w:val="00721EEC"/>
    <w:rsid w:val="0072291E"/>
    <w:rsid w:val="007235D3"/>
    <w:rsid w:val="007242DA"/>
    <w:rsid w:val="007245C0"/>
    <w:rsid w:val="007257D5"/>
    <w:rsid w:val="00725813"/>
    <w:rsid w:val="007261ED"/>
    <w:rsid w:val="00726869"/>
    <w:rsid w:val="00726DDA"/>
    <w:rsid w:val="00726FDE"/>
    <w:rsid w:val="007277EE"/>
    <w:rsid w:val="00727C3D"/>
    <w:rsid w:val="007308FF"/>
    <w:rsid w:val="00730985"/>
    <w:rsid w:val="00730F07"/>
    <w:rsid w:val="00731C38"/>
    <w:rsid w:val="00731FF8"/>
    <w:rsid w:val="00732A4C"/>
    <w:rsid w:val="00732F8A"/>
    <w:rsid w:val="0073348E"/>
    <w:rsid w:val="007342EF"/>
    <w:rsid w:val="00735556"/>
    <w:rsid w:val="00735D06"/>
    <w:rsid w:val="00735E76"/>
    <w:rsid w:val="00735F78"/>
    <w:rsid w:val="00736348"/>
    <w:rsid w:val="00736912"/>
    <w:rsid w:val="00737431"/>
    <w:rsid w:val="0073746B"/>
    <w:rsid w:val="00740321"/>
    <w:rsid w:val="00740600"/>
    <w:rsid w:val="007421AA"/>
    <w:rsid w:val="00742AA7"/>
    <w:rsid w:val="00744033"/>
    <w:rsid w:val="00744336"/>
    <w:rsid w:val="00744BF0"/>
    <w:rsid w:val="00745C4C"/>
    <w:rsid w:val="00745C8D"/>
    <w:rsid w:val="00747F3E"/>
    <w:rsid w:val="00750330"/>
    <w:rsid w:val="00750816"/>
    <w:rsid w:val="00750DF5"/>
    <w:rsid w:val="007514C7"/>
    <w:rsid w:val="007516F7"/>
    <w:rsid w:val="00752877"/>
    <w:rsid w:val="007534E5"/>
    <w:rsid w:val="007539A7"/>
    <w:rsid w:val="007539C5"/>
    <w:rsid w:val="00755326"/>
    <w:rsid w:val="00755543"/>
    <w:rsid w:val="0075661F"/>
    <w:rsid w:val="007569D1"/>
    <w:rsid w:val="00756A5E"/>
    <w:rsid w:val="00756D26"/>
    <w:rsid w:val="007571FD"/>
    <w:rsid w:val="00757DDF"/>
    <w:rsid w:val="00757DF9"/>
    <w:rsid w:val="007602B7"/>
    <w:rsid w:val="007605A1"/>
    <w:rsid w:val="00760908"/>
    <w:rsid w:val="00760CC2"/>
    <w:rsid w:val="0076114C"/>
    <w:rsid w:val="00761DE2"/>
    <w:rsid w:val="00762787"/>
    <w:rsid w:val="00763944"/>
    <w:rsid w:val="00763EA1"/>
    <w:rsid w:val="00763EC0"/>
    <w:rsid w:val="00764445"/>
    <w:rsid w:val="00764D21"/>
    <w:rsid w:val="00764F70"/>
    <w:rsid w:val="00765186"/>
    <w:rsid w:val="0076553C"/>
    <w:rsid w:val="00765B71"/>
    <w:rsid w:val="00765CA2"/>
    <w:rsid w:val="00767654"/>
    <w:rsid w:val="0076771F"/>
    <w:rsid w:val="007677FC"/>
    <w:rsid w:val="00767D8F"/>
    <w:rsid w:val="00770590"/>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3700"/>
    <w:rsid w:val="00786982"/>
    <w:rsid w:val="00786F7F"/>
    <w:rsid w:val="007874A1"/>
    <w:rsid w:val="00787A63"/>
    <w:rsid w:val="00790035"/>
    <w:rsid w:val="00790716"/>
    <w:rsid w:val="007911F1"/>
    <w:rsid w:val="0079159A"/>
    <w:rsid w:val="00793439"/>
    <w:rsid w:val="00793D2F"/>
    <w:rsid w:val="00794078"/>
    <w:rsid w:val="00794922"/>
    <w:rsid w:val="007949A9"/>
    <w:rsid w:val="00794D80"/>
    <w:rsid w:val="00794D91"/>
    <w:rsid w:val="007950A7"/>
    <w:rsid w:val="0079518E"/>
    <w:rsid w:val="007951EC"/>
    <w:rsid w:val="00795643"/>
    <w:rsid w:val="007957B9"/>
    <w:rsid w:val="00795999"/>
    <w:rsid w:val="0079661C"/>
    <w:rsid w:val="007967E0"/>
    <w:rsid w:val="00796B33"/>
    <w:rsid w:val="00797E7A"/>
    <w:rsid w:val="007A099E"/>
    <w:rsid w:val="007A0E36"/>
    <w:rsid w:val="007A222B"/>
    <w:rsid w:val="007A2A00"/>
    <w:rsid w:val="007A2C72"/>
    <w:rsid w:val="007A2CDD"/>
    <w:rsid w:val="007A3A2F"/>
    <w:rsid w:val="007A3BB0"/>
    <w:rsid w:val="007A3C00"/>
    <w:rsid w:val="007A4088"/>
    <w:rsid w:val="007A425C"/>
    <w:rsid w:val="007A5086"/>
    <w:rsid w:val="007A544A"/>
    <w:rsid w:val="007A5E75"/>
    <w:rsid w:val="007A72AA"/>
    <w:rsid w:val="007A758F"/>
    <w:rsid w:val="007A7A40"/>
    <w:rsid w:val="007A7AC3"/>
    <w:rsid w:val="007B1C25"/>
    <w:rsid w:val="007B2A9F"/>
    <w:rsid w:val="007B34AB"/>
    <w:rsid w:val="007B43A1"/>
    <w:rsid w:val="007B4A05"/>
    <w:rsid w:val="007B4D14"/>
    <w:rsid w:val="007B572B"/>
    <w:rsid w:val="007B5E3F"/>
    <w:rsid w:val="007B6434"/>
    <w:rsid w:val="007B744C"/>
    <w:rsid w:val="007B79A0"/>
    <w:rsid w:val="007B7DC1"/>
    <w:rsid w:val="007C0E6A"/>
    <w:rsid w:val="007C12FB"/>
    <w:rsid w:val="007C1329"/>
    <w:rsid w:val="007C1C4D"/>
    <w:rsid w:val="007C305C"/>
    <w:rsid w:val="007C39ED"/>
    <w:rsid w:val="007C3F6E"/>
    <w:rsid w:val="007C54F6"/>
    <w:rsid w:val="007C5B1D"/>
    <w:rsid w:val="007C5FAB"/>
    <w:rsid w:val="007C6172"/>
    <w:rsid w:val="007C63DF"/>
    <w:rsid w:val="007C65CB"/>
    <w:rsid w:val="007C67AB"/>
    <w:rsid w:val="007C7754"/>
    <w:rsid w:val="007C7E4D"/>
    <w:rsid w:val="007D03C3"/>
    <w:rsid w:val="007D0457"/>
    <w:rsid w:val="007D0578"/>
    <w:rsid w:val="007D0755"/>
    <w:rsid w:val="007D1359"/>
    <w:rsid w:val="007D1BFE"/>
    <w:rsid w:val="007D297B"/>
    <w:rsid w:val="007D2A9A"/>
    <w:rsid w:val="007D2CF6"/>
    <w:rsid w:val="007D2E6C"/>
    <w:rsid w:val="007D2F38"/>
    <w:rsid w:val="007D3F19"/>
    <w:rsid w:val="007D440D"/>
    <w:rsid w:val="007D4D20"/>
    <w:rsid w:val="007D4FC4"/>
    <w:rsid w:val="007D5348"/>
    <w:rsid w:val="007D55F7"/>
    <w:rsid w:val="007D5B9C"/>
    <w:rsid w:val="007D661D"/>
    <w:rsid w:val="007D66EB"/>
    <w:rsid w:val="007D68FE"/>
    <w:rsid w:val="007D69E6"/>
    <w:rsid w:val="007D6BAD"/>
    <w:rsid w:val="007D6C7C"/>
    <w:rsid w:val="007D6E36"/>
    <w:rsid w:val="007E00F9"/>
    <w:rsid w:val="007E0598"/>
    <w:rsid w:val="007E05DE"/>
    <w:rsid w:val="007E090F"/>
    <w:rsid w:val="007E0F9A"/>
    <w:rsid w:val="007E1385"/>
    <w:rsid w:val="007E162C"/>
    <w:rsid w:val="007E16EE"/>
    <w:rsid w:val="007E1835"/>
    <w:rsid w:val="007E2BEB"/>
    <w:rsid w:val="007E35C5"/>
    <w:rsid w:val="007E3C03"/>
    <w:rsid w:val="007E44E4"/>
    <w:rsid w:val="007E530D"/>
    <w:rsid w:val="007E56AC"/>
    <w:rsid w:val="007E6900"/>
    <w:rsid w:val="007E72A1"/>
    <w:rsid w:val="007E78F3"/>
    <w:rsid w:val="007E7ACE"/>
    <w:rsid w:val="007E7B5E"/>
    <w:rsid w:val="007F03DD"/>
    <w:rsid w:val="007F0897"/>
    <w:rsid w:val="007F1B30"/>
    <w:rsid w:val="007F2001"/>
    <w:rsid w:val="007F238D"/>
    <w:rsid w:val="007F2490"/>
    <w:rsid w:val="007F2F63"/>
    <w:rsid w:val="007F341F"/>
    <w:rsid w:val="007F361A"/>
    <w:rsid w:val="007F4754"/>
    <w:rsid w:val="007F4ED3"/>
    <w:rsid w:val="007F5B72"/>
    <w:rsid w:val="007F5EDA"/>
    <w:rsid w:val="007F61BA"/>
    <w:rsid w:val="007F6555"/>
    <w:rsid w:val="007F65D4"/>
    <w:rsid w:val="007F6671"/>
    <w:rsid w:val="007F6CFC"/>
    <w:rsid w:val="007F787A"/>
    <w:rsid w:val="0080199B"/>
    <w:rsid w:val="00801E07"/>
    <w:rsid w:val="00801E48"/>
    <w:rsid w:val="00801EEC"/>
    <w:rsid w:val="0080266C"/>
    <w:rsid w:val="00802815"/>
    <w:rsid w:val="008045A1"/>
    <w:rsid w:val="00804A18"/>
    <w:rsid w:val="00804E27"/>
    <w:rsid w:val="00805418"/>
    <w:rsid w:val="008057D9"/>
    <w:rsid w:val="00805FF0"/>
    <w:rsid w:val="0080602B"/>
    <w:rsid w:val="00806FAA"/>
    <w:rsid w:val="00807433"/>
    <w:rsid w:val="00807F41"/>
    <w:rsid w:val="00810168"/>
    <w:rsid w:val="008103E8"/>
    <w:rsid w:val="00810565"/>
    <w:rsid w:val="00810600"/>
    <w:rsid w:val="00810EC8"/>
    <w:rsid w:val="008113C6"/>
    <w:rsid w:val="0081146B"/>
    <w:rsid w:val="008120AD"/>
    <w:rsid w:val="00812C36"/>
    <w:rsid w:val="00813B67"/>
    <w:rsid w:val="00813EED"/>
    <w:rsid w:val="0081490E"/>
    <w:rsid w:val="00814E05"/>
    <w:rsid w:val="008159B5"/>
    <w:rsid w:val="00815A44"/>
    <w:rsid w:val="00816102"/>
    <w:rsid w:val="00816677"/>
    <w:rsid w:val="00816FCD"/>
    <w:rsid w:val="00820158"/>
    <w:rsid w:val="00820A8A"/>
    <w:rsid w:val="00820DD1"/>
    <w:rsid w:val="00820FCC"/>
    <w:rsid w:val="00821296"/>
    <w:rsid w:val="00822179"/>
    <w:rsid w:val="00822633"/>
    <w:rsid w:val="00822901"/>
    <w:rsid w:val="0082425B"/>
    <w:rsid w:val="00824E03"/>
    <w:rsid w:val="00825597"/>
    <w:rsid w:val="0082586A"/>
    <w:rsid w:val="00825A03"/>
    <w:rsid w:val="00826444"/>
    <w:rsid w:val="00826445"/>
    <w:rsid w:val="00826930"/>
    <w:rsid w:val="00826B19"/>
    <w:rsid w:val="00826D99"/>
    <w:rsid w:val="00826DF2"/>
    <w:rsid w:val="008308D2"/>
    <w:rsid w:val="0083264D"/>
    <w:rsid w:val="00832FB7"/>
    <w:rsid w:val="00833315"/>
    <w:rsid w:val="00833476"/>
    <w:rsid w:val="008338EB"/>
    <w:rsid w:val="00833F84"/>
    <w:rsid w:val="00834713"/>
    <w:rsid w:val="00837398"/>
    <w:rsid w:val="008376FE"/>
    <w:rsid w:val="00837A3B"/>
    <w:rsid w:val="00840612"/>
    <w:rsid w:val="00841AAD"/>
    <w:rsid w:val="00842872"/>
    <w:rsid w:val="008433E6"/>
    <w:rsid w:val="0084371A"/>
    <w:rsid w:val="00843AC3"/>
    <w:rsid w:val="00844B6A"/>
    <w:rsid w:val="00845325"/>
    <w:rsid w:val="008456A8"/>
    <w:rsid w:val="00846C3F"/>
    <w:rsid w:val="00850ABF"/>
    <w:rsid w:val="008517C8"/>
    <w:rsid w:val="008541ED"/>
    <w:rsid w:val="0085566B"/>
    <w:rsid w:val="0085598A"/>
    <w:rsid w:val="00855BA6"/>
    <w:rsid w:val="00855E40"/>
    <w:rsid w:val="00856635"/>
    <w:rsid w:val="008568E7"/>
    <w:rsid w:val="00856FDC"/>
    <w:rsid w:val="00857B3A"/>
    <w:rsid w:val="00860013"/>
    <w:rsid w:val="008610A9"/>
    <w:rsid w:val="00861B92"/>
    <w:rsid w:val="00862B23"/>
    <w:rsid w:val="008635F6"/>
    <w:rsid w:val="008638BB"/>
    <w:rsid w:val="00863FD7"/>
    <w:rsid w:val="00864C2A"/>
    <w:rsid w:val="00865647"/>
    <w:rsid w:val="00865FC8"/>
    <w:rsid w:val="00866159"/>
    <w:rsid w:val="008664D8"/>
    <w:rsid w:val="00866A01"/>
    <w:rsid w:val="00867244"/>
    <w:rsid w:val="0086732E"/>
    <w:rsid w:val="00867D51"/>
    <w:rsid w:val="00867D98"/>
    <w:rsid w:val="00870F5D"/>
    <w:rsid w:val="00871263"/>
    <w:rsid w:val="00871BE8"/>
    <w:rsid w:val="00872361"/>
    <w:rsid w:val="008723D8"/>
    <w:rsid w:val="00872D81"/>
    <w:rsid w:val="0087317A"/>
    <w:rsid w:val="008732F6"/>
    <w:rsid w:val="00873502"/>
    <w:rsid w:val="00873D2A"/>
    <w:rsid w:val="00873D42"/>
    <w:rsid w:val="00873F75"/>
    <w:rsid w:val="008757CE"/>
    <w:rsid w:val="00875D25"/>
    <w:rsid w:val="0087623B"/>
    <w:rsid w:val="00876996"/>
    <w:rsid w:val="00876C6A"/>
    <w:rsid w:val="0087729F"/>
    <w:rsid w:val="008775D5"/>
    <w:rsid w:val="00880318"/>
    <w:rsid w:val="00880AC4"/>
    <w:rsid w:val="008814FB"/>
    <w:rsid w:val="008815C9"/>
    <w:rsid w:val="00881BCD"/>
    <w:rsid w:val="0088342D"/>
    <w:rsid w:val="00883D17"/>
    <w:rsid w:val="00883FEB"/>
    <w:rsid w:val="00885131"/>
    <w:rsid w:val="0088521A"/>
    <w:rsid w:val="00886165"/>
    <w:rsid w:val="0088695D"/>
    <w:rsid w:val="008869B1"/>
    <w:rsid w:val="00886CF7"/>
    <w:rsid w:val="00890CE2"/>
    <w:rsid w:val="008912FA"/>
    <w:rsid w:val="0089189C"/>
    <w:rsid w:val="008919E6"/>
    <w:rsid w:val="00892B11"/>
    <w:rsid w:val="00892CCE"/>
    <w:rsid w:val="00892DDD"/>
    <w:rsid w:val="00892E3D"/>
    <w:rsid w:val="008941D3"/>
    <w:rsid w:val="00894866"/>
    <w:rsid w:val="00894894"/>
    <w:rsid w:val="008953F9"/>
    <w:rsid w:val="00896325"/>
    <w:rsid w:val="00896DF2"/>
    <w:rsid w:val="0089773B"/>
    <w:rsid w:val="00897931"/>
    <w:rsid w:val="008A1B27"/>
    <w:rsid w:val="008A1D4D"/>
    <w:rsid w:val="008A3679"/>
    <w:rsid w:val="008A3FAF"/>
    <w:rsid w:val="008A429B"/>
    <w:rsid w:val="008A5002"/>
    <w:rsid w:val="008A5C60"/>
    <w:rsid w:val="008A61AF"/>
    <w:rsid w:val="008B0A4D"/>
    <w:rsid w:val="008B10E8"/>
    <w:rsid w:val="008B12A6"/>
    <w:rsid w:val="008B187B"/>
    <w:rsid w:val="008B1F80"/>
    <w:rsid w:val="008B2909"/>
    <w:rsid w:val="008B35AB"/>
    <w:rsid w:val="008B41B8"/>
    <w:rsid w:val="008B42BF"/>
    <w:rsid w:val="008B450A"/>
    <w:rsid w:val="008B4E01"/>
    <w:rsid w:val="008B7D27"/>
    <w:rsid w:val="008C0633"/>
    <w:rsid w:val="008C083A"/>
    <w:rsid w:val="008C0A26"/>
    <w:rsid w:val="008C0DFB"/>
    <w:rsid w:val="008C0F02"/>
    <w:rsid w:val="008C1A9C"/>
    <w:rsid w:val="008C22B5"/>
    <w:rsid w:val="008C23C6"/>
    <w:rsid w:val="008C3022"/>
    <w:rsid w:val="008C3040"/>
    <w:rsid w:val="008C33E6"/>
    <w:rsid w:val="008C3590"/>
    <w:rsid w:val="008C3629"/>
    <w:rsid w:val="008C44B9"/>
    <w:rsid w:val="008C52C2"/>
    <w:rsid w:val="008C5747"/>
    <w:rsid w:val="008C5E96"/>
    <w:rsid w:val="008C663E"/>
    <w:rsid w:val="008C6AA0"/>
    <w:rsid w:val="008C78B4"/>
    <w:rsid w:val="008C7AF4"/>
    <w:rsid w:val="008C7E89"/>
    <w:rsid w:val="008D0AEA"/>
    <w:rsid w:val="008D13B9"/>
    <w:rsid w:val="008D2179"/>
    <w:rsid w:val="008D2CFB"/>
    <w:rsid w:val="008D3446"/>
    <w:rsid w:val="008D3551"/>
    <w:rsid w:val="008D4136"/>
    <w:rsid w:val="008D43C9"/>
    <w:rsid w:val="008D4B5E"/>
    <w:rsid w:val="008D525F"/>
    <w:rsid w:val="008D6013"/>
    <w:rsid w:val="008D64B2"/>
    <w:rsid w:val="008E0812"/>
    <w:rsid w:val="008E0982"/>
    <w:rsid w:val="008E1E93"/>
    <w:rsid w:val="008E1E96"/>
    <w:rsid w:val="008E23C1"/>
    <w:rsid w:val="008E2D87"/>
    <w:rsid w:val="008E393E"/>
    <w:rsid w:val="008E4437"/>
    <w:rsid w:val="008E4578"/>
    <w:rsid w:val="008E49E3"/>
    <w:rsid w:val="008E4AF6"/>
    <w:rsid w:val="008E4B09"/>
    <w:rsid w:val="008E7288"/>
    <w:rsid w:val="008F028C"/>
    <w:rsid w:val="008F0292"/>
    <w:rsid w:val="008F05A4"/>
    <w:rsid w:val="008F299B"/>
    <w:rsid w:val="008F2DB6"/>
    <w:rsid w:val="008F3135"/>
    <w:rsid w:val="008F34BF"/>
    <w:rsid w:val="008F3AA1"/>
    <w:rsid w:val="008F5743"/>
    <w:rsid w:val="008F5E30"/>
    <w:rsid w:val="008F6CD0"/>
    <w:rsid w:val="008F6F03"/>
    <w:rsid w:val="008F73FA"/>
    <w:rsid w:val="008F7D10"/>
    <w:rsid w:val="00900752"/>
    <w:rsid w:val="009008B8"/>
    <w:rsid w:val="00901016"/>
    <w:rsid w:val="00901303"/>
    <w:rsid w:val="00901C8C"/>
    <w:rsid w:val="009023E7"/>
    <w:rsid w:val="0090244F"/>
    <w:rsid w:val="00902B72"/>
    <w:rsid w:val="00903061"/>
    <w:rsid w:val="00903839"/>
    <w:rsid w:val="00903C75"/>
    <w:rsid w:val="009051E8"/>
    <w:rsid w:val="00906437"/>
    <w:rsid w:val="009065A4"/>
    <w:rsid w:val="0090689C"/>
    <w:rsid w:val="00906BA6"/>
    <w:rsid w:val="009078A0"/>
    <w:rsid w:val="00907FBD"/>
    <w:rsid w:val="00910388"/>
    <w:rsid w:val="00913737"/>
    <w:rsid w:val="0091378D"/>
    <w:rsid w:val="009141A9"/>
    <w:rsid w:val="009147D5"/>
    <w:rsid w:val="00914D7F"/>
    <w:rsid w:val="009157A9"/>
    <w:rsid w:val="00915B09"/>
    <w:rsid w:val="00915C73"/>
    <w:rsid w:val="009162A1"/>
    <w:rsid w:val="00916A76"/>
    <w:rsid w:val="00916C1D"/>
    <w:rsid w:val="00917222"/>
    <w:rsid w:val="0091729C"/>
    <w:rsid w:val="00920D1C"/>
    <w:rsid w:val="00920EDE"/>
    <w:rsid w:val="0092128E"/>
    <w:rsid w:val="00921E2F"/>
    <w:rsid w:val="0092201A"/>
    <w:rsid w:val="0092220E"/>
    <w:rsid w:val="00922CB5"/>
    <w:rsid w:val="00924FD6"/>
    <w:rsid w:val="009255C0"/>
    <w:rsid w:val="009255C3"/>
    <w:rsid w:val="0092682A"/>
    <w:rsid w:val="00927154"/>
    <w:rsid w:val="0092727B"/>
    <w:rsid w:val="009272DC"/>
    <w:rsid w:val="00931120"/>
    <w:rsid w:val="00932268"/>
    <w:rsid w:val="00932840"/>
    <w:rsid w:val="00933175"/>
    <w:rsid w:val="009332F5"/>
    <w:rsid w:val="0093341E"/>
    <w:rsid w:val="0093375A"/>
    <w:rsid w:val="00934391"/>
    <w:rsid w:val="009353DC"/>
    <w:rsid w:val="009372E3"/>
    <w:rsid w:val="009377B5"/>
    <w:rsid w:val="00940018"/>
    <w:rsid w:val="0094046F"/>
    <w:rsid w:val="0094057F"/>
    <w:rsid w:val="00940904"/>
    <w:rsid w:val="00940CF5"/>
    <w:rsid w:val="0094228F"/>
    <w:rsid w:val="0094265C"/>
    <w:rsid w:val="00942BD3"/>
    <w:rsid w:val="00942FB4"/>
    <w:rsid w:val="009436F4"/>
    <w:rsid w:val="009439A9"/>
    <w:rsid w:val="009439F9"/>
    <w:rsid w:val="00944699"/>
    <w:rsid w:val="00944C76"/>
    <w:rsid w:val="0094519E"/>
    <w:rsid w:val="00945396"/>
    <w:rsid w:val="009453A7"/>
    <w:rsid w:val="00945641"/>
    <w:rsid w:val="0094642D"/>
    <w:rsid w:val="009464BB"/>
    <w:rsid w:val="00946DED"/>
    <w:rsid w:val="00947FD9"/>
    <w:rsid w:val="0095012A"/>
    <w:rsid w:val="009503F7"/>
    <w:rsid w:val="00950CDF"/>
    <w:rsid w:val="00951014"/>
    <w:rsid w:val="009514BA"/>
    <w:rsid w:val="00953B44"/>
    <w:rsid w:val="00954445"/>
    <w:rsid w:val="0095652C"/>
    <w:rsid w:val="00956FA4"/>
    <w:rsid w:val="009574B3"/>
    <w:rsid w:val="009575B8"/>
    <w:rsid w:val="009608EC"/>
    <w:rsid w:val="00960E34"/>
    <w:rsid w:val="009619BC"/>
    <w:rsid w:val="00962EDF"/>
    <w:rsid w:val="0096300D"/>
    <w:rsid w:val="0096356D"/>
    <w:rsid w:val="009636E7"/>
    <w:rsid w:val="00963BD9"/>
    <w:rsid w:val="00964350"/>
    <w:rsid w:val="00964C03"/>
    <w:rsid w:val="009652A0"/>
    <w:rsid w:val="009660C9"/>
    <w:rsid w:val="009668A6"/>
    <w:rsid w:val="00966941"/>
    <w:rsid w:val="00966E36"/>
    <w:rsid w:val="009672B4"/>
    <w:rsid w:val="009678FE"/>
    <w:rsid w:val="00970147"/>
    <w:rsid w:val="009715C3"/>
    <w:rsid w:val="009719CB"/>
    <w:rsid w:val="00971EB7"/>
    <w:rsid w:val="00972055"/>
    <w:rsid w:val="00974141"/>
    <w:rsid w:val="00974715"/>
    <w:rsid w:val="009749A9"/>
    <w:rsid w:val="0097530B"/>
    <w:rsid w:val="00975323"/>
    <w:rsid w:val="00975C12"/>
    <w:rsid w:val="0097696C"/>
    <w:rsid w:val="00976C0C"/>
    <w:rsid w:val="00976CDC"/>
    <w:rsid w:val="00977522"/>
    <w:rsid w:val="0098077D"/>
    <w:rsid w:val="0098092C"/>
    <w:rsid w:val="009812D5"/>
    <w:rsid w:val="0098273D"/>
    <w:rsid w:val="00982837"/>
    <w:rsid w:val="009828D0"/>
    <w:rsid w:val="009832E4"/>
    <w:rsid w:val="00983CD4"/>
    <w:rsid w:val="00984BFA"/>
    <w:rsid w:val="00984C68"/>
    <w:rsid w:val="00984F19"/>
    <w:rsid w:val="0098533D"/>
    <w:rsid w:val="00985AC0"/>
    <w:rsid w:val="00987E8F"/>
    <w:rsid w:val="00990CF9"/>
    <w:rsid w:val="00992604"/>
    <w:rsid w:val="009929C0"/>
    <w:rsid w:val="00993837"/>
    <w:rsid w:val="00993E8B"/>
    <w:rsid w:val="00996E4D"/>
    <w:rsid w:val="00996E66"/>
    <w:rsid w:val="00996EB3"/>
    <w:rsid w:val="00997116"/>
    <w:rsid w:val="00997905"/>
    <w:rsid w:val="009A13D9"/>
    <w:rsid w:val="009A1660"/>
    <w:rsid w:val="009A1C88"/>
    <w:rsid w:val="009A218C"/>
    <w:rsid w:val="009A273B"/>
    <w:rsid w:val="009A2765"/>
    <w:rsid w:val="009A2820"/>
    <w:rsid w:val="009A29B8"/>
    <w:rsid w:val="009A3E07"/>
    <w:rsid w:val="009A5473"/>
    <w:rsid w:val="009A5E32"/>
    <w:rsid w:val="009A7421"/>
    <w:rsid w:val="009A755C"/>
    <w:rsid w:val="009B0F41"/>
    <w:rsid w:val="009B14F7"/>
    <w:rsid w:val="009B2939"/>
    <w:rsid w:val="009B3464"/>
    <w:rsid w:val="009B4AF8"/>
    <w:rsid w:val="009B5FDA"/>
    <w:rsid w:val="009B6C72"/>
    <w:rsid w:val="009B7E37"/>
    <w:rsid w:val="009C1056"/>
    <w:rsid w:val="009C15C4"/>
    <w:rsid w:val="009C1729"/>
    <w:rsid w:val="009C2028"/>
    <w:rsid w:val="009C2397"/>
    <w:rsid w:val="009C2902"/>
    <w:rsid w:val="009C2B05"/>
    <w:rsid w:val="009C33F7"/>
    <w:rsid w:val="009C3792"/>
    <w:rsid w:val="009C450E"/>
    <w:rsid w:val="009C45FE"/>
    <w:rsid w:val="009C520E"/>
    <w:rsid w:val="009C58D3"/>
    <w:rsid w:val="009C5DD5"/>
    <w:rsid w:val="009C63F4"/>
    <w:rsid w:val="009C68F4"/>
    <w:rsid w:val="009C6ED9"/>
    <w:rsid w:val="009C72C0"/>
    <w:rsid w:val="009C7812"/>
    <w:rsid w:val="009C790B"/>
    <w:rsid w:val="009D0230"/>
    <w:rsid w:val="009D02ED"/>
    <w:rsid w:val="009D0709"/>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0D8B"/>
    <w:rsid w:val="009E1595"/>
    <w:rsid w:val="009E1D20"/>
    <w:rsid w:val="009E1DB5"/>
    <w:rsid w:val="009E1E5B"/>
    <w:rsid w:val="009E23C3"/>
    <w:rsid w:val="009E2DDF"/>
    <w:rsid w:val="009E43B4"/>
    <w:rsid w:val="009E450C"/>
    <w:rsid w:val="009E50F0"/>
    <w:rsid w:val="009E50F9"/>
    <w:rsid w:val="009E57F5"/>
    <w:rsid w:val="009E58EA"/>
    <w:rsid w:val="009E61BE"/>
    <w:rsid w:val="009E6624"/>
    <w:rsid w:val="009E680B"/>
    <w:rsid w:val="009E6DD9"/>
    <w:rsid w:val="009E7BD3"/>
    <w:rsid w:val="009F1851"/>
    <w:rsid w:val="009F1979"/>
    <w:rsid w:val="009F1C75"/>
    <w:rsid w:val="009F2DDD"/>
    <w:rsid w:val="009F3C77"/>
    <w:rsid w:val="009F3D56"/>
    <w:rsid w:val="009F5193"/>
    <w:rsid w:val="009F573D"/>
    <w:rsid w:val="009F6109"/>
    <w:rsid w:val="009F61CE"/>
    <w:rsid w:val="009F69A2"/>
    <w:rsid w:val="009F69F1"/>
    <w:rsid w:val="009F7717"/>
    <w:rsid w:val="009F79B4"/>
    <w:rsid w:val="009F7FCE"/>
    <w:rsid w:val="00A0005D"/>
    <w:rsid w:val="00A00403"/>
    <w:rsid w:val="00A00BED"/>
    <w:rsid w:val="00A00D75"/>
    <w:rsid w:val="00A00F01"/>
    <w:rsid w:val="00A014FE"/>
    <w:rsid w:val="00A01AC5"/>
    <w:rsid w:val="00A01ACE"/>
    <w:rsid w:val="00A01CC9"/>
    <w:rsid w:val="00A027ED"/>
    <w:rsid w:val="00A028B5"/>
    <w:rsid w:val="00A0294D"/>
    <w:rsid w:val="00A03028"/>
    <w:rsid w:val="00A040CC"/>
    <w:rsid w:val="00A04296"/>
    <w:rsid w:val="00A04630"/>
    <w:rsid w:val="00A04A21"/>
    <w:rsid w:val="00A04F99"/>
    <w:rsid w:val="00A053D5"/>
    <w:rsid w:val="00A05DC2"/>
    <w:rsid w:val="00A064C3"/>
    <w:rsid w:val="00A0757C"/>
    <w:rsid w:val="00A078B6"/>
    <w:rsid w:val="00A07C1F"/>
    <w:rsid w:val="00A1022B"/>
    <w:rsid w:val="00A10CD1"/>
    <w:rsid w:val="00A10DD0"/>
    <w:rsid w:val="00A11477"/>
    <w:rsid w:val="00A1163F"/>
    <w:rsid w:val="00A1181E"/>
    <w:rsid w:val="00A1276C"/>
    <w:rsid w:val="00A12799"/>
    <w:rsid w:val="00A13CA1"/>
    <w:rsid w:val="00A14A85"/>
    <w:rsid w:val="00A15408"/>
    <w:rsid w:val="00A15A1F"/>
    <w:rsid w:val="00A166CF"/>
    <w:rsid w:val="00A169B1"/>
    <w:rsid w:val="00A16A12"/>
    <w:rsid w:val="00A16C96"/>
    <w:rsid w:val="00A170A1"/>
    <w:rsid w:val="00A17930"/>
    <w:rsid w:val="00A205F3"/>
    <w:rsid w:val="00A20C91"/>
    <w:rsid w:val="00A210B5"/>
    <w:rsid w:val="00A21286"/>
    <w:rsid w:val="00A224FC"/>
    <w:rsid w:val="00A248F6"/>
    <w:rsid w:val="00A24F8E"/>
    <w:rsid w:val="00A25E4C"/>
    <w:rsid w:val="00A260F3"/>
    <w:rsid w:val="00A26345"/>
    <w:rsid w:val="00A26641"/>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65D3"/>
    <w:rsid w:val="00A37647"/>
    <w:rsid w:val="00A37920"/>
    <w:rsid w:val="00A37964"/>
    <w:rsid w:val="00A379CF"/>
    <w:rsid w:val="00A37A6A"/>
    <w:rsid w:val="00A37DF9"/>
    <w:rsid w:val="00A4040E"/>
    <w:rsid w:val="00A4045E"/>
    <w:rsid w:val="00A404E4"/>
    <w:rsid w:val="00A41268"/>
    <w:rsid w:val="00A416D9"/>
    <w:rsid w:val="00A41C24"/>
    <w:rsid w:val="00A422F4"/>
    <w:rsid w:val="00A4259B"/>
    <w:rsid w:val="00A43013"/>
    <w:rsid w:val="00A43DFF"/>
    <w:rsid w:val="00A43F54"/>
    <w:rsid w:val="00A448EC"/>
    <w:rsid w:val="00A44DC0"/>
    <w:rsid w:val="00A45563"/>
    <w:rsid w:val="00A45DA0"/>
    <w:rsid w:val="00A464D6"/>
    <w:rsid w:val="00A46645"/>
    <w:rsid w:val="00A46EBB"/>
    <w:rsid w:val="00A46FD3"/>
    <w:rsid w:val="00A47341"/>
    <w:rsid w:val="00A478EC"/>
    <w:rsid w:val="00A47CC3"/>
    <w:rsid w:val="00A504E7"/>
    <w:rsid w:val="00A50B4E"/>
    <w:rsid w:val="00A5136B"/>
    <w:rsid w:val="00A5355C"/>
    <w:rsid w:val="00A54727"/>
    <w:rsid w:val="00A5494E"/>
    <w:rsid w:val="00A5712B"/>
    <w:rsid w:val="00A572BF"/>
    <w:rsid w:val="00A5766E"/>
    <w:rsid w:val="00A57B63"/>
    <w:rsid w:val="00A57D0D"/>
    <w:rsid w:val="00A6091A"/>
    <w:rsid w:val="00A610C9"/>
    <w:rsid w:val="00A617ED"/>
    <w:rsid w:val="00A63F06"/>
    <w:rsid w:val="00A6420C"/>
    <w:rsid w:val="00A64B73"/>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262F"/>
    <w:rsid w:val="00A731AE"/>
    <w:rsid w:val="00A74AA0"/>
    <w:rsid w:val="00A75C16"/>
    <w:rsid w:val="00A75FB4"/>
    <w:rsid w:val="00A764D2"/>
    <w:rsid w:val="00A77DE5"/>
    <w:rsid w:val="00A80937"/>
    <w:rsid w:val="00A80B86"/>
    <w:rsid w:val="00A81221"/>
    <w:rsid w:val="00A82275"/>
    <w:rsid w:val="00A836CD"/>
    <w:rsid w:val="00A83E09"/>
    <w:rsid w:val="00A84881"/>
    <w:rsid w:val="00A848D4"/>
    <w:rsid w:val="00A84EE0"/>
    <w:rsid w:val="00A853D2"/>
    <w:rsid w:val="00A8621B"/>
    <w:rsid w:val="00A865EC"/>
    <w:rsid w:val="00A8751F"/>
    <w:rsid w:val="00A9007A"/>
    <w:rsid w:val="00A903AC"/>
    <w:rsid w:val="00A91492"/>
    <w:rsid w:val="00A91E17"/>
    <w:rsid w:val="00A93140"/>
    <w:rsid w:val="00A9397D"/>
    <w:rsid w:val="00A940F8"/>
    <w:rsid w:val="00A946A9"/>
    <w:rsid w:val="00A94B77"/>
    <w:rsid w:val="00A94C02"/>
    <w:rsid w:val="00A9509B"/>
    <w:rsid w:val="00A95332"/>
    <w:rsid w:val="00A9538A"/>
    <w:rsid w:val="00A9545D"/>
    <w:rsid w:val="00A96647"/>
    <w:rsid w:val="00A9682D"/>
    <w:rsid w:val="00A96ABE"/>
    <w:rsid w:val="00A97741"/>
    <w:rsid w:val="00AA08BF"/>
    <w:rsid w:val="00AA1CFB"/>
    <w:rsid w:val="00AA203A"/>
    <w:rsid w:val="00AA24C1"/>
    <w:rsid w:val="00AA3035"/>
    <w:rsid w:val="00AA33B7"/>
    <w:rsid w:val="00AA3E03"/>
    <w:rsid w:val="00AA4B46"/>
    <w:rsid w:val="00AA4D67"/>
    <w:rsid w:val="00AA5E26"/>
    <w:rsid w:val="00AA5FCD"/>
    <w:rsid w:val="00AA6C29"/>
    <w:rsid w:val="00AA7130"/>
    <w:rsid w:val="00AA719A"/>
    <w:rsid w:val="00AB0FD6"/>
    <w:rsid w:val="00AB11C4"/>
    <w:rsid w:val="00AB1356"/>
    <w:rsid w:val="00AB1417"/>
    <w:rsid w:val="00AB17D5"/>
    <w:rsid w:val="00AB1CC8"/>
    <w:rsid w:val="00AB20DE"/>
    <w:rsid w:val="00AB4415"/>
    <w:rsid w:val="00AB4C02"/>
    <w:rsid w:val="00AB5270"/>
    <w:rsid w:val="00AB5365"/>
    <w:rsid w:val="00AB585E"/>
    <w:rsid w:val="00AB5E21"/>
    <w:rsid w:val="00AB6E81"/>
    <w:rsid w:val="00AB7073"/>
    <w:rsid w:val="00AB74C7"/>
    <w:rsid w:val="00AB7E87"/>
    <w:rsid w:val="00AC148F"/>
    <w:rsid w:val="00AC1717"/>
    <w:rsid w:val="00AC1B55"/>
    <w:rsid w:val="00AC251A"/>
    <w:rsid w:val="00AC3C1C"/>
    <w:rsid w:val="00AC3CD2"/>
    <w:rsid w:val="00AC3DB5"/>
    <w:rsid w:val="00AC400E"/>
    <w:rsid w:val="00AC4B15"/>
    <w:rsid w:val="00AC69D3"/>
    <w:rsid w:val="00AC6BBC"/>
    <w:rsid w:val="00AD0485"/>
    <w:rsid w:val="00AD10EF"/>
    <w:rsid w:val="00AD1117"/>
    <w:rsid w:val="00AD1855"/>
    <w:rsid w:val="00AD1A21"/>
    <w:rsid w:val="00AD32CC"/>
    <w:rsid w:val="00AD45C1"/>
    <w:rsid w:val="00AD4603"/>
    <w:rsid w:val="00AD5E84"/>
    <w:rsid w:val="00AD7456"/>
    <w:rsid w:val="00AD7D79"/>
    <w:rsid w:val="00AE0101"/>
    <w:rsid w:val="00AE062C"/>
    <w:rsid w:val="00AE0D2A"/>
    <w:rsid w:val="00AE1F4F"/>
    <w:rsid w:val="00AE215C"/>
    <w:rsid w:val="00AE2162"/>
    <w:rsid w:val="00AE342B"/>
    <w:rsid w:val="00AE3895"/>
    <w:rsid w:val="00AE40E9"/>
    <w:rsid w:val="00AE435C"/>
    <w:rsid w:val="00AE4AD5"/>
    <w:rsid w:val="00AE5692"/>
    <w:rsid w:val="00AE5CC7"/>
    <w:rsid w:val="00AE6636"/>
    <w:rsid w:val="00AE6705"/>
    <w:rsid w:val="00AE6E1C"/>
    <w:rsid w:val="00AE70C9"/>
    <w:rsid w:val="00AE75B9"/>
    <w:rsid w:val="00AE770E"/>
    <w:rsid w:val="00AE7C27"/>
    <w:rsid w:val="00AE7C78"/>
    <w:rsid w:val="00AF083A"/>
    <w:rsid w:val="00AF08F1"/>
    <w:rsid w:val="00AF0B68"/>
    <w:rsid w:val="00AF108A"/>
    <w:rsid w:val="00AF16FB"/>
    <w:rsid w:val="00AF1AA1"/>
    <w:rsid w:val="00AF1EE6"/>
    <w:rsid w:val="00AF2A27"/>
    <w:rsid w:val="00AF2CBA"/>
    <w:rsid w:val="00AF2F32"/>
    <w:rsid w:val="00AF3455"/>
    <w:rsid w:val="00AF3562"/>
    <w:rsid w:val="00AF420B"/>
    <w:rsid w:val="00AF4A57"/>
    <w:rsid w:val="00AF6295"/>
    <w:rsid w:val="00AF6C0C"/>
    <w:rsid w:val="00AF7053"/>
    <w:rsid w:val="00AF7542"/>
    <w:rsid w:val="00AF7BCF"/>
    <w:rsid w:val="00B00797"/>
    <w:rsid w:val="00B01019"/>
    <w:rsid w:val="00B01423"/>
    <w:rsid w:val="00B01638"/>
    <w:rsid w:val="00B017A9"/>
    <w:rsid w:val="00B01AF1"/>
    <w:rsid w:val="00B01B8C"/>
    <w:rsid w:val="00B02E55"/>
    <w:rsid w:val="00B02F74"/>
    <w:rsid w:val="00B030C6"/>
    <w:rsid w:val="00B036C1"/>
    <w:rsid w:val="00B03801"/>
    <w:rsid w:val="00B03AB7"/>
    <w:rsid w:val="00B04176"/>
    <w:rsid w:val="00B0424B"/>
    <w:rsid w:val="00B0446A"/>
    <w:rsid w:val="00B04AC3"/>
    <w:rsid w:val="00B04EBB"/>
    <w:rsid w:val="00B04FD4"/>
    <w:rsid w:val="00B05219"/>
    <w:rsid w:val="00B0555C"/>
    <w:rsid w:val="00B05868"/>
    <w:rsid w:val="00B06B31"/>
    <w:rsid w:val="00B06C37"/>
    <w:rsid w:val="00B071B3"/>
    <w:rsid w:val="00B07A8B"/>
    <w:rsid w:val="00B105E1"/>
    <w:rsid w:val="00B10773"/>
    <w:rsid w:val="00B10D8C"/>
    <w:rsid w:val="00B1173D"/>
    <w:rsid w:val="00B12427"/>
    <w:rsid w:val="00B12D48"/>
    <w:rsid w:val="00B12F68"/>
    <w:rsid w:val="00B136CB"/>
    <w:rsid w:val="00B13F30"/>
    <w:rsid w:val="00B141A5"/>
    <w:rsid w:val="00B14AAF"/>
    <w:rsid w:val="00B14F04"/>
    <w:rsid w:val="00B15750"/>
    <w:rsid w:val="00B15E24"/>
    <w:rsid w:val="00B167B5"/>
    <w:rsid w:val="00B17E5A"/>
    <w:rsid w:val="00B20791"/>
    <w:rsid w:val="00B20E0E"/>
    <w:rsid w:val="00B221C4"/>
    <w:rsid w:val="00B22336"/>
    <w:rsid w:val="00B226FB"/>
    <w:rsid w:val="00B22E46"/>
    <w:rsid w:val="00B237D7"/>
    <w:rsid w:val="00B2442D"/>
    <w:rsid w:val="00B25929"/>
    <w:rsid w:val="00B25D7F"/>
    <w:rsid w:val="00B2628B"/>
    <w:rsid w:val="00B26323"/>
    <w:rsid w:val="00B27410"/>
    <w:rsid w:val="00B277EA"/>
    <w:rsid w:val="00B27D91"/>
    <w:rsid w:val="00B27FD0"/>
    <w:rsid w:val="00B3038E"/>
    <w:rsid w:val="00B30E92"/>
    <w:rsid w:val="00B310FF"/>
    <w:rsid w:val="00B3136A"/>
    <w:rsid w:val="00B3156A"/>
    <w:rsid w:val="00B31A25"/>
    <w:rsid w:val="00B31D3E"/>
    <w:rsid w:val="00B31E7E"/>
    <w:rsid w:val="00B34851"/>
    <w:rsid w:val="00B351B8"/>
    <w:rsid w:val="00B35972"/>
    <w:rsid w:val="00B36329"/>
    <w:rsid w:val="00B3693E"/>
    <w:rsid w:val="00B36E3D"/>
    <w:rsid w:val="00B374AF"/>
    <w:rsid w:val="00B37B02"/>
    <w:rsid w:val="00B40464"/>
    <w:rsid w:val="00B40A6D"/>
    <w:rsid w:val="00B419E1"/>
    <w:rsid w:val="00B435A5"/>
    <w:rsid w:val="00B437C3"/>
    <w:rsid w:val="00B43EBA"/>
    <w:rsid w:val="00B43F28"/>
    <w:rsid w:val="00B448B1"/>
    <w:rsid w:val="00B44D4E"/>
    <w:rsid w:val="00B465E1"/>
    <w:rsid w:val="00B46C0A"/>
    <w:rsid w:val="00B471CE"/>
    <w:rsid w:val="00B4722F"/>
    <w:rsid w:val="00B4756E"/>
    <w:rsid w:val="00B47631"/>
    <w:rsid w:val="00B47AA8"/>
    <w:rsid w:val="00B47DC4"/>
    <w:rsid w:val="00B50501"/>
    <w:rsid w:val="00B506FF"/>
    <w:rsid w:val="00B50760"/>
    <w:rsid w:val="00B51FD9"/>
    <w:rsid w:val="00B52F67"/>
    <w:rsid w:val="00B530E6"/>
    <w:rsid w:val="00B53582"/>
    <w:rsid w:val="00B53AAA"/>
    <w:rsid w:val="00B5431F"/>
    <w:rsid w:val="00B54481"/>
    <w:rsid w:val="00B54967"/>
    <w:rsid w:val="00B54B85"/>
    <w:rsid w:val="00B559E2"/>
    <w:rsid w:val="00B55A5C"/>
    <w:rsid w:val="00B55E00"/>
    <w:rsid w:val="00B562A7"/>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DB5"/>
    <w:rsid w:val="00B64FFE"/>
    <w:rsid w:val="00B65237"/>
    <w:rsid w:val="00B65336"/>
    <w:rsid w:val="00B663DF"/>
    <w:rsid w:val="00B66480"/>
    <w:rsid w:val="00B668F5"/>
    <w:rsid w:val="00B66A77"/>
    <w:rsid w:val="00B66D71"/>
    <w:rsid w:val="00B67599"/>
    <w:rsid w:val="00B70313"/>
    <w:rsid w:val="00B70AD1"/>
    <w:rsid w:val="00B70B16"/>
    <w:rsid w:val="00B70E2E"/>
    <w:rsid w:val="00B71029"/>
    <w:rsid w:val="00B7129B"/>
    <w:rsid w:val="00B727C3"/>
    <w:rsid w:val="00B731DA"/>
    <w:rsid w:val="00B739F0"/>
    <w:rsid w:val="00B74071"/>
    <w:rsid w:val="00B74D2D"/>
    <w:rsid w:val="00B7565B"/>
    <w:rsid w:val="00B75671"/>
    <w:rsid w:val="00B75757"/>
    <w:rsid w:val="00B77423"/>
    <w:rsid w:val="00B7752C"/>
    <w:rsid w:val="00B77683"/>
    <w:rsid w:val="00B77B48"/>
    <w:rsid w:val="00B800F4"/>
    <w:rsid w:val="00B803D5"/>
    <w:rsid w:val="00B80704"/>
    <w:rsid w:val="00B80B9E"/>
    <w:rsid w:val="00B8102C"/>
    <w:rsid w:val="00B8104A"/>
    <w:rsid w:val="00B81BBE"/>
    <w:rsid w:val="00B81F1F"/>
    <w:rsid w:val="00B82C4D"/>
    <w:rsid w:val="00B83436"/>
    <w:rsid w:val="00B84AC1"/>
    <w:rsid w:val="00B85554"/>
    <w:rsid w:val="00B8622F"/>
    <w:rsid w:val="00B8653A"/>
    <w:rsid w:val="00B87CFD"/>
    <w:rsid w:val="00B90073"/>
    <w:rsid w:val="00B904D9"/>
    <w:rsid w:val="00B919C8"/>
    <w:rsid w:val="00B919DE"/>
    <w:rsid w:val="00B92BC4"/>
    <w:rsid w:val="00B9349A"/>
    <w:rsid w:val="00B94951"/>
    <w:rsid w:val="00B95724"/>
    <w:rsid w:val="00B97089"/>
    <w:rsid w:val="00BA071A"/>
    <w:rsid w:val="00BA07FD"/>
    <w:rsid w:val="00BA08E7"/>
    <w:rsid w:val="00BA0BD0"/>
    <w:rsid w:val="00BA18D5"/>
    <w:rsid w:val="00BA1B9B"/>
    <w:rsid w:val="00BA2C36"/>
    <w:rsid w:val="00BA2D27"/>
    <w:rsid w:val="00BA392F"/>
    <w:rsid w:val="00BA3EBE"/>
    <w:rsid w:val="00BA3FF6"/>
    <w:rsid w:val="00BA49F0"/>
    <w:rsid w:val="00BA55F5"/>
    <w:rsid w:val="00BA5BD5"/>
    <w:rsid w:val="00BA5C54"/>
    <w:rsid w:val="00BA63F5"/>
    <w:rsid w:val="00BA6418"/>
    <w:rsid w:val="00BA6D66"/>
    <w:rsid w:val="00BA72AC"/>
    <w:rsid w:val="00BA784B"/>
    <w:rsid w:val="00BA7CBD"/>
    <w:rsid w:val="00BA7D34"/>
    <w:rsid w:val="00BB32D9"/>
    <w:rsid w:val="00BB332F"/>
    <w:rsid w:val="00BB337F"/>
    <w:rsid w:val="00BB4449"/>
    <w:rsid w:val="00BB4A54"/>
    <w:rsid w:val="00BB656D"/>
    <w:rsid w:val="00BB6DCE"/>
    <w:rsid w:val="00BB73BD"/>
    <w:rsid w:val="00BC09A4"/>
    <w:rsid w:val="00BC0C90"/>
    <w:rsid w:val="00BC1476"/>
    <w:rsid w:val="00BC2A0B"/>
    <w:rsid w:val="00BC324D"/>
    <w:rsid w:val="00BC337E"/>
    <w:rsid w:val="00BC5264"/>
    <w:rsid w:val="00BC57BA"/>
    <w:rsid w:val="00BC620C"/>
    <w:rsid w:val="00BC6548"/>
    <w:rsid w:val="00BC6B06"/>
    <w:rsid w:val="00BC7700"/>
    <w:rsid w:val="00BC778E"/>
    <w:rsid w:val="00BD0AB3"/>
    <w:rsid w:val="00BD106A"/>
    <w:rsid w:val="00BD10EC"/>
    <w:rsid w:val="00BD2933"/>
    <w:rsid w:val="00BD2E4C"/>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683F"/>
    <w:rsid w:val="00BE690B"/>
    <w:rsid w:val="00BE756A"/>
    <w:rsid w:val="00BF0E92"/>
    <w:rsid w:val="00BF13A6"/>
    <w:rsid w:val="00BF162C"/>
    <w:rsid w:val="00BF24FA"/>
    <w:rsid w:val="00BF2CE5"/>
    <w:rsid w:val="00BF2EF8"/>
    <w:rsid w:val="00BF381B"/>
    <w:rsid w:val="00BF3CC7"/>
    <w:rsid w:val="00BF43A2"/>
    <w:rsid w:val="00BF50BD"/>
    <w:rsid w:val="00BF6071"/>
    <w:rsid w:val="00BF6615"/>
    <w:rsid w:val="00BF66B8"/>
    <w:rsid w:val="00BF6796"/>
    <w:rsid w:val="00BF7FE0"/>
    <w:rsid w:val="00C00411"/>
    <w:rsid w:val="00C009E1"/>
    <w:rsid w:val="00C01CE6"/>
    <w:rsid w:val="00C02132"/>
    <w:rsid w:val="00C037E8"/>
    <w:rsid w:val="00C045C7"/>
    <w:rsid w:val="00C0473A"/>
    <w:rsid w:val="00C04987"/>
    <w:rsid w:val="00C054EB"/>
    <w:rsid w:val="00C06675"/>
    <w:rsid w:val="00C07075"/>
    <w:rsid w:val="00C10674"/>
    <w:rsid w:val="00C10CA3"/>
    <w:rsid w:val="00C10E69"/>
    <w:rsid w:val="00C11058"/>
    <w:rsid w:val="00C110C3"/>
    <w:rsid w:val="00C111CD"/>
    <w:rsid w:val="00C118C4"/>
    <w:rsid w:val="00C119E1"/>
    <w:rsid w:val="00C11E5D"/>
    <w:rsid w:val="00C12356"/>
    <w:rsid w:val="00C125E3"/>
    <w:rsid w:val="00C12890"/>
    <w:rsid w:val="00C12B6F"/>
    <w:rsid w:val="00C133C0"/>
    <w:rsid w:val="00C1369A"/>
    <w:rsid w:val="00C138C7"/>
    <w:rsid w:val="00C16D6C"/>
    <w:rsid w:val="00C2338F"/>
    <w:rsid w:val="00C237D5"/>
    <w:rsid w:val="00C2522F"/>
    <w:rsid w:val="00C25808"/>
    <w:rsid w:val="00C25F15"/>
    <w:rsid w:val="00C271B9"/>
    <w:rsid w:val="00C27383"/>
    <w:rsid w:val="00C27CF4"/>
    <w:rsid w:val="00C3130B"/>
    <w:rsid w:val="00C313D9"/>
    <w:rsid w:val="00C3153A"/>
    <w:rsid w:val="00C3165C"/>
    <w:rsid w:val="00C32EB2"/>
    <w:rsid w:val="00C33774"/>
    <w:rsid w:val="00C33B4D"/>
    <w:rsid w:val="00C33D52"/>
    <w:rsid w:val="00C34827"/>
    <w:rsid w:val="00C34960"/>
    <w:rsid w:val="00C34B4B"/>
    <w:rsid w:val="00C3515E"/>
    <w:rsid w:val="00C35241"/>
    <w:rsid w:val="00C35362"/>
    <w:rsid w:val="00C35431"/>
    <w:rsid w:val="00C35E2E"/>
    <w:rsid w:val="00C3674A"/>
    <w:rsid w:val="00C37269"/>
    <w:rsid w:val="00C375C7"/>
    <w:rsid w:val="00C403E7"/>
    <w:rsid w:val="00C40673"/>
    <w:rsid w:val="00C40AD0"/>
    <w:rsid w:val="00C416D9"/>
    <w:rsid w:val="00C417BD"/>
    <w:rsid w:val="00C41FA9"/>
    <w:rsid w:val="00C42494"/>
    <w:rsid w:val="00C43B8A"/>
    <w:rsid w:val="00C4424B"/>
    <w:rsid w:val="00C446FD"/>
    <w:rsid w:val="00C4517D"/>
    <w:rsid w:val="00C46697"/>
    <w:rsid w:val="00C46710"/>
    <w:rsid w:val="00C46749"/>
    <w:rsid w:val="00C46F69"/>
    <w:rsid w:val="00C4730D"/>
    <w:rsid w:val="00C47774"/>
    <w:rsid w:val="00C4791D"/>
    <w:rsid w:val="00C50107"/>
    <w:rsid w:val="00C5058C"/>
    <w:rsid w:val="00C50606"/>
    <w:rsid w:val="00C506B8"/>
    <w:rsid w:val="00C50986"/>
    <w:rsid w:val="00C51071"/>
    <w:rsid w:val="00C51186"/>
    <w:rsid w:val="00C519AF"/>
    <w:rsid w:val="00C51BF4"/>
    <w:rsid w:val="00C5204B"/>
    <w:rsid w:val="00C520B4"/>
    <w:rsid w:val="00C526F0"/>
    <w:rsid w:val="00C52BA8"/>
    <w:rsid w:val="00C53587"/>
    <w:rsid w:val="00C53D17"/>
    <w:rsid w:val="00C53D4B"/>
    <w:rsid w:val="00C54171"/>
    <w:rsid w:val="00C54305"/>
    <w:rsid w:val="00C545C5"/>
    <w:rsid w:val="00C54AEF"/>
    <w:rsid w:val="00C54C9A"/>
    <w:rsid w:val="00C54F52"/>
    <w:rsid w:val="00C558E4"/>
    <w:rsid w:val="00C56F50"/>
    <w:rsid w:val="00C57520"/>
    <w:rsid w:val="00C5773F"/>
    <w:rsid w:val="00C5794A"/>
    <w:rsid w:val="00C57CB3"/>
    <w:rsid w:val="00C600A8"/>
    <w:rsid w:val="00C61617"/>
    <w:rsid w:val="00C61949"/>
    <w:rsid w:val="00C63E1A"/>
    <w:rsid w:val="00C64FC2"/>
    <w:rsid w:val="00C65204"/>
    <w:rsid w:val="00C653B2"/>
    <w:rsid w:val="00C66CA7"/>
    <w:rsid w:val="00C67053"/>
    <w:rsid w:val="00C67829"/>
    <w:rsid w:val="00C67906"/>
    <w:rsid w:val="00C67927"/>
    <w:rsid w:val="00C67FD4"/>
    <w:rsid w:val="00C70123"/>
    <w:rsid w:val="00C70886"/>
    <w:rsid w:val="00C70EC7"/>
    <w:rsid w:val="00C71171"/>
    <w:rsid w:val="00C712BA"/>
    <w:rsid w:val="00C717AE"/>
    <w:rsid w:val="00C721F3"/>
    <w:rsid w:val="00C72A7F"/>
    <w:rsid w:val="00C72C8B"/>
    <w:rsid w:val="00C72F10"/>
    <w:rsid w:val="00C74012"/>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C0A"/>
    <w:rsid w:val="00C86FB9"/>
    <w:rsid w:val="00C87F70"/>
    <w:rsid w:val="00C91E27"/>
    <w:rsid w:val="00C92216"/>
    <w:rsid w:val="00C925D9"/>
    <w:rsid w:val="00C92EF2"/>
    <w:rsid w:val="00C93C76"/>
    <w:rsid w:val="00C93DFD"/>
    <w:rsid w:val="00C9404E"/>
    <w:rsid w:val="00C9555B"/>
    <w:rsid w:val="00C9561D"/>
    <w:rsid w:val="00C95A6D"/>
    <w:rsid w:val="00C95BE8"/>
    <w:rsid w:val="00C95E18"/>
    <w:rsid w:val="00C95F45"/>
    <w:rsid w:val="00C96411"/>
    <w:rsid w:val="00C96B34"/>
    <w:rsid w:val="00C97ECC"/>
    <w:rsid w:val="00C97FB5"/>
    <w:rsid w:val="00CA02E4"/>
    <w:rsid w:val="00CA0F75"/>
    <w:rsid w:val="00CA1F93"/>
    <w:rsid w:val="00CA201D"/>
    <w:rsid w:val="00CA2F7D"/>
    <w:rsid w:val="00CA2FEB"/>
    <w:rsid w:val="00CA3D7F"/>
    <w:rsid w:val="00CA495C"/>
    <w:rsid w:val="00CA4BCB"/>
    <w:rsid w:val="00CA4C02"/>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38"/>
    <w:rsid w:val="00CB21AF"/>
    <w:rsid w:val="00CB3435"/>
    <w:rsid w:val="00CB3438"/>
    <w:rsid w:val="00CB3528"/>
    <w:rsid w:val="00CB4064"/>
    <w:rsid w:val="00CB4817"/>
    <w:rsid w:val="00CB5671"/>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2136"/>
    <w:rsid w:val="00CC3D04"/>
    <w:rsid w:val="00CC44E4"/>
    <w:rsid w:val="00CC4A8C"/>
    <w:rsid w:val="00CC4A95"/>
    <w:rsid w:val="00CC4FA0"/>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A8C"/>
    <w:rsid w:val="00CD36D0"/>
    <w:rsid w:val="00CD3700"/>
    <w:rsid w:val="00CD3756"/>
    <w:rsid w:val="00CD443E"/>
    <w:rsid w:val="00CD5A69"/>
    <w:rsid w:val="00CD6104"/>
    <w:rsid w:val="00CD6A7C"/>
    <w:rsid w:val="00CD6F77"/>
    <w:rsid w:val="00CD785E"/>
    <w:rsid w:val="00CE03B7"/>
    <w:rsid w:val="00CE0B67"/>
    <w:rsid w:val="00CE0C89"/>
    <w:rsid w:val="00CE0F32"/>
    <w:rsid w:val="00CE1793"/>
    <w:rsid w:val="00CE1A38"/>
    <w:rsid w:val="00CE1B46"/>
    <w:rsid w:val="00CE1D2A"/>
    <w:rsid w:val="00CE217C"/>
    <w:rsid w:val="00CE24F9"/>
    <w:rsid w:val="00CE34A4"/>
    <w:rsid w:val="00CE34E1"/>
    <w:rsid w:val="00CE3838"/>
    <w:rsid w:val="00CE3950"/>
    <w:rsid w:val="00CE3F34"/>
    <w:rsid w:val="00CE4829"/>
    <w:rsid w:val="00CE5B2D"/>
    <w:rsid w:val="00CE651C"/>
    <w:rsid w:val="00CE7526"/>
    <w:rsid w:val="00CE79B9"/>
    <w:rsid w:val="00CE7B92"/>
    <w:rsid w:val="00CF1312"/>
    <w:rsid w:val="00CF1EB0"/>
    <w:rsid w:val="00CF2731"/>
    <w:rsid w:val="00CF2952"/>
    <w:rsid w:val="00CF2D81"/>
    <w:rsid w:val="00CF3579"/>
    <w:rsid w:val="00CF38A4"/>
    <w:rsid w:val="00CF3D88"/>
    <w:rsid w:val="00CF3E33"/>
    <w:rsid w:val="00CF456A"/>
    <w:rsid w:val="00CF4ABC"/>
    <w:rsid w:val="00CF5152"/>
    <w:rsid w:val="00CF525B"/>
    <w:rsid w:val="00CF58B7"/>
    <w:rsid w:val="00CF5FC5"/>
    <w:rsid w:val="00CF6F74"/>
    <w:rsid w:val="00CF7310"/>
    <w:rsid w:val="00CF7672"/>
    <w:rsid w:val="00D000DB"/>
    <w:rsid w:val="00D00927"/>
    <w:rsid w:val="00D01C26"/>
    <w:rsid w:val="00D01DFE"/>
    <w:rsid w:val="00D01F10"/>
    <w:rsid w:val="00D02969"/>
    <w:rsid w:val="00D0504C"/>
    <w:rsid w:val="00D05414"/>
    <w:rsid w:val="00D058A1"/>
    <w:rsid w:val="00D05D55"/>
    <w:rsid w:val="00D07656"/>
    <w:rsid w:val="00D07F6F"/>
    <w:rsid w:val="00D1056A"/>
    <w:rsid w:val="00D106BB"/>
    <w:rsid w:val="00D10A5B"/>
    <w:rsid w:val="00D11598"/>
    <w:rsid w:val="00D117B5"/>
    <w:rsid w:val="00D120F0"/>
    <w:rsid w:val="00D12E79"/>
    <w:rsid w:val="00D15574"/>
    <w:rsid w:val="00D160EA"/>
    <w:rsid w:val="00D17756"/>
    <w:rsid w:val="00D20500"/>
    <w:rsid w:val="00D207B8"/>
    <w:rsid w:val="00D20E6F"/>
    <w:rsid w:val="00D2257C"/>
    <w:rsid w:val="00D2328F"/>
    <w:rsid w:val="00D234A6"/>
    <w:rsid w:val="00D2371E"/>
    <w:rsid w:val="00D23974"/>
    <w:rsid w:val="00D23C9D"/>
    <w:rsid w:val="00D24375"/>
    <w:rsid w:val="00D2478B"/>
    <w:rsid w:val="00D25739"/>
    <w:rsid w:val="00D25BFD"/>
    <w:rsid w:val="00D27718"/>
    <w:rsid w:val="00D3031B"/>
    <w:rsid w:val="00D30508"/>
    <w:rsid w:val="00D30652"/>
    <w:rsid w:val="00D312A1"/>
    <w:rsid w:val="00D31696"/>
    <w:rsid w:val="00D31D57"/>
    <w:rsid w:val="00D31D91"/>
    <w:rsid w:val="00D320BA"/>
    <w:rsid w:val="00D322B9"/>
    <w:rsid w:val="00D327C5"/>
    <w:rsid w:val="00D33187"/>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6BC"/>
    <w:rsid w:val="00D41F2C"/>
    <w:rsid w:val="00D433FC"/>
    <w:rsid w:val="00D438CA"/>
    <w:rsid w:val="00D449B5"/>
    <w:rsid w:val="00D46766"/>
    <w:rsid w:val="00D47CB4"/>
    <w:rsid w:val="00D47CD3"/>
    <w:rsid w:val="00D47DA0"/>
    <w:rsid w:val="00D50062"/>
    <w:rsid w:val="00D504B3"/>
    <w:rsid w:val="00D5077D"/>
    <w:rsid w:val="00D50973"/>
    <w:rsid w:val="00D5110E"/>
    <w:rsid w:val="00D520A7"/>
    <w:rsid w:val="00D525AB"/>
    <w:rsid w:val="00D52C0F"/>
    <w:rsid w:val="00D52EE2"/>
    <w:rsid w:val="00D53687"/>
    <w:rsid w:val="00D537A2"/>
    <w:rsid w:val="00D54B3D"/>
    <w:rsid w:val="00D55D0B"/>
    <w:rsid w:val="00D57112"/>
    <w:rsid w:val="00D575EB"/>
    <w:rsid w:val="00D57721"/>
    <w:rsid w:val="00D608F2"/>
    <w:rsid w:val="00D61193"/>
    <w:rsid w:val="00D617EB"/>
    <w:rsid w:val="00D61BFC"/>
    <w:rsid w:val="00D62D25"/>
    <w:rsid w:val="00D635D2"/>
    <w:rsid w:val="00D639B0"/>
    <w:rsid w:val="00D642BA"/>
    <w:rsid w:val="00D64517"/>
    <w:rsid w:val="00D64853"/>
    <w:rsid w:val="00D648E3"/>
    <w:rsid w:val="00D64AF3"/>
    <w:rsid w:val="00D653F4"/>
    <w:rsid w:val="00D65996"/>
    <w:rsid w:val="00D667D2"/>
    <w:rsid w:val="00D6755A"/>
    <w:rsid w:val="00D67B7D"/>
    <w:rsid w:val="00D71240"/>
    <w:rsid w:val="00D7282A"/>
    <w:rsid w:val="00D72A75"/>
    <w:rsid w:val="00D72AAB"/>
    <w:rsid w:val="00D746AA"/>
    <w:rsid w:val="00D74E6F"/>
    <w:rsid w:val="00D74F08"/>
    <w:rsid w:val="00D7520D"/>
    <w:rsid w:val="00D7535D"/>
    <w:rsid w:val="00D75BEC"/>
    <w:rsid w:val="00D762B4"/>
    <w:rsid w:val="00D76725"/>
    <w:rsid w:val="00D7744A"/>
    <w:rsid w:val="00D80278"/>
    <w:rsid w:val="00D81B1C"/>
    <w:rsid w:val="00D81DA0"/>
    <w:rsid w:val="00D829FF"/>
    <w:rsid w:val="00D8391E"/>
    <w:rsid w:val="00D84F30"/>
    <w:rsid w:val="00D8626D"/>
    <w:rsid w:val="00D86314"/>
    <w:rsid w:val="00D8692B"/>
    <w:rsid w:val="00D8696A"/>
    <w:rsid w:val="00D86A7A"/>
    <w:rsid w:val="00D86BF0"/>
    <w:rsid w:val="00D87136"/>
    <w:rsid w:val="00D8738E"/>
    <w:rsid w:val="00D90653"/>
    <w:rsid w:val="00D90ABB"/>
    <w:rsid w:val="00D91589"/>
    <w:rsid w:val="00D9258B"/>
    <w:rsid w:val="00D92D7E"/>
    <w:rsid w:val="00D939EF"/>
    <w:rsid w:val="00D94068"/>
    <w:rsid w:val="00D94467"/>
    <w:rsid w:val="00D948BF"/>
    <w:rsid w:val="00D95344"/>
    <w:rsid w:val="00D9534F"/>
    <w:rsid w:val="00D95955"/>
    <w:rsid w:val="00D95B78"/>
    <w:rsid w:val="00DA01CB"/>
    <w:rsid w:val="00DA0518"/>
    <w:rsid w:val="00DA0D2A"/>
    <w:rsid w:val="00DA21F3"/>
    <w:rsid w:val="00DA3807"/>
    <w:rsid w:val="00DA4699"/>
    <w:rsid w:val="00DA476B"/>
    <w:rsid w:val="00DA47B5"/>
    <w:rsid w:val="00DA5810"/>
    <w:rsid w:val="00DA5D02"/>
    <w:rsid w:val="00DA60DA"/>
    <w:rsid w:val="00DA63FB"/>
    <w:rsid w:val="00DA6FDC"/>
    <w:rsid w:val="00DB0B35"/>
    <w:rsid w:val="00DB13F3"/>
    <w:rsid w:val="00DB1EDE"/>
    <w:rsid w:val="00DB3B7B"/>
    <w:rsid w:val="00DB4378"/>
    <w:rsid w:val="00DB45D5"/>
    <w:rsid w:val="00DB47FE"/>
    <w:rsid w:val="00DB5B20"/>
    <w:rsid w:val="00DB6863"/>
    <w:rsid w:val="00DB6BE1"/>
    <w:rsid w:val="00DB6D1A"/>
    <w:rsid w:val="00DB782A"/>
    <w:rsid w:val="00DC0570"/>
    <w:rsid w:val="00DC159F"/>
    <w:rsid w:val="00DC2B5E"/>
    <w:rsid w:val="00DC4595"/>
    <w:rsid w:val="00DC5842"/>
    <w:rsid w:val="00DC72B8"/>
    <w:rsid w:val="00DC7DB8"/>
    <w:rsid w:val="00DC7E24"/>
    <w:rsid w:val="00DD01A6"/>
    <w:rsid w:val="00DD0853"/>
    <w:rsid w:val="00DD09D8"/>
    <w:rsid w:val="00DD0E13"/>
    <w:rsid w:val="00DD0F2D"/>
    <w:rsid w:val="00DD1611"/>
    <w:rsid w:val="00DD1F43"/>
    <w:rsid w:val="00DD2191"/>
    <w:rsid w:val="00DD22B5"/>
    <w:rsid w:val="00DD2804"/>
    <w:rsid w:val="00DD28F1"/>
    <w:rsid w:val="00DD36B8"/>
    <w:rsid w:val="00DD446F"/>
    <w:rsid w:val="00DD5398"/>
    <w:rsid w:val="00DD551B"/>
    <w:rsid w:val="00DD563C"/>
    <w:rsid w:val="00DD6426"/>
    <w:rsid w:val="00DD698F"/>
    <w:rsid w:val="00DD7CFD"/>
    <w:rsid w:val="00DD7FEA"/>
    <w:rsid w:val="00DE022E"/>
    <w:rsid w:val="00DE0BB9"/>
    <w:rsid w:val="00DE1116"/>
    <w:rsid w:val="00DE2771"/>
    <w:rsid w:val="00DE27EA"/>
    <w:rsid w:val="00DE2DA1"/>
    <w:rsid w:val="00DE33D0"/>
    <w:rsid w:val="00DE39C4"/>
    <w:rsid w:val="00DE3D40"/>
    <w:rsid w:val="00DE3ED0"/>
    <w:rsid w:val="00DE4234"/>
    <w:rsid w:val="00DE5026"/>
    <w:rsid w:val="00DE6C4B"/>
    <w:rsid w:val="00DE728A"/>
    <w:rsid w:val="00DE74A2"/>
    <w:rsid w:val="00DF0001"/>
    <w:rsid w:val="00DF0407"/>
    <w:rsid w:val="00DF055F"/>
    <w:rsid w:val="00DF0C44"/>
    <w:rsid w:val="00DF1576"/>
    <w:rsid w:val="00DF1A15"/>
    <w:rsid w:val="00DF1AAF"/>
    <w:rsid w:val="00DF2989"/>
    <w:rsid w:val="00DF2CFF"/>
    <w:rsid w:val="00DF488A"/>
    <w:rsid w:val="00DF5B8A"/>
    <w:rsid w:val="00DF60B9"/>
    <w:rsid w:val="00DF6E56"/>
    <w:rsid w:val="00DF7154"/>
    <w:rsid w:val="00DF7E1D"/>
    <w:rsid w:val="00E000C5"/>
    <w:rsid w:val="00E03F00"/>
    <w:rsid w:val="00E045E1"/>
    <w:rsid w:val="00E04F08"/>
    <w:rsid w:val="00E0535D"/>
    <w:rsid w:val="00E0638A"/>
    <w:rsid w:val="00E065B2"/>
    <w:rsid w:val="00E10799"/>
    <w:rsid w:val="00E10915"/>
    <w:rsid w:val="00E109BB"/>
    <w:rsid w:val="00E10A57"/>
    <w:rsid w:val="00E11166"/>
    <w:rsid w:val="00E127FA"/>
    <w:rsid w:val="00E12B41"/>
    <w:rsid w:val="00E145AE"/>
    <w:rsid w:val="00E153C1"/>
    <w:rsid w:val="00E1579F"/>
    <w:rsid w:val="00E15F1F"/>
    <w:rsid w:val="00E16149"/>
    <w:rsid w:val="00E164B9"/>
    <w:rsid w:val="00E204D4"/>
    <w:rsid w:val="00E20842"/>
    <w:rsid w:val="00E21174"/>
    <w:rsid w:val="00E21490"/>
    <w:rsid w:val="00E219E8"/>
    <w:rsid w:val="00E2226A"/>
    <w:rsid w:val="00E22737"/>
    <w:rsid w:val="00E229DA"/>
    <w:rsid w:val="00E22EEA"/>
    <w:rsid w:val="00E2405C"/>
    <w:rsid w:val="00E24C1A"/>
    <w:rsid w:val="00E251C1"/>
    <w:rsid w:val="00E258D1"/>
    <w:rsid w:val="00E25966"/>
    <w:rsid w:val="00E25F0F"/>
    <w:rsid w:val="00E26216"/>
    <w:rsid w:val="00E26521"/>
    <w:rsid w:val="00E27CC5"/>
    <w:rsid w:val="00E27E75"/>
    <w:rsid w:val="00E300DB"/>
    <w:rsid w:val="00E30D7F"/>
    <w:rsid w:val="00E3177E"/>
    <w:rsid w:val="00E31B19"/>
    <w:rsid w:val="00E32025"/>
    <w:rsid w:val="00E33340"/>
    <w:rsid w:val="00E33713"/>
    <w:rsid w:val="00E33F46"/>
    <w:rsid w:val="00E34D11"/>
    <w:rsid w:val="00E3514D"/>
    <w:rsid w:val="00E35E90"/>
    <w:rsid w:val="00E36596"/>
    <w:rsid w:val="00E3660B"/>
    <w:rsid w:val="00E3683B"/>
    <w:rsid w:val="00E36862"/>
    <w:rsid w:val="00E37B72"/>
    <w:rsid w:val="00E40E00"/>
    <w:rsid w:val="00E40EBA"/>
    <w:rsid w:val="00E412FB"/>
    <w:rsid w:val="00E41806"/>
    <w:rsid w:val="00E41D3D"/>
    <w:rsid w:val="00E42077"/>
    <w:rsid w:val="00E42CA1"/>
    <w:rsid w:val="00E441A3"/>
    <w:rsid w:val="00E443B2"/>
    <w:rsid w:val="00E44851"/>
    <w:rsid w:val="00E44923"/>
    <w:rsid w:val="00E44C2E"/>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4DA"/>
    <w:rsid w:val="00E5465D"/>
    <w:rsid w:val="00E54C09"/>
    <w:rsid w:val="00E554D7"/>
    <w:rsid w:val="00E5615E"/>
    <w:rsid w:val="00E565F9"/>
    <w:rsid w:val="00E5758A"/>
    <w:rsid w:val="00E61039"/>
    <w:rsid w:val="00E6116C"/>
    <w:rsid w:val="00E62429"/>
    <w:rsid w:val="00E62764"/>
    <w:rsid w:val="00E634B5"/>
    <w:rsid w:val="00E634BB"/>
    <w:rsid w:val="00E63A42"/>
    <w:rsid w:val="00E64120"/>
    <w:rsid w:val="00E64E7B"/>
    <w:rsid w:val="00E6578A"/>
    <w:rsid w:val="00E65CA4"/>
    <w:rsid w:val="00E660A1"/>
    <w:rsid w:val="00E660CB"/>
    <w:rsid w:val="00E6613F"/>
    <w:rsid w:val="00E66410"/>
    <w:rsid w:val="00E66E3A"/>
    <w:rsid w:val="00E67D25"/>
    <w:rsid w:val="00E67E07"/>
    <w:rsid w:val="00E71B15"/>
    <w:rsid w:val="00E71D83"/>
    <w:rsid w:val="00E7234A"/>
    <w:rsid w:val="00E72500"/>
    <w:rsid w:val="00E72D79"/>
    <w:rsid w:val="00E74184"/>
    <w:rsid w:val="00E74224"/>
    <w:rsid w:val="00E757A5"/>
    <w:rsid w:val="00E75F24"/>
    <w:rsid w:val="00E76843"/>
    <w:rsid w:val="00E7691A"/>
    <w:rsid w:val="00E76E61"/>
    <w:rsid w:val="00E77218"/>
    <w:rsid w:val="00E8008B"/>
    <w:rsid w:val="00E80519"/>
    <w:rsid w:val="00E817AC"/>
    <w:rsid w:val="00E827D1"/>
    <w:rsid w:val="00E828E3"/>
    <w:rsid w:val="00E831DF"/>
    <w:rsid w:val="00E834F2"/>
    <w:rsid w:val="00E84AED"/>
    <w:rsid w:val="00E84FBF"/>
    <w:rsid w:val="00E851B4"/>
    <w:rsid w:val="00E85942"/>
    <w:rsid w:val="00E861D5"/>
    <w:rsid w:val="00E863E1"/>
    <w:rsid w:val="00E91FFB"/>
    <w:rsid w:val="00E92CFD"/>
    <w:rsid w:val="00E9327E"/>
    <w:rsid w:val="00E93A1B"/>
    <w:rsid w:val="00E93D40"/>
    <w:rsid w:val="00E941C8"/>
    <w:rsid w:val="00E94B35"/>
    <w:rsid w:val="00E94B85"/>
    <w:rsid w:val="00E952FB"/>
    <w:rsid w:val="00E95322"/>
    <w:rsid w:val="00E95332"/>
    <w:rsid w:val="00E95412"/>
    <w:rsid w:val="00E9644D"/>
    <w:rsid w:val="00E964E4"/>
    <w:rsid w:val="00E96E0C"/>
    <w:rsid w:val="00E9794C"/>
    <w:rsid w:val="00E97FB2"/>
    <w:rsid w:val="00EA05CD"/>
    <w:rsid w:val="00EA0767"/>
    <w:rsid w:val="00EA1268"/>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A7B2E"/>
    <w:rsid w:val="00EB1E1A"/>
    <w:rsid w:val="00EB2837"/>
    <w:rsid w:val="00EB32F7"/>
    <w:rsid w:val="00EB34E7"/>
    <w:rsid w:val="00EB37A2"/>
    <w:rsid w:val="00EB3BD6"/>
    <w:rsid w:val="00EB3BDE"/>
    <w:rsid w:val="00EB3C0C"/>
    <w:rsid w:val="00EB4499"/>
    <w:rsid w:val="00EB47A6"/>
    <w:rsid w:val="00EB4B92"/>
    <w:rsid w:val="00EB4D32"/>
    <w:rsid w:val="00EB4E75"/>
    <w:rsid w:val="00EB4FE1"/>
    <w:rsid w:val="00EB5556"/>
    <w:rsid w:val="00EB5B02"/>
    <w:rsid w:val="00EB61C8"/>
    <w:rsid w:val="00EB6580"/>
    <w:rsid w:val="00EB6E91"/>
    <w:rsid w:val="00EB7C58"/>
    <w:rsid w:val="00EC03FA"/>
    <w:rsid w:val="00EC054D"/>
    <w:rsid w:val="00EC086A"/>
    <w:rsid w:val="00EC0C0E"/>
    <w:rsid w:val="00EC0D88"/>
    <w:rsid w:val="00EC11B7"/>
    <w:rsid w:val="00EC13DB"/>
    <w:rsid w:val="00EC184A"/>
    <w:rsid w:val="00EC1CA4"/>
    <w:rsid w:val="00EC1CE5"/>
    <w:rsid w:val="00EC2992"/>
    <w:rsid w:val="00EC2D1D"/>
    <w:rsid w:val="00EC2E5E"/>
    <w:rsid w:val="00EC3244"/>
    <w:rsid w:val="00EC3304"/>
    <w:rsid w:val="00EC36F9"/>
    <w:rsid w:val="00EC4069"/>
    <w:rsid w:val="00EC5281"/>
    <w:rsid w:val="00EC529E"/>
    <w:rsid w:val="00EC5A03"/>
    <w:rsid w:val="00EC6391"/>
    <w:rsid w:val="00EC63BC"/>
    <w:rsid w:val="00EC6BF3"/>
    <w:rsid w:val="00EC6E96"/>
    <w:rsid w:val="00EC7AE3"/>
    <w:rsid w:val="00EC7C04"/>
    <w:rsid w:val="00ED1DC6"/>
    <w:rsid w:val="00ED2230"/>
    <w:rsid w:val="00ED2703"/>
    <w:rsid w:val="00ED2B79"/>
    <w:rsid w:val="00ED2C70"/>
    <w:rsid w:val="00ED34E8"/>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326"/>
    <w:rsid w:val="00EE5731"/>
    <w:rsid w:val="00EE5899"/>
    <w:rsid w:val="00EE5D18"/>
    <w:rsid w:val="00EE5E17"/>
    <w:rsid w:val="00EE60E5"/>
    <w:rsid w:val="00EE6387"/>
    <w:rsid w:val="00EE6885"/>
    <w:rsid w:val="00EE7119"/>
    <w:rsid w:val="00EE7A39"/>
    <w:rsid w:val="00EF0E36"/>
    <w:rsid w:val="00EF21F7"/>
    <w:rsid w:val="00EF2384"/>
    <w:rsid w:val="00EF2477"/>
    <w:rsid w:val="00EF2721"/>
    <w:rsid w:val="00EF2D3D"/>
    <w:rsid w:val="00EF49A6"/>
    <w:rsid w:val="00EF5739"/>
    <w:rsid w:val="00EF5B9C"/>
    <w:rsid w:val="00EF60E3"/>
    <w:rsid w:val="00EF61B8"/>
    <w:rsid w:val="00EF6397"/>
    <w:rsid w:val="00EF7182"/>
    <w:rsid w:val="00EF74E8"/>
    <w:rsid w:val="00EF7663"/>
    <w:rsid w:val="00EF7E2C"/>
    <w:rsid w:val="00F0036B"/>
    <w:rsid w:val="00F0072D"/>
    <w:rsid w:val="00F00A3C"/>
    <w:rsid w:val="00F00DA3"/>
    <w:rsid w:val="00F01980"/>
    <w:rsid w:val="00F02EDC"/>
    <w:rsid w:val="00F031DB"/>
    <w:rsid w:val="00F03E0C"/>
    <w:rsid w:val="00F0439A"/>
    <w:rsid w:val="00F055F1"/>
    <w:rsid w:val="00F05A0A"/>
    <w:rsid w:val="00F065B9"/>
    <w:rsid w:val="00F0696D"/>
    <w:rsid w:val="00F0778F"/>
    <w:rsid w:val="00F104D3"/>
    <w:rsid w:val="00F108FE"/>
    <w:rsid w:val="00F10BAC"/>
    <w:rsid w:val="00F129AD"/>
    <w:rsid w:val="00F12C6E"/>
    <w:rsid w:val="00F13285"/>
    <w:rsid w:val="00F13E92"/>
    <w:rsid w:val="00F13FC0"/>
    <w:rsid w:val="00F14020"/>
    <w:rsid w:val="00F14BD7"/>
    <w:rsid w:val="00F15595"/>
    <w:rsid w:val="00F161F5"/>
    <w:rsid w:val="00F16557"/>
    <w:rsid w:val="00F17494"/>
    <w:rsid w:val="00F17AFB"/>
    <w:rsid w:val="00F213AA"/>
    <w:rsid w:val="00F2175D"/>
    <w:rsid w:val="00F21783"/>
    <w:rsid w:val="00F2185C"/>
    <w:rsid w:val="00F21ECD"/>
    <w:rsid w:val="00F22111"/>
    <w:rsid w:val="00F221AD"/>
    <w:rsid w:val="00F23780"/>
    <w:rsid w:val="00F240EF"/>
    <w:rsid w:val="00F24A92"/>
    <w:rsid w:val="00F24D96"/>
    <w:rsid w:val="00F25A36"/>
    <w:rsid w:val="00F26462"/>
    <w:rsid w:val="00F265A8"/>
    <w:rsid w:val="00F2669F"/>
    <w:rsid w:val="00F27006"/>
    <w:rsid w:val="00F300C2"/>
    <w:rsid w:val="00F31074"/>
    <w:rsid w:val="00F3260E"/>
    <w:rsid w:val="00F33965"/>
    <w:rsid w:val="00F34385"/>
    <w:rsid w:val="00F3453B"/>
    <w:rsid w:val="00F34A1A"/>
    <w:rsid w:val="00F34E43"/>
    <w:rsid w:val="00F35CF7"/>
    <w:rsid w:val="00F40DA6"/>
    <w:rsid w:val="00F40F7C"/>
    <w:rsid w:val="00F4150C"/>
    <w:rsid w:val="00F41A2F"/>
    <w:rsid w:val="00F422A3"/>
    <w:rsid w:val="00F43E46"/>
    <w:rsid w:val="00F44264"/>
    <w:rsid w:val="00F44607"/>
    <w:rsid w:val="00F44E7C"/>
    <w:rsid w:val="00F46A45"/>
    <w:rsid w:val="00F46C18"/>
    <w:rsid w:val="00F50A3A"/>
    <w:rsid w:val="00F50B75"/>
    <w:rsid w:val="00F51860"/>
    <w:rsid w:val="00F525EC"/>
    <w:rsid w:val="00F53826"/>
    <w:rsid w:val="00F53CC3"/>
    <w:rsid w:val="00F55204"/>
    <w:rsid w:val="00F55FCF"/>
    <w:rsid w:val="00F5625A"/>
    <w:rsid w:val="00F56928"/>
    <w:rsid w:val="00F60001"/>
    <w:rsid w:val="00F610AF"/>
    <w:rsid w:val="00F6153A"/>
    <w:rsid w:val="00F6180E"/>
    <w:rsid w:val="00F6280C"/>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AA"/>
    <w:rsid w:val="00F674F8"/>
    <w:rsid w:val="00F67C74"/>
    <w:rsid w:val="00F7050E"/>
    <w:rsid w:val="00F713F5"/>
    <w:rsid w:val="00F718EC"/>
    <w:rsid w:val="00F724A3"/>
    <w:rsid w:val="00F73602"/>
    <w:rsid w:val="00F73834"/>
    <w:rsid w:val="00F74E52"/>
    <w:rsid w:val="00F75030"/>
    <w:rsid w:val="00F755DB"/>
    <w:rsid w:val="00F757D9"/>
    <w:rsid w:val="00F76692"/>
    <w:rsid w:val="00F777DD"/>
    <w:rsid w:val="00F81C1E"/>
    <w:rsid w:val="00F82B33"/>
    <w:rsid w:val="00F8325B"/>
    <w:rsid w:val="00F83409"/>
    <w:rsid w:val="00F84393"/>
    <w:rsid w:val="00F84A9B"/>
    <w:rsid w:val="00F84B4D"/>
    <w:rsid w:val="00F84B69"/>
    <w:rsid w:val="00F84BCB"/>
    <w:rsid w:val="00F84F44"/>
    <w:rsid w:val="00F85272"/>
    <w:rsid w:val="00F85A62"/>
    <w:rsid w:val="00F87B27"/>
    <w:rsid w:val="00F90C02"/>
    <w:rsid w:val="00F913FD"/>
    <w:rsid w:val="00F91449"/>
    <w:rsid w:val="00F91823"/>
    <w:rsid w:val="00F91ABB"/>
    <w:rsid w:val="00F91B61"/>
    <w:rsid w:val="00F91EC9"/>
    <w:rsid w:val="00F92D5C"/>
    <w:rsid w:val="00F93988"/>
    <w:rsid w:val="00F94C5F"/>
    <w:rsid w:val="00F94F82"/>
    <w:rsid w:val="00F96560"/>
    <w:rsid w:val="00F967F7"/>
    <w:rsid w:val="00F97060"/>
    <w:rsid w:val="00F97606"/>
    <w:rsid w:val="00FA0572"/>
    <w:rsid w:val="00FA0A96"/>
    <w:rsid w:val="00FA1117"/>
    <w:rsid w:val="00FA121B"/>
    <w:rsid w:val="00FA1273"/>
    <w:rsid w:val="00FA1975"/>
    <w:rsid w:val="00FA2A2F"/>
    <w:rsid w:val="00FA2B7F"/>
    <w:rsid w:val="00FA2C5A"/>
    <w:rsid w:val="00FA2C85"/>
    <w:rsid w:val="00FA3360"/>
    <w:rsid w:val="00FA38CA"/>
    <w:rsid w:val="00FA42B8"/>
    <w:rsid w:val="00FA46FC"/>
    <w:rsid w:val="00FA47DD"/>
    <w:rsid w:val="00FA4D12"/>
    <w:rsid w:val="00FA573E"/>
    <w:rsid w:val="00FA594C"/>
    <w:rsid w:val="00FA5CDF"/>
    <w:rsid w:val="00FA6A21"/>
    <w:rsid w:val="00FA7121"/>
    <w:rsid w:val="00FA7177"/>
    <w:rsid w:val="00FA757B"/>
    <w:rsid w:val="00FA768A"/>
    <w:rsid w:val="00FA784E"/>
    <w:rsid w:val="00FB0363"/>
    <w:rsid w:val="00FB12A0"/>
    <w:rsid w:val="00FB1332"/>
    <w:rsid w:val="00FB330C"/>
    <w:rsid w:val="00FB33FE"/>
    <w:rsid w:val="00FB3D60"/>
    <w:rsid w:val="00FB3F46"/>
    <w:rsid w:val="00FB46F5"/>
    <w:rsid w:val="00FB476C"/>
    <w:rsid w:val="00FB561B"/>
    <w:rsid w:val="00FB63A0"/>
    <w:rsid w:val="00FB683D"/>
    <w:rsid w:val="00FB70D5"/>
    <w:rsid w:val="00FC0067"/>
    <w:rsid w:val="00FC08A1"/>
    <w:rsid w:val="00FC0BBF"/>
    <w:rsid w:val="00FC22E4"/>
    <w:rsid w:val="00FC2D11"/>
    <w:rsid w:val="00FC304A"/>
    <w:rsid w:val="00FC32E0"/>
    <w:rsid w:val="00FC3F7E"/>
    <w:rsid w:val="00FC4B1A"/>
    <w:rsid w:val="00FC4DE6"/>
    <w:rsid w:val="00FC5416"/>
    <w:rsid w:val="00FC55B8"/>
    <w:rsid w:val="00FC5840"/>
    <w:rsid w:val="00FC5A9E"/>
    <w:rsid w:val="00FC5EB8"/>
    <w:rsid w:val="00FC5F09"/>
    <w:rsid w:val="00FC6230"/>
    <w:rsid w:val="00FC62CB"/>
    <w:rsid w:val="00FC69EF"/>
    <w:rsid w:val="00FC78C6"/>
    <w:rsid w:val="00FD2013"/>
    <w:rsid w:val="00FD22CB"/>
    <w:rsid w:val="00FD27C6"/>
    <w:rsid w:val="00FD2F06"/>
    <w:rsid w:val="00FD2FBF"/>
    <w:rsid w:val="00FD38E9"/>
    <w:rsid w:val="00FD53E9"/>
    <w:rsid w:val="00FD549F"/>
    <w:rsid w:val="00FD5D4C"/>
    <w:rsid w:val="00FD62A5"/>
    <w:rsid w:val="00FD6415"/>
    <w:rsid w:val="00FD642B"/>
    <w:rsid w:val="00FD6D89"/>
    <w:rsid w:val="00FD76B1"/>
    <w:rsid w:val="00FE0811"/>
    <w:rsid w:val="00FE0DFC"/>
    <w:rsid w:val="00FE2417"/>
    <w:rsid w:val="00FE2B5E"/>
    <w:rsid w:val="00FE2FCE"/>
    <w:rsid w:val="00FE3CA4"/>
    <w:rsid w:val="00FE413E"/>
    <w:rsid w:val="00FE4DAF"/>
    <w:rsid w:val="00FE59FE"/>
    <w:rsid w:val="00FE6660"/>
    <w:rsid w:val="00FE6857"/>
    <w:rsid w:val="00FE68B7"/>
    <w:rsid w:val="00FE7039"/>
    <w:rsid w:val="00FE7994"/>
    <w:rsid w:val="00FF041F"/>
    <w:rsid w:val="00FF10A5"/>
    <w:rsid w:val="00FF1511"/>
    <w:rsid w:val="00FF1878"/>
    <w:rsid w:val="00FF29C0"/>
    <w:rsid w:val="00FF2EF5"/>
    <w:rsid w:val="00FF333C"/>
    <w:rsid w:val="00FF3434"/>
    <w:rsid w:val="00FF3687"/>
    <w:rsid w:val="00FF3F7A"/>
    <w:rsid w:val="00FF4771"/>
    <w:rsid w:val="00FF492F"/>
    <w:rsid w:val="00FF4A53"/>
    <w:rsid w:val="00FF4B7A"/>
    <w:rsid w:val="00FF553B"/>
    <w:rsid w:val="00FF5849"/>
    <w:rsid w:val="00FF5871"/>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1458</Words>
  <Characters>7495</Characters>
  <Application>Microsoft Office Word</Application>
  <DocSecurity>0</DocSecurity>
  <Lines>62</Lines>
  <Paragraphs>17</Paragraphs>
  <ScaleCrop>false</ScaleCrop>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2021-12-14T08:08:00Z</dcterms:created>
  <dcterms:modified xsi:type="dcterms:W3CDTF">2021-12-14T08:08:00Z</dcterms:modified>
</cp:coreProperties>
</file>