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2551A3">
      <w:pPr>
        <w:pStyle w:val="Title"/>
        <w:spacing w:after="0" w:afterAutospacing="0"/>
        <w:rPr>
          <w:szCs w:val="24"/>
        </w:rPr>
      </w:pPr>
      <w:r w:rsidRPr="001A3AEF">
        <w:rPr>
          <w:szCs w:val="24"/>
        </w:rPr>
        <w:t>NATIONAL I</w:t>
      </w:r>
      <w:r w:rsidR="00DF0C5C" w:rsidRPr="001A3AEF">
        <w:rPr>
          <w:szCs w:val="24"/>
        </w:rPr>
        <w:t>NSTITUTE FOR HEALTH AND CARE</w:t>
      </w:r>
      <w:r w:rsidRPr="001A3AEF">
        <w:rPr>
          <w:szCs w:val="24"/>
        </w:rPr>
        <w:t xml:space="preserve"> EXCELLENCE</w:t>
      </w:r>
    </w:p>
    <w:p w14:paraId="2A208F46" w14:textId="77777777" w:rsidR="001A3AEF" w:rsidRPr="001A3AEF" w:rsidRDefault="001A3AEF" w:rsidP="001A3AEF"/>
    <w:p w14:paraId="155E472E" w14:textId="77777777" w:rsidR="000A3C2F" w:rsidRPr="001A3AEF" w:rsidRDefault="000A3C2F" w:rsidP="002551A3">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2551A3">
      <w:pPr>
        <w:pStyle w:val="Heading1"/>
        <w:spacing w:before="0" w:after="0" w:line="240" w:lineRule="auto"/>
        <w:rPr>
          <w:sz w:val="18"/>
          <w:szCs w:val="18"/>
        </w:rPr>
      </w:pPr>
    </w:p>
    <w:p w14:paraId="5CDD6DAD" w14:textId="3E252E52" w:rsidR="000A3C2F" w:rsidRPr="001A3AEF" w:rsidRDefault="00A41A1A" w:rsidP="002551A3">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2551A3">
      <w:pPr>
        <w:pStyle w:val="Paragraphnonumbers"/>
        <w:spacing w:after="0" w:line="240" w:lineRule="auto"/>
        <w:rPr>
          <w:b/>
          <w:sz w:val="22"/>
        </w:rPr>
      </w:pPr>
    </w:p>
    <w:p w14:paraId="35C56801" w14:textId="772B106E" w:rsidR="00BA4EAD" w:rsidRPr="002551A3" w:rsidRDefault="00BA4EAD" w:rsidP="002551A3">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7A4062" w:rsidRPr="007A4062">
        <w:rPr>
          <w:bCs w:val="0"/>
          <w:sz w:val="22"/>
        </w:rPr>
        <w:t>C</w:t>
      </w:r>
      <w:r w:rsidR="00A41A1A" w:rsidRPr="002551A3">
        <w:rPr>
          <w:sz w:val="22"/>
        </w:rPr>
        <w:t>onfirmed</w:t>
      </w:r>
    </w:p>
    <w:p w14:paraId="4B52E6C8" w14:textId="77777777" w:rsidR="001A3AEF" w:rsidRDefault="001A3AEF" w:rsidP="002551A3">
      <w:pPr>
        <w:pStyle w:val="Paragraphnonumbers"/>
        <w:spacing w:after="0" w:line="240" w:lineRule="auto"/>
        <w:rPr>
          <w:b/>
          <w:sz w:val="22"/>
        </w:rPr>
      </w:pPr>
    </w:p>
    <w:p w14:paraId="7133C640" w14:textId="52AA1DE9" w:rsidR="00BA4EAD" w:rsidRDefault="00BA4EAD" w:rsidP="002551A3">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695C8A">
        <w:rPr>
          <w:sz w:val="22"/>
        </w:rPr>
        <w:t xml:space="preserve">23 February </w:t>
      </w:r>
      <w:r w:rsidR="004803E2" w:rsidRPr="002551A3">
        <w:rPr>
          <w:sz w:val="22"/>
        </w:rPr>
        <w:t>2022</w:t>
      </w:r>
    </w:p>
    <w:p w14:paraId="33389727" w14:textId="77777777" w:rsidR="007D76A0" w:rsidRPr="002551A3" w:rsidRDefault="007D76A0" w:rsidP="002551A3">
      <w:pPr>
        <w:pStyle w:val="Paragraphnonumbers"/>
        <w:spacing w:after="0" w:line="240" w:lineRule="auto"/>
        <w:rPr>
          <w:sz w:val="22"/>
        </w:rPr>
      </w:pPr>
    </w:p>
    <w:p w14:paraId="6A4987EC" w14:textId="4ADE955A" w:rsidR="00BA4EAD" w:rsidRPr="002551A3" w:rsidRDefault="00BA4EAD" w:rsidP="002551A3">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2551A3">
      <w:pPr>
        <w:pStyle w:val="Heading2"/>
        <w:spacing w:before="0" w:after="0" w:line="240" w:lineRule="auto"/>
        <w:rPr>
          <w:sz w:val="22"/>
          <w:szCs w:val="22"/>
        </w:rPr>
      </w:pPr>
    </w:p>
    <w:p w14:paraId="21F0608C" w14:textId="466C5F5F" w:rsidR="00AD0E92" w:rsidRPr="002551A3" w:rsidRDefault="00E82B9F" w:rsidP="002551A3">
      <w:pPr>
        <w:pStyle w:val="Heading2"/>
        <w:spacing w:before="0" w:after="0" w:line="240" w:lineRule="auto"/>
        <w:rPr>
          <w:sz w:val="22"/>
          <w:szCs w:val="22"/>
        </w:rPr>
      </w:pPr>
      <w:r w:rsidRPr="002551A3">
        <w:rPr>
          <w:sz w:val="22"/>
          <w:szCs w:val="22"/>
        </w:rPr>
        <w:t>Attendees</w:t>
      </w:r>
    </w:p>
    <w:p w14:paraId="2CE2A30A" w14:textId="77777777" w:rsidR="001A3AEF" w:rsidRDefault="001A3AEF" w:rsidP="002551A3">
      <w:pPr>
        <w:pStyle w:val="Heading3unnumbered"/>
        <w:spacing w:before="0" w:after="0" w:line="240" w:lineRule="auto"/>
        <w:rPr>
          <w:rFonts w:cs="Arial"/>
          <w:sz w:val="22"/>
          <w:szCs w:val="22"/>
        </w:rPr>
      </w:pPr>
    </w:p>
    <w:p w14:paraId="1DB49F59" w14:textId="27CADF3B" w:rsidR="002B5720" w:rsidRPr="002551A3" w:rsidRDefault="00BA4EAD" w:rsidP="002551A3">
      <w:pPr>
        <w:pStyle w:val="Heading3unnumbered"/>
        <w:spacing w:before="0" w:after="0" w:line="240" w:lineRule="auto"/>
        <w:rPr>
          <w:rFonts w:cs="Arial"/>
          <w:sz w:val="22"/>
          <w:szCs w:val="22"/>
        </w:rPr>
      </w:pPr>
      <w:r w:rsidRPr="002551A3">
        <w:rPr>
          <w:rFonts w:cs="Arial"/>
          <w:sz w:val="22"/>
          <w:szCs w:val="22"/>
        </w:rPr>
        <w:t>Committee members present</w:t>
      </w:r>
    </w:p>
    <w:p w14:paraId="3551CD8F" w14:textId="02C38CF5" w:rsidR="002B5720" w:rsidRDefault="00A41A1A" w:rsidP="002551A3">
      <w:pPr>
        <w:pStyle w:val="Paragraph"/>
        <w:spacing w:after="0" w:line="240" w:lineRule="auto"/>
        <w:rPr>
          <w:sz w:val="22"/>
        </w:rPr>
      </w:pPr>
      <w:r w:rsidRPr="002551A3">
        <w:rPr>
          <w:sz w:val="22"/>
        </w:rPr>
        <w:t>Mark Kroese</w:t>
      </w:r>
      <w:r w:rsidR="00BA4EAD" w:rsidRPr="002551A3">
        <w:rPr>
          <w:sz w:val="22"/>
        </w:rPr>
        <w:t xml:space="preserve"> (Chair)</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23033E04" w14:textId="2AB3D468" w:rsidR="00C14324" w:rsidRDefault="00C14324" w:rsidP="002551A3">
      <w:pPr>
        <w:pStyle w:val="Paragraph"/>
        <w:spacing w:after="0" w:line="240" w:lineRule="auto"/>
        <w:rPr>
          <w:sz w:val="22"/>
        </w:rPr>
      </w:pPr>
      <w:r>
        <w:rPr>
          <w:sz w:val="22"/>
        </w:rPr>
        <w:t>Keith Abrams</w:t>
      </w:r>
      <w:r>
        <w:rPr>
          <w:sz w:val="22"/>
        </w:rPr>
        <w:tab/>
      </w:r>
      <w:r>
        <w:rPr>
          <w:sz w:val="22"/>
        </w:rPr>
        <w:tab/>
      </w:r>
      <w:r>
        <w:rPr>
          <w:sz w:val="22"/>
        </w:rPr>
        <w:tab/>
      </w:r>
      <w:r>
        <w:rPr>
          <w:sz w:val="22"/>
        </w:rPr>
        <w:tab/>
      </w:r>
      <w:r>
        <w:rPr>
          <w:sz w:val="22"/>
        </w:rPr>
        <w:tab/>
        <w:t>Present for all items</w:t>
      </w:r>
    </w:p>
    <w:p w14:paraId="2314F673" w14:textId="761D382D" w:rsidR="00C14324" w:rsidRDefault="00C14324" w:rsidP="002551A3">
      <w:pPr>
        <w:pStyle w:val="Paragraph"/>
        <w:spacing w:after="0" w:line="240" w:lineRule="auto"/>
        <w:rPr>
          <w:sz w:val="22"/>
        </w:rPr>
      </w:pPr>
      <w:r>
        <w:rPr>
          <w:sz w:val="22"/>
        </w:rPr>
        <w:t>Liz Adair</w:t>
      </w:r>
      <w:r>
        <w:rPr>
          <w:sz w:val="22"/>
        </w:rPr>
        <w:tab/>
      </w:r>
      <w:r>
        <w:rPr>
          <w:sz w:val="22"/>
        </w:rPr>
        <w:tab/>
      </w:r>
      <w:r>
        <w:rPr>
          <w:sz w:val="22"/>
        </w:rPr>
        <w:tab/>
      </w:r>
      <w:r>
        <w:rPr>
          <w:sz w:val="22"/>
        </w:rPr>
        <w:tab/>
      </w:r>
      <w:r>
        <w:rPr>
          <w:sz w:val="22"/>
        </w:rPr>
        <w:tab/>
        <w:t>Present for all items</w:t>
      </w:r>
    </w:p>
    <w:p w14:paraId="5146CAAF" w14:textId="2B788C24" w:rsidR="00C64F4B" w:rsidRPr="002551A3" w:rsidRDefault="00C64F4B" w:rsidP="002551A3">
      <w:pPr>
        <w:pStyle w:val="Paragraph"/>
        <w:spacing w:after="0" w:line="240" w:lineRule="auto"/>
        <w:rPr>
          <w:sz w:val="22"/>
        </w:rPr>
      </w:pPr>
      <w:r>
        <w:rPr>
          <w:sz w:val="22"/>
        </w:rPr>
        <w:t>Rebecca Allcock</w:t>
      </w:r>
      <w:r>
        <w:rPr>
          <w:sz w:val="22"/>
        </w:rPr>
        <w:tab/>
      </w:r>
      <w:r>
        <w:rPr>
          <w:sz w:val="22"/>
        </w:rPr>
        <w:tab/>
      </w:r>
      <w:r>
        <w:rPr>
          <w:sz w:val="22"/>
        </w:rPr>
        <w:tab/>
      </w:r>
      <w:r>
        <w:rPr>
          <w:sz w:val="22"/>
        </w:rPr>
        <w:tab/>
      </w:r>
      <w:r>
        <w:rPr>
          <w:sz w:val="22"/>
        </w:rPr>
        <w:tab/>
        <w:t>Present for items 1 – 2.3.3</w:t>
      </w:r>
    </w:p>
    <w:p w14:paraId="642F31C7" w14:textId="08BB4BC9" w:rsidR="002B5720" w:rsidRPr="002551A3" w:rsidRDefault="00A41A1A" w:rsidP="002551A3">
      <w:pPr>
        <w:pStyle w:val="Paragraph"/>
        <w:spacing w:after="0" w:line="240" w:lineRule="auto"/>
        <w:rPr>
          <w:sz w:val="22"/>
        </w:rPr>
      </w:pPr>
      <w:r w:rsidRPr="002551A3">
        <w:rPr>
          <w:sz w:val="22"/>
        </w:rPr>
        <w:t>John Cairns</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 xml:space="preserve">Present for </w:t>
      </w:r>
      <w:r w:rsidR="00695C8A">
        <w:rPr>
          <w:sz w:val="22"/>
        </w:rPr>
        <w:t>all items</w:t>
      </w:r>
    </w:p>
    <w:p w14:paraId="61DAD961" w14:textId="4AA5154C" w:rsidR="007A7872" w:rsidRDefault="007A7872" w:rsidP="002551A3">
      <w:pPr>
        <w:pStyle w:val="Paragraph"/>
        <w:spacing w:after="0" w:line="240" w:lineRule="auto"/>
        <w:rPr>
          <w:sz w:val="22"/>
        </w:rPr>
      </w:pPr>
      <w:r w:rsidRPr="002551A3">
        <w:rPr>
          <w:sz w:val="22"/>
        </w:rPr>
        <w:t>Sam Creavin</w:t>
      </w:r>
      <w:r w:rsidRPr="002551A3">
        <w:rPr>
          <w:sz w:val="22"/>
        </w:rPr>
        <w:tab/>
      </w:r>
      <w:r w:rsidRPr="002551A3">
        <w:rPr>
          <w:sz w:val="22"/>
        </w:rPr>
        <w:tab/>
      </w:r>
      <w:r w:rsidRPr="002551A3">
        <w:rPr>
          <w:sz w:val="22"/>
        </w:rPr>
        <w:tab/>
      </w:r>
      <w:r w:rsidRPr="002551A3">
        <w:rPr>
          <w:sz w:val="22"/>
        </w:rPr>
        <w:tab/>
      </w:r>
      <w:r w:rsidR="0080508E" w:rsidRPr="002551A3">
        <w:rPr>
          <w:sz w:val="22"/>
        </w:rPr>
        <w:tab/>
      </w:r>
      <w:r w:rsidRPr="002551A3">
        <w:rPr>
          <w:sz w:val="22"/>
        </w:rPr>
        <w:t>Present for all items</w:t>
      </w:r>
    </w:p>
    <w:p w14:paraId="01FBEB77" w14:textId="68B4BCE0" w:rsidR="002F5B1D" w:rsidRDefault="007A7872" w:rsidP="002551A3">
      <w:pPr>
        <w:pStyle w:val="Paragraph"/>
        <w:spacing w:after="0" w:line="240" w:lineRule="auto"/>
        <w:rPr>
          <w:sz w:val="22"/>
        </w:rPr>
      </w:pPr>
      <w:r w:rsidRPr="002551A3">
        <w:rPr>
          <w:sz w:val="22"/>
        </w:rPr>
        <w:t>Neil Hawkins</w:t>
      </w:r>
      <w:r w:rsidR="00042172">
        <w:rPr>
          <w:sz w:val="22"/>
        </w:rPr>
        <w:tab/>
      </w:r>
      <w:r w:rsidR="00042172">
        <w:rPr>
          <w:sz w:val="22"/>
        </w:rPr>
        <w:tab/>
      </w:r>
      <w:r w:rsidR="00042172">
        <w:rPr>
          <w:sz w:val="22"/>
        </w:rPr>
        <w:tab/>
      </w:r>
      <w:r w:rsidR="00042172">
        <w:rPr>
          <w:sz w:val="22"/>
        </w:rPr>
        <w:tab/>
      </w:r>
      <w:r w:rsidR="00042172">
        <w:rPr>
          <w:sz w:val="22"/>
        </w:rPr>
        <w:tab/>
        <w:t xml:space="preserve">Present for </w:t>
      </w:r>
      <w:r w:rsidR="00695C8A">
        <w:rPr>
          <w:sz w:val="22"/>
        </w:rPr>
        <w:t>all items</w:t>
      </w:r>
    </w:p>
    <w:p w14:paraId="78BEDA94" w14:textId="443008C5" w:rsidR="00C64F4B" w:rsidRDefault="00C64F4B" w:rsidP="002551A3">
      <w:pPr>
        <w:pStyle w:val="Paragraph"/>
        <w:spacing w:after="0" w:line="240" w:lineRule="auto"/>
        <w:rPr>
          <w:sz w:val="22"/>
        </w:rPr>
      </w:pPr>
      <w:r>
        <w:rPr>
          <w:sz w:val="22"/>
        </w:rPr>
        <w:t>Michael Messenger</w:t>
      </w:r>
      <w:r>
        <w:rPr>
          <w:sz w:val="22"/>
        </w:rPr>
        <w:tab/>
      </w:r>
      <w:r>
        <w:rPr>
          <w:sz w:val="22"/>
        </w:rPr>
        <w:tab/>
      </w:r>
      <w:r>
        <w:rPr>
          <w:sz w:val="22"/>
        </w:rPr>
        <w:tab/>
      </w:r>
      <w:r>
        <w:rPr>
          <w:sz w:val="22"/>
        </w:rPr>
        <w:tab/>
      </w:r>
      <w:r>
        <w:rPr>
          <w:sz w:val="22"/>
        </w:rPr>
        <w:tab/>
        <w:t>Present for items 1 – 2.3.3</w:t>
      </w:r>
    </w:p>
    <w:p w14:paraId="065C8B99" w14:textId="2B6D5790" w:rsidR="00B752EE" w:rsidRPr="002F5B1D" w:rsidRDefault="00B752EE" w:rsidP="00BC7527">
      <w:pPr>
        <w:pStyle w:val="Paragraph"/>
        <w:spacing w:after="0" w:line="240" w:lineRule="auto"/>
        <w:rPr>
          <w:sz w:val="22"/>
        </w:rPr>
      </w:pPr>
      <w:r w:rsidRPr="002F5B1D">
        <w:rPr>
          <w:sz w:val="22"/>
        </w:rPr>
        <w:t>Karen Sennett</w:t>
      </w:r>
      <w:r w:rsidRPr="002F5B1D">
        <w:rPr>
          <w:sz w:val="22"/>
        </w:rPr>
        <w:tab/>
      </w:r>
      <w:r w:rsidRPr="002F5B1D">
        <w:rPr>
          <w:sz w:val="22"/>
        </w:rPr>
        <w:tab/>
      </w:r>
      <w:r w:rsidRPr="002F5B1D">
        <w:rPr>
          <w:sz w:val="22"/>
        </w:rPr>
        <w:tab/>
      </w:r>
      <w:r w:rsidRPr="002F5B1D">
        <w:rPr>
          <w:sz w:val="22"/>
        </w:rPr>
        <w:tab/>
      </w:r>
      <w:r w:rsidRPr="002F5B1D">
        <w:rPr>
          <w:sz w:val="22"/>
        </w:rPr>
        <w:tab/>
        <w:t>Present for all items</w:t>
      </w:r>
    </w:p>
    <w:p w14:paraId="19978DAB" w14:textId="090E5ED8" w:rsidR="002B5720" w:rsidRPr="002551A3" w:rsidRDefault="00A41A1A" w:rsidP="002551A3">
      <w:pPr>
        <w:pStyle w:val="Paragraph"/>
        <w:spacing w:after="0" w:line="240" w:lineRule="auto"/>
        <w:rPr>
          <w:sz w:val="22"/>
        </w:rPr>
      </w:pPr>
      <w:r w:rsidRPr="002551A3">
        <w:rPr>
          <w:sz w:val="22"/>
        </w:rPr>
        <w:t>Brian Shine</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892210" w:rsidRPr="002551A3">
        <w:rPr>
          <w:sz w:val="22"/>
        </w:rPr>
        <w:t xml:space="preserve">Present for </w:t>
      </w:r>
      <w:r w:rsidR="0024553E" w:rsidRPr="002551A3">
        <w:rPr>
          <w:sz w:val="22"/>
        </w:rPr>
        <w:t>all items</w:t>
      </w:r>
    </w:p>
    <w:p w14:paraId="662288B3" w14:textId="07592704" w:rsidR="002B5720" w:rsidRPr="002551A3" w:rsidRDefault="00A41A1A" w:rsidP="002551A3">
      <w:pPr>
        <w:pStyle w:val="Paragraph"/>
        <w:spacing w:after="0" w:line="240" w:lineRule="auto"/>
        <w:rPr>
          <w:sz w:val="22"/>
        </w:rPr>
      </w:pPr>
      <w:r w:rsidRPr="002551A3">
        <w:rPr>
          <w:sz w:val="22"/>
        </w:rPr>
        <w:t>Matt Stevenson</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01D6294D" w14:textId="77777777" w:rsidR="00B752EE" w:rsidRPr="002551A3" w:rsidRDefault="00B752EE" w:rsidP="002551A3">
      <w:pPr>
        <w:pStyle w:val="Heading3unnumbered"/>
        <w:spacing w:before="0" w:after="0" w:line="240" w:lineRule="auto"/>
        <w:rPr>
          <w:rFonts w:cs="Arial"/>
          <w:sz w:val="22"/>
          <w:szCs w:val="22"/>
        </w:rPr>
      </w:pPr>
    </w:p>
    <w:p w14:paraId="7ED0E383" w14:textId="00E239F5" w:rsidR="002B5720" w:rsidRPr="002551A3" w:rsidRDefault="00BA4EAD" w:rsidP="002551A3">
      <w:pPr>
        <w:pStyle w:val="Heading3unnumbered"/>
        <w:spacing w:before="0" w:after="0" w:line="240" w:lineRule="auto"/>
        <w:rPr>
          <w:rFonts w:cs="Arial"/>
          <w:sz w:val="22"/>
          <w:szCs w:val="22"/>
        </w:rPr>
      </w:pPr>
      <w:r w:rsidRPr="002551A3">
        <w:rPr>
          <w:rFonts w:cs="Arial"/>
          <w:sz w:val="22"/>
          <w:szCs w:val="22"/>
        </w:rPr>
        <w:t>NICE staff present</w:t>
      </w:r>
    </w:p>
    <w:p w14:paraId="1A9FD653" w14:textId="77777777" w:rsidR="00C64F4B" w:rsidRDefault="0086541C" w:rsidP="002551A3">
      <w:pPr>
        <w:pStyle w:val="Paragraphnonumbers"/>
        <w:spacing w:after="0" w:line="240" w:lineRule="auto"/>
        <w:rPr>
          <w:sz w:val="22"/>
        </w:rPr>
      </w:pPr>
      <w:r w:rsidRPr="002551A3">
        <w:rPr>
          <w:sz w:val="22"/>
        </w:rPr>
        <w:t>Sarah Byron, Programme Director</w:t>
      </w:r>
      <w:r w:rsidR="00682F9B" w:rsidRPr="002551A3">
        <w:rPr>
          <w:sz w:val="22"/>
        </w:rPr>
        <w:tab/>
      </w:r>
      <w:r w:rsidR="003A4E3F" w:rsidRPr="002551A3">
        <w:rPr>
          <w:sz w:val="22"/>
        </w:rPr>
        <w:tab/>
      </w:r>
      <w:r w:rsidR="002355CF" w:rsidRPr="002551A3">
        <w:rPr>
          <w:sz w:val="22"/>
        </w:rPr>
        <w:tab/>
      </w:r>
      <w:r w:rsidR="002355CF" w:rsidRPr="002551A3">
        <w:rPr>
          <w:sz w:val="22"/>
        </w:rPr>
        <w:tab/>
      </w:r>
      <w:r w:rsidR="0080508E" w:rsidRPr="002551A3">
        <w:rPr>
          <w:sz w:val="22"/>
        </w:rPr>
        <w:tab/>
      </w:r>
      <w:r w:rsidR="00BA4EAD" w:rsidRPr="002551A3">
        <w:rPr>
          <w:sz w:val="22"/>
        </w:rPr>
        <w:t>Present for items</w:t>
      </w:r>
      <w:r w:rsidR="00042172">
        <w:rPr>
          <w:sz w:val="22"/>
        </w:rPr>
        <w:t xml:space="preserve"> </w:t>
      </w:r>
      <w:r w:rsidR="00C64F4B">
        <w:rPr>
          <w:sz w:val="22"/>
        </w:rPr>
        <w:t>3 – 3.4.2</w:t>
      </w:r>
    </w:p>
    <w:p w14:paraId="7279CD07" w14:textId="6205FBF5" w:rsidR="002B5720" w:rsidRPr="002551A3" w:rsidRDefault="0086541C" w:rsidP="002551A3">
      <w:pPr>
        <w:pStyle w:val="Paragraphnonumbers"/>
        <w:spacing w:after="0" w:line="240" w:lineRule="auto"/>
        <w:rPr>
          <w:sz w:val="22"/>
        </w:rPr>
      </w:pPr>
      <w:r w:rsidRPr="002551A3">
        <w:rPr>
          <w:sz w:val="22"/>
        </w:rPr>
        <w:t>Rebecca Albrow</w:t>
      </w:r>
      <w:r w:rsidR="002B5720" w:rsidRPr="002551A3">
        <w:rPr>
          <w:sz w:val="22"/>
        </w:rPr>
        <w:t xml:space="preserve">, </w:t>
      </w:r>
      <w:r w:rsidR="00580ADD" w:rsidRPr="002551A3">
        <w:rPr>
          <w:sz w:val="22"/>
        </w:rPr>
        <w:t>Associate Director</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5616456A" w14:textId="49CCE334" w:rsidR="007A7872" w:rsidRPr="002551A3" w:rsidRDefault="00695C8A" w:rsidP="002551A3">
      <w:pPr>
        <w:pStyle w:val="Paragraphnonumbers"/>
        <w:spacing w:after="0" w:line="240" w:lineRule="auto"/>
        <w:rPr>
          <w:sz w:val="22"/>
        </w:rPr>
      </w:pPr>
      <w:r>
        <w:rPr>
          <w:sz w:val="22"/>
        </w:rPr>
        <w:t>Thomas Walker</w:t>
      </w:r>
      <w:r w:rsidR="007A7872" w:rsidRPr="002551A3">
        <w:rPr>
          <w:sz w:val="22"/>
        </w:rPr>
        <w:t xml:space="preserve">, </w:t>
      </w:r>
      <w:r w:rsidR="0080508E" w:rsidRPr="002551A3">
        <w:rPr>
          <w:sz w:val="22"/>
        </w:rPr>
        <w:t>Health Technology Assessment</w:t>
      </w:r>
      <w:r w:rsidR="007A7872" w:rsidRPr="002551A3">
        <w:rPr>
          <w:sz w:val="22"/>
        </w:rPr>
        <w:t xml:space="preserve"> Adviser</w:t>
      </w:r>
      <w:r w:rsidR="007A7872" w:rsidRPr="002551A3">
        <w:rPr>
          <w:sz w:val="22"/>
        </w:rPr>
        <w:tab/>
      </w:r>
      <w:r w:rsidR="007D76A0">
        <w:rPr>
          <w:sz w:val="22"/>
        </w:rPr>
        <w:tab/>
      </w:r>
      <w:r w:rsidR="007A7872" w:rsidRPr="002551A3">
        <w:rPr>
          <w:sz w:val="22"/>
        </w:rPr>
        <w:t>Present for items</w:t>
      </w:r>
      <w:r w:rsidR="00042172">
        <w:rPr>
          <w:sz w:val="22"/>
        </w:rPr>
        <w:t xml:space="preserve"> 1 – </w:t>
      </w:r>
      <w:r w:rsidR="00C64F4B">
        <w:rPr>
          <w:sz w:val="22"/>
        </w:rPr>
        <w:t>2.3.3</w:t>
      </w:r>
    </w:p>
    <w:p w14:paraId="4C3178B0" w14:textId="4A4A6BA0" w:rsidR="000C0092" w:rsidRDefault="00695C8A" w:rsidP="002551A3">
      <w:pPr>
        <w:pStyle w:val="Paragraphnonumbers"/>
        <w:spacing w:after="0" w:line="240" w:lineRule="auto"/>
        <w:rPr>
          <w:sz w:val="22"/>
        </w:rPr>
      </w:pPr>
      <w:r>
        <w:rPr>
          <w:sz w:val="22"/>
        </w:rPr>
        <w:t>Amy Crossley</w:t>
      </w:r>
      <w:r w:rsidR="000C0092">
        <w:rPr>
          <w:sz w:val="22"/>
        </w:rPr>
        <w:t xml:space="preserve"> Health Technology Assessment Adviser</w:t>
      </w:r>
      <w:r w:rsidR="00042172">
        <w:rPr>
          <w:sz w:val="22"/>
        </w:rPr>
        <w:tab/>
      </w:r>
      <w:r w:rsidR="00042172">
        <w:rPr>
          <w:sz w:val="22"/>
        </w:rPr>
        <w:tab/>
        <w:t xml:space="preserve">Present for items </w:t>
      </w:r>
      <w:r w:rsidR="00C64F4B">
        <w:rPr>
          <w:sz w:val="22"/>
        </w:rPr>
        <w:t>3 – 3.4.2</w:t>
      </w:r>
    </w:p>
    <w:p w14:paraId="6AA39382" w14:textId="485DAB4A" w:rsidR="000C0092" w:rsidRDefault="00695C8A" w:rsidP="002551A3">
      <w:pPr>
        <w:pStyle w:val="Paragraphnonumbers"/>
        <w:spacing w:after="0" w:line="240" w:lineRule="auto"/>
        <w:rPr>
          <w:sz w:val="22"/>
        </w:rPr>
      </w:pPr>
      <w:r>
        <w:rPr>
          <w:sz w:val="22"/>
        </w:rPr>
        <w:t>Simon Webster</w:t>
      </w:r>
      <w:r w:rsidR="000C0092">
        <w:rPr>
          <w:sz w:val="22"/>
        </w:rPr>
        <w:t>, Health Technology Assessment Analyst</w:t>
      </w:r>
      <w:r w:rsidR="00042172">
        <w:rPr>
          <w:sz w:val="22"/>
        </w:rPr>
        <w:tab/>
      </w:r>
      <w:r w:rsidR="00042172">
        <w:rPr>
          <w:sz w:val="22"/>
        </w:rPr>
        <w:tab/>
        <w:t xml:space="preserve">Present for items </w:t>
      </w:r>
      <w:r w:rsidR="00C64F4B">
        <w:rPr>
          <w:sz w:val="22"/>
        </w:rPr>
        <w:t>1 – 2.3.3</w:t>
      </w:r>
    </w:p>
    <w:p w14:paraId="756DAF35" w14:textId="4290BCAB" w:rsidR="002355CF" w:rsidRDefault="00695C8A" w:rsidP="002551A3">
      <w:pPr>
        <w:pStyle w:val="Paragraphnonumbers"/>
        <w:spacing w:after="0" w:line="240" w:lineRule="auto"/>
        <w:rPr>
          <w:sz w:val="22"/>
        </w:rPr>
      </w:pPr>
      <w:r>
        <w:rPr>
          <w:sz w:val="22"/>
        </w:rPr>
        <w:t>Suvi Harmala</w:t>
      </w:r>
      <w:r w:rsidR="0086541C" w:rsidRPr="002551A3">
        <w:rPr>
          <w:sz w:val="22"/>
        </w:rPr>
        <w:t xml:space="preserve">, </w:t>
      </w:r>
      <w:r w:rsidR="0080508E" w:rsidRPr="002551A3">
        <w:rPr>
          <w:sz w:val="22"/>
        </w:rPr>
        <w:t xml:space="preserve">Health Technology Assessment </w:t>
      </w:r>
      <w:r w:rsidR="0086541C" w:rsidRPr="002551A3">
        <w:rPr>
          <w:sz w:val="22"/>
        </w:rPr>
        <w:t>Analyst</w:t>
      </w:r>
      <w:r w:rsidR="002B5720" w:rsidRPr="002551A3">
        <w:rPr>
          <w:sz w:val="22"/>
        </w:rPr>
        <w:tab/>
      </w:r>
      <w:r w:rsidR="00682F9B" w:rsidRPr="002551A3">
        <w:rPr>
          <w:sz w:val="22"/>
        </w:rPr>
        <w:tab/>
      </w:r>
      <w:r w:rsidR="002B5720" w:rsidRPr="002551A3">
        <w:rPr>
          <w:sz w:val="22"/>
        </w:rPr>
        <w:t xml:space="preserve">Present for </w:t>
      </w:r>
      <w:r w:rsidR="0080508E" w:rsidRPr="002551A3">
        <w:rPr>
          <w:sz w:val="22"/>
        </w:rPr>
        <w:t xml:space="preserve">items </w:t>
      </w:r>
      <w:r w:rsidR="00C64F4B">
        <w:rPr>
          <w:sz w:val="22"/>
        </w:rPr>
        <w:t>3 – 3.4.2</w:t>
      </w:r>
    </w:p>
    <w:p w14:paraId="0C204357" w14:textId="4245FEF2" w:rsidR="002B5720" w:rsidRPr="002551A3" w:rsidRDefault="0086541C" w:rsidP="002551A3">
      <w:pPr>
        <w:pStyle w:val="Paragraphnonumbers"/>
        <w:spacing w:after="0" w:line="240" w:lineRule="auto"/>
        <w:rPr>
          <w:sz w:val="22"/>
        </w:rPr>
      </w:pPr>
      <w:r w:rsidRPr="002551A3">
        <w:rPr>
          <w:sz w:val="22"/>
        </w:rPr>
        <w:t>Donna Barnes, Project Manager</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4CC40AF1" w14:textId="12525EE3" w:rsidR="002B5720" w:rsidRPr="002551A3" w:rsidRDefault="0086541C" w:rsidP="002551A3">
      <w:pPr>
        <w:pStyle w:val="Paragraphnonumbers"/>
        <w:spacing w:after="0" w:line="240" w:lineRule="auto"/>
        <w:rPr>
          <w:sz w:val="22"/>
        </w:rPr>
      </w:pPr>
      <w:r w:rsidRPr="002551A3">
        <w:rPr>
          <w:sz w:val="22"/>
        </w:rPr>
        <w:t xml:space="preserve">Alex Sexton, Administrator </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3ABB183D" w14:textId="77777777" w:rsidR="0071696D" w:rsidRPr="002551A3" w:rsidRDefault="0071696D" w:rsidP="002551A3">
      <w:pPr>
        <w:pStyle w:val="Paragraphnonumbers"/>
        <w:spacing w:after="0" w:line="240" w:lineRule="auto"/>
        <w:rPr>
          <w:sz w:val="22"/>
        </w:rPr>
      </w:pPr>
    </w:p>
    <w:p w14:paraId="5D6088DA" w14:textId="7CE63B8E" w:rsidR="00695C8A" w:rsidRDefault="00695C8A" w:rsidP="002551A3">
      <w:pPr>
        <w:pStyle w:val="Heading3unnumbered"/>
        <w:spacing w:before="0" w:after="0" w:line="240" w:lineRule="auto"/>
        <w:rPr>
          <w:rFonts w:cs="Arial"/>
          <w:sz w:val="22"/>
          <w:szCs w:val="22"/>
        </w:rPr>
      </w:pPr>
      <w:bookmarkStart w:id="0" w:name="_Hlk1984286"/>
      <w:r>
        <w:rPr>
          <w:rFonts w:cs="Arial"/>
          <w:sz w:val="22"/>
          <w:szCs w:val="22"/>
        </w:rPr>
        <w:t>Decision Support Unit representatives present</w:t>
      </w:r>
    </w:p>
    <w:p w14:paraId="3C724119" w14:textId="6A225DC4" w:rsidR="00695C8A" w:rsidRPr="00695C8A" w:rsidRDefault="00695C8A" w:rsidP="00695C8A">
      <w:pPr>
        <w:pStyle w:val="Paragraphnonumbers"/>
        <w:spacing w:after="0" w:line="240" w:lineRule="auto"/>
        <w:rPr>
          <w:sz w:val="22"/>
          <w:lang w:eastAsia="en-US"/>
        </w:rPr>
      </w:pPr>
      <w:r w:rsidRPr="00695C8A">
        <w:rPr>
          <w:sz w:val="22"/>
          <w:lang w:eastAsia="en-US"/>
        </w:rPr>
        <w:t xml:space="preserve">Allan Wailoo, Professor of Health Economics, </w:t>
      </w:r>
      <w:r>
        <w:rPr>
          <w:sz w:val="22"/>
          <w:lang w:eastAsia="en-US"/>
        </w:rPr>
        <w:tab/>
      </w:r>
      <w:r>
        <w:rPr>
          <w:sz w:val="22"/>
          <w:lang w:eastAsia="en-US"/>
        </w:rPr>
        <w:tab/>
      </w:r>
      <w:r>
        <w:rPr>
          <w:sz w:val="22"/>
          <w:lang w:eastAsia="en-US"/>
        </w:rPr>
        <w:tab/>
        <w:t xml:space="preserve">Present for items </w:t>
      </w:r>
      <w:r w:rsidR="00454C81">
        <w:rPr>
          <w:sz w:val="22"/>
          <w:lang w:eastAsia="en-US"/>
        </w:rPr>
        <w:t>1</w:t>
      </w:r>
      <w:r>
        <w:rPr>
          <w:sz w:val="22"/>
          <w:lang w:eastAsia="en-US"/>
        </w:rPr>
        <w:t xml:space="preserve"> to </w:t>
      </w:r>
      <w:r w:rsidR="00454C81">
        <w:rPr>
          <w:sz w:val="22"/>
          <w:lang w:eastAsia="en-US"/>
        </w:rPr>
        <w:t>2.2.7</w:t>
      </w:r>
      <w:r>
        <w:rPr>
          <w:sz w:val="22"/>
          <w:lang w:eastAsia="en-US"/>
        </w:rPr>
        <w:br/>
      </w:r>
      <w:r w:rsidRPr="00695C8A">
        <w:rPr>
          <w:sz w:val="22"/>
          <w:lang w:eastAsia="en-US"/>
        </w:rPr>
        <w:t xml:space="preserve">Director of NICE Decision Support Unit </w:t>
      </w:r>
      <w:r w:rsidR="007A4062">
        <w:rPr>
          <w:sz w:val="22"/>
          <w:lang w:eastAsia="en-US"/>
        </w:rPr>
        <w:t>(DSU)</w:t>
      </w:r>
    </w:p>
    <w:p w14:paraId="2787B0A5" w14:textId="3170DB9C" w:rsidR="00695C8A" w:rsidRPr="00695C8A" w:rsidRDefault="00695C8A" w:rsidP="00695C8A">
      <w:pPr>
        <w:pStyle w:val="Paragraphnonumbers"/>
        <w:spacing w:after="0" w:line="240" w:lineRule="auto"/>
        <w:rPr>
          <w:sz w:val="22"/>
          <w:lang w:eastAsia="en-US"/>
        </w:rPr>
      </w:pPr>
      <w:r w:rsidRPr="00695C8A">
        <w:rPr>
          <w:sz w:val="22"/>
          <w:lang w:eastAsia="en-US"/>
        </w:rPr>
        <w:t>Ben Kearns</w:t>
      </w:r>
      <w:r>
        <w:rPr>
          <w:sz w:val="22"/>
          <w:lang w:eastAsia="en-US"/>
        </w:rPr>
        <w:t xml:space="preserve">, </w:t>
      </w:r>
      <w:r w:rsidRPr="00695C8A">
        <w:rPr>
          <w:sz w:val="22"/>
          <w:lang w:eastAsia="en-US"/>
        </w:rPr>
        <w:t>Research Fellow, DSU</w:t>
      </w:r>
      <w:r>
        <w:rPr>
          <w:sz w:val="22"/>
          <w:lang w:eastAsia="en-US"/>
        </w:rPr>
        <w:tab/>
      </w:r>
      <w:r>
        <w:rPr>
          <w:sz w:val="22"/>
          <w:lang w:eastAsia="en-US"/>
        </w:rPr>
        <w:tab/>
      </w:r>
      <w:r>
        <w:rPr>
          <w:sz w:val="22"/>
          <w:lang w:eastAsia="en-US"/>
        </w:rPr>
        <w:tab/>
      </w:r>
      <w:r>
        <w:rPr>
          <w:sz w:val="22"/>
          <w:lang w:eastAsia="en-US"/>
        </w:rPr>
        <w:tab/>
      </w:r>
      <w:r>
        <w:rPr>
          <w:sz w:val="22"/>
          <w:lang w:eastAsia="en-US"/>
        </w:rPr>
        <w:tab/>
        <w:t xml:space="preserve">Present for items </w:t>
      </w:r>
      <w:r w:rsidR="00454C81">
        <w:rPr>
          <w:sz w:val="22"/>
          <w:lang w:eastAsia="en-US"/>
        </w:rPr>
        <w:t>1</w:t>
      </w:r>
      <w:r>
        <w:rPr>
          <w:sz w:val="22"/>
          <w:lang w:eastAsia="en-US"/>
        </w:rPr>
        <w:t xml:space="preserve"> to </w:t>
      </w:r>
      <w:r w:rsidR="00454C81">
        <w:rPr>
          <w:sz w:val="22"/>
          <w:lang w:eastAsia="en-US"/>
        </w:rPr>
        <w:t>2.2.7</w:t>
      </w:r>
    </w:p>
    <w:p w14:paraId="498843F1" w14:textId="77777777" w:rsidR="00695C8A" w:rsidRDefault="00695C8A" w:rsidP="002551A3">
      <w:pPr>
        <w:pStyle w:val="Heading3unnumbered"/>
        <w:spacing w:before="0" w:after="0" w:line="240" w:lineRule="auto"/>
        <w:rPr>
          <w:rFonts w:cs="Arial"/>
          <w:sz w:val="22"/>
          <w:szCs w:val="22"/>
        </w:rPr>
      </w:pPr>
    </w:p>
    <w:p w14:paraId="7E525B52" w14:textId="5B6EED08" w:rsidR="00BA4EAD" w:rsidRPr="002551A3" w:rsidRDefault="004112A3" w:rsidP="002551A3">
      <w:pPr>
        <w:pStyle w:val="Heading3unnumbered"/>
        <w:spacing w:before="0" w:after="0" w:line="240" w:lineRule="auto"/>
        <w:rPr>
          <w:rFonts w:cs="Arial"/>
          <w:sz w:val="22"/>
          <w:szCs w:val="22"/>
        </w:rPr>
      </w:pPr>
      <w:r w:rsidRPr="002551A3">
        <w:rPr>
          <w:rFonts w:cs="Arial"/>
          <w:sz w:val="22"/>
          <w:szCs w:val="22"/>
        </w:rPr>
        <w:t>External assessment group</w:t>
      </w:r>
      <w:r w:rsidR="00BA4EAD" w:rsidRPr="002551A3">
        <w:rPr>
          <w:rFonts w:cs="Arial"/>
          <w:sz w:val="22"/>
          <w:szCs w:val="22"/>
        </w:rPr>
        <w:t xml:space="preserve"> representatives present</w:t>
      </w:r>
    </w:p>
    <w:p w14:paraId="493404C8" w14:textId="77777777" w:rsidR="00454C81" w:rsidRPr="00695C8A" w:rsidRDefault="00695C8A" w:rsidP="00454C81">
      <w:pPr>
        <w:pStyle w:val="Paragraphnonumbers"/>
        <w:spacing w:after="0" w:line="240" w:lineRule="auto"/>
        <w:rPr>
          <w:sz w:val="22"/>
          <w:lang w:eastAsia="en-US"/>
        </w:rPr>
      </w:pPr>
      <w:r>
        <w:rPr>
          <w:sz w:val="22"/>
          <w:lang w:eastAsia="en-US"/>
        </w:rPr>
        <w:t xml:space="preserve">Keith Cooper, Senior Research Fellow, </w:t>
      </w:r>
      <w:r w:rsidR="008538BB" w:rsidRPr="008538BB">
        <w:rPr>
          <w:sz w:val="22"/>
          <w:lang w:eastAsia="en-US"/>
        </w:rPr>
        <w:t xml:space="preserve">Southampton </w:t>
      </w:r>
      <w:r>
        <w:rPr>
          <w:sz w:val="22"/>
          <w:lang w:eastAsia="en-US"/>
        </w:rPr>
        <w:tab/>
      </w:r>
      <w:r>
        <w:rPr>
          <w:sz w:val="22"/>
          <w:lang w:eastAsia="en-US"/>
        </w:rPr>
        <w:tab/>
      </w:r>
      <w:r w:rsidR="00454C81">
        <w:rPr>
          <w:sz w:val="22"/>
          <w:lang w:eastAsia="en-US"/>
        </w:rPr>
        <w:t>Present for items 1 to 2.2.7</w:t>
      </w:r>
    </w:p>
    <w:p w14:paraId="5625BEA8" w14:textId="77777777" w:rsidR="007A4062" w:rsidRDefault="008538BB" w:rsidP="00454C81">
      <w:pPr>
        <w:pStyle w:val="Paragraphnonumbers"/>
        <w:spacing w:after="0" w:line="240" w:lineRule="auto"/>
        <w:rPr>
          <w:sz w:val="22"/>
          <w:lang w:eastAsia="en-US"/>
        </w:rPr>
      </w:pPr>
      <w:r w:rsidRPr="008538BB">
        <w:rPr>
          <w:sz w:val="22"/>
          <w:lang w:eastAsia="en-US"/>
        </w:rPr>
        <w:t>Health Technology</w:t>
      </w:r>
      <w:r w:rsidR="00A0321E" w:rsidRPr="008538BB">
        <w:rPr>
          <w:sz w:val="22"/>
          <w:lang w:eastAsia="en-US"/>
        </w:rPr>
        <w:t xml:space="preserve"> </w:t>
      </w:r>
      <w:r w:rsidRPr="008538BB">
        <w:rPr>
          <w:sz w:val="22"/>
          <w:lang w:eastAsia="en-US"/>
        </w:rPr>
        <w:t>Assessment Centre (SHTAC)</w:t>
      </w:r>
      <w:r w:rsidR="00454C81" w:rsidRPr="00454C81">
        <w:rPr>
          <w:sz w:val="22"/>
          <w:lang w:eastAsia="en-US"/>
        </w:rPr>
        <w:t xml:space="preserve"> </w:t>
      </w:r>
    </w:p>
    <w:p w14:paraId="4ABC4947" w14:textId="76ADE362" w:rsidR="00454C81" w:rsidRPr="00695C8A" w:rsidRDefault="007A4062" w:rsidP="00454C81">
      <w:pPr>
        <w:pStyle w:val="Paragraphnonumbers"/>
        <w:spacing w:after="0" w:line="240" w:lineRule="auto"/>
        <w:rPr>
          <w:sz w:val="22"/>
          <w:lang w:eastAsia="en-US"/>
        </w:rPr>
      </w:pPr>
      <w:r>
        <w:rPr>
          <w:sz w:val="22"/>
          <w:lang w:eastAsia="en-US"/>
        </w:rPr>
        <w:t>Jonathan Shepherd, Principal Research Fellow, SHTAC</w:t>
      </w:r>
      <w:r>
        <w:rPr>
          <w:sz w:val="22"/>
          <w:lang w:eastAsia="en-US"/>
        </w:rPr>
        <w:tab/>
      </w:r>
      <w:r>
        <w:rPr>
          <w:sz w:val="22"/>
          <w:lang w:eastAsia="en-US"/>
        </w:rPr>
        <w:tab/>
      </w:r>
      <w:r w:rsidR="00454C81">
        <w:rPr>
          <w:sz w:val="22"/>
          <w:lang w:eastAsia="en-US"/>
        </w:rPr>
        <w:t>Present for items 1 to 2.2.7</w:t>
      </w:r>
    </w:p>
    <w:p w14:paraId="1E467934" w14:textId="77777777" w:rsidR="00454C81" w:rsidRPr="00695C8A" w:rsidRDefault="008538BB" w:rsidP="00454C81">
      <w:pPr>
        <w:pStyle w:val="Paragraphnonumbers"/>
        <w:spacing w:after="0" w:line="240" w:lineRule="auto"/>
        <w:rPr>
          <w:sz w:val="22"/>
          <w:lang w:eastAsia="en-US"/>
        </w:rPr>
      </w:pPr>
      <w:r w:rsidRPr="008538BB">
        <w:rPr>
          <w:sz w:val="22"/>
          <w:lang w:eastAsia="en-US"/>
        </w:rPr>
        <w:t xml:space="preserve">Ines Souto Ribeiro, </w:t>
      </w:r>
      <w:r w:rsidR="00695C8A">
        <w:rPr>
          <w:sz w:val="22"/>
          <w:lang w:eastAsia="en-US"/>
        </w:rPr>
        <w:t>Senior Research Assistant</w:t>
      </w:r>
      <w:r w:rsidRPr="008538BB">
        <w:rPr>
          <w:sz w:val="22"/>
          <w:lang w:eastAsia="en-US"/>
        </w:rPr>
        <w:t>, SHTAC</w:t>
      </w:r>
      <w:r w:rsidR="00695C8A">
        <w:rPr>
          <w:sz w:val="22"/>
          <w:lang w:eastAsia="en-US"/>
        </w:rPr>
        <w:tab/>
      </w:r>
      <w:r w:rsidR="00695C8A">
        <w:rPr>
          <w:sz w:val="22"/>
          <w:lang w:eastAsia="en-US"/>
        </w:rPr>
        <w:tab/>
      </w:r>
      <w:r w:rsidR="00454C81">
        <w:rPr>
          <w:sz w:val="22"/>
          <w:lang w:eastAsia="en-US"/>
        </w:rPr>
        <w:t>Present for items 1 to 2.2.7</w:t>
      </w:r>
    </w:p>
    <w:p w14:paraId="213604AB" w14:textId="10A4952A" w:rsidR="008538BB" w:rsidRPr="008538BB" w:rsidRDefault="008538BB" w:rsidP="00695C8A">
      <w:pPr>
        <w:pStyle w:val="Paragraphnonumbers"/>
        <w:spacing w:after="0" w:line="240" w:lineRule="auto"/>
        <w:rPr>
          <w:sz w:val="22"/>
          <w:lang w:eastAsia="en-US"/>
        </w:rPr>
      </w:pPr>
    </w:p>
    <w:p w14:paraId="54DCFD42" w14:textId="11AFD1B2" w:rsidR="008538BB" w:rsidRDefault="00695C8A" w:rsidP="002551A3">
      <w:pPr>
        <w:pStyle w:val="Paragraphnonumbers"/>
        <w:spacing w:after="0" w:line="240" w:lineRule="auto"/>
        <w:rPr>
          <w:sz w:val="22"/>
          <w:lang w:eastAsia="en-US"/>
        </w:rPr>
      </w:pPr>
      <w:r w:rsidRPr="00695C8A">
        <w:rPr>
          <w:sz w:val="22"/>
          <w:lang w:eastAsia="en-US"/>
        </w:rPr>
        <w:t>Marie Westwood</w:t>
      </w:r>
      <w:r>
        <w:rPr>
          <w:sz w:val="22"/>
          <w:lang w:eastAsia="en-US"/>
        </w:rPr>
        <w:t xml:space="preserve">, </w:t>
      </w:r>
      <w:r w:rsidRPr="00695C8A">
        <w:rPr>
          <w:sz w:val="22"/>
          <w:lang w:eastAsia="en-US"/>
        </w:rPr>
        <w:t xml:space="preserve">Reviews Manager, </w:t>
      </w:r>
      <w:r w:rsidR="007529A1" w:rsidRPr="00695C8A">
        <w:rPr>
          <w:sz w:val="22"/>
          <w:lang w:eastAsia="en-US"/>
        </w:rPr>
        <w:t>Kleijnen</w:t>
      </w:r>
      <w:r>
        <w:rPr>
          <w:sz w:val="22"/>
          <w:lang w:eastAsia="en-US"/>
        </w:rPr>
        <w:tab/>
      </w:r>
      <w:r>
        <w:rPr>
          <w:sz w:val="22"/>
          <w:lang w:eastAsia="en-US"/>
        </w:rPr>
        <w:tab/>
      </w:r>
      <w:r>
        <w:rPr>
          <w:sz w:val="22"/>
          <w:lang w:eastAsia="en-US"/>
        </w:rPr>
        <w:tab/>
        <w:t xml:space="preserve">Present for items </w:t>
      </w:r>
      <w:r w:rsidR="00C64F4B">
        <w:rPr>
          <w:sz w:val="22"/>
          <w:lang w:eastAsia="en-US"/>
        </w:rPr>
        <w:t>3</w:t>
      </w:r>
      <w:r>
        <w:rPr>
          <w:sz w:val="22"/>
          <w:lang w:eastAsia="en-US"/>
        </w:rPr>
        <w:t xml:space="preserve"> to </w:t>
      </w:r>
      <w:r w:rsidR="00C64F4B">
        <w:rPr>
          <w:sz w:val="22"/>
          <w:lang w:eastAsia="en-US"/>
        </w:rPr>
        <w:t>3.3.6</w:t>
      </w:r>
      <w:r>
        <w:rPr>
          <w:sz w:val="22"/>
          <w:lang w:eastAsia="en-US"/>
        </w:rPr>
        <w:br/>
      </w:r>
      <w:r w:rsidRPr="00695C8A">
        <w:rPr>
          <w:sz w:val="22"/>
          <w:lang w:eastAsia="en-US"/>
        </w:rPr>
        <w:t>Systematic Reviews Ltd (KSR)</w:t>
      </w:r>
    </w:p>
    <w:p w14:paraId="1D66677C" w14:textId="5BFD5338" w:rsidR="00695C8A" w:rsidRPr="008538BB" w:rsidRDefault="007529A1" w:rsidP="002551A3">
      <w:pPr>
        <w:pStyle w:val="Paragraphnonumbers"/>
        <w:spacing w:after="0" w:line="240" w:lineRule="auto"/>
        <w:rPr>
          <w:sz w:val="22"/>
          <w:lang w:eastAsia="en-US"/>
        </w:rPr>
      </w:pPr>
      <w:r w:rsidRPr="007529A1">
        <w:rPr>
          <w:sz w:val="22"/>
          <w:lang w:eastAsia="en-US"/>
        </w:rPr>
        <w:t>Bram Ramaekers</w:t>
      </w:r>
      <w:r>
        <w:rPr>
          <w:sz w:val="22"/>
          <w:lang w:eastAsia="en-US"/>
        </w:rPr>
        <w:t xml:space="preserve">, </w:t>
      </w:r>
      <w:r w:rsidRPr="007529A1">
        <w:rPr>
          <w:sz w:val="22"/>
          <w:lang w:eastAsia="en-US"/>
        </w:rPr>
        <w:t>Senior Health Economist, KSR</w:t>
      </w:r>
      <w:r>
        <w:rPr>
          <w:sz w:val="22"/>
          <w:lang w:eastAsia="en-US"/>
        </w:rPr>
        <w:tab/>
      </w:r>
      <w:r>
        <w:rPr>
          <w:sz w:val="22"/>
          <w:lang w:eastAsia="en-US"/>
        </w:rPr>
        <w:tab/>
      </w:r>
      <w:r>
        <w:rPr>
          <w:sz w:val="22"/>
          <w:lang w:eastAsia="en-US"/>
        </w:rPr>
        <w:tab/>
        <w:t xml:space="preserve">Present for items </w:t>
      </w:r>
      <w:r w:rsidR="00C64F4B">
        <w:rPr>
          <w:sz w:val="22"/>
          <w:lang w:eastAsia="en-US"/>
        </w:rPr>
        <w:t xml:space="preserve">3 </w:t>
      </w:r>
      <w:r>
        <w:rPr>
          <w:sz w:val="22"/>
          <w:lang w:eastAsia="en-US"/>
        </w:rPr>
        <w:t xml:space="preserve">to </w:t>
      </w:r>
      <w:r w:rsidR="00C64F4B">
        <w:rPr>
          <w:sz w:val="22"/>
          <w:lang w:eastAsia="en-US"/>
        </w:rPr>
        <w:t>3.3.6</w:t>
      </w:r>
    </w:p>
    <w:bookmarkEnd w:id="0"/>
    <w:p w14:paraId="0F81ACEC" w14:textId="235A0284" w:rsidR="00E16505" w:rsidRDefault="00E16505" w:rsidP="002551A3">
      <w:pPr>
        <w:pStyle w:val="Paragraphnonumbers"/>
        <w:spacing w:after="0" w:line="240" w:lineRule="auto"/>
        <w:rPr>
          <w:sz w:val="22"/>
        </w:rPr>
      </w:pPr>
    </w:p>
    <w:p w14:paraId="7571C909" w14:textId="6CE44BFB" w:rsidR="00BA4EAD" w:rsidRPr="002551A3" w:rsidRDefault="004112A3" w:rsidP="002551A3">
      <w:pPr>
        <w:pStyle w:val="Heading3unnumbered"/>
        <w:spacing w:before="0" w:after="0" w:line="240" w:lineRule="auto"/>
        <w:rPr>
          <w:rFonts w:cs="Arial"/>
          <w:sz w:val="22"/>
          <w:szCs w:val="22"/>
        </w:rPr>
      </w:pPr>
      <w:r w:rsidRPr="002551A3">
        <w:rPr>
          <w:rFonts w:cs="Arial"/>
          <w:sz w:val="22"/>
          <w:szCs w:val="22"/>
        </w:rPr>
        <w:lastRenderedPageBreak/>
        <w:t>Specialist Committee Members present</w:t>
      </w:r>
    </w:p>
    <w:p w14:paraId="63026522" w14:textId="0B4770F3" w:rsidR="007529A1" w:rsidRPr="007529A1" w:rsidRDefault="007529A1" w:rsidP="00E276AA">
      <w:pPr>
        <w:pStyle w:val="Paragraphnonumbers"/>
        <w:spacing w:after="40" w:line="240" w:lineRule="auto"/>
        <w:rPr>
          <w:sz w:val="22"/>
        </w:rPr>
      </w:pPr>
      <w:r w:rsidRPr="007529A1">
        <w:rPr>
          <w:sz w:val="22"/>
        </w:rPr>
        <w:t>Joanna</w:t>
      </w:r>
      <w:r>
        <w:rPr>
          <w:sz w:val="22"/>
        </w:rPr>
        <w:t xml:space="preserve"> </w:t>
      </w:r>
      <w:r w:rsidRPr="007529A1">
        <w:rPr>
          <w:sz w:val="22"/>
        </w:rPr>
        <w:t>Girling</w:t>
      </w:r>
      <w:r>
        <w:rPr>
          <w:sz w:val="22"/>
        </w:rPr>
        <w:t xml:space="preserve">, </w:t>
      </w:r>
      <w:r w:rsidRPr="007529A1">
        <w:rPr>
          <w:sz w:val="22"/>
        </w:rPr>
        <w:t xml:space="preserve">Consultant Obstetric Medicine, </w:t>
      </w:r>
      <w:r>
        <w:rPr>
          <w:sz w:val="22"/>
        </w:rPr>
        <w:tab/>
      </w:r>
      <w:r>
        <w:rPr>
          <w:sz w:val="22"/>
        </w:rPr>
        <w:tab/>
      </w:r>
      <w:r>
        <w:rPr>
          <w:sz w:val="22"/>
        </w:rPr>
        <w:tab/>
        <w:t xml:space="preserve">Present for items </w:t>
      </w:r>
      <w:r w:rsidR="00C64F4B">
        <w:rPr>
          <w:sz w:val="22"/>
        </w:rPr>
        <w:t>1</w:t>
      </w:r>
      <w:r>
        <w:rPr>
          <w:sz w:val="22"/>
        </w:rPr>
        <w:t xml:space="preserve"> </w:t>
      </w:r>
      <w:r w:rsidR="00C64F4B">
        <w:rPr>
          <w:sz w:val="22"/>
        </w:rPr>
        <w:t>–</w:t>
      </w:r>
      <w:r>
        <w:rPr>
          <w:sz w:val="22"/>
        </w:rPr>
        <w:t xml:space="preserve"> </w:t>
      </w:r>
      <w:r w:rsidR="00C64F4B">
        <w:rPr>
          <w:sz w:val="22"/>
        </w:rPr>
        <w:t>2.3.3</w:t>
      </w:r>
      <w:r w:rsidR="00C64F4B">
        <w:rPr>
          <w:sz w:val="22"/>
        </w:rPr>
        <w:br/>
      </w:r>
      <w:r w:rsidRPr="007529A1">
        <w:rPr>
          <w:sz w:val="22"/>
        </w:rPr>
        <w:t xml:space="preserve">West Middlesex University Hospital and Chelsea &amp; </w:t>
      </w:r>
      <w:r w:rsidR="00967F47">
        <w:rPr>
          <w:sz w:val="22"/>
        </w:rPr>
        <w:br/>
      </w:r>
      <w:r w:rsidRPr="007529A1">
        <w:rPr>
          <w:sz w:val="22"/>
        </w:rPr>
        <w:t>Westminster Hospital NHS Foundation Trust</w:t>
      </w:r>
    </w:p>
    <w:p w14:paraId="77135E45" w14:textId="47B39648" w:rsidR="004F5DFE" w:rsidRDefault="007529A1" w:rsidP="00E276AA">
      <w:pPr>
        <w:pStyle w:val="Paragraphnonumbers"/>
        <w:spacing w:after="40" w:line="240" w:lineRule="auto"/>
        <w:rPr>
          <w:sz w:val="22"/>
        </w:rPr>
      </w:pPr>
      <w:r w:rsidRPr="007529A1">
        <w:rPr>
          <w:sz w:val="22"/>
        </w:rPr>
        <w:t>Sarah Findlay</w:t>
      </w:r>
      <w:r>
        <w:rPr>
          <w:sz w:val="22"/>
        </w:rPr>
        <w:t xml:space="preserve">, </w:t>
      </w:r>
      <w:r w:rsidRPr="007529A1">
        <w:rPr>
          <w:sz w:val="22"/>
        </w:rPr>
        <w:t>Lay specialist committee member</w:t>
      </w:r>
      <w:r>
        <w:rPr>
          <w:sz w:val="22"/>
        </w:rPr>
        <w:tab/>
      </w:r>
      <w:r>
        <w:rPr>
          <w:sz w:val="22"/>
        </w:rPr>
        <w:tab/>
      </w:r>
      <w:r>
        <w:rPr>
          <w:sz w:val="22"/>
        </w:rPr>
        <w:tab/>
        <w:t xml:space="preserve">Present for items </w:t>
      </w:r>
      <w:r w:rsidR="00C64F4B">
        <w:rPr>
          <w:sz w:val="22"/>
        </w:rPr>
        <w:t>1</w:t>
      </w:r>
      <w:r>
        <w:rPr>
          <w:sz w:val="22"/>
        </w:rPr>
        <w:t xml:space="preserve"> </w:t>
      </w:r>
      <w:r w:rsidR="00C64F4B">
        <w:rPr>
          <w:sz w:val="22"/>
        </w:rPr>
        <w:t>–</w:t>
      </w:r>
      <w:r>
        <w:rPr>
          <w:sz w:val="22"/>
        </w:rPr>
        <w:t xml:space="preserve"> </w:t>
      </w:r>
      <w:r w:rsidR="00C64F4B">
        <w:rPr>
          <w:sz w:val="22"/>
        </w:rPr>
        <w:t>2.3.3</w:t>
      </w:r>
      <w:r>
        <w:rPr>
          <w:sz w:val="22"/>
        </w:rPr>
        <w:br/>
      </w:r>
      <w:r w:rsidRPr="007529A1">
        <w:rPr>
          <w:sz w:val="22"/>
        </w:rPr>
        <w:t>Shonagh Haslam</w:t>
      </w:r>
      <w:r>
        <w:rPr>
          <w:sz w:val="22"/>
        </w:rPr>
        <w:t xml:space="preserve">, </w:t>
      </w:r>
      <w:r w:rsidRPr="007529A1">
        <w:rPr>
          <w:sz w:val="22"/>
        </w:rPr>
        <w:t xml:space="preserve">Principal Clinical Biochemist, </w:t>
      </w:r>
      <w:r>
        <w:rPr>
          <w:sz w:val="22"/>
        </w:rPr>
        <w:tab/>
      </w:r>
      <w:r>
        <w:rPr>
          <w:sz w:val="22"/>
        </w:rPr>
        <w:tab/>
      </w:r>
      <w:r>
        <w:rPr>
          <w:sz w:val="22"/>
        </w:rPr>
        <w:tab/>
        <w:t xml:space="preserve">Present for items </w:t>
      </w:r>
      <w:r w:rsidR="00C64F4B">
        <w:rPr>
          <w:sz w:val="22"/>
        </w:rPr>
        <w:t>1</w:t>
      </w:r>
      <w:r>
        <w:rPr>
          <w:sz w:val="22"/>
        </w:rPr>
        <w:t xml:space="preserve"> </w:t>
      </w:r>
      <w:r w:rsidR="00C64F4B">
        <w:rPr>
          <w:sz w:val="22"/>
        </w:rPr>
        <w:t>–</w:t>
      </w:r>
      <w:r>
        <w:rPr>
          <w:sz w:val="22"/>
        </w:rPr>
        <w:t xml:space="preserve"> </w:t>
      </w:r>
      <w:r w:rsidR="00C64F4B">
        <w:rPr>
          <w:sz w:val="22"/>
        </w:rPr>
        <w:t>2.3.3</w:t>
      </w:r>
      <w:r>
        <w:rPr>
          <w:sz w:val="22"/>
        </w:rPr>
        <w:br/>
      </w:r>
      <w:r w:rsidRPr="007529A1">
        <w:rPr>
          <w:sz w:val="22"/>
        </w:rPr>
        <w:t>Lancashire Teaching Hospitals</w:t>
      </w:r>
    </w:p>
    <w:p w14:paraId="76203B09" w14:textId="6ADAB1D8" w:rsidR="00967F47" w:rsidRPr="007529A1" w:rsidRDefault="00967F47" w:rsidP="00E276AA">
      <w:pPr>
        <w:pStyle w:val="Paragraphnonumbers"/>
        <w:spacing w:before="60" w:after="40" w:line="240" w:lineRule="auto"/>
        <w:rPr>
          <w:sz w:val="22"/>
        </w:rPr>
      </w:pPr>
      <w:r w:rsidRPr="007529A1">
        <w:rPr>
          <w:sz w:val="22"/>
        </w:rPr>
        <w:t>Jenny Myers</w:t>
      </w:r>
      <w:r>
        <w:rPr>
          <w:sz w:val="22"/>
        </w:rPr>
        <w:t xml:space="preserve">, </w:t>
      </w:r>
      <w:r w:rsidRPr="007529A1">
        <w:rPr>
          <w:sz w:val="22"/>
        </w:rPr>
        <w:t xml:space="preserve">Consultant Obstetrician / Professor of </w:t>
      </w:r>
      <w:r>
        <w:rPr>
          <w:sz w:val="22"/>
        </w:rPr>
        <w:tab/>
      </w:r>
      <w:r>
        <w:rPr>
          <w:sz w:val="22"/>
        </w:rPr>
        <w:tab/>
      </w:r>
      <w:r w:rsidR="00C64F4B">
        <w:rPr>
          <w:sz w:val="22"/>
        </w:rPr>
        <w:t>Present for items 1 – 2.3.3</w:t>
      </w:r>
      <w:r w:rsidR="00C64F4B">
        <w:rPr>
          <w:sz w:val="22"/>
        </w:rPr>
        <w:br/>
      </w:r>
      <w:r w:rsidRPr="007529A1">
        <w:rPr>
          <w:sz w:val="22"/>
        </w:rPr>
        <w:t>Obstetrics &amp; Maternal Medicine, University of Manchester</w:t>
      </w:r>
    </w:p>
    <w:p w14:paraId="36D4AB28" w14:textId="389835DE" w:rsidR="00967F47" w:rsidRPr="007529A1" w:rsidRDefault="00967F47" w:rsidP="00E276AA">
      <w:pPr>
        <w:pStyle w:val="Paragraphnonumbers"/>
        <w:spacing w:before="60" w:after="40" w:line="240" w:lineRule="auto"/>
        <w:rPr>
          <w:sz w:val="22"/>
        </w:rPr>
      </w:pPr>
      <w:r w:rsidRPr="007529A1">
        <w:rPr>
          <w:sz w:val="22"/>
        </w:rPr>
        <w:t>Elaine Sheehan</w:t>
      </w:r>
      <w:r>
        <w:rPr>
          <w:sz w:val="22"/>
        </w:rPr>
        <w:t xml:space="preserve">, </w:t>
      </w:r>
      <w:r w:rsidRPr="007529A1">
        <w:rPr>
          <w:sz w:val="22"/>
        </w:rPr>
        <w:t xml:space="preserve">Specialist Midwife for Hypertension </w:t>
      </w:r>
      <w:r>
        <w:rPr>
          <w:sz w:val="22"/>
        </w:rPr>
        <w:tab/>
      </w:r>
      <w:r>
        <w:rPr>
          <w:sz w:val="22"/>
        </w:rPr>
        <w:tab/>
      </w:r>
      <w:r w:rsidR="00C64F4B">
        <w:rPr>
          <w:sz w:val="22"/>
        </w:rPr>
        <w:t>Present for items 1 – 2.3.3</w:t>
      </w:r>
      <w:r w:rsidR="00C64F4B">
        <w:rPr>
          <w:sz w:val="22"/>
        </w:rPr>
        <w:br/>
      </w:r>
      <w:r w:rsidRPr="007529A1">
        <w:rPr>
          <w:sz w:val="22"/>
        </w:rPr>
        <w:t xml:space="preserve">and Maternal Medicine, St. George’s University Hospitals </w:t>
      </w:r>
      <w:r>
        <w:rPr>
          <w:sz w:val="22"/>
        </w:rPr>
        <w:br/>
      </w:r>
      <w:r w:rsidRPr="007529A1">
        <w:rPr>
          <w:sz w:val="22"/>
        </w:rPr>
        <w:t>NHS Foundation Trust</w:t>
      </w:r>
    </w:p>
    <w:p w14:paraId="49F2824A" w14:textId="49507A37" w:rsidR="00967F47" w:rsidRPr="007529A1" w:rsidRDefault="00967F47" w:rsidP="00E276AA">
      <w:pPr>
        <w:pStyle w:val="Paragraphnonumbers"/>
        <w:spacing w:before="60" w:after="40" w:line="240" w:lineRule="auto"/>
        <w:rPr>
          <w:sz w:val="22"/>
        </w:rPr>
      </w:pPr>
      <w:r w:rsidRPr="007529A1">
        <w:rPr>
          <w:sz w:val="22"/>
        </w:rPr>
        <w:t>Nigel Simpson</w:t>
      </w:r>
      <w:r>
        <w:rPr>
          <w:sz w:val="22"/>
        </w:rPr>
        <w:t xml:space="preserve">, </w:t>
      </w:r>
      <w:r w:rsidRPr="007529A1">
        <w:rPr>
          <w:sz w:val="22"/>
        </w:rPr>
        <w:t xml:space="preserve">Senior Lecturer/Consultant in </w:t>
      </w:r>
      <w:r>
        <w:rPr>
          <w:sz w:val="22"/>
        </w:rPr>
        <w:tab/>
      </w:r>
      <w:r>
        <w:rPr>
          <w:sz w:val="22"/>
        </w:rPr>
        <w:tab/>
      </w:r>
      <w:r>
        <w:rPr>
          <w:sz w:val="22"/>
        </w:rPr>
        <w:tab/>
      </w:r>
      <w:r w:rsidR="00C64F4B">
        <w:rPr>
          <w:sz w:val="22"/>
        </w:rPr>
        <w:t>Present for items 1 – 2.3.3</w:t>
      </w:r>
      <w:r w:rsidR="00C64F4B">
        <w:rPr>
          <w:sz w:val="22"/>
        </w:rPr>
        <w:br/>
      </w:r>
      <w:r w:rsidRPr="007529A1">
        <w:rPr>
          <w:sz w:val="22"/>
        </w:rPr>
        <w:t xml:space="preserve">Obstetrics &amp; </w:t>
      </w:r>
      <w:r w:rsidR="00DF3CD1" w:rsidRPr="007529A1">
        <w:rPr>
          <w:sz w:val="22"/>
        </w:rPr>
        <w:t>Gynaecology, University</w:t>
      </w:r>
      <w:r w:rsidRPr="007529A1">
        <w:rPr>
          <w:sz w:val="22"/>
        </w:rPr>
        <w:t xml:space="preserve"> of Leeds</w:t>
      </w:r>
      <w:r>
        <w:rPr>
          <w:sz w:val="22"/>
        </w:rPr>
        <w:br/>
      </w:r>
      <w:r w:rsidRPr="007529A1">
        <w:rPr>
          <w:sz w:val="22"/>
        </w:rPr>
        <w:t>/</w:t>
      </w:r>
      <w:r>
        <w:rPr>
          <w:sz w:val="22"/>
        </w:rPr>
        <w:t xml:space="preserve"> </w:t>
      </w:r>
      <w:r w:rsidRPr="007529A1">
        <w:rPr>
          <w:sz w:val="22"/>
        </w:rPr>
        <w:t>Leeds Teaching Hospitals Trust</w:t>
      </w:r>
    </w:p>
    <w:p w14:paraId="043D2C0E" w14:textId="4643A36F" w:rsidR="00967F47" w:rsidRDefault="00967F47" w:rsidP="00E276AA">
      <w:pPr>
        <w:pStyle w:val="Paragraphnonumbers"/>
        <w:spacing w:before="60" w:after="0" w:line="240" w:lineRule="auto"/>
        <w:rPr>
          <w:sz w:val="22"/>
        </w:rPr>
      </w:pPr>
      <w:r w:rsidRPr="007529A1">
        <w:rPr>
          <w:sz w:val="22"/>
        </w:rPr>
        <w:t>Manu Vatish</w:t>
      </w:r>
      <w:r>
        <w:rPr>
          <w:sz w:val="22"/>
        </w:rPr>
        <w:t xml:space="preserve">, </w:t>
      </w:r>
      <w:r w:rsidRPr="007529A1">
        <w:rPr>
          <w:sz w:val="22"/>
        </w:rPr>
        <w:t xml:space="preserve">Professor of Obstetrics, University of Oxford </w:t>
      </w:r>
      <w:r>
        <w:rPr>
          <w:sz w:val="22"/>
        </w:rPr>
        <w:tab/>
      </w:r>
      <w:r>
        <w:rPr>
          <w:sz w:val="22"/>
        </w:rPr>
        <w:tab/>
      </w:r>
      <w:r w:rsidR="00C64F4B">
        <w:rPr>
          <w:sz w:val="22"/>
        </w:rPr>
        <w:t>Present for items 1 – 2.3.3</w:t>
      </w:r>
      <w:r w:rsidR="00C64F4B">
        <w:rPr>
          <w:sz w:val="22"/>
        </w:rPr>
        <w:br/>
      </w:r>
      <w:r>
        <w:rPr>
          <w:sz w:val="22"/>
        </w:rPr>
        <w:br/>
      </w:r>
    </w:p>
    <w:p w14:paraId="0E0E119B" w14:textId="6537672F" w:rsidR="007529A1" w:rsidRPr="007529A1" w:rsidRDefault="007529A1" w:rsidP="007529A1">
      <w:pPr>
        <w:pStyle w:val="Paragraphnonumbers"/>
        <w:spacing w:after="0" w:line="240" w:lineRule="auto"/>
        <w:rPr>
          <w:sz w:val="22"/>
        </w:rPr>
      </w:pPr>
      <w:r w:rsidRPr="007529A1">
        <w:rPr>
          <w:sz w:val="22"/>
        </w:rPr>
        <w:t>Sotirios Bisdas</w:t>
      </w:r>
      <w:r>
        <w:rPr>
          <w:sz w:val="22"/>
        </w:rPr>
        <w:t xml:space="preserve">, </w:t>
      </w:r>
      <w:r w:rsidRPr="007529A1">
        <w:rPr>
          <w:sz w:val="22"/>
        </w:rPr>
        <w:t xml:space="preserve">Consultant Neuroradiologist, </w:t>
      </w:r>
      <w:r w:rsidR="00C64F4B">
        <w:rPr>
          <w:sz w:val="22"/>
        </w:rPr>
        <w:tab/>
      </w:r>
      <w:r w:rsidR="00C64F4B">
        <w:rPr>
          <w:sz w:val="22"/>
        </w:rPr>
        <w:tab/>
      </w:r>
      <w:r w:rsidR="00C64F4B">
        <w:rPr>
          <w:sz w:val="22"/>
        </w:rPr>
        <w:tab/>
        <w:t>Present for items 3 – 3.4.2</w:t>
      </w:r>
      <w:r>
        <w:rPr>
          <w:sz w:val="22"/>
        </w:rPr>
        <w:br/>
      </w:r>
      <w:r w:rsidRPr="007529A1">
        <w:rPr>
          <w:sz w:val="22"/>
        </w:rPr>
        <w:t xml:space="preserve">University College London Hospitals NHS Trust, </w:t>
      </w:r>
      <w:r>
        <w:rPr>
          <w:sz w:val="22"/>
        </w:rPr>
        <w:br/>
      </w:r>
      <w:r w:rsidRPr="007529A1">
        <w:rPr>
          <w:sz w:val="22"/>
        </w:rPr>
        <w:t xml:space="preserve">and Associate Professor of Neuroradiology, </w:t>
      </w:r>
      <w:r>
        <w:rPr>
          <w:sz w:val="22"/>
        </w:rPr>
        <w:br/>
      </w:r>
      <w:r w:rsidRPr="007529A1">
        <w:rPr>
          <w:sz w:val="22"/>
        </w:rPr>
        <w:t xml:space="preserve">Queen Square Institute of Neurology, </w:t>
      </w:r>
      <w:r>
        <w:rPr>
          <w:sz w:val="22"/>
        </w:rPr>
        <w:t>UCL</w:t>
      </w:r>
    </w:p>
    <w:p w14:paraId="1AF82243" w14:textId="4E11134A" w:rsidR="00967F47" w:rsidRDefault="00967F47" w:rsidP="00E276AA">
      <w:pPr>
        <w:pStyle w:val="Paragraphnonumbers"/>
        <w:spacing w:before="60" w:after="0" w:line="240" w:lineRule="auto"/>
        <w:rPr>
          <w:sz w:val="22"/>
        </w:rPr>
      </w:pPr>
      <w:r w:rsidRPr="007529A1">
        <w:rPr>
          <w:sz w:val="22"/>
        </w:rPr>
        <w:t>Margaret Cheng</w:t>
      </w:r>
      <w:r>
        <w:rPr>
          <w:sz w:val="22"/>
        </w:rPr>
        <w:t xml:space="preserve">, </w:t>
      </w:r>
      <w:r w:rsidRPr="007529A1">
        <w:rPr>
          <w:sz w:val="22"/>
        </w:rPr>
        <w:t>Lay specialist committee member</w:t>
      </w:r>
      <w:r w:rsidR="00C64F4B">
        <w:rPr>
          <w:sz w:val="22"/>
        </w:rPr>
        <w:tab/>
      </w:r>
      <w:r w:rsidR="00C64F4B">
        <w:rPr>
          <w:sz w:val="22"/>
        </w:rPr>
        <w:tab/>
      </w:r>
      <w:r w:rsidR="00C64F4B">
        <w:rPr>
          <w:sz w:val="22"/>
        </w:rPr>
        <w:tab/>
        <w:t>Present for items 3 – 3.4.2</w:t>
      </w:r>
    </w:p>
    <w:p w14:paraId="2AC6445D" w14:textId="6D1C55F4" w:rsidR="007529A1" w:rsidRPr="007529A1" w:rsidRDefault="007529A1" w:rsidP="00E276AA">
      <w:pPr>
        <w:pStyle w:val="Paragraphnonumbers"/>
        <w:spacing w:before="60" w:after="0" w:line="240" w:lineRule="auto"/>
        <w:rPr>
          <w:sz w:val="22"/>
        </w:rPr>
      </w:pPr>
      <w:r w:rsidRPr="007529A1">
        <w:rPr>
          <w:sz w:val="22"/>
        </w:rPr>
        <w:t>Tim England</w:t>
      </w:r>
      <w:r>
        <w:rPr>
          <w:sz w:val="22"/>
        </w:rPr>
        <w:t xml:space="preserve">, </w:t>
      </w:r>
      <w:r w:rsidRPr="007529A1">
        <w:rPr>
          <w:sz w:val="22"/>
        </w:rPr>
        <w:t xml:space="preserve">Clinical Associate Professor / </w:t>
      </w:r>
      <w:r w:rsidR="00C64F4B">
        <w:rPr>
          <w:sz w:val="22"/>
        </w:rPr>
        <w:tab/>
      </w:r>
      <w:r w:rsidR="00C64F4B">
        <w:rPr>
          <w:sz w:val="22"/>
        </w:rPr>
        <w:tab/>
      </w:r>
      <w:r w:rsidR="00C64F4B">
        <w:rPr>
          <w:sz w:val="22"/>
        </w:rPr>
        <w:tab/>
      </w:r>
      <w:r w:rsidR="00C64F4B">
        <w:rPr>
          <w:sz w:val="22"/>
        </w:rPr>
        <w:tab/>
        <w:t>Present for items 3 – 3.4.2</w:t>
      </w:r>
      <w:r>
        <w:rPr>
          <w:sz w:val="22"/>
        </w:rPr>
        <w:br/>
      </w:r>
      <w:r w:rsidRPr="007529A1">
        <w:rPr>
          <w:sz w:val="22"/>
        </w:rPr>
        <w:t xml:space="preserve">Honorary Stroke Physician, University of Nottingham </w:t>
      </w:r>
      <w:r>
        <w:rPr>
          <w:sz w:val="22"/>
        </w:rPr>
        <w:br/>
      </w:r>
      <w:r w:rsidRPr="007529A1">
        <w:rPr>
          <w:sz w:val="22"/>
        </w:rPr>
        <w:t>and University Hospitals of Derby and Burton</w:t>
      </w:r>
    </w:p>
    <w:p w14:paraId="6130B9CB" w14:textId="7175DF7E" w:rsidR="007529A1" w:rsidRPr="007529A1" w:rsidRDefault="007529A1" w:rsidP="00E276AA">
      <w:pPr>
        <w:pStyle w:val="Paragraphnonumbers"/>
        <w:spacing w:before="60" w:after="0" w:line="240" w:lineRule="auto"/>
        <w:rPr>
          <w:sz w:val="22"/>
        </w:rPr>
      </w:pPr>
      <w:r w:rsidRPr="007529A1">
        <w:rPr>
          <w:sz w:val="22"/>
        </w:rPr>
        <w:t>Carole Gavin</w:t>
      </w:r>
      <w:r>
        <w:rPr>
          <w:sz w:val="22"/>
        </w:rPr>
        <w:t xml:space="preserve">, </w:t>
      </w:r>
      <w:r w:rsidRPr="007529A1">
        <w:rPr>
          <w:sz w:val="22"/>
        </w:rPr>
        <w:t xml:space="preserve">Consultant in Emergency Medicine, </w:t>
      </w:r>
      <w:r w:rsidR="00C64F4B">
        <w:rPr>
          <w:sz w:val="22"/>
        </w:rPr>
        <w:tab/>
      </w:r>
      <w:r w:rsidR="00C64F4B">
        <w:rPr>
          <w:sz w:val="22"/>
        </w:rPr>
        <w:tab/>
      </w:r>
      <w:r w:rsidR="00C64F4B">
        <w:rPr>
          <w:sz w:val="22"/>
        </w:rPr>
        <w:tab/>
        <w:t>Present for items 3 – 3.4.2</w:t>
      </w:r>
      <w:r>
        <w:rPr>
          <w:sz w:val="22"/>
        </w:rPr>
        <w:br/>
      </w:r>
      <w:r w:rsidRPr="007529A1">
        <w:rPr>
          <w:sz w:val="22"/>
        </w:rPr>
        <w:t>Salford Royal NHS Foundation Trust</w:t>
      </w:r>
    </w:p>
    <w:p w14:paraId="6D4B70C7" w14:textId="40DE89D7" w:rsidR="007529A1" w:rsidRPr="007529A1" w:rsidRDefault="007529A1" w:rsidP="00E276AA">
      <w:pPr>
        <w:pStyle w:val="Paragraphnonumbers"/>
        <w:spacing w:before="60" w:after="0" w:line="240" w:lineRule="auto"/>
        <w:rPr>
          <w:sz w:val="22"/>
        </w:rPr>
      </w:pPr>
      <w:r w:rsidRPr="007529A1">
        <w:rPr>
          <w:sz w:val="22"/>
        </w:rPr>
        <w:t>Nigel Hoggard</w:t>
      </w:r>
      <w:r>
        <w:rPr>
          <w:sz w:val="22"/>
        </w:rPr>
        <w:t xml:space="preserve">, </w:t>
      </w:r>
      <w:r w:rsidRPr="007529A1">
        <w:rPr>
          <w:sz w:val="22"/>
        </w:rPr>
        <w:t xml:space="preserve">Professor of Neuroradiology/ </w:t>
      </w:r>
      <w:r w:rsidR="00C64F4B">
        <w:rPr>
          <w:sz w:val="22"/>
        </w:rPr>
        <w:tab/>
      </w:r>
      <w:r w:rsidR="00C64F4B">
        <w:rPr>
          <w:sz w:val="22"/>
        </w:rPr>
        <w:tab/>
      </w:r>
      <w:r w:rsidR="00C64F4B">
        <w:rPr>
          <w:sz w:val="22"/>
        </w:rPr>
        <w:tab/>
        <w:t>Present for items 3 – 3.4.2</w:t>
      </w:r>
      <w:r>
        <w:rPr>
          <w:sz w:val="22"/>
        </w:rPr>
        <w:br/>
      </w:r>
      <w:r w:rsidRPr="007529A1">
        <w:rPr>
          <w:sz w:val="22"/>
        </w:rPr>
        <w:t xml:space="preserve">Honorary Consultant Neuroradiologist, </w:t>
      </w:r>
      <w:r>
        <w:rPr>
          <w:sz w:val="22"/>
        </w:rPr>
        <w:br/>
      </w:r>
      <w:r w:rsidRPr="007529A1">
        <w:rPr>
          <w:sz w:val="22"/>
        </w:rPr>
        <w:t xml:space="preserve">University of Sheffield/Sheffield Teaching Hospitals </w:t>
      </w:r>
      <w:r>
        <w:rPr>
          <w:sz w:val="22"/>
        </w:rPr>
        <w:br/>
      </w:r>
      <w:r w:rsidRPr="007529A1">
        <w:rPr>
          <w:sz w:val="22"/>
        </w:rPr>
        <w:t>NHS Foundation Trust</w:t>
      </w:r>
    </w:p>
    <w:p w14:paraId="1FB34B08" w14:textId="27F58C10" w:rsidR="007529A1" w:rsidRPr="007529A1" w:rsidRDefault="007529A1" w:rsidP="00E276AA">
      <w:pPr>
        <w:pStyle w:val="Paragraphnonumbers"/>
        <w:spacing w:before="60" w:after="0" w:line="240" w:lineRule="auto"/>
        <w:rPr>
          <w:sz w:val="22"/>
        </w:rPr>
      </w:pPr>
      <w:r w:rsidRPr="007529A1">
        <w:rPr>
          <w:sz w:val="22"/>
        </w:rPr>
        <w:t>Grant Mair</w:t>
      </w:r>
      <w:r>
        <w:rPr>
          <w:sz w:val="22"/>
        </w:rPr>
        <w:t xml:space="preserve">, </w:t>
      </w:r>
      <w:r w:rsidRPr="007529A1">
        <w:rPr>
          <w:sz w:val="22"/>
        </w:rPr>
        <w:t xml:space="preserve">Senior Clinical Lecturer and Honorary </w:t>
      </w:r>
      <w:r w:rsidR="00C64F4B">
        <w:rPr>
          <w:sz w:val="22"/>
        </w:rPr>
        <w:tab/>
      </w:r>
      <w:r w:rsidR="00C64F4B">
        <w:rPr>
          <w:sz w:val="22"/>
        </w:rPr>
        <w:tab/>
      </w:r>
      <w:r w:rsidR="00C64F4B">
        <w:rPr>
          <w:sz w:val="22"/>
        </w:rPr>
        <w:tab/>
        <w:t>Present for items 3 – 3.4.2</w:t>
      </w:r>
      <w:r>
        <w:rPr>
          <w:sz w:val="22"/>
        </w:rPr>
        <w:br/>
      </w:r>
      <w:r w:rsidRPr="007529A1">
        <w:rPr>
          <w:sz w:val="22"/>
        </w:rPr>
        <w:t>Consultant Neuroradiologist, University of Edinburgh</w:t>
      </w:r>
    </w:p>
    <w:p w14:paraId="1B66E1A4" w14:textId="5B5F5540" w:rsidR="007529A1" w:rsidRPr="007529A1" w:rsidRDefault="007529A1" w:rsidP="00E276AA">
      <w:pPr>
        <w:pStyle w:val="Paragraphnonumbers"/>
        <w:spacing w:before="60" w:after="0" w:line="240" w:lineRule="auto"/>
        <w:rPr>
          <w:sz w:val="22"/>
        </w:rPr>
      </w:pPr>
      <w:r w:rsidRPr="007529A1">
        <w:rPr>
          <w:sz w:val="22"/>
        </w:rPr>
        <w:t>Kiruba Nagaratnam</w:t>
      </w:r>
      <w:r>
        <w:rPr>
          <w:sz w:val="22"/>
        </w:rPr>
        <w:t xml:space="preserve">, </w:t>
      </w:r>
      <w:r w:rsidRPr="007529A1">
        <w:rPr>
          <w:sz w:val="22"/>
        </w:rPr>
        <w:t xml:space="preserve">Consultant Stroke Physician, </w:t>
      </w:r>
      <w:r w:rsidR="00C64F4B">
        <w:rPr>
          <w:sz w:val="22"/>
        </w:rPr>
        <w:tab/>
      </w:r>
      <w:r w:rsidR="00C64F4B">
        <w:rPr>
          <w:sz w:val="22"/>
        </w:rPr>
        <w:tab/>
      </w:r>
      <w:r w:rsidR="00C64F4B">
        <w:rPr>
          <w:sz w:val="22"/>
        </w:rPr>
        <w:tab/>
        <w:t>Present for items 3 – 3.4.2</w:t>
      </w:r>
      <w:r>
        <w:rPr>
          <w:sz w:val="22"/>
        </w:rPr>
        <w:br/>
      </w:r>
      <w:r w:rsidRPr="007529A1">
        <w:rPr>
          <w:sz w:val="22"/>
        </w:rPr>
        <w:t>Royal Berkshire NHS Foundation Trust</w:t>
      </w:r>
    </w:p>
    <w:p w14:paraId="336E2465" w14:textId="3322AB95" w:rsidR="007529A1" w:rsidRPr="007529A1" w:rsidRDefault="007529A1" w:rsidP="00E276AA">
      <w:pPr>
        <w:pStyle w:val="Paragraphnonumbers"/>
        <w:spacing w:before="60" w:after="0" w:line="240" w:lineRule="auto"/>
        <w:rPr>
          <w:sz w:val="22"/>
        </w:rPr>
      </w:pPr>
      <w:r w:rsidRPr="007529A1">
        <w:rPr>
          <w:sz w:val="22"/>
        </w:rPr>
        <w:t>Jonathan Shapey</w:t>
      </w:r>
      <w:r>
        <w:rPr>
          <w:sz w:val="22"/>
        </w:rPr>
        <w:t xml:space="preserve">, </w:t>
      </w:r>
      <w:r w:rsidRPr="007529A1">
        <w:rPr>
          <w:sz w:val="22"/>
        </w:rPr>
        <w:t xml:space="preserve">Senior Clinical Lecturer and </w:t>
      </w:r>
      <w:r w:rsidR="00C64F4B">
        <w:rPr>
          <w:sz w:val="22"/>
        </w:rPr>
        <w:tab/>
      </w:r>
      <w:r w:rsidR="00C64F4B">
        <w:rPr>
          <w:sz w:val="22"/>
        </w:rPr>
        <w:tab/>
      </w:r>
      <w:r w:rsidR="00C64F4B">
        <w:rPr>
          <w:sz w:val="22"/>
        </w:rPr>
        <w:tab/>
        <w:t>Present for items 3 – 3.4.2</w:t>
      </w:r>
      <w:r>
        <w:rPr>
          <w:sz w:val="22"/>
        </w:rPr>
        <w:br/>
      </w:r>
      <w:r w:rsidRPr="007529A1">
        <w:rPr>
          <w:sz w:val="22"/>
        </w:rPr>
        <w:t xml:space="preserve">Honorary Consultant Neurosurgeon, King's College </w:t>
      </w:r>
      <w:r>
        <w:rPr>
          <w:sz w:val="22"/>
        </w:rPr>
        <w:br/>
      </w:r>
      <w:r w:rsidRPr="007529A1">
        <w:rPr>
          <w:sz w:val="22"/>
        </w:rPr>
        <w:t>London/King's College Hospital</w:t>
      </w:r>
    </w:p>
    <w:p w14:paraId="0A778BA1" w14:textId="36930F05" w:rsidR="007529A1" w:rsidRPr="007529A1" w:rsidRDefault="007529A1" w:rsidP="00E276AA">
      <w:pPr>
        <w:pStyle w:val="Paragraphnonumbers"/>
        <w:spacing w:before="60" w:after="0" w:line="240" w:lineRule="auto"/>
        <w:rPr>
          <w:sz w:val="22"/>
        </w:rPr>
      </w:pPr>
      <w:r w:rsidRPr="007529A1">
        <w:rPr>
          <w:sz w:val="22"/>
        </w:rPr>
        <w:t>Li Su</w:t>
      </w:r>
      <w:r>
        <w:rPr>
          <w:sz w:val="22"/>
        </w:rPr>
        <w:t xml:space="preserve">, </w:t>
      </w:r>
      <w:r w:rsidRPr="007529A1">
        <w:rPr>
          <w:sz w:val="22"/>
        </w:rPr>
        <w:t>Chair of Neuroimaging, University of Sheffield</w:t>
      </w:r>
      <w:r w:rsidR="00C64F4B">
        <w:rPr>
          <w:sz w:val="22"/>
        </w:rPr>
        <w:tab/>
      </w:r>
      <w:r w:rsidR="00C64F4B">
        <w:rPr>
          <w:sz w:val="22"/>
        </w:rPr>
        <w:tab/>
        <w:t>Present for items 3 – 3.4.2</w:t>
      </w:r>
    </w:p>
    <w:p w14:paraId="273452AB" w14:textId="5438799D" w:rsidR="007529A1" w:rsidRPr="007529A1" w:rsidRDefault="00E276AA" w:rsidP="007529A1">
      <w:pPr>
        <w:pStyle w:val="Paragraphnonumbers"/>
        <w:spacing w:after="0" w:line="240" w:lineRule="auto"/>
        <w:rPr>
          <w:sz w:val="22"/>
        </w:rPr>
      </w:pPr>
      <w:r>
        <w:rPr>
          <w:sz w:val="22"/>
        </w:rPr>
        <w:t>and</w:t>
      </w:r>
      <w:r w:rsidR="00967F47">
        <w:rPr>
          <w:sz w:val="22"/>
        </w:rPr>
        <w:t xml:space="preserve"> </w:t>
      </w:r>
      <w:r w:rsidR="007529A1" w:rsidRPr="007529A1">
        <w:rPr>
          <w:sz w:val="22"/>
        </w:rPr>
        <w:t>Senior Research Fellow, University of Cambridge</w:t>
      </w:r>
    </w:p>
    <w:p w14:paraId="380071DD" w14:textId="0B1A2AA0" w:rsidR="007529A1" w:rsidRPr="007529A1" w:rsidRDefault="007529A1" w:rsidP="00E276AA">
      <w:pPr>
        <w:pStyle w:val="Paragraphnonumbers"/>
        <w:spacing w:before="60" w:after="0" w:line="240" w:lineRule="auto"/>
        <w:rPr>
          <w:sz w:val="22"/>
        </w:rPr>
      </w:pPr>
      <w:r w:rsidRPr="007529A1">
        <w:rPr>
          <w:sz w:val="22"/>
        </w:rPr>
        <w:t>David Werring</w:t>
      </w:r>
      <w:r>
        <w:rPr>
          <w:sz w:val="22"/>
        </w:rPr>
        <w:t xml:space="preserve">, </w:t>
      </w:r>
      <w:r w:rsidRPr="007529A1">
        <w:rPr>
          <w:sz w:val="22"/>
        </w:rPr>
        <w:t xml:space="preserve">Professor of Clinical Neurology, </w:t>
      </w:r>
      <w:r w:rsidR="00C64F4B">
        <w:rPr>
          <w:sz w:val="22"/>
        </w:rPr>
        <w:tab/>
      </w:r>
      <w:r w:rsidR="00C64F4B">
        <w:rPr>
          <w:sz w:val="22"/>
        </w:rPr>
        <w:tab/>
      </w:r>
      <w:r w:rsidR="00C64F4B">
        <w:rPr>
          <w:sz w:val="22"/>
        </w:rPr>
        <w:tab/>
        <w:t>Present for items 3 – 3.4.2</w:t>
      </w:r>
      <w:r>
        <w:rPr>
          <w:sz w:val="22"/>
        </w:rPr>
        <w:br/>
      </w:r>
      <w:r w:rsidRPr="007529A1">
        <w:rPr>
          <w:sz w:val="22"/>
        </w:rPr>
        <w:t>UCL Queen Square Institute of Neurology</w:t>
      </w:r>
    </w:p>
    <w:p w14:paraId="5B4DBCAC" w14:textId="504BFE28" w:rsidR="007529A1" w:rsidRDefault="007529A1" w:rsidP="007529A1">
      <w:pPr>
        <w:pStyle w:val="Paragraphnonumbers"/>
        <w:spacing w:after="0" w:line="240" w:lineRule="auto"/>
        <w:rPr>
          <w:sz w:val="22"/>
        </w:rPr>
      </w:pPr>
    </w:p>
    <w:p w14:paraId="59BB91D9" w14:textId="710FF743" w:rsidR="00085585" w:rsidRDefault="00BA4EAD" w:rsidP="002551A3">
      <w:pPr>
        <w:pStyle w:val="Heading3unnumbered"/>
        <w:spacing w:before="0" w:after="0" w:line="240" w:lineRule="auto"/>
        <w:rPr>
          <w:rFonts w:cs="Arial"/>
          <w:sz w:val="22"/>
          <w:szCs w:val="22"/>
        </w:rPr>
      </w:pPr>
      <w:r w:rsidRPr="002551A3">
        <w:rPr>
          <w:rFonts w:cs="Arial"/>
          <w:sz w:val="22"/>
          <w:szCs w:val="22"/>
        </w:rPr>
        <w:t>Observers present</w:t>
      </w:r>
    </w:p>
    <w:p w14:paraId="0C8DBEF4" w14:textId="7FAE1FE3" w:rsidR="00967F47" w:rsidRPr="00967F47" w:rsidRDefault="00967F47" w:rsidP="00967F47">
      <w:pPr>
        <w:pStyle w:val="Paragraphnonumbers"/>
        <w:spacing w:after="0" w:line="240" w:lineRule="auto"/>
        <w:rPr>
          <w:sz w:val="22"/>
          <w:lang w:eastAsia="en-US"/>
        </w:rPr>
      </w:pPr>
      <w:r w:rsidRPr="00967F47">
        <w:rPr>
          <w:sz w:val="22"/>
          <w:lang w:eastAsia="en-US"/>
        </w:rPr>
        <w:t>Anastasia Chalkidou, Associate Director, MTEP/IP</w:t>
      </w:r>
      <w:r>
        <w:rPr>
          <w:sz w:val="22"/>
          <w:lang w:eastAsia="en-US"/>
        </w:rPr>
        <w:t>, NICE</w:t>
      </w:r>
      <w:r>
        <w:rPr>
          <w:sz w:val="22"/>
          <w:lang w:eastAsia="en-US"/>
        </w:rPr>
        <w:tab/>
      </w:r>
      <w:r w:rsidRPr="00967F47">
        <w:rPr>
          <w:sz w:val="22"/>
          <w:lang w:eastAsia="en-US"/>
        </w:rPr>
        <w:tab/>
      </w:r>
      <w:r w:rsidR="00C64F4B">
        <w:rPr>
          <w:sz w:val="22"/>
        </w:rPr>
        <w:t>Present for items 3 – 3.4.2</w:t>
      </w:r>
    </w:p>
    <w:p w14:paraId="66B3324F" w14:textId="63FED658" w:rsidR="0074683B" w:rsidRPr="00012883" w:rsidRDefault="00204068" w:rsidP="00624855">
      <w:pPr>
        <w:pStyle w:val="Paragraphnonumbers"/>
        <w:spacing w:after="0" w:line="240" w:lineRule="auto"/>
        <w:rPr>
          <w:sz w:val="22"/>
          <w:lang w:eastAsia="en-US"/>
        </w:rPr>
      </w:pPr>
      <w:r w:rsidRPr="00012883">
        <w:rPr>
          <w:sz w:val="22"/>
          <w:lang w:eastAsia="en-US"/>
        </w:rPr>
        <w:t>T</w:t>
      </w:r>
      <w:r w:rsidR="0074683B" w:rsidRPr="00012883">
        <w:rPr>
          <w:sz w:val="22"/>
          <w:lang w:eastAsia="en-US"/>
        </w:rPr>
        <w:t xml:space="preserve">ara Chernick, Health Technology Adoption </w:t>
      </w:r>
      <w:r w:rsidR="009A265E" w:rsidRPr="00012883">
        <w:rPr>
          <w:sz w:val="22"/>
          <w:lang w:eastAsia="en-US"/>
        </w:rPr>
        <w:tab/>
      </w:r>
      <w:r w:rsidR="009A265E" w:rsidRPr="00012883">
        <w:rPr>
          <w:sz w:val="22"/>
          <w:lang w:eastAsia="en-US"/>
        </w:rPr>
        <w:tab/>
      </w:r>
      <w:r w:rsidR="009A265E" w:rsidRPr="00012883">
        <w:rPr>
          <w:sz w:val="22"/>
          <w:lang w:eastAsia="en-US"/>
        </w:rPr>
        <w:tab/>
      </w:r>
      <w:r w:rsidR="00C64F4B">
        <w:rPr>
          <w:sz w:val="22"/>
        </w:rPr>
        <w:t>Present for items 3 – 3.4.2</w:t>
      </w:r>
      <w:r w:rsidR="0074683B" w:rsidRPr="00012883">
        <w:rPr>
          <w:sz w:val="22"/>
          <w:lang w:eastAsia="en-US"/>
        </w:rPr>
        <w:br/>
        <w:t>Manager, NICE</w:t>
      </w:r>
    </w:p>
    <w:p w14:paraId="2134A0D9" w14:textId="4267A2E2" w:rsidR="008812C4" w:rsidRPr="00012883" w:rsidRDefault="009A265E" w:rsidP="002551A3">
      <w:pPr>
        <w:pStyle w:val="Paragraphnonumbers"/>
        <w:spacing w:after="0" w:line="240" w:lineRule="auto"/>
        <w:rPr>
          <w:sz w:val="22"/>
          <w:lang w:eastAsia="en-US"/>
        </w:rPr>
      </w:pPr>
      <w:r w:rsidRPr="00012883">
        <w:rPr>
          <w:sz w:val="22"/>
          <w:lang w:eastAsia="en-US"/>
        </w:rPr>
        <w:t>Lyn Davies</w:t>
      </w:r>
      <w:r w:rsidR="008812C4" w:rsidRPr="00012883">
        <w:rPr>
          <w:sz w:val="22"/>
          <w:lang w:eastAsia="en-US"/>
        </w:rPr>
        <w:t>, Coordinator, NICE</w:t>
      </w:r>
      <w:r w:rsidR="008812C4" w:rsidRPr="00012883">
        <w:rPr>
          <w:sz w:val="22"/>
          <w:lang w:eastAsia="en-US"/>
        </w:rPr>
        <w:tab/>
      </w:r>
      <w:r w:rsidR="008812C4" w:rsidRPr="00012883">
        <w:rPr>
          <w:sz w:val="22"/>
          <w:lang w:eastAsia="en-US"/>
        </w:rPr>
        <w:tab/>
      </w:r>
      <w:r w:rsidR="008812C4" w:rsidRPr="00012883">
        <w:rPr>
          <w:sz w:val="22"/>
          <w:lang w:eastAsia="en-US"/>
        </w:rPr>
        <w:tab/>
      </w:r>
      <w:r w:rsidR="008812C4" w:rsidRPr="00012883">
        <w:rPr>
          <w:sz w:val="22"/>
          <w:lang w:eastAsia="en-US"/>
        </w:rPr>
        <w:tab/>
      </w:r>
      <w:r w:rsidR="008812C4" w:rsidRPr="00012883">
        <w:rPr>
          <w:sz w:val="22"/>
          <w:lang w:eastAsia="en-US"/>
        </w:rPr>
        <w:tab/>
        <w:t xml:space="preserve">Present for items </w:t>
      </w:r>
      <w:r w:rsidR="00454C81">
        <w:rPr>
          <w:sz w:val="22"/>
          <w:lang w:eastAsia="en-US"/>
        </w:rPr>
        <w:t>1 – 2.2.7</w:t>
      </w:r>
      <w:r w:rsidR="00624855">
        <w:rPr>
          <w:sz w:val="22"/>
        </w:rPr>
        <w:t xml:space="preserve"> </w:t>
      </w:r>
      <w:r w:rsidRPr="00012883">
        <w:rPr>
          <w:sz w:val="22"/>
          <w:lang w:eastAsia="en-US"/>
        </w:rPr>
        <w:t>and</w:t>
      </w:r>
      <w:r w:rsidR="00AC2777" w:rsidRPr="00012883">
        <w:rPr>
          <w:sz w:val="22"/>
          <w:lang w:eastAsia="en-US"/>
        </w:rPr>
        <w:t xml:space="preserve"> </w:t>
      </w:r>
      <w:r w:rsidR="00C64F4B">
        <w:rPr>
          <w:sz w:val="22"/>
          <w:lang w:eastAsia="en-US"/>
        </w:rPr>
        <w:t xml:space="preserve">3 </w:t>
      </w:r>
      <w:r w:rsidR="00C64F4B">
        <w:rPr>
          <w:sz w:val="22"/>
          <w:lang w:eastAsia="en-US"/>
        </w:rPr>
        <w:tab/>
      </w:r>
      <w:r w:rsidR="00C64F4B">
        <w:rPr>
          <w:sz w:val="22"/>
          <w:lang w:eastAsia="en-US"/>
        </w:rPr>
        <w:tab/>
      </w:r>
      <w:r w:rsidR="00C64F4B">
        <w:rPr>
          <w:sz w:val="22"/>
          <w:lang w:eastAsia="en-US"/>
        </w:rPr>
        <w:tab/>
      </w:r>
      <w:r w:rsidR="00C64F4B">
        <w:rPr>
          <w:sz w:val="22"/>
          <w:lang w:eastAsia="en-US"/>
        </w:rPr>
        <w:tab/>
      </w:r>
      <w:r w:rsidR="00C64F4B">
        <w:rPr>
          <w:sz w:val="22"/>
          <w:lang w:eastAsia="en-US"/>
        </w:rPr>
        <w:tab/>
        <w:t xml:space="preserve">– 3.3.6 </w:t>
      </w:r>
    </w:p>
    <w:p w14:paraId="75BE41F4" w14:textId="38FD5AD2" w:rsidR="00151F39" w:rsidRDefault="00151F39" w:rsidP="002551A3">
      <w:pPr>
        <w:pStyle w:val="Paragraphnonumbers"/>
        <w:spacing w:after="0" w:line="240" w:lineRule="auto"/>
        <w:rPr>
          <w:sz w:val="22"/>
          <w:lang w:eastAsia="en-US"/>
        </w:rPr>
      </w:pPr>
      <w:r>
        <w:rPr>
          <w:sz w:val="22"/>
          <w:lang w:eastAsia="en-US"/>
        </w:rPr>
        <w:lastRenderedPageBreak/>
        <w:t>Hayley Jones, Senior Lecturer, University of Bristol</w:t>
      </w:r>
      <w:r>
        <w:rPr>
          <w:sz w:val="22"/>
          <w:lang w:eastAsia="en-US"/>
        </w:rPr>
        <w:tab/>
      </w:r>
      <w:r>
        <w:rPr>
          <w:sz w:val="22"/>
          <w:lang w:eastAsia="en-US"/>
        </w:rPr>
        <w:tab/>
      </w:r>
      <w:r>
        <w:rPr>
          <w:sz w:val="22"/>
          <w:lang w:eastAsia="en-US"/>
        </w:rPr>
        <w:tab/>
      </w:r>
      <w:r w:rsidR="00C64F4B" w:rsidRPr="00012883">
        <w:rPr>
          <w:sz w:val="22"/>
          <w:lang w:eastAsia="en-US"/>
        </w:rPr>
        <w:t xml:space="preserve">Present for items </w:t>
      </w:r>
      <w:r w:rsidR="00C64F4B">
        <w:rPr>
          <w:sz w:val="22"/>
          <w:lang w:eastAsia="en-US"/>
        </w:rPr>
        <w:t>1 – 2.2.7</w:t>
      </w:r>
      <w:r w:rsidR="00C64F4B">
        <w:rPr>
          <w:sz w:val="22"/>
        </w:rPr>
        <w:t xml:space="preserve"> </w:t>
      </w:r>
      <w:r w:rsidR="00C64F4B" w:rsidRPr="00012883">
        <w:rPr>
          <w:sz w:val="22"/>
          <w:lang w:eastAsia="en-US"/>
        </w:rPr>
        <w:t xml:space="preserve">and </w:t>
      </w:r>
      <w:r w:rsidR="00C64F4B">
        <w:rPr>
          <w:sz w:val="22"/>
          <w:lang w:eastAsia="en-US"/>
        </w:rPr>
        <w:t xml:space="preserve">3 </w:t>
      </w:r>
      <w:r w:rsidR="00C64F4B">
        <w:rPr>
          <w:sz w:val="22"/>
          <w:lang w:eastAsia="en-US"/>
        </w:rPr>
        <w:tab/>
      </w:r>
      <w:r w:rsidR="00C64F4B">
        <w:rPr>
          <w:sz w:val="22"/>
          <w:lang w:eastAsia="en-US"/>
        </w:rPr>
        <w:tab/>
      </w:r>
      <w:r w:rsidR="00C64F4B">
        <w:rPr>
          <w:sz w:val="22"/>
          <w:lang w:eastAsia="en-US"/>
        </w:rPr>
        <w:tab/>
      </w:r>
      <w:r w:rsidR="00C64F4B">
        <w:rPr>
          <w:sz w:val="22"/>
          <w:lang w:eastAsia="en-US"/>
        </w:rPr>
        <w:tab/>
      </w:r>
      <w:r w:rsidR="00C64F4B">
        <w:rPr>
          <w:sz w:val="22"/>
          <w:lang w:eastAsia="en-US"/>
        </w:rPr>
        <w:tab/>
        <w:t>– 3.3.6</w:t>
      </w:r>
    </w:p>
    <w:p w14:paraId="147D37E1" w14:textId="6C7B0CDA" w:rsidR="00967F47" w:rsidRDefault="00967F47" w:rsidP="002551A3">
      <w:pPr>
        <w:pStyle w:val="Paragraphnonumbers"/>
        <w:spacing w:after="0" w:line="240" w:lineRule="auto"/>
        <w:rPr>
          <w:sz w:val="22"/>
          <w:lang w:eastAsia="en-US"/>
        </w:rPr>
      </w:pPr>
      <w:r w:rsidRPr="00967F47">
        <w:rPr>
          <w:sz w:val="22"/>
          <w:lang w:eastAsia="en-US"/>
        </w:rPr>
        <w:t>Lynne Kincaid</w:t>
      </w:r>
      <w:r>
        <w:rPr>
          <w:sz w:val="22"/>
          <w:lang w:eastAsia="en-US"/>
        </w:rPr>
        <w:t>, Data and Analytics Team, NICE</w:t>
      </w:r>
      <w:r>
        <w:rPr>
          <w:sz w:val="22"/>
          <w:lang w:eastAsia="en-US"/>
        </w:rPr>
        <w:tab/>
      </w:r>
      <w:r>
        <w:rPr>
          <w:sz w:val="22"/>
          <w:lang w:eastAsia="en-US"/>
        </w:rPr>
        <w:tab/>
      </w:r>
      <w:r>
        <w:rPr>
          <w:sz w:val="22"/>
          <w:lang w:eastAsia="en-US"/>
        </w:rPr>
        <w:tab/>
        <w:t xml:space="preserve">Present for items </w:t>
      </w:r>
      <w:r w:rsidR="00C64F4B">
        <w:rPr>
          <w:sz w:val="22"/>
          <w:lang w:eastAsia="en-US"/>
        </w:rPr>
        <w:t xml:space="preserve">3 - 3.3.6 </w:t>
      </w:r>
      <w:r w:rsidR="00C64F4B">
        <w:rPr>
          <w:sz w:val="22"/>
          <w:lang w:eastAsia="en-US"/>
        </w:rPr>
        <w:tab/>
      </w:r>
    </w:p>
    <w:p w14:paraId="48064D39" w14:textId="14BF9329" w:rsidR="00EA6229" w:rsidRPr="00012883" w:rsidRDefault="00EA6229" w:rsidP="002551A3">
      <w:pPr>
        <w:pStyle w:val="Paragraphnonumbers"/>
        <w:spacing w:after="0" w:line="240" w:lineRule="auto"/>
        <w:rPr>
          <w:sz w:val="22"/>
          <w:lang w:eastAsia="en-US"/>
        </w:rPr>
      </w:pPr>
      <w:r w:rsidRPr="00012883">
        <w:rPr>
          <w:sz w:val="22"/>
          <w:lang w:eastAsia="en-US"/>
        </w:rPr>
        <w:t>Laura Marsden, Public Involvement Adviser, NICE</w:t>
      </w:r>
      <w:r w:rsidRPr="00012883">
        <w:rPr>
          <w:sz w:val="22"/>
          <w:lang w:eastAsia="en-US"/>
        </w:rPr>
        <w:tab/>
      </w:r>
      <w:r w:rsidRPr="00012883">
        <w:rPr>
          <w:sz w:val="22"/>
          <w:lang w:eastAsia="en-US"/>
        </w:rPr>
        <w:tab/>
      </w:r>
      <w:r w:rsidR="007D76A0" w:rsidRPr="00012883">
        <w:rPr>
          <w:sz w:val="22"/>
          <w:lang w:eastAsia="en-US"/>
        </w:rPr>
        <w:tab/>
      </w:r>
      <w:r w:rsidRPr="00012883">
        <w:rPr>
          <w:sz w:val="22"/>
          <w:lang w:eastAsia="en-US"/>
        </w:rPr>
        <w:t xml:space="preserve">Present for </w:t>
      </w:r>
      <w:r w:rsidR="00624855">
        <w:rPr>
          <w:sz w:val="22"/>
          <w:lang w:eastAsia="en-US"/>
        </w:rPr>
        <w:t>all items</w:t>
      </w:r>
    </w:p>
    <w:p w14:paraId="34F89680" w14:textId="27100810" w:rsidR="00967F47" w:rsidRDefault="00967F47" w:rsidP="002551A3">
      <w:pPr>
        <w:pStyle w:val="Paragraphnonumbers"/>
        <w:spacing w:after="0" w:line="240" w:lineRule="auto"/>
        <w:rPr>
          <w:sz w:val="22"/>
          <w:lang w:eastAsia="en-US"/>
        </w:rPr>
      </w:pPr>
      <w:r w:rsidRPr="00967F47">
        <w:rPr>
          <w:sz w:val="22"/>
          <w:lang w:eastAsia="en-US"/>
        </w:rPr>
        <w:t>Edgar Masanga</w:t>
      </w:r>
      <w:r>
        <w:rPr>
          <w:sz w:val="22"/>
          <w:lang w:eastAsia="en-US"/>
        </w:rPr>
        <w:t>, Business Analyst, NICE</w:t>
      </w:r>
      <w:r>
        <w:rPr>
          <w:sz w:val="22"/>
          <w:lang w:eastAsia="en-US"/>
        </w:rPr>
        <w:tab/>
      </w:r>
      <w:r>
        <w:rPr>
          <w:sz w:val="22"/>
          <w:lang w:eastAsia="en-US"/>
        </w:rPr>
        <w:tab/>
      </w:r>
      <w:r>
        <w:rPr>
          <w:sz w:val="22"/>
          <w:lang w:eastAsia="en-US"/>
        </w:rPr>
        <w:tab/>
      </w:r>
      <w:r>
        <w:rPr>
          <w:sz w:val="22"/>
          <w:lang w:eastAsia="en-US"/>
        </w:rPr>
        <w:tab/>
      </w:r>
      <w:r>
        <w:rPr>
          <w:sz w:val="22"/>
          <w:lang w:eastAsia="en-US"/>
        </w:rPr>
        <w:tab/>
      </w:r>
      <w:r w:rsidR="00C64F4B">
        <w:rPr>
          <w:sz w:val="22"/>
        </w:rPr>
        <w:t>Present for items 3 – 3.4.2</w:t>
      </w:r>
    </w:p>
    <w:p w14:paraId="26E7CF3E" w14:textId="29B8C004" w:rsidR="00EA6229" w:rsidRPr="00012883" w:rsidRDefault="00EA6229" w:rsidP="002551A3">
      <w:pPr>
        <w:pStyle w:val="Paragraphnonumbers"/>
        <w:spacing w:after="0" w:line="240" w:lineRule="auto"/>
        <w:rPr>
          <w:sz w:val="22"/>
          <w:lang w:eastAsia="en-US"/>
        </w:rPr>
      </w:pPr>
      <w:r w:rsidRPr="00012883">
        <w:rPr>
          <w:sz w:val="22"/>
          <w:lang w:eastAsia="en-US"/>
        </w:rPr>
        <w:t>Ian Mather, Business Analyst, NICE</w:t>
      </w:r>
      <w:r w:rsidRPr="00012883">
        <w:rPr>
          <w:sz w:val="22"/>
          <w:lang w:eastAsia="en-US"/>
        </w:rPr>
        <w:tab/>
      </w:r>
      <w:r w:rsidRPr="00012883">
        <w:rPr>
          <w:sz w:val="22"/>
          <w:lang w:eastAsia="en-US"/>
        </w:rPr>
        <w:tab/>
      </w:r>
      <w:r w:rsidRPr="00012883">
        <w:rPr>
          <w:sz w:val="22"/>
          <w:lang w:eastAsia="en-US"/>
        </w:rPr>
        <w:tab/>
      </w:r>
      <w:r w:rsidRPr="00012883">
        <w:rPr>
          <w:sz w:val="22"/>
          <w:lang w:eastAsia="en-US"/>
        </w:rPr>
        <w:tab/>
      </w:r>
      <w:r w:rsidRPr="00012883">
        <w:rPr>
          <w:sz w:val="22"/>
          <w:lang w:eastAsia="en-US"/>
        </w:rPr>
        <w:tab/>
      </w:r>
      <w:r w:rsidR="00C64F4B" w:rsidRPr="00C64F4B">
        <w:rPr>
          <w:sz w:val="22"/>
          <w:lang w:eastAsia="en-US"/>
        </w:rPr>
        <w:t>Present for items 1 – 2.3.3</w:t>
      </w:r>
    </w:p>
    <w:p w14:paraId="6D75A54F" w14:textId="6E487427" w:rsidR="00151F39" w:rsidRDefault="00151F39" w:rsidP="002551A3">
      <w:pPr>
        <w:pStyle w:val="Paragraphnonumbers"/>
        <w:spacing w:after="0" w:line="240" w:lineRule="auto"/>
        <w:rPr>
          <w:sz w:val="22"/>
          <w:lang w:eastAsia="en-US"/>
        </w:rPr>
      </w:pPr>
      <w:r w:rsidRPr="00151F39">
        <w:rPr>
          <w:sz w:val="22"/>
          <w:lang w:eastAsia="en-US"/>
        </w:rPr>
        <w:t>Hosein Shabaninejad</w:t>
      </w:r>
      <w:r>
        <w:rPr>
          <w:sz w:val="22"/>
          <w:lang w:eastAsia="en-US"/>
        </w:rPr>
        <w:t>, Research Associate,</w:t>
      </w:r>
      <w:r>
        <w:rPr>
          <w:sz w:val="22"/>
          <w:lang w:eastAsia="en-US"/>
        </w:rPr>
        <w:tab/>
      </w:r>
      <w:r>
        <w:rPr>
          <w:sz w:val="22"/>
          <w:lang w:eastAsia="en-US"/>
        </w:rPr>
        <w:tab/>
      </w:r>
      <w:r>
        <w:rPr>
          <w:sz w:val="22"/>
          <w:lang w:eastAsia="en-US"/>
        </w:rPr>
        <w:tab/>
      </w:r>
      <w:r>
        <w:rPr>
          <w:sz w:val="22"/>
          <w:lang w:eastAsia="en-US"/>
        </w:rPr>
        <w:tab/>
      </w:r>
      <w:r w:rsidR="00C64F4B" w:rsidRPr="00012883">
        <w:rPr>
          <w:sz w:val="22"/>
          <w:lang w:eastAsia="en-US"/>
        </w:rPr>
        <w:t xml:space="preserve">Present for items </w:t>
      </w:r>
      <w:r w:rsidR="00C64F4B">
        <w:rPr>
          <w:sz w:val="22"/>
          <w:lang w:eastAsia="en-US"/>
        </w:rPr>
        <w:t>1 – 2.2.7</w:t>
      </w:r>
      <w:r w:rsidR="00C64F4B">
        <w:rPr>
          <w:sz w:val="22"/>
        </w:rPr>
        <w:t xml:space="preserve"> </w:t>
      </w:r>
      <w:r w:rsidR="00C64F4B" w:rsidRPr="00012883">
        <w:rPr>
          <w:sz w:val="22"/>
          <w:lang w:eastAsia="en-US"/>
        </w:rPr>
        <w:t xml:space="preserve">and </w:t>
      </w:r>
      <w:r w:rsidR="00C64F4B">
        <w:rPr>
          <w:sz w:val="22"/>
          <w:lang w:eastAsia="en-US"/>
        </w:rPr>
        <w:t>3 Newcastle University</w:t>
      </w:r>
      <w:r w:rsidR="00C64F4B">
        <w:rPr>
          <w:sz w:val="22"/>
          <w:lang w:eastAsia="en-US"/>
        </w:rPr>
        <w:tab/>
      </w:r>
      <w:r w:rsidR="00C64F4B">
        <w:rPr>
          <w:sz w:val="22"/>
          <w:lang w:eastAsia="en-US"/>
        </w:rPr>
        <w:tab/>
      </w:r>
      <w:r w:rsidR="00C64F4B">
        <w:rPr>
          <w:sz w:val="22"/>
          <w:lang w:eastAsia="en-US"/>
        </w:rPr>
        <w:tab/>
      </w:r>
      <w:r w:rsidR="00C64F4B">
        <w:rPr>
          <w:sz w:val="22"/>
          <w:lang w:eastAsia="en-US"/>
        </w:rPr>
        <w:tab/>
      </w:r>
      <w:r w:rsidR="00C64F4B">
        <w:rPr>
          <w:sz w:val="22"/>
          <w:lang w:eastAsia="en-US"/>
        </w:rPr>
        <w:tab/>
        <w:t xml:space="preserve">– 3.3.6 </w:t>
      </w:r>
    </w:p>
    <w:p w14:paraId="688506BB" w14:textId="747A80F6" w:rsidR="0074683B" w:rsidRDefault="0074683B" w:rsidP="002551A3">
      <w:pPr>
        <w:pStyle w:val="Paragraphnonumbers"/>
        <w:spacing w:after="0" w:line="240" w:lineRule="auto"/>
        <w:rPr>
          <w:sz w:val="22"/>
          <w:lang w:eastAsia="en-US"/>
        </w:rPr>
      </w:pPr>
      <w:r w:rsidRPr="00012883">
        <w:rPr>
          <w:sz w:val="22"/>
          <w:lang w:eastAsia="en-US"/>
        </w:rPr>
        <w:t xml:space="preserve">Heather Stephens, Senior Medical Technology Implementation </w:t>
      </w:r>
      <w:r w:rsidR="007D76A0" w:rsidRPr="00012883">
        <w:rPr>
          <w:sz w:val="22"/>
          <w:lang w:eastAsia="en-US"/>
        </w:rPr>
        <w:tab/>
        <w:t xml:space="preserve">Present for items </w:t>
      </w:r>
      <w:r w:rsidR="007D76A0" w:rsidRPr="00012883">
        <w:rPr>
          <w:sz w:val="22"/>
        </w:rPr>
        <w:t xml:space="preserve">1 – </w:t>
      </w:r>
      <w:r w:rsidR="00454C81">
        <w:rPr>
          <w:sz w:val="22"/>
        </w:rPr>
        <w:t>2.2.7</w:t>
      </w:r>
      <w:r w:rsidRPr="00012883">
        <w:rPr>
          <w:sz w:val="22"/>
          <w:lang w:eastAsia="en-US"/>
        </w:rPr>
        <w:br/>
        <w:t xml:space="preserve">Manager, NICE </w:t>
      </w:r>
    </w:p>
    <w:p w14:paraId="302BE733" w14:textId="5DAFF880" w:rsidR="00151F39" w:rsidRPr="00012883" w:rsidRDefault="00151F39" w:rsidP="002551A3">
      <w:pPr>
        <w:pStyle w:val="Paragraphnonumbers"/>
        <w:spacing w:after="0" w:line="240" w:lineRule="auto"/>
        <w:rPr>
          <w:sz w:val="22"/>
          <w:lang w:eastAsia="en-US"/>
        </w:rPr>
      </w:pPr>
      <w:r>
        <w:rPr>
          <w:sz w:val="22"/>
          <w:lang w:eastAsia="en-US"/>
        </w:rPr>
        <w:t xml:space="preserve">Louise Tanner, Research Associate, Newcastle University </w:t>
      </w:r>
      <w:r>
        <w:rPr>
          <w:sz w:val="22"/>
          <w:lang w:eastAsia="en-US"/>
        </w:rPr>
        <w:tab/>
      </w:r>
      <w:r>
        <w:rPr>
          <w:sz w:val="22"/>
          <w:lang w:eastAsia="en-US"/>
        </w:rPr>
        <w:tab/>
      </w:r>
      <w:r w:rsidR="00C64F4B" w:rsidRPr="00012883">
        <w:rPr>
          <w:sz w:val="22"/>
          <w:lang w:eastAsia="en-US"/>
        </w:rPr>
        <w:t xml:space="preserve">Present for items </w:t>
      </w:r>
      <w:r w:rsidR="00C64F4B">
        <w:rPr>
          <w:sz w:val="22"/>
          <w:lang w:eastAsia="en-US"/>
        </w:rPr>
        <w:t>1 – 2.2.7</w:t>
      </w:r>
      <w:r w:rsidR="00C64F4B">
        <w:rPr>
          <w:sz w:val="22"/>
        </w:rPr>
        <w:t xml:space="preserve"> </w:t>
      </w:r>
      <w:r w:rsidR="00C64F4B" w:rsidRPr="00012883">
        <w:rPr>
          <w:sz w:val="22"/>
          <w:lang w:eastAsia="en-US"/>
        </w:rPr>
        <w:t xml:space="preserve">and </w:t>
      </w:r>
      <w:r w:rsidR="00C64F4B">
        <w:rPr>
          <w:sz w:val="22"/>
          <w:lang w:eastAsia="en-US"/>
        </w:rPr>
        <w:t xml:space="preserve">3 </w:t>
      </w:r>
      <w:r w:rsidR="00C64F4B">
        <w:rPr>
          <w:sz w:val="22"/>
          <w:lang w:eastAsia="en-US"/>
        </w:rPr>
        <w:tab/>
      </w:r>
      <w:r w:rsidR="00C64F4B">
        <w:rPr>
          <w:sz w:val="22"/>
          <w:lang w:eastAsia="en-US"/>
        </w:rPr>
        <w:tab/>
      </w:r>
      <w:r w:rsidR="00C64F4B">
        <w:rPr>
          <w:sz w:val="22"/>
          <w:lang w:eastAsia="en-US"/>
        </w:rPr>
        <w:tab/>
      </w:r>
      <w:r w:rsidR="00C64F4B">
        <w:rPr>
          <w:sz w:val="22"/>
          <w:lang w:eastAsia="en-US"/>
        </w:rPr>
        <w:tab/>
      </w:r>
      <w:r w:rsidR="00C64F4B">
        <w:rPr>
          <w:sz w:val="22"/>
          <w:lang w:eastAsia="en-US"/>
        </w:rPr>
        <w:tab/>
        <w:t>– 3.3.6</w:t>
      </w:r>
    </w:p>
    <w:p w14:paraId="3DF2308C" w14:textId="107F26B0" w:rsidR="004E1D74" w:rsidRDefault="004E1D74" w:rsidP="002551A3">
      <w:pPr>
        <w:pStyle w:val="Paragraphnonumbers"/>
        <w:spacing w:after="0" w:line="240" w:lineRule="auto"/>
        <w:rPr>
          <w:sz w:val="22"/>
          <w:lang w:eastAsia="en-US"/>
        </w:rPr>
      </w:pPr>
    </w:p>
    <w:p w14:paraId="78FBF1BF" w14:textId="77777777" w:rsidR="00967F47" w:rsidRPr="002551A3" w:rsidRDefault="00967F47" w:rsidP="002551A3">
      <w:pPr>
        <w:pStyle w:val="Paragraphnonumbers"/>
        <w:spacing w:after="0" w:line="240" w:lineRule="auto"/>
        <w:rPr>
          <w:sz w:val="22"/>
          <w:lang w:eastAsia="en-US"/>
        </w:rPr>
      </w:pPr>
    </w:p>
    <w:p w14:paraId="7DEEA868" w14:textId="77777777" w:rsidR="00FD0266" w:rsidRPr="002551A3" w:rsidRDefault="00FD0266" w:rsidP="002551A3">
      <w:pPr>
        <w:pStyle w:val="Heading2"/>
        <w:spacing w:before="0" w:after="0" w:line="240" w:lineRule="auto"/>
        <w:rPr>
          <w:sz w:val="22"/>
          <w:szCs w:val="22"/>
        </w:rPr>
      </w:pPr>
      <w:r w:rsidRPr="002551A3">
        <w:rPr>
          <w:sz w:val="22"/>
          <w:szCs w:val="22"/>
        </w:rPr>
        <w:t>Minutes</w:t>
      </w:r>
    </w:p>
    <w:p w14:paraId="3DE2A2FC" w14:textId="657BF186" w:rsidR="001A3AEF" w:rsidRDefault="002B64F8" w:rsidP="00151F39">
      <w:pPr>
        <w:pStyle w:val="Heading3"/>
        <w:spacing w:before="0" w:after="0" w:line="240" w:lineRule="auto"/>
        <w:ind w:left="357" w:hanging="357"/>
        <w:rPr>
          <w:rFonts w:cs="Arial"/>
          <w:sz w:val="22"/>
          <w:szCs w:val="22"/>
        </w:rPr>
      </w:pPr>
      <w:r w:rsidRPr="002551A3">
        <w:rPr>
          <w:rFonts w:cs="Arial"/>
          <w:sz w:val="22"/>
          <w:szCs w:val="22"/>
        </w:rPr>
        <w:t xml:space="preserve">Evaluation of </w:t>
      </w:r>
      <w:r w:rsidR="00151F39" w:rsidRPr="00151F39">
        <w:rPr>
          <w:rFonts w:cs="Arial"/>
          <w:sz w:val="22"/>
          <w:szCs w:val="22"/>
        </w:rPr>
        <w:t>PlGF-based testing to help diagnose suspected pre-eclampsia (update of DG23)</w:t>
      </w:r>
    </w:p>
    <w:p w14:paraId="5EEDA015" w14:textId="77777777" w:rsidR="00151F39" w:rsidRPr="00151F39" w:rsidRDefault="00151F39" w:rsidP="00151F39"/>
    <w:p w14:paraId="19C6E4C8" w14:textId="60D9A440" w:rsidR="00C978CB" w:rsidRPr="002551A3" w:rsidRDefault="00C978CB" w:rsidP="002551A3">
      <w:pPr>
        <w:pStyle w:val="Heading3"/>
        <w:spacing w:before="0" w:after="0" w:line="240" w:lineRule="auto"/>
        <w:ind w:left="357" w:hanging="357"/>
        <w:rPr>
          <w:rFonts w:cs="Arial"/>
          <w:sz w:val="22"/>
          <w:szCs w:val="22"/>
        </w:rPr>
      </w:pPr>
      <w:r w:rsidRPr="002551A3">
        <w:rPr>
          <w:rFonts w:cs="Arial"/>
          <w:sz w:val="22"/>
          <w:szCs w:val="22"/>
        </w:rPr>
        <w:t xml:space="preserve">The </w:t>
      </w:r>
      <w:r w:rsidR="00C92B68" w:rsidRPr="002551A3">
        <w:rPr>
          <w:rFonts w:cs="Arial"/>
          <w:sz w:val="22"/>
          <w:szCs w:val="22"/>
        </w:rPr>
        <w:t>C</w:t>
      </w:r>
      <w:r w:rsidRPr="002551A3">
        <w:rPr>
          <w:rFonts w:cs="Arial"/>
          <w:sz w:val="22"/>
          <w:szCs w:val="22"/>
        </w:rPr>
        <w:t>hair welcomed members of the committee and other attendees present to the meeting</w:t>
      </w:r>
    </w:p>
    <w:p w14:paraId="187F1B32" w14:textId="77777777" w:rsidR="00DB65DC" w:rsidRPr="002551A3" w:rsidRDefault="00DB65DC" w:rsidP="002551A3"/>
    <w:p w14:paraId="433026FA" w14:textId="2A1235E9" w:rsidR="001A3AEF" w:rsidRDefault="00A82301" w:rsidP="00FA7BF9">
      <w:pPr>
        <w:pStyle w:val="Level2numbered"/>
        <w:numPr>
          <w:ilvl w:val="0"/>
          <w:numId w:val="0"/>
        </w:numPr>
        <w:spacing w:after="0" w:line="240" w:lineRule="auto"/>
        <w:ind w:left="1142"/>
        <w:rPr>
          <w:sz w:val="22"/>
        </w:rPr>
      </w:pPr>
      <w:r w:rsidRPr="00151F39">
        <w:rPr>
          <w:sz w:val="22"/>
        </w:rPr>
        <w:t xml:space="preserve">The </w:t>
      </w:r>
      <w:r w:rsidR="00C92B68" w:rsidRPr="00151F39">
        <w:rPr>
          <w:sz w:val="22"/>
        </w:rPr>
        <w:t>C</w:t>
      </w:r>
      <w:r w:rsidRPr="00151F39">
        <w:rPr>
          <w:sz w:val="22"/>
        </w:rPr>
        <w:t xml:space="preserve">hair noted apologies from </w:t>
      </w:r>
      <w:r w:rsidR="007501C8" w:rsidRPr="00151F39">
        <w:rPr>
          <w:sz w:val="22"/>
        </w:rPr>
        <w:t xml:space="preserve">standing committee members </w:t>
      </w:r>
      <w:r w:rsidR="00151F39" w:rsidRPr="00151F39">
        <w:rPr>
          <w:sz w:val="22"/>
        </w:rPr>
        <w:t xml:space="preserve">Diane Davies, Jim Gray, Shelley Rahman Haley, Patrick McGinley, Brendan Meyer, Alexandria </w:t>
      </w:r>
      <w:proofErr w:type="gramStart"/>
      <w:r w:rsidR="00151F39" w:rsidRPr="00151F39">
        <w:rPr>
          <w:sz w:val="22"/>
        </w:rPr>
        <w:t>Moseley</w:t>
      </w:r>
      <w:proofErr w:type="gramEnd"/>
      <w:r w:rsidR="00E719E5">
        <w:rPr>
          <w:sz w:val="22"/>
        </w:rPr>
        <w:t xml:space="preserve"> and Alasdair Taylor. </w:t>
      </w:r>
    </w:p>
    <w:p w14:paraId="5496A146" w14:textId="77777777" w:rsidR="00151F39" w:rsidRPr="00151F39" w:rsidRDefault="00151F39" w:rsidP="00FA7BF9">
      <w:pPr>
        <w:pStyle w:val="Level2numbered"/>
        <w:numPr>
          <w:ilvl w:val="0"/>
          <w:numId w:val="0"/>
        </w:numPr>
        <w:spacing w:after="0" w:line="240" w:lineRule="auto"/>
        <w:ind w:left="1142"/>
        <w:rPr>
          <w:sz w:val="22"/>
          <w:highlight w:val="yellow"/>
        </w:rPr>
      </w:pPr>
    </w:p>
    <w:p w14:paraId="6EAD8C35" w14:textId="12A3A7A3" w:rsidR="00DB65DC" w:rsidRDefault="00DB65DC" w:rsidP="002551A3">
      <w:pPr>
        <w:pStyle w:val="Level2numbered"/>
        <w:spacing w:after="0" w:line="240" w:lineRule="auto"/>
        <w:rPr>
          <w:sz w:val="22"/>
        </w:rPr>
      </w:pPr>
      <w:r w:rsidRPr="002551A3">
        <w:rPr>
          <w:sz w:val="22"/>
        </w:rPr>
        <w:t xml:space="preserve">The committee approved the minutes of the committee meeting held on </w:t>
      </w:r>
      <w:r w:rsidR="00151F39">
        <w:rPr>
          <w:sz w:val="22"/>
        </w:rPr>
        <w:t>19 January</w:t>
      </w:r>
      <w:r w:rsidRPr="002551A3">
        <w:rPr>
          <w:sz w:val="22"/>
        </w:rPr>
        <w:t xml:space="preserve"> 202</w:t>
      </w:r>
      <w:r w:rsidR="00151F39">
        <w:rPr>
          <w:sz w:val="22"/>
        </w:rPr>
        <w:t>2</w:t>
      </w:r>
    </w:p>
    <w:p w14:paraId="1C28DF8F" w14:textId="77777777" w:rsidR="001A3AEF" w:rsidRPr="002551A3" w:rsidRDefault="001A3AEF" w:rsidP="001A3AEF">
      <w:pPr>
        <w:pStyle w:val="Level2numbered"/>
        <w:numPr>
          <w:ilvl w:val="0"/>
          <w:numId w:val="0"/>
        </w:numPr>
        <w:spacing w:after="0" w:line="240" w:lineRule="auto"/>
        <w:ind w:left="1142"/>
        <w:rPr>
          <w:sz w:val="22"/>
        </w:rPr>
      </w:pPr>
    </w:p>
    <w:p w14:paraId="25A914DA" w14:textId="3398BEF3" w:rsidR="00917ABC" w:rsidRDefault="00917ABC" w:rsidP="002551A3">
      <w:pPr>
        <w:pStyle w:val="Level2numbered"/>
        <w:spacing w:after="0" w:line="240" w:lineRule="auto"/>
        <w:rPr>
          <w:sz w:val="22"/>
        </w:rPr>
      </w:pPr>
      <w:r w:rsidRPr="002551A3">
        <w:rPr>
          <w:sz w:val="22"/>
        </w:rPr>
        <w:t>Part 1 – Open session</w:t>
      </w:r>
    </w:p>
    <w:p w14:paraId="05E23584" w14:textId="77777777" w:rsidR="001A3AEF" w:rsidRPr="002551A3" w:rsidRDefault="001A3AEF" w:rsidP="001A3AEF">
      <w:pPr>
        <w:pStyle w:val="Level2numbered"/>
        <w:numPr>
          <w:ilvl w:val="0"/>
          <w:numId w:val="0"/>
        </w:numPr>
        <w:spacing w:after="0" w:line="240" w:lineRule="auto"/>
        <w:ind w:left="1142"/>
        <w:rPr>
          <w:sz w:val="22"/>
        </w:rPr>
      </w:pPr>
    </w:p>
    <w:p w14:paraId="129B2D92" w14:textId="038BEF9B" w:rsidR="00151F39" w:rsidRDefault="00917ABC" w:rsidP="00E719E5">
      <w:pPr>
        <w:pStyle w:val="Level3numbered"/>
        <w:spacing w:after="0" w:line="240" w:lineRule="auto"/>
        <w:rPr>
          <w:sz w:val="22"/>
        </w:rPr>
      </w:pPr>
      <w:r w:rsidRPr="00151F39">
        <w:rPr>
          <w:sz w:val="22"/>
        </w:rPr>
        <w:t xml:space="preserve">The Chair welcomed </w:t>
      </w:r>
      <w:r w:rsidR="00151F39" w:rsidRPr="00151F39">
        <w:rPr>
          <w:sz w:val="22"/>
        </w:rPr>
        <w:t xml:space="preserve">representatives from NICE Decision Support Unit, </w:t>
      </w:r>
      <w:r w:rsidRPr="00151F39">
        <w:rPr>
          <w:sz w:val="22"/>
        </w:rPr>
        <w:t xml:space="preserve">external assessment group </w:t>
      </w:r>
      <w:r w:rsidR="00A74106" w:rsidRPr="00151F39">
        <w:rPr>
          <w:sz w:val="22"/>
        </w:rPr>
        <w:t xml:space="preserve">(EAG) </w:t>
      </w:r>
      <w:r w:rsidRPr="00151F39">
        <w:rPr>
          <w:sz w:val="22"/>
        </w:rPr>
        <w:t>representatives, members of the public</w:t>
      </w:r>
      <w:r w:rsidR="00F92FFC">
        <w:rPr>
          <w:sz w:val="22"/>
        </w:rPr>
        <w:t>,</w:t>
      </w:r>
      <w:r w:rsidRPr="00151F39">
        <w:rPr>
          <w:sz w:val="22"/>
        </w:rPr>
        <w:t xml:space="preserve"> and company representatives from</w:t>
      </w:r>
      <w:r w:rsidR="004803E2" w:rsidRPr="00151F39">
        <w:rPr>
          <w:sz w:val="22"/>
        </w:rPr>
        <w:t xml:space="preserve"> </w:t>
      </w:r>
      <w:r w:rsidR="00151F39" w:rsidRPr="00151F39">
        <w:rPr>
          <w:sz w:val="22"/>
        </w:rPr>
        <w:t>Perkin Elmer Health Sciences Limited</w:t>
      </w:r>
      <w:r w:rsidR="00151F39">
        <w:rPr>
          <w:sz w:val="22"/>
        </w:rPr>
        <w:t xml:space="preserve">, Quidel, Roche Diagnostics Limited and Thermo Fisher Scientific. </w:t>
      </w:r>
    </w:p>
    <w:p w14:paraId="1594D838" w14:textId="77777777" w:rsidR="00E719E5" w:rsidRPr="00151F39" w:rsidRDefault="00E719E5" w:rsidP="00E719E5">
      <w:pPr>
        <w:pStyle w:val="Level3numbered"/>
        <w:numPr>
          <w:ilvl w:val="0"/>
          <w:numId w:val="0"/>
        </w:numPr>
        <w:spacing w:after="0" w:line="240" w:lineRule="auto"/>
        <w:ind w:left="2155"/>
        <w:rPr>
          <w:sz w:val="22"/>
        </w:rPr>
      </w:pPr>
    </w:p>
    <w:p w14:paraId="0A705743" w14:textId="67553DB8" w:rsidR="00917ABC" w:rsidRDefault="004803E2" w:rsidP="002551A3">
      <w:pPr>
        <w:pStyle w:val="Level3numbered"/>
        <w:spacing w:after="0" w:line="240" w:lineRule="auto"/>
        <w:rPr>
          <w:sz w:val="22"/>
        </w:rPr>
      </w:pPr>
      <w:r w:rsidRPr="002551A3">
        <w:rPr>
          <w:sz w:val="22"/>
        </w:rPr>
        <w:t xml:space="preserve">The </w:t>
      </w:r>
      <w:r w:rsidR="00917ABC" w:rsidRPr="002551A3">
        <w:rPr>
          <w:sz w:val="22"/>
        </w:rPr>
        <w:t xml:space="preserve">Chair asked all committee members to declare any </w:t>
      </w:r>
      <w:r w:rsidR="00657FBD" w:rsidRPr="002551A3">
        <w:rPr>
          <w:sz w:val="22"/>
        </w:rPr>
        <w:t xml:space="preserve">new </w:t>
      </w:r>
      <w:r w:rsidR="00917ABC" w:rsidRPr="002551A3">
        <w:rPr>
          <w:sz w:val="22"/>
        </w:rPr>
        <w:t>relevant interests in relation to the item being considered.  The following standing committee members had notified these interests in advance of the meeting:</w:t>
      </w:r>
    </w:p>
    <w:p w14:paraId="116E8BB7" w14:textId="4AC49CB4" w:rsidR="00B96E48" w:rsidRDefault="00B96E48" w:rsidP="00B96E48">
      <w:pPr>
        <w:pStyle w:val="ListParagraph"/>
      </w:pPr>
    </w:p>
    <w:p w14:paraId="56D326F2" w14:textId="7448C1A1" w:rsidR="00BD140D" w:rsidRPr="003A7219" w:rsidRDefault="00396528" w:rsidP="00F541A9">
      <w:pPr>
        <w:pStyle w:val="Level3numbered"/>
        <w:numPr>
          <w:ilvl w:val="0"/>
          <w:numId w:val="0"/>
        </w:numPr>
        <w:spacing w:after="0" w:line="240" w:lineRule="auto"/>
        <w:ind w:left="2155" w:hanging="737"/>
        <w:rPr>
          <w:rFonts w:eastAsia="Times New Roman" w:cs="Times New Roman"/>
          <w:bCs w:val="0"/>
          <w:sz w:val="22"/>
        </w:rPr>
      </w:pPr>
      <w:r>
        <w:rPr>
          <w:rFonts w:eastAsia="Times New Roman"/>
          <w:bCs w:val="0"/>
          <w:sz w:val="22"/>
        </w:rPr>
        <w:tab/>
      </w:r>
      <w:r w:rsidR="004F381F">
        <w:rPr>
          <w:rFonts w:eastAsia="Times New Roman"/>
          <w:bCs w:val="0"/>
          <w:sz w:val="22"/>
        </w:rPr>
        <w:t>K</w:t>
      </w:r>
      <w:r w:rsidR="00BD140D" w:rsidRPr="003A7219">
        <w:rPr>
          <w:rFonts w:eastAsia="Times New Roman" w:cs="Times New Roman"/>
          <w:bCs w:val="0"/>
          <w:sz w:val="22"/>
        </w:rPr>
        <w:t xml:space="preserve">eith Abrams declared a financial interest as since May 2019 he has been a Partner and Director at Visible Analytics Limited, an HTA Consultancy, but has not been involved in any projects which involve a diagnostic technology.  </w:t>
      </w:r>
      <w:r w:rsidR="003A7219" w:rsidRPr="003A7219">
        <w:rPr>
          <w:rFonts w:eastAsia="Times New Roman" w:cs="Times New Roman"/>
          <w:bCs w:val="0"/>
          <w:sz w:val="22"/>
        </w:rPr>
        <w:t xml:space="preserve"> </w:t>
      </w:r>
      <w:r w:rsidR="00F92FFC">
        <w:rPr>
          <w:rFonts w:eastAsia="Times New Roman" w:cs="Times New Roman"/>
          <w:bCs w:val="0"/>
          <w:sz w:val="22"/>
        </w:rPr>
        <w:t>Via Visible Analytics he has</w:t>
      </w:r>
      <w:r w:rsidR="00F92FFC" w:rsidRPr="00F92FFC">
        <w:rPr>
          <w:rFonts w:eastAsia="Times New Roman" w:cs="Times New Roman"/>
          <w:bCs w:val="0"/>
          <w:sz w:val="22"/>
        </w:rPr>
        <w:t xml:space="preserve"> advis</w:t>
      </w:r>
      <w:r w:rsidR="00F92FFC">
        <w:rPr>
          <w:rFonts w:eastAsia="Times New Roman" w:cs="Times New Roman"/>
          <w:bCs w:val="0"/>
          <w:sz w:val="22"/>
        </w:rPr>
        <w:t>ed</w:t>
      </w:r>
      <w:r w:rsidR="00F92FFC" w:rsidRPr="00F92FFC">
        <w:rPr>
          <w:rFonts w:eastAsia="Times New Roman" w:cs="Times New Roman"/>
          <w:bCs w:val="0"/>
          <w:sz w:val="22"/>
        </w:rPr>
        <w:t xml:space="preserve"> Roche (Global, Basel) as regards a therapy (not diagnostics at all) for Spinal Muscular Atrophy (SMA)</w:t>
      </w:r>
      <w:r w:rsidR="00F92FFC">
        <w:rPr>
          <w:rFonts w:eastAsia="Times New Roman" w:cs="Times New Roman"/>
          <w:bCs w:val="0"/>
          <w:sz w:val="22"/>
        </w:rPr>
        <w:t xml:space="preserve">.  </w:t>
      </w:r>
      <w:r w:rsidR="003A7219" w:rsidRPr="003A7219">
        <w:rPr>
          <w:rFonts w:eastAsia="Times New Roman" w:cs="Times New Roman"/>
          <w:bCs w:val="0"/>
          <w:sz w:val="22"/>
        </w:rPr>
        <w:t xml:space="preserve">Since October 2017 he has received funding to support </w:t>
      </w:r>
      <w:proofErr w:type="gramStart"/>
      <w:r w:rsidR="003A7219" w:rsidRPr="003A7219">
        <w:rPr>
          <w:rFonts w:eastAsia="Times New Roman" w:cs="Times New Roman"/>
          <w:bCs w:val="0"/>
          <w:sz w:val="22"/>
        </w:rPr>
        <w:t>a</w:t>
      </w:r>
      <w:proofErr w:type="gramEnd"/>
      <w:r w:rsidR="003A7219" w:rsidRPr="003A7219">
        <w:rPr>
          <w:rFonts w:eastAsia="Times New Roman" w:cs="Times New Roman"/>
          <w:bCs w:val="0"/>
          <w:sz w:val="22"/>
        </w:rPr>
        <w:t xml:space="preserve"> MRC Industrial PhD Studentship from Swiss Precision Diagnostics/Clearblue for a project on prediction of early miscarriage.  From July 2020 to </w:t>
      </w:r>
      <w:proofErr w:type="gramStart"/>
      <w:r w:rsidR="003A7219" w:rsidRPr="003A7219">
        <w:rPr>
          <w:rFonts w:eastAsia="Times New Roman" w:cs="Times New Roman"/>
          <w:bCs w:val="0"/>
          <w:sz w:val="22"/>
        </w:rPr>
        <w:t>date</w:t>
      </w:r>
      <w:proofErr w:type="gramEnd"/>
      <w:r w:rsidR="003A7219" w:rsidRPr="003A7219">
        <w:rPr>
          <w:rFonts w:eastAsia="Times New Roman" w:cs="Times New Roman"/>
          <w:bCs w:val="0"/>
          <w:sz w:val="22"/>
        </w:rPr>
        <w:t xml:space="preserve"> he is the COI on UKRI-NIHR-funded UK-REACH study looking at effect of ethnicity on morbidity and mortality due to COVID in UK health care workers.  From July 2020 to </w:t>
      </w:r>
      <w:proofErr w:type="gramStart"/>
      <w:r w:rsidR="003A7219" w:rsidRPr="003A7219">
        <w:rPr>
          <w:rFonts w:eastAsia="Times New Roman" w:cs="Times New Roman"/>
          <w:bCs w:val="0"/>
          <w:sz w:val="22"/>
        </w:rPr>
        <w:t>December 2020</w:t>
      </w:r>
      <w:proofErr w:type="gramEnd"/>
      <w:r w:rsidR="003A7219" w:rsidRPr="003A7219">
        <w:rPr>
          <w:rFonts w:eastAsia="Times New Roman" w:cs="Times New Roman"/>
          <w:bCs w:val="0"/>
          <w:sz w:val="22"/>
        </w:rPr>
        <w:t xml:space="preserve"> he was COI: Leicester Life Sciences Accelerator - Evaluating feasibility of workplace testing using Elephant Kiosk in SMEs.  From March 2020 to </w:t>
      </w:r>
      <w:proofErr w:type="gramStart"/>
      <w:r w:rsidR="003A7219" w:rsidRPr="003A7219">
        <w:rPr>
          <w:rFonts w:eastAsia="Times New Roman" w:cs="Times New Roman"/>
          <w:bCs w:val="0"/>
          <w:sz w:val="22"/>
        </w:rPr>
        <w:t>date</w:t>
      </w:r>
      <w:proofErr w:type="gramEnd"/>
      <w:r w:rsidR="003A7219" w:rsidRPr="003A7219">
        <w:rPr>
          <w:rFonts w:eastAsia="Times New Roman" w:cs="Times New Roman"/>
          <w:bCs w:val="0"/>
          <w:sz w:val="22"/>
        </w:rPr>
        <w:t xml:space="preserve"> he has been the COI for various HDR UK supported studies on diagnosis and prognosis of COVID-19 in UK. From March 2020 to </w:t>
      </w:r>
      <w:proofErr w:type="gramStart"/>
      <w:r w:rsidR="003A7219" w:rsidRPr="003A7219">
        <w:rPr>
          <w:rFonts w:eastAsia="Times New Roman" w:cs="Times New Roman"/>
          <w:bCs w:val="0"/>
          <w:sz w:val="22"/>
        </w:rPr>
        <w:t>December 2020</w:t>
      </w:r>
      <w:proofErr w:type="gramEnd"/>
      <w:r w:rsidR="003A7219" w:rsidRPr="003A7219">
        <w:rPr>
          <w:rFonts w:eastAsia="Times New Roman" w:cs="Times New Roman"/>
          <w:bCs w:val="0"/>
          <w:sz w:val="22"/>
        </w:rPr>
        <w:t xml:space="preserve"> he was a Member of the Leicester COVID-19 </w:t>
      </w:r>
      <w:r w:rsidR="003A7219" w:rsidRPr="003A7219">
        <w:rPr>
          <w:rFonts w:eastAsia="Times New Roman" w:cs="Times New Roman"/>
          <w:bCs w:val="0"/>
          <w:sz w:val="22"/>
        </w:rPr>
        <w:lastRenderedPageBreak/>
        <w:t xml:space="preserve">Taskforce.  </w:t>
      </w:r>
      <w:r w:rsidR="003A7219">
        <w:rPr>
          <w:rFonts w:eastAsia="Times New Roman" w:cs="Times New Roman"/>
          <w:bCs w:val="0"/>
          <w:sz w:val="22"/>
        </w:rPr>
        <w:t xml:space="preserve">From </w:t>
      </w:r>
      <w:r w:rsidR="003A7219" w:rsidRPr="003A7219">
        <w:rPr>
          <w:rFonts w:eastAsia="Times New Roman" w:cs="Times New Roman"/>
          <w:bCs w:val="0"/>
          <w:sz w:val="22"/>
        </w:rPr>
        <w:t xml:space="preserve">March 2020 to </w:t>
      </w:r>
      <w:proofErr w:type="gramStart"/>
      <w:r w:rsidR="003A7219" w:rsidRPr="003A7219">
        <w:rPr>
          <w:rFonts w:eastAsia="Times New Roman" w:cs="Times New Roman"/>
          <w:bCs w:val="0"/>
          <w:sz w:val="22"/>
        </w:rPr>
        <w:t>July 2021</w:t>
      </w:r>
      <w:proofErr w:type="gramEnd"/>
      <w:r w:rsidR="003A7219" w:rsidRPr="003A7219">
        <w:rPr>
          <w:rFonts w:eastAsia="Times New Roman" w:cs="Times New Roman"/>
          <w:bCs w:val="0"/>
          <w:sz w:val="22"/>
        </w:rPr>
        <w:t xml:space="preserve"> </w:t>
      </w:r>
      <w:r w:rsidR="003A7219">
        <w:rPr>
          <w:rFonts w:eastAsia="Times New Roman" w:cs="Times New Roman"/>
          <w:bCs w:val="0"/>
          <w:sz w:val="22"/>
        </w:rPr>
        <w:t xml:space="preserve">he was a </w:t>
      </w:r>
      <w:r w:rsidR="003A7219" w:rsidRPr="003A7219">
        <w:rPr>
          <w:rFonts w:eastAsia="Times New Roman" w:cs="Times New Roman"/>
          <w:bCs w:val="0"/>
          <w:sz w:val="22"/>
        </w:rPr>
        <w:t>Member</w:t>
      </w:r>
      <w:r w:rsidR="003A7219">
        <w:rPr>
          <w:rFonts w:eastAsia="Times New Roman" w:cs="Times New Roman"/>
          <w:bCs w:val="0"/>
          <w:sz w:val="22"/>
        </w:rPr>
        <w:t xml:space="preserve"> of the </w:t>
      </w:r>
      <w:r w:rsidR="003A7219" w:rsidRPr="003A7219">
        <w:rPr>
          <w:rFonts w:eastAsia="Times New Roman" w:cs="Times New Roman"/>
          <w:bCs w:val="0"/>
          <w:sz w:val="22"/>
        </w:rPr>
        <w:t>HDR-UKRI-SAGE COVID-19 Taskforce</w:t>
      </w:r>
      <w:r w:rsidR="003A7219">
        <w:rPr>
          <w:rFonts w:eastAsia="Times New Roman" w:cs="Times New Roman"/>
          <w:bCs w:val="0"/>
          <w:sz w:val="22"/>
        </w:rPr>
        <w:t xml:space="preserve">.  It was agreed that these interests would not prevent Keith Abrams from participating in the meeting.  </w:t>
      </w:r>
    </w:p>
    <w:p w14:paraId="3E0C1EC6" w14:textId="77777777" w:rsidR="00BD140D" w:rsidRPr="00BD140D" w:rsidRDefault="00BD140D" w:rsidP="00BD140D">
      <w:pPr>
        <w:pStyle w:val="Level3numbered"/>
        <w:numPr>
          <w:ilvl w:val="0"/>
          <w:numId w:val="0"/>
        </w:numPr>
        <w:spacing w:after="0" w:line="240" w:lineRule="auto"/>
        <w:ind w:left="2155" w:hanging="737"/>
        <w:rPr>
          <w:rFonts w:eastAsia="Times New Roman" w:cs="Times New Roman"/>
          <w:bCs w:val="0"/>
          <w:sz w:val="22"/>
        </w:rPr>
      </w:pPr>
    </w:p>
    <w:p w14:paraId="7D89E707" w14:textId="1C09CF76" w:rsidR="00BD140D" w:rsidRDefault="00BD140D" w:rsidP="00BD140D">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Liz Adair declared an indirect interest in that she is the Quality Director of Viapath Group LLP. All the manufactures involved in this assessment supply Viapath Services LLP with laboratory supplies and equipment. It was agreed that this interest would not prevent Liz Adair from participating in the meeting</w:t>
      </w:r>
      <w:r w:rsidR="00905128">
        <w:rPr>
          <w:rFonts w:eastAsia="Times New Roman" w:cs="Times New Roman"/>
          <w:bCs w:val="0"/>
          <w:sz w:val="22"/>
        </w:rPr>
        <w:t>.</w:t>
      </w:r>
    </w:p>
    <w:p w14:paraId="3F689E56" w14:textId="263938D2" w:rsidR="00905128" w:rsidRDefault="00905128" w:rsidP="00BD140D">
      <w:pPr>
        <w:pStyle w:val="Level3numbered"/>
        <w:numPr>
          <w:ilvl w:val="0"/>
          <w:numId w:val="0"/>
        </w:numPr>
        <w:spacing w:after="0" w:line="240" w:lineRule="auto"/>
        <w:ind w:left="2160"/>
        <w:rPr>
          <w:rFonts w:eastAsia="Times New Roman" w:cs="Times New Roman"/>
          <w:bCs w:val="0"/>
          <w:sz w:val="22"/>
        </w:rPr>
      </w:pPr>
    </w:p>
    <w:p w14:paraId="7C45A986" w14:textId="788D2ECE" w:rsidR="004F381F" w:rsidRDefault="004F381F" w:rsidP="00BD140D">
      <w:pPr>
        <w:pStyle w:val="Level3numbered"/>
        <w:numPr>
          <w:ilvl w:val="0"/>
          <w:numId w:val="0"/>
        </w:numPr>
        <w:spacing w:after="0" w:line="240" w:lineRule="auto"/>
        <w:ind w:left="2160"/>
        <w:rPr>
          <w:rFonts w:eastAsia="Times New Roman"/>
          <w:bCs w:val="0"/>
          <w:sz w:val="22"/>
        </w:rPr>
      </w:pPr>
      <w:r w:rsidRPr="00905128">
        <w:rPr>
          <w:rFonts w:eastAsia="Times New Roman"/>
          <w:bCs w:val="0"/>
          <w:sz w:val="22"/>
        </w:rPr>
        <w:t xml:space="preserve">John Cairns declared financial interests as he had advised Astellas on health economic modelling for roxadustat (interest ceased May 2021).  It was agreed that </w:t>
      </w:r>
      <w:r>
        <w:rPr>
          <w:rFonts w:eastAsia="Times New Roman"/>
          <w:bCs w:val="0"/>
          <w:sz w:val="22"/>
        </w:rPr>
        <w:t>this interest</w:t>
      </w:r>
      <w:r w:rsidRPr="00905128">
        <w:rPr>
          <w:rFonts w:eastAsia="Times New Roman"/>
          <w:bCs w:val="0"/>
          <w:sz w:val="22"/>
        </w:rPr>
        <w:t xml:space="preserve"> would not prevent John Cairns from participating in the meeting.</w:t>
      </w:r>
    </w:p>
    <w:p w14:paraId="5EEDEC65" w14:textId="77777777" w:rsidR="004F381F" w:rsidRDefault="004F381F" w:rsidP="004F381F">
      <w:pPr>
        <w:pStyle w:val="Level3numbered"/>
        <w:numPr>
          <w:ilvl w:val="0"/>
          <w:numId w:val="0"/>
        </w:numPr>
        <w:spacing w:after="0" w:line="240" w:lineRule="auto"/>
        <w:ind w:left="2160"/>
        <w:rPr>
          <w:rFonts w:eastAsia="Times New Roman" w:cs="Times New Roman"/>
          <w:bCs w:val="0"/>
          <w:sz w:val="22"/>
        </w:rPr>
      </w:pPr>
    </w:p>
    <w:p w14:paraId="6892C484" w14:textId="77777777" w:rsidR="004F381F" w:rsidRDefault="004F381F" w:rsidP="004F381F">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Sam Creavin declared a financial interest as he is a GP partner in an NHS practice. It was agreed that this interest would not prevent Sam Creavin from participating in the meeting.</w:t>
      </w:r>
    </w:p>
    <w:p w14:paraId="0F4B8304" w14:textId="77777777" w:rsidR="004F381F" w:rsidRDefault="004F381F" w:rsidP="00BD140D">
      <w:pPr>
        <w:pStyle w:val="Level3numbered"/>
        <w:numPr>
          <w:ilvl w:val="0"/>
          <w:numId w:val="0"/>
        </w:numPr>
        <w:spacing w:after="0" w:line="240" w:lineRule="auto"/>
        <w:ind w:left="2160"/>
        <w:rPr>
          <w:rFonts w:eastAsia="Times New Roman" w:cs="Times New Roman"/>
          <w:bCs w:val="0"/>
          <w:sz w:val="22"/>
        </w:rPr>
      </w:pPr>
    </w:p>
    <w:p w14:paraId="317720AF" w14:textId="77777777" w:rsidR="004F381F" w:rsidRPr="00BD140D" w:rsidRDefault="004F381F" w:rsidP="004F381F">
      <w:pPr>
        <w:ind w:left="2160"/>
        <w:rPr>
          <w:rFonts w:eastAsia="Times New Roman" w:cs="Times New Roman"/>
          <w:bCs w:val="0"/>
        </w:rPr>
      </w:pPr>
      <w:r w:rsidRPr="00BD140D">
        <w:rPr>
          <w:rFonts w:eastAsia="Times New Roman" w:cs="Times New Roman"/>
          <w:bCs w:val="0"/>
        </w:rPr>
        <w:t>Neil Hawkins declared a financial interest in that he has personally received fees for consultancy services provided to the Pharmaceutical Division of Roche AG. No services were provided to the Diagnostics Division.  The consultancy services provided were unrelated to the technologies being considered for PlGF.  It was agreed that this interest would not prevent Neil Hawkins from participating in the meeting.</w:t>
      </w:r>
    </w:p>
    <w:p w14:paraId="5FB4ADA9" w14:textId="4F11BF43" w:rsidR="004F381F" w:rsidRDefault="004F381F" w:rsidP="00BD140D">
      <w:pPr>
        <w:pStyle w:val="Level3numbered"/>
        <w:numPr>
          <w:ilvl w:val="0"/>
          <w:numId w:val="0"/>
        </w:numPr>
        <w:spacing w:after="0" w:line="240" w:lineRule="auto"/>
        <w:ind w:left="2160"/>
        <w:rPr>
          <w:rFonts w:eastAsia="Times New Roman" w:cs="Times New Roman"/>
          <w:bCs w:val="0"/>
          <w:sz w:val="22"/>
        </w:rPr>
      </w:pPr>
    </w:p>
    <w:p w14:paraId="0AC96ED9" w14:textId="77777777" w:rsidR="00A902A0" w:rsidRPr="00515866" w:rsidRDefault="00A902A0" w:rsidP="00A902A0">
      <w:pPr>
        <w:ind w:left="2155"/>
        <w:rPr>
          <w:rFonts w:eastAsiaTheme="majorEastAsia"/>
        </w:rPr>
      </w:pPr>
      <w:r w:rsidRPr="00515866">
        <w:rPr>
          <w:rFonts w:eastAsiaTheme="majorEastAsia"/>
        </w:rPr>
        <w:t>Patrick McGinley declared a financial interest as he is a Faculty Member of MTech Access, advising on NHS finance flows, and receives an honorarium for this.  He also declared non-financial personal and professional interests as he is a Strategic Council member of the All-Party Parliamentary Group (APPG) on Obesity, the Hon</w:t>
      </w:r>
      <w:r>
        <w:rPr>
          <w:rFonts w:eastAsiaTheme="majorEastAsia"/>
        </w:rPr>
        <w:t>orary</w:t>
      </w:r>
      <w:r w:rsidRPr="00515866">
        <w:rPr>
          <w:rFonts w:eastAsiaTheme="majorEastAsia"/>
        </w:rPr>
        <w:t xml:space="preserve"> Treasurer for the Association for Study of Obesity (ASO)</w:t>
      </w:r>
      <w:r>
        <w:rPr>
          <w:rFonts w:eastAsiaTheme="majorEastAsia"/>
        </w:rPr>
        <w:t xml:space="preserve">, and a </w:t>
      </w:r>
      <w:r w:rsidRPr="001857E3">
        <w:rPr>
          <w:rFonts w:eastAsiaTheme="majorEastAsia"/>
        </w:rPr>
        <w:t>Member of Obesity Policy Engagement Network UK (OPEN UK)</w:t>
      </w:r>
      <w:r w:rsidRPr="00515866">
        <w:rPr>
          <w:rFonts w:eastAsiaTheme="majorEastAsia"/>
        </w:rPr>
        <w:t>.   It was agreed that these interests would not prevent Patrick McGinley from participating in the meeting.</w:t>
      </w:r>
    </w:p>
    <w:p w14:paraId="0187BAB1" w14:textId="77777777" w:rsidR="00A902A0" w:rsidRPr="00BD140D" w:rsidRDefault="00A902A0" w:rsidP="00BD140D">
      <w:pPr>
        <w:pStyle w:val="Level3numbered"/>
        <w:numPr>
          <w:ilvl w:val="0"/>
          <w:numId w:val="0"/>
        </w:numPr>
        <w:spacing w:after="0" w:line="240" w:lineRule="auto"/>
        <w:ind w:left="2160"/>
        <w:rPr>
          <w:rFonts w:eastAsia="Times New Roman" w:cs="Times New Roman"/>
          <w:bCs w:val="0"/>
          <w:sz w:val="22"/>
        </w:rPr>
      </w:pPr>
    </w:p>
    <w:p w14:paraId="62247846" w14:textId="2C271350" w:rsidR="004F381F" w:rsidRDefault="004F381F" w:rsidP="004F381F">
      <w:pPr>
        <w:ind w:left="2160"/>
        <w:rPr>
          <w:rFonts w:eastAsia="Times New Roman" w:cs="Times New Roman"/>
          <w:bCs w:val="0"/>
        </w:rPr>
      </w:pPr>
      <w:r w:rsidRPr="00BD140D">
        <w:rPr>
          <w:rFonts w:eastAsia="Times New Roman" w:cs="Times New Roman"/>
          <w:bCs w:val="0"/>
        </w:rPr>
        <w:t>Mike Messenger declared non-financial personal and professional interests as he was a collaborator on two oncology research programmes funded in kind by Roche Diagnostics between 2017-2020.  The projects were IDX-LUNG integrated diagnostics for lung cancer screening, and a project to developing a machine learning based blood test for cancer.  For both, he was co-investigator and Roche provided an in-kind contribution of biochemistry reagents.  It was agreed that these interests would not prevent Mike Messenger from participating in the meeting.</w:t>
      </w:r>
    </w:p>
    <w:p w14:paraId="721C9D88" w14:textId="54EA3AFF" w:rsidR="004F381F" w:rsidRDefault="004F381F" w:rsidP="004F381F">
      <w:pPr>
        <w:ind w:left="2160"/>
        <w:rPr>
          <w:rFonts w:eastAsia="Times New Roman" w:cs="Times New Roman"/>
          <w:bCs w:val="0"/>
        </w:rPr>
      </w:pPr>
    </w:p>
    <w:p w14:paraId="2E7104EF" w14:textId="62A56DEC" w:rsidR="00BD140D" w:rsidRDefault="00BD140D" w:rsidP="00BD140D">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Matt Stevenson declared an indirect interest in that he is part of a research team that has received funding from Roche Diagnostics via the University of Sheffield to explore the impact of biomarkers in patients with head trauma.   The interest arose early 2021 and the project is ongoing.</w:t>
      </w:r>
      <w:r w:rsidR="00905128">
        <w:rPr>
          <w:rFonts w:eastAsia="Times New Roman" w:cs="Times New Roman"/>
          <w:bCs w:val="0"/>
          <w:sz w:val="22"/>
        </w:rPr>
        <w:t xml:space="preserve">  </w:t>
      </w:r>
      <w:r w:rsidR="00127980">
        <w:rPr>
          <w:rFonts w:eastAsia="Times New Roman" w:cs="Times New Roman"/>
          <w:bCs w:val="0"/>
          <w:sz w:val="22"/>
        </w:rPr>
        <w:t>In the meeting h</w:t>
      </w:r>
      <w:r w:rsidR="00905128">
        <w:rPr>
          <w:rFonts w:eastAsia="Times New Roman" w:cs="Times New Roman"/>
          <w:bCs w:val="0"/>
          <w:sz w:val="22"/>
        </w:rPr>
        <w:t xml:space="preserve">e further declared that he is a </w:t>
      </w:r>
      <w:r w:rsidR="00905128" w:rsidRPr="00905128">
        <w:rPr>
          <w:rFonts w:eastAsia="Times New Roman" w:cs="Times New Roman"/>
          <w:bCs w:val="0"/>
          <w:sz w:val="22"/>
        </w:rPr>
        <w:t>member of the NICE Decision Support Unit</w:t>
      </w:r>
      <w:r w:rsidR="00905128">
        <w:rPr>
          <w:rFonts w:eastAsia="Times New Roman" w:cs="Times New Roman"/>
          <w:bCs w:val="0"/>
          <w:sz w:val="22"/>
        </w:rPr>
        <w:t xml:space="preserve"> but </w:t>
      </w:r>
      <w:proofErr w:type="gramStart"/>
      <w:r w:rsidR="00905128">
        <w:rPr>
          <w:rFonts w:eastAsia="Times New Roman" w:cs="Times New Roman"/>
          <w:bCs w:val="0"/>
          <w:sz w:val="22"/>
        </w:rPr>
        <w:t xml:space="preserve">had </w:t>
      </w:r>
      <w:r w:rsidR="00905128" w:rsidRPr="00905128">
        <w:rPr>
          <w:rFonts w:eastAsia="Times New Roman" w:cs="Times New Roman"/>
          <w:bCs w:val="0"/>
          <w:sz w:val="22"/>
        </w:rPr>
        <w:t>no involvement</w:t>
      </w:r>
      <w:proofErr w:type="gramEnd"/>
      <w:r w:rsidR="00905128" w:rsidRPr="00905128">
        <w:rPr>
          <w:rFonts w:eastAsia="Times New Roman" w:cs="Times New Roman"/>
          <w:bCs w:val="0"/>
          <w:sz w:val="22"/>
        </w:rPr>
        <w:t xml:space="preserve"> with the work they have undertaken for this assessment. </w:t>
      </w:r>
      <w:r w:rsidRPr="00BD140D">
        <w:rPr>
          <w:rFonts w:eastAsia="Times New Roman" w:cs="Times New Roman"/>
          <w:bCs w:val="0"/>
          <w:sz w:val="22"/>
        </w:rPr>
        <w:t xml:space="preserve"> It was agreed that </w:t>
      </w:r>
      <w:r w:rsidR="00905128">
        <w:rPr>
          <w:rFonts w:eastAsia="Times New Roman" w:cs="Times New Roman"/>
          <w:bCs w:val="0"/>
          <w:sz w:val="22"/>
        </w:rPr>
        <w:t>these interests</w:t>
      </w:r>
      <w:r w:rsidRPr="00BD140D">
        <w:rPr>
          <w:rFonts w:eastAsia="Times New Roman" w:cs="Times New Roman"/>
          <w:bCs w:val="0"/>
          <w:sz w:val="22"/>
        </w:rPr>
        <w:t xml:space="preserve"> would not prevent Matt Stevenson from participating in the meeting</w:t>
      </w:r>
      <w:r w:rsidR="004F381F">
        <w:rPr>
          <w:rFonts w:eastAsia="Times New Roman" w:cs="Times New Roman"/>
          <w:bCs w:val="0"/>
          <w:sz w:val="22"/>
        </w:rPr>
        <w:t>.</w:t>
      </w:r>
    </w:p>
    <w:p w14:paraId="568564E8" w14:textId="77777777" w:rsidR="00BD140D" w:rsidRPr="00BD140D" w:rsidRDefault="00BD140D" w:rsidP="00BD140D">
      <w:pPr>
        <w:pStyle w:val="Level3numbered"/>
        <w:numPr>
          <w:ilvl w:val="0"/>
          <w:numId w:val="0"/>
        </w:numPr>
        <w:spacing w:after="0" w:line="240" w:lineRule="auto"/>
        <w:ind w:left="2160"/>
        <w:rPr>
          <w:rFonts w:eastAsia="Times New Roman" w:cs="Times New Roman"/>
          <w:bCs w:val="0"/>
          <w:sz w:val="22"/>
        </w:rPr>
      </w:pPr>
    </w:p>
    <w:p w14:paraId="37667966" w14:textId="404A92DF" w:rsidR="00751E15" w:rsidRDefault="00751E15" w:rsidP="00BD140D">
      <w:pPr>
        <w:pStyle w:val="Level3numbered"/>
        <w:numPr>
          <w:ilvl w:val="0"/>
          <w:numId w:val="0"/>
        </w:numPr>
        <w:spacing w:after="0" w:line="240" w:lineRule="auto"/>
        <w:ind w:left="2160"/>
        <w:rPr>
          <w:rFonts w:eastAsia="Times New Roman" w:cs="Times New Roman"/>
          <w:bCs w:val="0"/>
          <w:sz w:val="22"/>
        </w:rPr>
      </w:pPr>
      <w:r>
        <w:rPr>
          <w:rFonts w:eastAsia="Times New Roman" w:cs="Times New Roman"/>
          <w:bCs w:val="0"/>
          <w:sz w:val="22"/>
        </w:rPr>
        <w:t xml:space="preserve">During the meeting, </w:t>
      </w:r>
      <w:r w:rsidR="00905128">
        <w:rPr>
          <w:rFonts w:eastAsia="Times New Roman" w:cs="Times New Roman"/>
          <w:bCs w:val="0"/>
          <w:sz w:val="22"/>
        </w:rPr>
        <w:t xml:space="preserve">Brian Shine </w:t>
      </w:r>
      <w:r>
        <w:rPr>
          <w:rFonts w:eastAsia="Times New Roman" w:cs="Times New Roman"/>
          <w:bCs w:val="0"/>
          <w:sz w:val="22"/>
        </w:rPr>
        <w:t xml:space="preserve">declared a non-financial professional and personal interest as members of his department at Oxford University Hospitals NHS Foundation Trust </w:t>
      </w:r>
      <w:r w:rsidRPr="00751E15">
        <w:rPr>
          <w:rFonts w:eastAsia="Times New Roman" w:cs="Times New Roman"/>
          <w:bCs w:val="0"/>
          <w:sz w:val="22"/>
        </w:rPr>
        <w:t>have run specimens</w:t>
      </w:r>
      <w:r>
        <w:rPr>
          <w:rFonts w:eastAsia="Times New Roman" w:cs="Times New Roman"/>
          <w:bCs w:val="0"/>
          <w:sz w:val="22"/>
        </w:rPr>
        <w:t xml:space="preserve"> </w:t>
      </w:r>
      <w:r w:rsidRPr="00751E15">
        <w:rPr>
          <w:rFonts w:eastAsia="Times New Roman" w:cs="Times New Roman"/>
          <w:bCs w:val="0"/>
          <w:sz w:val="22"/>
        </w:rPr>
        <w:t xml:space="preserve">and have received free </w:t>
      </w:r>
      <w:r w:rsidRPr="00751E15">
        <w:rPr>
          <w:rFonts w:eastAsia="Times New Roman" w:cs="Times New Roman"/>
          <w:bCs w:val="0"/>
          <w:sz w:val="22"/>
        </w:rPr>
        <w:lastRenderedPageBreak/>
        <w:t>reagents from Roche and Perkin Elmer</w:t>
      </w:r>
      <w:r>
        <w:rPr>
          <w:rFonts w:eastAsia="Times New Roman" w:cs="Times New Roman"/>
          <w:bCs w:val="0"/>
          <w:sz w:val="22"/>
        </w:rPr>
        <w:t xml:space="preserve">. He has not </w:t>
      </w:r>
      <w:r w:rsidRPr="00751E15">
        <w:rPr>
          <w:rFonts w:eastAsia="Times New Roman" w:cs="Times New Roman"/>
          <w:bCs w:val="0"/>
          <w:sz w:val="22"/>
        </w:rPr>
        <w:t>been involved in any of the studies</w:t>
      </w:r>
      <w:r>
        <w:rPr>
          <w:rFonts w:eastAsia="Times New Roman" w:cs="Times New Roman"/>
          <w:bCs w:val="0"/>
          <w:sz w:val="22"/>
        </w:rPr>
        <w:t xml:space="preserve"> they have </w:t>
      </w:r>
      <w:proofErr w:type="gramStart"/>
      <w:r>
        <w:rPr>
          <w:rFonts w:eastAsia="Times New Roman" w:cs="Times New Roman"/>
          <w:bCs w:val="0"/>
          <w:sz w:val="22"/>
        </w:rPr>
        <w:t>undertaken</w:t>
      </w:r>
      <w:r w:rsidRPr="00751E15">
        <w:rPr>
          <w:rFonts w:eastAsia="Times New Roman" w:cs="Times New Roman"/>
          <w:bCs w:val="0"/>
          <w:sz w:val="22"/>
        </w:rPr>
        <w:t>, and</w:t>
      </w:r>
      <w:proofErr w:type="gramEnd"/>
      <w:r w:rsidRPr="00751E15">
        <w:rPr>
          <w:rFonts w:eastAsia="Times New Roman" w:cs="Times New Roman"/>
          <w:bCs w:val="0"/>
          <w:sz w:val="22"/>
        </w:rPr>
        <w:t xml:space="preserve"> h</w:t>
      </w:r>
      <w:r>
        <w:rPr>
          <w:rFonts w:eastAsia="Times New Roman" w:cs="Times New Roman"/>
          <w:bCs w:val="0"/>
          <w:sz w:val="22"/>
        </w:rPr>
        <w:t xml:space="preserve">as </w:t>
      </w:r>
      <w:r w:rsidRPr="00751E15">
        <w:rPr>
          <w:rFonts w:eastAsia="Times New Roman" w:cs="Times New Roman"/>
          <w:bCs w:val="0"/>
          <w:sz w:val="22"/>
        </w:rPr>
        <w:t>not benefited personally.</w:t>
      </w:r>
      <w:r>
        <w:rPr>
          <w:rFonts w:eastAsia="Times New Roman" w:cs="Times New Roman"/>
          <w:bCs w:val="0"/>
          <w:sz w:val="22"/>
        </w:rPr>
        <w:t xml:space="preserve">  It was agreed that this interest would not prevent Brian Shine from participating in the meeting. </w:t>
      </w:r>
    </w:p>
    <w:p w14:paraId="7A8F1068" w14:textId="5D7554E6" w:rsidR="00751E15" w:rsidRDefault="00751E15" w:rsidP="00BD140D">
      <w:pPr>
        <w:pStyle w:val="Level3numbered"/>
        <w:numPr>
          <w:ilvl w:val="0"/>
          <w:numId w:val="0"/>
        </w:numPr>
        <w:spacing w:after="0" w:line="240" w:lineRule="auto"/>
        <w:ind w:left="2160"/>
        <w:rPr>
          <w:rFonts w:eastAsia="Times New Roman" w:cs="Times New Roman"/>
          <w:bCs w:val="0"/>
          <w:sz w:val="22"/>
        </w:rPr>
      </w:pPr>
    </w:p>
    <w:p w14:paraId="4174705A" w14:textId="77777777" w:rsidR="00BD140D" w:rsidRPr="00BD140D" w:rsidRDefault="00BD140D" w:rsidP="00905128">
      <w:pPr>
        <w:pStyle w:val="Level3numbered"/>
        <w:numPr>
          <w:ilvl w:val="0"/>
          <w:numId w:val="0"/>
        </w:numPr>
        <w:ind w:left="2160"/>
        <w:rPr>
          <w:rFonts w:eastAsia="Times New Roman" w:cs="Times New Roman"/>
          <w:bCs w:val="0"/>
          <w:sz w:val="22"/>
        </w:rPr>
      </w:pPr>
      <w:r w:rsidRPr="00BD140D">
        <w:rPr>
          <w:rFonts w:eastAsia="Times New Roman" w:cs="Times New Roman"/>
          <w:bCs w:val="0"/>
          <w:sz w:val="22"/>
        </w:rPr>
        <w:t>The following specialist committee members had notified these interests in advance of the meeting:</w:t>
      </w:r>
    </w:p>
    <w:p w14:paraId="2B06FA9F" w14:textId="56790A21" w:rsidR="00BD140D" w:rsidRDefault="00BD140D" w:rsidP="00905128">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Sarah Findlay declared a financial interest as she is a medical publisher, the founder/CEO of Cedilla Publishing, and Section Editor for Women’s &amp; Sexual Health at the BMJ Group.  She also declared non-financial personal and professional interests as from 2018-19 she was the lay member/co-author of the NICE hypertensive disorders of pregnancy guideline, and the lay member of the James Lind Alliance Priority Setting Partnership on hypertensive disorders of pregnancy. Since 2019 she has been the lay member of the Trial Steering Committee (TSC) for the PARROT-2 study.  It was agreed that these interests would not prevent Sarah Findlay from participating in the meeting.</w:t>
      </w:r>
    </w:p>
    <w:p w14:paraId="7C866A3A" w14:textId="77777777" w:rsidR="00BD140D" w:rsidRPr="00BD140D" w:rsidRDefault="00BD140D" w:rsidP="00905128">
      <w:pPr>
        <w:pStyle w:val="Level3numbered"/>
        <w:numPr>
          <w:ilvl w:val="0"/>
          <w:numId w:val="0"/>
        </w:numPr>
        <w:spacing w:after="0" w:line="240" w:lineRule="auto"/>
        <w:ind w:left="2160"/>
        <w:rPr>
          <w:rFonts w:eastAsia="Times New Roman" w:cs="Times New Roman"/>
          <w:bCs w:val="0"/>
          <w:sz w:val="22"/>
        </w:rPr>
      </w:pPr>
    </w:p>
    <w:p w14:paraId="45C97C01" w14:textId="77777777" w:rsidR="00BD140D" w:rsidRPr="00BD140D" w:rsidRDefault="00BD140D" w:rsidP="00905128">
      <w:pPr>
        <w:ind w:left="2160"/>
        <w:rPr>
          <w:rFonts w:eastAsia="Times New Roman" w:cs="Times New Roman"/>
          <w:bCs w:val="0"/>
        </w:rPr>
      </w:pPr>
      <w:r w:rsidRPr="00BD140D">
        <w:rPr>
          <w:rFonts w:eastAsia="Times New Roman" w:cs="Times New Roman"/>
          <w:bCs w:val="0"/>
        </w:rPr>
        <w:t>Joanna Girling declared a financial interest, as until 2018 she undertook private practice (not more than 10 patients annually, payment for services provided from Insurance company or ‘</w:t>
      </w:r>
      <w:proofErr w:type="spellStart"/>
      <w:r w:rsidRPr="00BD140D">
        <w:rPr>
          <w:rFonts w:eastAsia="Times New Roman" w:cs="Times New Roman"/>
          <w:bCs w:val="0"/>
        </w:rPr>
        <w:t>self pay</w:t>
      </w:r>
      <w:proofErr w:type="spellEnd"/>
      <w:r w:rsidRPr="00BD140D">
        <w:rPr>
          <w:rFonts w:eastAsia="Times New Roman" w:cs="Times New Roman"/>
          <w:bCs w:val="0"/>
        </w:rPr>
        <w:t xml:space="preserve">’).  She also declared non-financial personal and professional interests as she is the author and co-author of publications about placental growth factor published in peer-reviewed medical journals.   Since 2020 she has been the Principal Investigator at her NHS Trust for CRN portfolio study, “Placental growth factor repeat sampling for reduction of adverse perinatal outcomes in suspected pre-eclampsia (PARROT-2)”.  She is part of a network of experts available to give clinical consultations for women affected by </w:t>
      </w:r>
      <w:proofErr w:type="spellStart"/>
      <w:r w:rsidRPr="00BD140D">
        <w:rPr>
          <w:rFonts w:eastAsia="Times New Roman" w:cs="Times New Roman"/>
          <w:bCs w:val="0"/>
        </w:rPr>
        <w:t>pre eclampsia</w:t>
      </w:r>
      <w:proofErr w:type="spellEnd"/>
      <w:r w:rsidRPr="00BD140D">
        <w:rPr>
          <w:rFonts w:eastAsia="Times New Roman" w:cs="Times New Roman"/>
          <w:bCs w:val="0"/>
        </w:rPr>
        <w:t xml:space="preserve"> for APEC “Action on </w:t>
      </w:r>
      <w:proofErr w:type="spellStart"/>
      <w:r w:rsidRPr="00BD140D">
        <w:rPr>
          <w:rFonts w:eastAsia="Times New Roman" w:cs="Times New Roman"/>
          <w:bCs w:val="0"/>
        </w:rPr>
        <w:t xml:space="preserve">Pre </w:t>
      </w:r>
      <w:proofErr w:type="gramStart"/>
      <w:r w:rsidRPr="00BD140D">
        <w:rPr>
          <w:rFonts w:eastAsia="Times New Roman" w:cs="Times New Roman"/>
          <w:bCs w:val="0"/>
        </w:rPr>
        <w:t>eclampsia</w:t>
      </w:r>
      <w:proofErr w:type="spellEnd"/>
      <w:r w:rsidRPr="00BD140D">
        <w:rPr>
          <w:rFonts w:eastAsia="Times New Roman" w:cs="Times New Roman"/>
          <w:bCs w:val="0"/>
        </w:rPr>
        <w:t>“ charity</w:t>
      </w:r>
      <w:proofErr w:type="gramEnd"/>
      <w:r w:rsidRPr="00BD140D">
        <w:rPr>
          <w:rFonts w:eastAsia="Times New Roman" w:cs="Times New Roman"/>
          <w:bCs w:val="0"/>
        </w:rPr>
        <w:t xml:space="preserve">.  In February 2021 she </w:t>
      </w:r>
      <w:r w:rsidRPr="00BD140D">
        <w:t xml:space="preserve">was asked to attend a meeting with Quidel (suppliers of PLGF to her hospital) to discuss with them the business plan and other arrangements for continuing to get PLGF into their unit. </w:t>
      </w:r>
      <w:r w:rsidRPr="00BD140D">
        <w:rPr>
          <w:rFonts w:eastAsia="Times New Roman" w:cs="Times New Roman"/>
          <w:bCs w:val="0"/>
        </w:rPr>
        <w:t xml:space="preserve"> She also declared indirect interests as she is a close relative of the Chief Investigator of the PARROT study and co-Chief Investigator of the PARROT-2 study, peer reviewed, non- commercial CRN portfolio trials researching clinical applications of placental growth factor.  It was agreed that these interests would not prevent Joanna Girling from participating in the meeting.</w:t>
      </w:r>
    </w:p>
    <w:p w14:paraId="5DA70ED3" w14:textId="77777777" w:rsidR="00BD140D" w:rsidRPr="00BD140D" w:rsidRDefault="00BD140D" w:rsidP="00905128">
      <w:pPr>
        <w:pStyle w:val="Level3numbered"/>
        <w:numPr>
          <w:ilvl w:val="0"/>
          <w:numId w:val="0"/>
        </w:numPr>
        <w:spacing w:after="0" w:line="240" w:lineRule="auto"/>
        <w:ind w:left="2517"/>
        <w:rPr>
          <w:rFonts w:eastAsia="Times New Roman" w:cs="Times New Roman"/>
          <w:bCs w:val="0"/>
          <w:sz w:val="22"/>
        </w:rPr>
      </w:pPr>
    </w:p>
    <w:p w14:paraId="6CF09409" w14:textId="4BA635E5" w:rsidR="00BD140D" w:rsidRDefault="00BD140D" w:rsidP="00905128">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Shonagh Haslam declared n</w:t>
      </w:r>
      <w:r w:rsidRPr="00BD140D">
        <w:rPr>
          <w:sz w:val="22"/>
        </w:rPr>
        <w:t xml:space="preserve">on-financial personal and professional interests as she is a member of the Association for Clinical Biochemistry (ACB) Scientific Committee.  Her </w:t>
      </w:r>
      <w:proofErr w:type="gramStart"/>
      <w:r w:rsidRPr="00BD140D">
        <w:rPr>
          <w:sz w:val="22"/>
        </w:rPr>
        <w:t>employer,  Lancashire</w:t>
      </w:r>
      <w:proofErr w:type="gramEnd"/>
      <w:r w:rsidRPr="00BD140D">
        <w:rPr>
          <w:sz w:val="22"/>
        </w:rPr>
        <w:t xml:space="preserve"> Teaching Hospitals (LTH), participated in the REMIT2 trial in 2018, and LTH will be participating in the PARROT2 trial.   She presented for Roche Diagnostics at a UK meeting on pre-eclampsia markers in March 2021; no payment or hospitality were received.   She presented for Roche Diagnostics at a Middle East meeting on SARS-CoV-2 antibody testing in November 2020; no payment or hospitality were received.   </w:t>
      </w:r>
      <w:r w:rsidRPr="00BD140D">
        <w:rPr>
          <w:rFonts w:eastAsia="Times New Roman" w:cs="Times New Roman"/>
          <w:bCs w:val="0"/>
          <w:sz w:val="22"/>
        </w:rPr>
        <w:t>It was agreed that these interests would not prevent Shonagh Haslam from participating in the meeting.</w:t>
      </w:r>
    </w:p>
    <w:p w14:paraId="426E71BA" w14:textId="77777777" w:rsidR="00BD140D" w:rsidRPr="00BD140D" w:rsidRDefault="00BD140D" w:rsidP="00905128">
      <w:pPr>
        <w:pStyle w:val="Level3numbered"/>
        <w:numPr>
          <w:ilvl w:val="0"/>
          <w:numId w:val="0"/>
        </w:numPr>
        <w:spacing w:after="0" w:line="240" w:lineRule="auto"/>
        <w:ind w:left="2160"/>
        <w:rPr>
          <w:rFonts w:eastAsia="Times New Roman" w:cs="Times New Roman"/>
          <w:bCs w:val="0"/>
          <w:sz w:val="22"/>
        </w:rPr>
      </w:pPr>
    </w:p>
    <w:p w14:paraId="646BFFE0" w14:textId="220DB6C0" w:rsidR="00BD140D" w:rsidRDefault="00BD140D" w:rsidP="00905128">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 xml:space="preserve">Jenny Myers declared a non-financial personal and professional interests as from March 2020 – March 2021 she was the NHS England Clinical Champion for implementation of AAC/ITP PlGF-based testing for pre-eclampsia.  It was agreed that this </w:t>
      </w:r>
      <w:proofErr w:type="gramStart"/>
      <w:r w:rsidRPr="00BD140D">
        <w:rPr>
          <w:rFonts w:eastAsia="Times New Roman" w:cs="Times New Roman"/>
          <w:bCs w:val="0"/>
          <w:sz w:val="22"/>
        </w:rPr>
        <w:t>interest  would</w:t>
      </w:r>
      <w:proofErr w:type="gramEnd"/>
      <w:r w:rsidRPr="00BD140D">
        <w:rPr>
          <w:rFonts w:eastAsia="Times New Roman" w:cs="Times New Roman"/>
          <w:bCs w:val="0"/>
          <w:sz w:val="22"/>
        </w:rPr>
        <w:t xml:space="preserve"> not prevent Jenny Myers from participating in the meeting.</w:t>
      </w:r>
    </w:p>
    <w:p w14:paraId="0328B6D9" w14:textId="77777777" w:rsidR="00BD140D" w:rsidRPr="00BD140D" w:rsidRDefault="00BD140D" w:rsidP="00905128">
      <w:pPr>
        <w:pStyle w:val="Level3numbered"/>
        <w:numPr>
          <w:ilvl w:val="0"/>
          <w:numId w:val="0"/>
        </w:numPr>
        <w:spacing w:after="0" w:line="240" w:lineRule="auto"/>
        <w:ind w:left="2160"/>
        <w:rPr>
          <w:rFonts w:eastAsia="Times New Roman" w:cs="Times New Roman"/>
          <w:bCs w:val="0"/>
          <w:sz w:val="22"/>
        </w:rPr>
      </w:pPr>
    </w:p>
    <w:p w14:paraId="234B96DF" w14:textId="4BFB672B" w:rsidR="00BD140D" w:rsidRDefault="00BD140D" w:rsidP="00905128">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Nigel Simpson declared a non-financial personal and professional interests as over the past four years he was part of the study group which evaluated PlGF in the HTA-funded PARROT trial. He also declared indirect interests as he occasionally speaks (for free) at educational meetings run by Action on Pre-eclampsia.  It was agreed that these interests would not prevent Nigel Simpson from participating in the meeting.</w:t>
      </w:r>
    </w:p>
    <w:p w14:paraId="06B1A947" w14:textId="77777777" w:rsidR="00BD140D" w:rsidRPr="00BD140D" w:rsidRDefault="00BD140D" w:rsidP="00905128">
      <w:pPr>
        <w:pStyle w:val="Level3numbered"/>
        <w:numPr>
          <w:ilvl w:val="0"/>
          <w:numId w:val="0"/>
        </w:numPr>
        <w:spacing w:after="0" w:line="240" w:lineRule="auto"/>
        <w:ind w:left="2160"/>
        <w:rPr>
          <w:rFonts w:eastAsia="Times New Roman" w:cs="Times New Roman"/>
          <w:bCs w:val="0"/>
          <w:sz w:val="22"/>
        </w:rPr>
      </w:pPr>
    </w:p>
    <w:p w14:paraId="25E7BEBB" w14:textId="2271880F" w:rsidR="00BD140D" w:rsidRPr="00BD140D" w:rsidRDefault="00BD140D" w:rsidP="00905128">
      <w:pPr>
        <w:ind w:left="2160"/>
        <w:rPr>
          <w:rFonts w:eastAsia="Times New Roman" w:cs="Times New Roman"/>
          <w:bCs w:val="0"/>
        </w:rPr>
      </w:pPr>
      <w:r w:rsidRPr="00BD140D">
        <w:rPr>
          <w:rFonts w:eastAsia="Times New Roman" w:cs="Times New Roman"/>
          <w:bCs w:val="0"/>
        </w:rPr>
        <w:t xml:space="preserve">Manu Vatish declared non-financial personal and professional interests as he is a Senior Clinical Academic at the University of Oxford, and has </w:t>
      </w:r>
      <w:r w:rsidR="004B65C9">
        <w:rPr>
          <w:rFonts w:eastAsia="Times New Roman" w:cs="Times New Roman"/>
          <w:bCs w:val="0"/>
        </w:rPr>
        <w:t xml:space="preserve">publications in this area: </w:t>
      </w:r>
    </w:p>
    <w:p w14:paraId="468CDDFB" w14:textId="77777777" w:rsidR="00BD140D" w:rsidRPr="00BD140D" w:rsidRDefault="00BD140D" w:rsidP="00BD140D">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Predictive Performance of PlGF (Placental Growth Factor) for Screening Preeclampsia in Asymptomatic Women: A Systematic Review and Meta-Analysis Hypertension 2019 74 (5):1124.  </w:t>
      </w:r>
    </w:p>
    <w:p w14:paraId="252CBC0E" w14:textId="77777777" w:rsidR="00BD140D" w:rsidRPr="00BD140D" w:rsidRDefault="00BD140D" w:rsidP="00BD140D">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Angiogenic factors: potential to change clinical practice in pre-eclampsia? BJOG 2018.</w:t>
      </w:r>
    </w:p>
    <w:p w14:paraId="40371EB5" w14:textId="77777777" w:rsidR="00BD140D" w:rsidRPr="00BD140D" w:rsidRDefault="00BD140D" w:rsidP="00BD140D">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Diagnostic utility of angiogenic biomarkers in pregnant women with suspected preeclampsia: A health economics review Pregnancy Hypertension 2019</w:t>
      </w:r>
    </w:p>
    <w:p w14:paraId="1DA1D362" w14:textId="77777777" w:rsidR="00BD140D" w:rsidRPr="00BD140D" w:rsidRDefault="00BD140D" w:rsidP="00BD140D">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Temporal and external validation of the fullPIERS model for the prediction of adverse maternal outcomes in women with pre-eclampsia Pregnancy Hypertension 2019 </w:t>
      </w:r>
    </w:p>
    <w:p w14:paraId="643710F8" w14:textId="77777777" w:rsidR="00BD140D" w:rsidRPr="00BD140D" w:rsidRDefault="00BD140D" w:rsidP="00BD140D">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Soluble fms-Like Tyrosine Kinase-1-to-Placental Growth Factor Ratio and Time to Delivery in Women </w:t>
      </w:r>
      <w:proofErr w:type="gramStart"/>
      <w:r w:rsidRPr="00BD140D">
        <w:rPr>
          <w:rFonts w:eastAsia="Times New Roman" w:cs="Times New Roman"/>
          <w:bCs w:val="0"/>
          <w:sz w:val="22"/>
        </w:rPr>
        <w:t>With</w:t>
      </w:r>
      <w:proofErr w:type="gramEnd"/>
      <w:r w:rsidRPr="00BD140D">
        <w:rPr>
          <w:rFonts w:eastAsia="Times New Roman" w:cs="Times New Roman"/>
          <w:bCs w:val="0"/>
          <w:sz w:val="22"/>
        </w:rPr>
        <w:t xml:space="preserve"> Suspected Preeclampsia Obstet Gynecol 2016  </w:t>
      </w:r>
    </w:p>
    <w:p w14:paraId="2F92E70A" w14:textId="77777777" w:rsidR="00BD140D" w:rsidRPr="00BD140D" w:rsidRDefault="00BD140D" w:rsidP="00BD140D">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Placental Growth Factor as a Prognostic Tool in Women With Hypertensive Disorders of Pregnancy: A Systematic </w:t>
      </w:r>
      <w:proofErr w:type="gramStart"/>
      <w:r w:rsidRPr="00BD140D">
        <w:rPr>
          <w:rFonts w:eastAsia="Times New Roman" w:cs="Times New Roman"/>
          <w:bCs w:val="0"/>
          <w:sz w:val="22"/>
        </w:rPr>
        <w:t>Review  Hypertension</w:t>
      </w:r>
      <w:proofErr w:type="gramEnd"/>
      <w:r w:rsidRPr="00BD140D">
        <w:rPr>
          <w:rFonts w:eastAsia="Times New Roman" w:cs="Times New Roman"/>
          <w:bCs w:val="0"/>
          <w:sz w:val="22"/>
        </w:rPr>
        <w:t xml:space="preserve"> 2017</w:t>
      </w:r>
    </w:p>
    <w:p w14:paraId="31B64885" w14:textId="77777777" w:rsidR="00BD140D" w:rsidRPr="00BD140D" w:rsidRDefault="00BD140D" w:rsidP="00BD140D">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Implementation of the sFlt-1/PlGF ratio for prediction and diagnosis of pre-eclampsia in singleton pregnancy: implications for clinical practice Ultrasound Obstet Gynecol 2015</w:t>
      </w:r>
    </w:p>
    <w:p w14:paraId="3908E0A5" w14:textId="77777777" w:rsidR="00BD140D" w:rsidRPr="00BD140D" w:rsidRDefault="00BD140D" w:rsidP="00BD140D">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Meta-Analysis and Systematic Review to Assess the Role of Soluble FMS-Like Tyrosine Kinase-1 and Placenta Growth Factor Ratio in Prediction of Preeclampsia: The SaPPPhirE Study – Hypertension 2018</w:t>
      </w:r>
    </w:p>
    <w:p w14:paraId="249EFAFA" w14:textId="77777777" w:rsidR="00BD140D" w:rsidRPr="00BD140D" w:rsidRDefault="00BD140D" w:rsidP="00BD140D">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Predictive Value of the sFlt-</w:t>
      </w:r>
      <w:proofErr w:type="gramStart"/>
      <w:r w:rsidRPr="00BD140D">
        <w:rPr>
          <w:rFonts w:eastAsia="Times New Roman" w:cs="Times New Roman"/>
          <w:bCs w:val="0"/>
          <w:sz w:val="22"/>
        </w:rPr>
        <w:t>1:PlGF</w:t>
      </w:r>
      <w:proofErr w:type="gramEnd"/>
      <w:r w:rsidRPr="00BD140D">
        <w:rPr>
          <w:rFonts w:eastAsia="Times New Roman" w:cs="Times New Roman"/>
          <w:bCs w:val="0"/>
          <w:sz w:val="22"/>
        </w:rPr>
        <w:t xml:space="preserve"> Ratio in Women with Suspected Preeclampsia – New England Journal of Medicine 2016</w:t>
      </w:r>
    </w:p>
    <w:p w14:paraId="020F04EB" w14:textId="29619E34" w:rsidR="00BD140D" w:rsidRDefault="00BD140D" w:rsidP="00BD140D">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Randomized Interventional Study on Prediction of Preeclampsia/Eclampsia in Women </w:t>
      </w:r>
      <w:proofErr w:type="gramStart"/>
      <w:r w:rsidRPr="00BD140D">
        <w:rPr>
          <w:rFonts w:eastAsia="Times New Roman" w:cs="Times New Roman"/>
          <w:bCs w:val="0"/>
          <w:sz w:val="22"/>
        </w:rPr>
        <w:t>With</w:t>
      </w:r>
      <w:proofErr w:type="gramEnd"/>
      <w:r w:rsidRPr="00BD140D">
        <w:rPr>
          <w:rFonts w:eastAsia="Times New Roman" w:cs="Times New Roman"/>
          <w:bCs w:val="0"/>
          <w:sz w:val="22"/>
        </w:rPr>
        <w:t xml:space="preserve"> Suspected Preeclampsia: INSPIRE – Hypertension 2019</w:t>
      </w:r>
    </w:p>
    <w:p w14:paraId="20FF0111" w14:textId="78B1801B" w:rsidR="004A6219" w:rsidRDefault="004A6219" w:rsidP="004A6219">
      <w:pPr>
        <w:pStyle w:val="Level3numbered"/>
        <w:numPr>
          <w:ilvl w:val="0"/>
          <w:numId w:val="0"/>
        </w:numPr>
        <w:spacing w:after="0" w:line="240" w:lineRule="auto"/>
        <w:ind w:left="2155" w:hanging="737"/>
        <w:rPr>
          <w:rFonts w:eastAsia="Times New Roman" w:cs="Times New Roman"/>
          <w:bCs w:val="0"/>
          <w:sz w:val="22"/>
        </w:rPr>
      </w:pPr>
      <w:r>
        <w:rPr>
          <w:rFonts w:eastAsia="Times New Roman" w:cs="Times New Roman"/>
          <w:bCs w:val="0"/>
          <w:sz w:val="22"/>
        </w:rPr>
        <w:tab/>
      </w:r>
    </w:p>
    <w:p w14:paraId="4C2DBB12" w14:textId="0134CCCD" w:rsidR="00B96E48" w:rsidRPr="00BD140D" w:rsidRDefault="004A6219" w:rsidP="00BD140D">
      <w:pPr>
        <w:pStyle w:val="Level3numbered"/>
        <w:numPr>
          <w:ilvl w:val="0"/>
          <w:numId w:val="0"/>
        </w:numPr>
        <w:spacing w:after="0" w:line="240" w:lineRule="auto"/>
        <w:ind w:left="2155" w:hanging="737"/>
        <w:rPr>
          <w:sz w:val="22"/>
          <w:highlight w:val="yellow"/>
        </w:rPr>
      </w:pPr>
      <w:r>
        <w:rPr>
          <w:rFonts w:eastAsia="Times New Roman" w:cs="Times New Roman"/>
          <w:bCs w:val="0"/>
          <w:sz w:val="22"/>
        </w:rPr>
        <w:tab/>
        <w:t>He further declared that t</w:t>
      </w:r>
      <w:r w:rsidRPr="004A6219">
        <w:rPr>
          <w:rFonts w:eastAsia="Times New Roman" w:cs="Times New Roman"/>
          <w:bCs w:val="0"/>
          <w:sz w:val="22"/>
        </w:rPr>
        <w:t>he Biochemistry Department at Oxford undertook a</w:t>
      </w:r>
      <w:r w:rsidR="004B65C9">
        <w:rPr>
          <w:rFonts w:eastAsia="Times New Roman" w:cs="Times New Roman"/>
          <w:bCs w:val="0"/>
          <w:sz w:val="22"/>
        </w:rPr>
        <w:t>n</w:t>
      </w:r>
      <w:r w:rsidRPr="004A6219">
        <w:rPr>
          <w:rFonts w:eastAsia="Times New Roman" w:cs="Times New Roman"/>
          <w:bCs w:val="0"/>
          <w:sz w:val="22"/>
        </w:rPr>
        <w:t xml:space="preserve"> analytic assessment of Perkin</w:t>
      </w:r>
      <w:r w:rsidR="00A310BD">
        <w:rPr>
          <w:rFonts w:eastAsia="Times New Roman" w:cs="Times New Roman"/>
          <w:bCs w:val="0"/>
          <w:sz w:val="22"/>
        </w:rPr>
        <w:t xml:space="preserve"> </w:t>
      </w:r>
      <w:r w:rsidRPr="004A6219">
        <w:rPr>
          <w:rFonts w:eastAsia="Times New Roman" w:cs="Times New Roman"/>
          <w:bCs w:val="0"/>
          <w:sz w:val="22"/>
        </w:rPr>
        <w:t>Elmer’s s</w:t>
      </w:r>
      <w:r>
        <w:rPr>
          <w:rFonts w:eastAsia="Times New Roman" w:cs="Times New Roman"/>
          <w:bCs w:val="0"/>
          <w:sz w:val="22"/>
        </w:rPr>
        <w:t xml:space="preserve"> </w:t>
      </w:r>
      <w:r w:rsidRPr="004A6219">
        <w:rPr>
          <w:rFonts w:eastAsia="Times New Roman" w:cs="Times New Roman"/>
          <w:bCs w:val="0"/>
          <w:sz w:val="22"/>
        </w:rPr>
        <w:t xml:space="preserve">Flt1/PlGF test. This did not involve </w:t>
      </w:r>
      <w:r>
        <w:rPr>
          <w:rFonts w:eastAsia="Times New Roman" w:cs="Times New Roman"/>
          <w:bCs w:val="0"/>
          <w:sz w:val="22"/>
        </w:rPr>
        <w:t>him</w:t>
      </w:r>
      <w:r w:rsidRPr="004A6219">
        <w:rPr>
          <w:rFonts w:eastAsia="Times New Roman" w:cs="Times New Roman"/>
          <w:bCs w:val="0"/>
          <w:sz w:val="22"/>
        </w:rPr>
        <w:t xml:space="preserve">.  In order to understand the granularity of their </w:t>
      </w:r>
      <w:proofErr w:type="gramStart"/>
      <w:r w:rsidRPr="004A6219">
        <w:rPr>
          <w:rFonts w:eastAsia="Times New Roman" w:cs="Times New Roman"/>
          <w:bCs w:val="0"/>
          <w:sz w:val="22"/>
        </w:rPr>
        <w:t xml:space="preserve">data </w:t>
      </w:r>
      <w:r>
        <w:rPr>
          <w:rFonts w:eastAsia="Times New Roman" w:cs="Times New Roman"/>
          <w:bCs w:val="0"/>
          <w:sz w:val="22"/>
        </w:rPr>
        <w:t>,</w:t>
      </w:r>
      <w:proofErr w:type="gramEnd"/>
      <w:r>
        <w:rPr>
          <w:rFonts w:eastAsia="Times New Roman" w:cs="Times New Roman"/>
          <w:bCs w:val="0"/>
          <w:sz w:val="22"/>
        </w:rPr>
        <w:t xml:space="preserve"> they </w:t>
      </w:r>
      <w:r w:rsidRPr="004A6219">
        <w:rPr>
          <w:rFonts w:eastAsia="Times New Roman" w:cs="Times New Roman"/>
          <w:bCs w:val="0"/>
          <w:sz w:val="22"/>
        </w:rPr>
        <w:t xml:space="preserve">approached </w:t>
      </w:r>
      <w:r>
        <w:rPr>
          <w:rFonts w:eastAsia="Times New Roman" w:cs="Times New Roman"/>
          <w:bCs w:val="0"/>
          <w:sz w:val="22"/>
        </w:rPr>
        <w:t xml:space="preserve">him </w:t>
      </w:r>
      <w:r w:rsidRPr="004A6219">
        <w:rPr>
          <w:rFonts w:eastAsia="Times New Roman" w:cs="Times New Roman"/>
          <w:bCs w:val="0"/>
          <w:sz w:val="22"/>
        </w:rPr>
        <w:t xml:space="preserve">to perform a notes audit. This is ongoing </w:t>
      </w:r>
      <w:proofErr w:type="gramStart"/>
      <w:r w:rsidRPr="004A6219">
        <w:rPr>
          <w:rFonts w:eastAsia="Times New Roman" w:cs="Times New Roman"/>
          <w:bCs w:val="0"/>
          <w:sz w:val="22"/>
        </w:rPr>
        <w:t xml:space="preserve">and </w:t>
      </w:r>
      <w:r w:rsidR="00252D27">
        <w:rPr>
          <w:rFonts w:eastAsia="Times New Roman" w:cs="Times New Roman"/>
          <w:bCs w:val="0"/>
          <w:sz w:val="22"/>
        </w:rPr>
        <w:t xml:space="preserve"> </w:t>
      </w:r>
      <w:r w:rsidRPr="004A6219">
        <w:rPr>
          <w:rFonts w:eastAsia="Times New Roman" w:cs="Times New Roman"/>
          <w:bCs w:val="0"/>
          <w:sz w:val="22"/>
        </w:rPr>
        <w:t>funded</w:t>
      </w:r>
      <w:proofErr w:type="gramEnd"/>
      <w:r w:rsidRPr="004A6219">
        <w:rPr>
          <w:rFonts w:eastAsia="Times New Roman" w:cs="Times New Roman"/>
          <w:bCs w:val="0"/>
          <w:sz w:val="22"/>
        </w:rPr>
        <w:t xml:space="preserve"> as a grant between the University of Oxford and Perkin</w:t>
      </w:r>
      <w:r w:rsidR="00A310BD">
        <w:rPr>
          <w:rFonts w:eastAsia="Times New Roman" w:cs="Times New Roman"/>
          <w:bCs w:val="0"/>
          <w:sz w:val="22"/>
        </w:rPr>
        <w:t xml:space="preserve"> </w:t>
      </w:r>
      <w:r w:rsidRPr="004A6219">
        <w:rPr>
          <w:rFonts w:eastAsia="Times New Roman" w:cs="Times New Roman"/>
          <w:bCs w:val="0"/>
          <w:sz w:val="22"/>
        </w:rPr>
        <w:t>Elmer</w:t>
      </w:r>
      <w:r>
        <w:rPr>
          <w:rFonts w:eastAsia="Times New Roman" w:cs="Times New Roman"/>
          <w:bCs w:val="0"/>
          <w:sz w:val="22"/>
        </w:rPr>
        <w:t>.</w:t>
      </w:r>
      <w:r w:rsidR="00A310BD">
        <w:rPr>
          <w:rFonts w:eastAsia="Times New Roman" w:cs="Times New Roman"/>
          <w:bCs w:val="0"/>
          <w:sz w:val="22"/>
        </w:rPr>
        <w:t xml:space="preserve">  </w:t>
      </w:r>
      <w:r w:rsidR="00BD140D">
        <w:rPr>
          <w:rFonts w:eastAsia="Times New Roman" w:cs="Times New Roman"/>
          <w:bCs w:val="0"/>
          <w:sz w:val="22"/>
        </w:rPr>
        <w:tab/>
      </w:r>
      <w:r w:rsidR="00BD140D" w:rsidRPr="00BD140D">
        <w:rPr>
          <w:rFonts w:eastAsia="Times New Roman" w:cs="Times New Roman"/>
          <w:bCs w:val="0"/>
          <w:sz w:val="22"/>
        </w:rPr>
        <w:t>It was agreed that these interests would not prevent Manu Vatish from participating in the meeting.</w:t>
      </w:r>
    </w:p>
    <w:p w14:paraId="4141F7DF" w14:textId="77777777" w:rsidR="00075BC5" w:rsidRPr="002551A3" w:rsidRDefault="00075BC5" w:rsidP="00075BC5">
      <w:pPr>
        <w:pStyle w:val="Level3numbered"/>
        <w:numPr>
          <w:ilvl w:val="0"/>
          <w:numId w:val="0"/>
        </w:numPr>
        <w:spacing w:after="0" w:line="240" w:lineRule="auto"/>
        <w:ind w:left="2155"/>
        <w:rPr>
          <w:sz w:val="22"/>
        </w:rPr>
      </w:pPr>
    </w:p>
    <w:p w14:paraId="7DA8356E" w14:textId="0C932332" w:rsidR="00364890" w:rsidRDefault="00DB65DC" w:rsidP="00BD140D">
      <w:pPr>
        <w:pStyle w:val="Level3numbered"/>
        <w:spacing w:after="0" w:line="240" w:lineRule="auto"/>
        <w:rPr>
          <w:sz w:val="22"/>
        </w:rPr>
      </w:pPr>
      <w:r w:rsidRPr="00BD140D">
        <w:rPr>
          <w:sz w:val="22"/>
        </w:rPr>
        <w:t xml:space="preserve">The Committee proceeded to discuss the </w:t>
      </w:r>
      <w:r w:rsidR="00364890" w:rsidRPr="00BD140D">
        <w:rPr>
          <w:sz w:val="22"/>
        </w:rPr>
        <w:t>Decision Support Unit report on ‘PlGF-based testing to help diagnose suspected pre-eclampsia (update of DG23)’</w:t>
      </w:r>
    </w:p>
    <w:p w14:paraId="03B9F8E8" w14:textId="77777777" w:rsidR="00BD140D" w:rsidRPr="00BD140D" w:rsidRDefault="00BD140D" w:rsidP="00BD140D">
      <w:pPr>
        <w:pStyle w:val="Level3numbered"/>
        <w:numPr>
          <w:ilvl w:val="0"/>
          <w:numId w:val="0"/>
        </w:numPr>
        <w:spacing w:after="0" w:line="240" w:lineRule="auto"/>
        <w:ind w:left="2155"/>
        <w:rPr>
          <w:sz w:val="22"/>
        </w:rPr>
      </w:pPr>
    </w:p>
    <w:p w14:paraId="14B8E620" w14:textId="1B0B688D" w:rsidR="00917ABC" w:rsidRDefault="00364890" w:rsidP="002551A3">
      <w:pPr>
        <w:pStyle w:val="Level3numbered"/>
        <w:spacing w:after="0" w:line="240" w:lineRule="auto"/>
        <w:rPr>
          <w:sz w:val="22"/>
        </w:rPr>
      </w:pPr>
      <w:r>
        <w:rPr>
          <w:sz w:val="22"/>
        </w:rPr>
        <w:t>T</w:t>
      </w:r>
      <w:r w:rsidR="00917ABC" w:rsidRPr="002551A3">
        <w:rPr>
          <w:sz w:val="22"/>
        </w:rPr>
        <w:t>he Committee was asked if there were any specific equality issues to consider in relation to this assessment.</w:t>
      </w:r>
    </w:p>
    <w:p w14:paraId="08B38AED" w14:textId="77777777" w:rsidR="001A3AEF" w:rsidRPr="002551A3" w:rsidRDefault="001A3AEF" w:rsidP="001A3AEF">
      <w:pPr>
        <w:pStyle w:val="Level3numbered"/>
        <w:numPr>
          <w:ilvl w:val="0"/>
          <w:numId w:val="0"/>
        </w:numPr>
        <w:spacing w:after="0" w:line="240" w:lineRule="auto"/>
        <w:ind w:left="2155"/>
        <w:rPr>
          <w:sz w:val="22"/>
        </w:rPr>
      </w:pPr>
    </w:p>
    <w:p w14:paraId="14611366" w14:textId="7A44799D" w:rsidR="00917ABC" w:rsidRDefault="00917ABC" w:rsidP="002551A3">
      <w:pPr>
        <w:pStyle w:val="Level3numbered"/>
        <w:spacing w:after="0" w:line="240" w:lineRule="auto"/>
        <w:rPr>
          <w:sz w:val="22"/>
        </w:rPr>
      </w:pPr>
      <w:r w:rsidRPr="002551A3">
        <w:rPr>
          <w:sz w:val="22"/>
        </w:rPr>
        <w:lastRenderedPageBreak/>
        <w:t>The Chair asked the representatives of the manufacturers whether they wished to comment on any matters of factual accuracy.</w:t>
      </w:r>
    </w:p>
    <w:p w14:paraId="2FFA8395" w14:textId="77777777" w:rsidR="001A3AEF" w:rsidRPr="002551A3" w:rsidRDefault="001A3AEF" w:rsidP="001A3AEF">
      <w:pPr>
        <w:pStyle w:val="Level3numbered"/>
        <w:numPr>
          <w:ilvl w:val="0"/>
          <w:numId w:val="0"/>
        </w:numPr>
        <w:spacing w:after="0" w:line="240" w:lineRule="auto"/>
        <w:ind w:left="2155"/>
        <w:rPr>
          <w:sz w:val="22"/>
        </w:rPr>
      </w:pPr>
    </w:p>
    <w:p w14:paraId="6B31E540" w14:textId="141C3F9F" w:rsidR="00917ABC" w:rsidRDefault="00917ABC" w:rsidP="002551A3">
      <w:pPr>
        <w:pStyle w:val="Level3numbered"/>
        <w:spacing w:after="0" w:line="240" w:lineRule="auto"/>
        <w:rPr>
          <w:sz w:val="22"/>
        </w:rPr>
      </w:pPr>
      <w:r w:rsidRPr="002551A3">
        <w:rPr>
          <w:sz w:val="22"/>
        </w:rPr>
        <w:t xml:space="preserve">The Chair thanked the manufacturer representatives, the </w:t>
      </w:r>
      <w:r w:rsidR="004B65C9">
        <w:rPr>
          <w:sz w:val="22"/>
        </w:rPr>
        <w:t xml:space="preserve">DSU, </w:t>
      </w:r>
      <w:r w:rsidRPr="002551A3">
        <w:rPr>
          <w:sz w:val="22"/>
        </w:rPr>
        <w:t>EAG</w:t>
      </w:r>
      <w:r w:rsidR="004B65C9">
        <w:rPr>
          <w:sz w:val="22"/>
        </w:rPr>
        <w:t>,</w:t>
      </w:r>
      <w:r w:rsidRPr="002551A3">
        <w:rPr>
          <w:sz w:val="22"/>
        </w:rPr>
        <w:t xml:space="preserve"> and public observers for their attendance at the meeting. </w:t>
      </w:r>
    </w:p>
    <w:p w14:paraId="06FB85B1" w14:textId="77777777" w:rsidR="001A3AEF" w:rsidRPr="002551A3" w:rsidRDefault="001A3AEF" w:rsidP="001A3AEF">
      <w:pPr>
        <w:pStyle w:val="Level3numbered"/>
        <w:numPr>
          <w:ilvl w:val="0"/>
          <w:numId w:val="0"/>
        </w:numPr>
        <w:spacing w:after="0" w:line="240" w:lineRule="auto"/>
        <w:ind w:left="2155"/>
        <w:rPr>
          <w:sz w:val="22"/>
        </w:rPr>
      </w:pPr>
    </w:p>
    <w:p w14:paraId="7434C71A" w14:textId="0DFE5F6E" w:rsidR="00917ABC" w:rsidRDefault="00917ABC" w:rsidP="002551A3">
      <w:pPr>
        <w:pStyle w:val="Level3numbered"/>
        <w:spacing w:after="0" w:line="240" w:lineRule="auto"/>
        <w:rPr>
          <w:sz w:val="22"/>
        </w:rPr>
      </w:pPr>
      <w:r w:rsidRPr="002551A3">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729FB103" w14:textId="77777777" w:rsidR="001A3AEF" w:rsidRPr="002551A3" w:rsidRDefault="001A3AEF" w:rsidP="001A3AEF">
      <w:pPr>
        <w:pStyle w:val="Level3numbered"/>
        <w:numPr>
          <w:ilvl w:val="0"/>
          <w:numId w:val="0"/>
        </w:numPr>
        <w:spacing w:after="0" w:line="240" w:lineRule="auto"/>
        <w:ind w:left="2155"/>
        <w:rPr>
          <w:sz w:val="22"/>
        </w:rPr>
      </w:pPr>
    </w:p>
    <w:p w14:paraId="27C71E38" w14:textId="7356A6D0" w:rsidR="00917ABC" w:rsidRDefault="00917ABC" w:rsidP="002551A3">
      <w:pPr>
        <w:pStyle w:val="Level2numbered"/>
        <w:spacing w:after="0" w:line="240" w:lineRule="auto"/>
        <w:rPr>
          <w:sz w:val="22"/>
        </w:rPr>
      </w:pPr>
      <w:r w:rsidRPr="002551A3">
        <w:rPr>
          <w:sz w:val="22"/>
        </w:rPr>
        <w:t xml:space="preserve">Part 2 - Closed session </w:t>
      </w:r>
    </w:p>
    <w:p w14:paraId="5E4A7AF6" w14:textId="77777777" w:rsidR="001A3AEF" w:rsidRPr="002551A3" w:rsidRDefault="001A3AEF" w:rsidP="001A3AEF">
      <w:pPr>
        <w:pStyle w:val="Level2numbered"/>
        <w:numPr>
          <w:ilvl w:val="0"/>
          <w:numId w:val="0"/>
        </w:numPr>
        <w:spacing w:after="0" w:line="240" w:lineRule="auto"/>
        <w:ind w:left="1142"/>
        <w:rPr>
          <w:sz w:val="22"/>
        </w:rPr>
      </w:pPr>
    </w:p>
    <w:p w14:paraId="1CDF01DE" w14:textId="6A5C23E1" w:rsidR="00917ABC" w:rsidRDefault="00917ABC" w:rsidP="002551A3">
      <w:pPr>
        <w:pStyle w:val="Level3numbered"/>
        <w:spacing w:after="0" w:line="240" w:lineRule="auto"/>
        <w:rPr>
          <w:sz w:val="22"/>
        </w:rPr>
      </w:pPr>
      <w:r w:rsidRPr="002551A3">
        <w:rPr>
          <w:sz w:val="22"/>
        </w:rPr>
        <w:t>The committee discussed confidential information submitted for this item.</w:t>
      </w:r>
    </w:p>
    <w:p w14:paraId="6BD959E2" w14:textId="77777777" w:rsidR="001A3AEF" w:rsidRPr="002551A3" w:rsidRDefault="001A3AEF" w:rsidP="001A3AEF">
      <w:pPr>
        <w:pStyle w:val="Level3numbered"/>
        <w:numPr>
          <w:ilvl w:val="0"/>
          <w:numId w:val="0"/>
        </w:numPr>
        <w:spacing w:after="0" w:line="240" w:lineRule="auto"/>
        <w:ind w:left="2155"/>
        <w:rPr>
          <w:sz w:val="22"/>
        </w:rPr>
      </w:pPr>
    </w:p>
    <w:p w14:paraId="32576BFA" w14:textId="0C5A2991" w:rsidR="00917ABC" w:rsidRDefault="00917ABC" w:rsidP="002551A3">
      <w:pPr>
        <w:pStyle w:val="Level3numbered"/>
        <w:spacing w:after="0" w:line="240" w:lineRule="auto"/>
        <w:rPr>
          <w:sz w:val="22"/>
        </w:rPr>
      </w:pPr>
      <w:r w:rsidRPr="002551A3">
        <w:rPr>
          <w:sz w:val="22"/>
        </w:rPr>
        <w:t xml:space="preserve">The committee then agreed on the content of the Diagnostics </w:t>
      </w:r>
      <w:r w:rsidR="00DB65DC" w:rsidRPr="002551A3">
        <w:rPr>
          <w:sz w:val="22"/>
        </w:rPr>
        <w:t>Consultation</w:t>
      </w:r>
      <w:r w:rsidRPr="002551A3">
        <w:rPr>
          <w:sz w:val="22"/>
        </w:rPr>
        <w:t xml:space="preserve"> Document (D</w:t>
      </w:r>
      <w:r w:rsidR="00DB65DC" w:rsidRPr="002551A3">
        <w:rPr>
          <w:sz w:val="22"/>
        </w:rPr>
        <w:t>C</w:t>
      </w:r>
      <w:r w:rsidRPr="002551A3">
        <w:rPr>
          <w:sz w:val="22"/>
        </w:rPr>
        <w:t>D). The committee decision was reached by consensus.</w:t>
      </w:r>
    </w:p>
    <w:p w14:paraId="79F959E4" w14:textId="77777777" w:rsidR="001A3AEF" w:rsidRPr="002551A3" w:rsidRDefault="001A3AEF" w:rsidP="001A3AEF">
      <w:pPr>
        <w:pStyle w:val="Level3numbered"/>
        <w:numPr>
          <w:ilvl w:val="0"/>
          <w:numId w:val="0"/>
        </w:numPr>
        <w:spacing w:after="0" w:line="240" w:lineRule="auto"/>
        <w:ind w:left="2155"/>
        <w:rPr>
          <w:sz w:val="22"/>
        </w:rPr>
      </w:pPr>
    </w:p>
    <w:p w14:paraId="5ED636DA" w14:textId="1F3405AE" w:rsidR="00917ABC" w:rsidRPr="002551A3" w:rsidRDefault="00917ABC" w:rsidP="002551A3">
      <w:pPr>
        <w:pStyle w:val="Level3numbered"/>
        <w:spacing w:after="0" w:line="240" w:lineRule="auto"/>
        <w:rPr>
          <w:sz w:val="22"/>
        </w:rPr>
      </w:pPr>
      <w:r w:rsidRPr="002551A3">
        <w:rPr>
          <w:sz w:val="22"/>
        </w:rPr>
        <w:t>The committee asked the NICE technical team to prepare the D</w:t>
      </w:r>
      <w:r w:rsidR="00075BC5">
        <w:rPr>
          <w:sz w:val="22"/>
        </w:rPr>
        <w:t>C</w:t>
      </w:r>
      <w:r w:rsidRPr="002551A3">
        <w:rPr>
          <w:sz w:val="22"/>
        </w:rPr>
        <w:t>D in line with their decisions.</w:t>
      </w:r>
    </w:p>
    <w:p w14:paraId="4E7ADA41" w14:textId="77777777" w:rsidR="002551A3" w:rsidRPr="002551A3" w:rsidRDefault="002551A3" w:rsidP="002551A3">
      <w:pPr>
        <w:pStyle w:val="Level3numbered"/>
        <w:numPr>
          <w:ilvl w:val="0"/>
          <w:numId w:val="0"/>
        </w:numPr>
        <w:spacing w:after="0" w:line="240" w:lineRule="auto"/>
        <w:ind w:left="2155"/>
        <w:rPr>
          <w:sz w:val="22"/>
        </w:rPr>
      </w:pPr>
    </w:p>
    <w:p w14:paraId="51FD314E" w14:textId="01C745C4" w:rsidR="008812C4" w:rsidRPr="002551A3" w:rsidRDefault="0086541C" w:rsidP="00364890">
      <w:pPr>
        <w:pStyle w:val="Heading3"/>
        <w:spacing w:before="0" w:after="0" w:line="240" w:lineRule="auto"/>
        <w:ind w:left="357" w:hanging="357"/>
        <w:rPr>
          <w:rFonts w:cs="Arial"/>
          <w:sz w:val="22"/>
          <w:szCs w:val="22"/>
        </w:rPr>
      </w:pPr>
      <w:r w:rsidRPr="002551A3">
        <w:rPr>
          <w:rFonts w:cs="Arial"/>
          <w:sz w:val="22"/>
          <w:szCs w:val="22"/>
        </w:rPr>
        <w:t>Evaluation</w:t>
      </w:r>
      <w:r w:rsidR="00A269AF" w:rsidRPr="002551A3">
        <w:rPr>
          <w:rFonts w:cs="Arial"/>
          <w:sz w:val="22"/>
          <w:szCs w:val="22"/>
        </w:rPr>
        <w:t xml:space="preserve"> of </w:t>
      </w:r>
      <w:r w:rsidR="00E719E5">
        <w:rPr>
          <w:rFonts w:cs="Arial"/>
          <w:sz w:val="22"/>
          <w:szCs w:val="22"/>
        </w:rPr>
        <w:t>‘</w:t>
      </w:r>
      <w:r w:rsidR="00364890" w:rsidRPr="00364890">
        <w:rPr>
          <w:rFonts w:cs="Arial"/>
          <w:sz w:val="22"/>
          <w:szCs w:val="22"/>
        </w:rPr>
        <w:t>Software with artificial intelligence derived algorithms for analysing CT brain scans in people with a suspected acute stroke</w:t>
      </w:r>
      <w:r w:rsidR="00E719E5">
        <w:rPr>
          <w:rFonts w:cs="Arial"/>
          <w:sz w:val="22"/>
          <w:szCs w:val="22"/>
        </w:rPr>
        <w:t>’</w:t>
      </w:r>
    </w:p>
    <w:p w14:paraId="3AD92236" w14:textId="37023534" w:rsidR="005C1734" w:rsidRPr="002551A3" w:rsidRDefault="005C1734" w:rsidP="002551A3"/>
    <w:p w14:paraId="0E1210AB" w14:textId="47B66239" w:rsidR="005C1734" w:rsidRDefault="005C1734" w:rsidP="002551A3">
      <w:pPr>
        <w:pStyle w:val="Level2numbered"/>
        <w:spacing w:after="0" w:line="240" w:lineRule="auto"/>
        <w:rPr>
          <w:sz w:val="22"/>
        </w:rPr>
      </w:pPr>
      <w:r w:rsidRPr="002551A3">
        <w:rPr>
          <w:sz w:val="22"/>
        </w:rPr>
        <w:t>The Chair welcomed members of the committee and other attendees present to the meeting.</w:t>
      </w:r>
    </w:p>
    <w:p w14:paraId="3AE2FC4D" w14:textId="77777777" w:rsidR="002551A3" w:rsidRPr="002551A3" w:rsidRDefault="002551A3" w:rsidP="002551A3">
      <w:pPr>
        <w:pStyle w:val="Level2numbered"/>
        <w:numPr>
          <w:ilvl w:val="0"/>
          <w:numId w:val="0"/>
        </w:numPr>
        <w:spacing w:after="0" w:line="240" w:lineRule="auto"/>
        <w:ind w:left="1142"/>
        <w:rPr>
          <w:sz w:val="22"/>
        </w:rPr>
      </w:pPr>
    </w:p>
    <w:p w14:paraId="4FEF37FD" w14:textId="40ABBB12" w:rsidR="00F32A07" w:rsidRDefault="005C1734" w:rsidP="002551A3">
      <w:pPr>
        <w:pStyle w:val="Level2numbered"/>
        <w:spacing w:after="0" w:line="240" w:lineRule="auto"/>
        <w:rPr>
          <w:sz w:val="22"/>
        </w:rPr>
      </w:pPr>
      <w:r w:rsidRPr="002551A3">
        <w:rPr>
          <w:sz w:val="22"/>
        </w:rPr>
        <w:t xml:space="preserve">The Chair noted apologies from standing committee members </w:t>
      </w:r>
      <w:r w:rsidR="00E719E5" w:rsidRPr="00E719E5">
        <w:rPr>
          <w:sz w:val="22"/>
        </w:rPr>
        <w:t>Diane Davies, Jim Gray</w:t>
      </w:r>
      <w:r w:rsidR="00E719E5">
        <w:rPr>
          <w:sz w:val="22"/>
        </w:rPr>
        <w:t>,</w:t>
      </w:r>
      <w:r w:rsidR="00E719E5" w:rsidRPr="00E719E5">
        <w:rPr>
          <w:sz w:val="22"/>
        </w:rPr>
        <w:t xml:space="preserve"> Shelley Rahman Haley</w:t>
      </w:r>
      <w:r w:rsidR="00E719E5">
        <w:rPr>
          <w:sz w:val="22"/>
        </w:rPr>
        <w:t>,</w:t>
      </w:r>
      <w:r w:rsidR="00E719E5" w:rsidRPr="00E719E5">
        <w:rPr>
          <w:sz w:val="22"/>
        </w:rPr>
        <w:t xml:space="preserve"> Patrick McGinley</w:t>
      </w:r>
      <w:r w:rsidR="00E719E5">
        <w:rPr>
          <w:sz w:val="22"/>
        </w:rPr>
        <w:t xml:space="preserve">, </w:t>
      </w:r>
      <w:r w:rsidR="00E719E5" w:rsidRPr="00E719E5">
        <w:rPr>
          <w:sz w:val="22"/>
        </w:rPr>
        <w:t>Michael Messenger</w:t>
      </w:r>
      <w:r w:rsidR="00E719E5">
        <w:rPr>
          <w:sz w:val="22"/>
        </w:rPr>
        <w:t>,</w:t>
      </w:r>
      <w:r w:rsidR="00E719E5" w:rsidRPr="002551A3">
        <w:rPr>
          <w:sz w:val="22"/>
        </w:rPr>
        <w:t xml:space="preserve"> </w:t>
      </w:r>
      <w:r w:rsidR="00E719E5" w:rsidRPr="00E719E5">
        <w:rPr>
          <w:sz w:val="22"/>
        </w:rPr>
        <w:t>Brendan Meyer</w:t>
      </w:r>
      <w:r w:rsidR="00E719E5">
        <w:rPr>
          <w:sz w:val="22"/>
        </w:rPr>
        <w:t>,</w:t>
      </w:r>
      <w:r w:rsidR="00E719E5" w:rsidRPr="00E719E5">
        <w:rPr>
          <w:sz w:val="22"/>
        </w:rPr>
        <w:t xml:space="preserve"> Alexandria </w:t>
      </w:r>
      <w:proofErr w:type="gramStart"/>
      <w:r w:rsidR="00E719E5" w:rsidRPr="00E719E5">
        <w:rPr>
          <w:sz w:val="22"/>
        </w:rPr>
        <w:t>Moseley</w:t>
      </w:r>
      <w:proofErr w:type="gramEnd"/>
      <w:r w:rsidR="00E719E5">
        <w:rPr>
          <w:sz w:val="22"/>
        </w:rPr>
        <w:t xml:space="preserve"> and Alasdair Taylor. </w:t>
      </w:r>
      <w:r w:rsidR="00F32A07" w:rsidRPr="002551A3">
        <w:rPr>
          <w:sz w:val="22"/>
        </w:rPr>
        <w:t xml:space="preserve">He noted that </w:t>
      </w:r>
      <w:r w:rsidR="00364890">
        <w:rPr>
          <w:sz w:val="22"/>
        </w:rPr>
        <w:t>Rebecca Allcock</w:t>
      </w:r>
      <w:r w:rsidR="00F32A07" w:rsidRPr="002551A3">
        <w:rPr>
          <w:sz w:val="22"/>
        </w:rPr>
        <w:t xml:space="preserve"> was not attending due to a conflict of interest.  </w:t>
      </w:r>
    </w:p>
    <w:p w14:paraId="622F5C13" w14:textId="77777777" w:rsidR="002551A3" w:rsidRPr="002551A3" w:rsidRDefault="002551A3" w:rsidP="002551A3">
      <w:pPr>
        <w:pStyle w:val="Level2numbered"/>
        <w:numPr>
          <w:ilvl w:val="0"/>
          <w:numId w:val="0"/>
        </w:numPr>
        <w:spacing w:after="0" w:line="240" w:lineRule="auto"/>
        <w:ind w:left="1142"/>
        <w:rPr>
          <w:sz w:val="22"/>
        </w:rPr>
      </w:pPr>
    </w:p>
    <w:p w14:paraId="1C38E778" w14:textId="78B735EC" w:rsidR="00947812" w:rsidRDefault="001662DA" w:rsidP="002551A3">
      <w:pPr>
        <w:pStyle w:val="Level2numbered"/>
        <w:spacing w:after="0" w:line="240" w:lineRule="auto"/>
        <w:rPr>
          <w:sz w:val="22"/>
        </w:rPr>
      </w:pPr>
      <w:r w:rsidRPr="002551A3">
        <w:rPr>
          <w:sz w:val="22"/>
        </w:rPr>
        <w:t>Part 1 – Open session</w:t>
      </w:r>
    </w:p>
    <w:p w14:paraId="279C956C" w14:textId="77777777" w:rsidR="002551A3" w:rsidRPr="002551A3" w:rsidRDefault="002551A3" w:rsidP="002551A3">
      <w:pPr>
        <w:pStyle w:val="Level2numbered"/>
        <w:numPr>
          <w:ilvl w:val="0"/>
          <w:numId w:val="0"/>
        </w:numPr>
        <w:spacing w:after="0" w:line="240" w:lineRule="auto"/>
        <w:ind w:left="1142"/>
        <w:rPr>
          <w:sz w:val="22"/>
        </w:rPr>
      </w:pPr>
    </w:p>
    <w:p w14:paraId="3C280AE1" w14:textId="53D628DE" w:rsidR="00065F1A" w:rsidRDefault="002F5606" w:rsidP="00D2463F">
      <w:pPr>
        <w:pStyle w:val="Level3numbered"/>
        <w:spacing w:after="0" w:line="240" w:lineRule="auto"/>
        <w:rPr>
          <w:sz w:val="22"/>
        </w:rPr>
      </w:pPr>
      <w:r w:rsidRPr="00D2463F">
        <w:rPr>
          <w:sz w:val="22"/>
        </w:rPr>
        <w:t xml:space="preserve">The </w:t>
      </w:r>
      <w:r w:rsidR="00C92B68" w:rsidRPr="00D2463F">
        <w:rPr>
          <w:sz w:val="22"/>
        </w:rPr>
        <w:t>C</w:t>
      </w:r>
      <w:r w:rsidR="00DA7E81" w:rsidRPr="00D2463F">
        <w:rPr>
          <w:sz w:val="22"/>
        </w:rPr>
        <w:t>hair</w:t>
      </w:r>
      <w:r w:rsidRPr="00D2463F">
        <w:rPr>
          <w:sz w:val="22"/>
        </w:rPr>
        <w:t xml:space="preserve"> welcomed</w:t>
      </w:r>
      <w:r w:rsidR="00511B47" w:rsidRPr="00D2463F">
        <w:rPr>
          <w:sz w:val="22"/>
        </w:rPr>
        <w:t xml:space="preserve"> external </w:t>
      </w:r>
      <w:r w:rsidR="00E719E5" w:rsidRPr="00D2463F">
        <w:rPr>
          <w:sz w:val="22"/>
        </w:rPr>
        <w:t xml:space="preserve">assessment </w:t>
      </w:r>
      <w:r w:rsidR="00511B47" w:rsidRPr="00D2463F">
        <w:rPr>
          <w:sz w:val="22"/>
        </w:rPr>
        <w:t>group representatives, members of the public,</w:t>
      </w:r>
      <w:r w:rsidRPr="00D2463F">
        <w:rPr>
          <w:sz w:val="22"/>
        </w:rPr>
        <w:t xml:space="preserve"> and company representatives from</w:t>
      </w:r>
      <w:r w:rsidR="00E719E5" w:rsidRPr="00D2463F">
        <w:rPr>
          <w:sz w:val="22"/>
        </w:rPr>
        <w:t xml:space="preserve"> Aidoc Medical Ltd, Avicenna.ai, </w:t>
      </w:r>
      <w:r w:rsidR="00D2463F" w:rsidRPr="00D2463F">
        <w:rPr>
          <w:sz w:val="22"/>
        </w:rPr>
        <w:t>Brainomix, icometrix, Ischemaview Inc and Viz.ai, Inc.</w:t>
      </w:r>
    </w:p>
    <w:p w14:paraId="59EAA1D7" w14:textId="77777777" w:rsidR="00D2463F" w:rsidRPr="00D2463F" w:rsidRDefault="00D2463F" w:rsidP="00D2463F">
      <w:pPr>
        <w:pStyle w:val="Level3numbered"/>
        <w:numPr>
          <w:ilvl w:val="0"/>
          <w:numId w:val="0"/>
        </w:numPr>
        <w:spacing w:after="0" w:line="240" w:lineRule="auto"/>
        <w:ind w:left="2155"/>
        <w:rPr>
          <w:sz w:val="22"/>
        </w:rPr>
      </w:pPr>
    </w:p>
    <w:p w14:paraId="08B7C715" w14:textId="78E52331" w:rsidR="004E02E2" w:rsidRDefault="002F5606" w:rsidP="002551A3">
      <w:pPr>
        <w:pStyle w:val="Level3numbered"/>
        <w:spacing w:after="0" w:line="240" w:lineRule="auto"/>
        <w:rPr>
          <w:sz w:val="22"/>
        </w:rPr>
      </w:pPr>
      <w:r w:rsidRPr="002551A3">
        <w:rPr>
          <w:sz w:val="22"/>
        </w:rPr>
        <w:t xml:space="preserve">The </w:t>
      </w:r>
      <w:r w:rsidR="00C92B68" w:rsidRPr="002551A3">
        <w:rPr>
          <w:sz w:val="22"/>
        </w:rPr>
        <w:t>C</w:t>
      </w:r>
      <w:r w:rsidR="00DA7E81" w:rsidRPr="002551A3">
        <w:rPr>
          <w:sz w:val="22"/>
        </w:rPr>
        <w:t>hair</w:t>
      </w:r>
      <w:r w:rsidRPr="002551A3">
        <w:rPr>
          <w:sz w:val="22"/>
        </w:rPr>
        <w:t xml:space="preserve"> asked all committee members</w:t>
      </w:r>
      <w:r w:rsidR="00DA7E81" w:rsidRPr="002551A3">
        <w:rPr>
          <w:sz w:val="22"/>
        </w:rPr>
        <w:t xml:space="preserve"> </w:t>
      </w:r>
      <w:r w:rsidRPr="002551A3">
        <w:rPr>
          <w:sz w:val="22"/>
        </w:rPr>
        <w:t xml:space="preserve">to declare any </w:t>
      </w:r>
      <w:r w:rsidR="00657FBD" w:rsidRPr="002551A3">
        <w:rPr>
          <w:sz w:val="22"/>
        </w:rPr>
        <w:t xml:space="preserve">new </w:t>
      </w:r>
      <w:r w:rsidRPr="002551A3">
        <w:rPr>
          <w:sz w:val="22"/>
        </w:rPr>
        <w:t>relevant interests</w:t>
      </w:r>
      <w:r w:rsidR="00782C9C" w:rsidRPr="002551A3">
        <w:rPr>
          <w:sz w:val="22"/>
        </w:rPr>
        <w:t xml:space="preserve"> in relation to </w:t>
      </w:r>
      <w:r w:rsidR="00EA7444" w:rsidRPr="002551A3">
        <w:rPr>
          <w:sz w:val="22"/>
        </w:rPr>
        <w:t xml:space="preserve">the </w:t>
      </w:r>
      <w:r w:rsidR="00DA7E81" w:rsidRPr="002551A3">
        <w:rPr>
          <w:sz w:val="22"/>
        </w:rPr>
        <w:t>item</w:t>
      </w:r>
      <w:r w:rsidR="00EA7444" w:rsidRPr="002551A3">
        <w:rPr>
          <w:sz w:val="22"/>
        </w:rPr>
        <w:t xml:space="preserve"> being considered.</w:t>
      </w:r>
      <w:r w:rsidR="00402715" w:rsidRPr="002551A3">
        <w:rPr>
          <w:sz w:val="22"/>
        </w:rPr>
        <w:t xml:space="preserve"> </w:t>
      </w:r>
      <w:r w:rsidR="0086541C" w:rsidRPr="002551A3">
        <w:rPr>
          <w:sz w:val="22"/>
        </w:rPr>
        <w:t xml:space="preserve"> The following standing committee members had notified these interests in advance of the meeting:</w:t>
      </w:r>
    </w:p>
    <w:p w14:paraId="1A782814" w14:textId="1989747F" w:rsidR="002551A3" w:rsidRDefault="002551A3" w:rsidP="002551A3">
      <w:pPr>
        <w:pStyle w:val="Level3numbered"/>
        <w:numPr>
          <w:ilvl w:val="0"/>
          <w:numId w:val="0"/>
        </w:numPr>
        <w:spacing w:after="0" w:line="240" w:lineRule="auto"/>
        <w:ind w:left="2155"/>
        <w:rPr>
          <w:sz w:val="22"/>
        </w:rPr>
      </w:pPr>
    </w:p>
    <w:p w14:paraId="43362B15" w14:textId="77777777" w:rsidR="001C44B5" w:rsidRDefault="001C44B5" w:rsidP="001C44B5">
      <w:pPr>
        <w:pStyle w:val="Level3numbered"/>
        <w:numPr>
          <w:ilvl w:val="0"/>
          <w:numId w:val="0"/>
        </w:numPr>
        <w:spacing w:after="0" w:line="240" w:lineRule="auto"/>
        <w:ind w:left="2155"/>
        <w:rPr>
          <w:rFonts w:eastAsia="Times New Roman" w:cs="Times New Roman"/>
          <w:bCs w:val="0"/>
          <w:sz w:val="22"/>
        </w:rPr>
      </w:pPr>
      <w:r>
        <w:rPr>
          <w:rFonts w:eastAsia="Times New Roman"/>
          <w:bCs w:val="0"/>
          <w:sz w:val="22"/>
        </w:rPr>
        <w:t>K</w:t>
      </w:r>
      <w:r w:rsidRPr="003A7219">
        <w:rPr>
          <w:rFonts w:eastAsia="Times New Roman" w:cs="Times New Roman"/>
          <w:bCs w:val="0"/>
          <w:sz w:val="22"/>
        </w:rPr>
        <w:t xml:space="preserve">eith Abrams declared a financial interest as since May 2019 he has been a Partner and Director at Visible Analytics Limited, an HTA Consultancy, but has not been involved in any projects which involve a diagnostic technology.   Since October 2017 he has received funding to support </w:t>
      </w:r>
      <w:proofErr w:type="gramStart"/>
      <w:r w:rsidRPr="003A7219">
        <w:rPr>
          <w:rFonts w:eastAsia="Times New Roman" w:cs="Times New Roman"/>
          <w:bCs w:val="0"/>
          <w:sz w:val="22"/>
        </w:rPr>
        <w:t>a</w:t>
      </w:r>
      <w:proofErr w:type="gramEnd"/>
      <w:r w:rsidRPr="003A7219">
        <w:rPr>
          <w:rFonts w:eastAsia="Times New Roman" w:cs="Times New Roman"/>
          <w:bCs w:val="0"/>
          <w:sz w:val="22"/>
        </w:rPr>
        <w:t xml:space="preserve"> MRC Industrial PhD Studentship from Swiss Precision Diagnostics/Clearblue for a project on prediction of early miscarriage.  From July 2020 to </w:t>
      </w:r>
      <w:proofErr w:type="gramStart"/>
      <w:r w:rsidRPr="003A7219">
        <w:rPr>
          <w:rFonts w:eastAsia="Times New Roman" w:cs="Times New Roman"/>
          <w:bCs w:val="0"/>
          <w:sz w:val="22"/>
        </w:rPr>
        <w:t>date</w:t>
      </w:r>
      <w:proofErr w:type="gramEnd"/>
      <w:r w:rsidRPr="003A7219">
        <w:rPr>
          <w:rFonts w:eastAsia="Times New Roman" w:cs="Times New Roman"/>
          <w:bCs w:val="0"/>
          <w:sz w:val="22"/>
        </w:rPr>
        <w:t xml:space="preserve"> he is the COI on UKRI-NIHR-funded UK-REACH study looking at effect of ethnicity on morbidity and mortality due to COVID in UK health care workers.  From July 2020 to </w:t>
      </w:r>
      <w:proofErr w:type="gramStart"/>
      <w:r w:rsidRPr="003A7219">
        <w:rPr>
          <w:rFonts w:eastAsia="Times New Roman" w:cs="Times New Roman"/>
          <w:bCs w:val="0"/>
          <w:sz w:val="22"/>
        </w:rPr>
        <w:t>December 2020</w:t>
      </w:r>
      <w:proofErr w:type="gramEnd"/>
      <w:r w:rsidRPr="003A7219">
        <w:rPr>
          <w:rFonts w:eastAsia="Times New Roman" w:cs="Times New Roman"/>
          <w:bCs w:val="0"/>
          <w:sz w:val="22"/>
        </w:rPr>
        <w:t xml:space="preserve"> he was COI: Leicester Life Sciences Accelerator - Evaluating feasibility of workplace testing using Elephant Kiosk in SMEs.  From March 2020 to </w:t>
      </w:r>
      <w:proofErr w:type="gramStart"/>
      <w:r w:rsidRPr="003A7219">
        <w:rPr>
          <w:rFonts w:eastAsia="Times New Roman" w:cs="Times New Roman"/>
          <w:bCs w:val="0"/>
          <w:sz w:val="22"/>
        </w:rPr>
        <w:t>date</w:t>
      </w:r>
      <w:proofErr w:type="gramEnd"/>
      <w:r w:rsidRPr="003A7219">
        <w:rPr>
          <w:rFonts w:eastAsia="Times New Roman" w:cs="Times New Roman"/>
          <w:bCs w:val="0"/>
          <w:sz w:val="22"/>
        </w:rPr>
        <w:t xml:space="preserve"> he has been the COI for various HDR UK </w:t>
      </w:r>
      <w:r w:rsidRPr="003A7219">
        <w:rPr>
          <w:rFonts w:eastAsia="Times New Roman" w:cs="Times New Roman"/>
          <w:bCs w:val="0"/>
          <w:sz w:val="22"/>
        </w:rPr>
        <w:lastRenderedPageBreak/>
        <w:t xml:space="preserve">supported studies on diagnosis and prognosis of COVID-19 in UK. From March 2020 to </w:t>
      </w:r>
      <w:proofErr w:type="gramStart"/>
      <w:r w:rsidRPr="003A7219">
        <w:rPr>
          <w:rFonts w:eastAsia="Times New Roman" w:cs="Times New Roman"/>
          <w:bCs w:val="0"/>
          <w:sz w:val="22"/>
        </w:rPr>
        <w:t>December 2020</w:t>
      </w:r>
      <w:proofErr w:type="gramEnd"/>
      <w:r w:rsidRPr="003A7219">
        <w:rPr>
          <w:rFonts w:eastAsia="Times New Roman" w:cs="Times New Roman"/>
          <w:bCs w:val="0"/>
          <w:sz w:val="22"/>
        </w:rPr>
        <w:t xml:space="preserve"> he was a Member of the Leicester COVID-19 Taskforce.  </w:t>
      </w:r>
      <w:r>
        <w:rPr>
          <w:rFonts w:eastAsia="Times New Roman" w:cs="Times New Roman"/>
          <w:bCs w:val="0"/>
          <w:sz w:val="22"/>
        </w:rPr>
        <w:t xml:space="preserve">From </w:t>
      </w:r>
      <w:r w:rsidRPr="003A7219">
        <w:rPr>
          <w:rFonts w:eastAsia="Times New Roman" w:cs="Times New Roman"/>
          <w:bCs w:val="0"/>
          <w:sz w:val="22"/>
        </w:rPr>
        <w:t xml:space="preserve">March 2020 to </w:t>
      </w:r>
      <w:proofErr w:type="gramStart"/>
      <w:r w:rsidRPr="003A7219">
        <w:rPr>
          <w:rFonts w:eastAsia="Times New Roman" w:cs="Times New Roman"/>
          <w:bCs w:val="0"/>
          <w:sz w:val="22"/>
        </w:rPr>
        <w:t>July 2021</w:t>
      </w:r>
      <w:proofErr w:type="gramEnd"/>
      <w:r w:rsidRPr="003A7219">
        <w:rPr>
          <w:rFonts w:eastAsia="Times New Roman" w:cs="Times New Roman"/>
          <w:bCs w:val="0"/>
          <w:sz w:val="22"/>
        </w:rPr>
        <w:t xml:space="preserve"> </w:t>
      </w:r>
      <w:r>
        <w:rPr>
          <w:rFonts w:eastAsia="Times New Roman" w:cs="Times New Roman"/>
          <w:bCs w:val="0"/>
          <w:sz w:val="22"/>
        </w:rPr>
        <w:t xml:space="preserve">he was a </w:t>
      </w:r>
      <w:r w:rsidRPr="003A7219">
        <w:rPr>
          <w:rFonts w:eastAsia="Times New Roman" w:cs="Times New Roman"/>
          <w:bCs w:val="0"/>
          <w:sz w:val="22"/>
        </w:rPr>
        <w:t>Member</w:t>
      </w:r>
      <w:r>
        <w:rPr>
          <w:rFonts w:eastAsia="Times New Roman" w:cs="Times New Roman"/>
          <w:bCs w:val="0"/>
          <w:sz w:val="22"/>
        </w:rPr>
        <w:t xml:space="preserve"> of the </w:t>
      </w:r>
      <w:r w:rsidRPr="003A7219">
        <w:rPr>
          <w:rFonts w:eastAsia="Times New Roman" w:cs="Times New Roman"/>
          <w:bCs w:val="0"/>
          <w:sz w:val="22"/>
        </w:rPr>
        <w:t>HDR-UKRI-SAGE COVID-19 Taskforce</w:t>
      </w:r>
      <w:r>
        <w:rPr>
          <w:rFonts w:eastAsia="Times New Roman" w:cs="Times New Roman"/>
          <w:bCs w:val="0"/>
          <w:sz w:val="22"/>
        </w:rPr>
        <w:t>.  It was agreed that these interests would not prevent Keith Abrams from participating in the meeting.</w:t>
      </w:r>
    </w:p>
    <w:p w14:paraId="4946FBC9" w14:textId="77777777" w:rsidR="001C44B5" w:rsidRDefault="001C44B5" w:rsidP="002551A3">
      <w:pPr>
        <w:pStyle w:val="Level3numbered"/>
        <w:numPr>
          <w:ilvl w:val="0"/>
          <w:numId w:val="0"/>
        </w:numPr>
        <w:spacing w:after="0" w:line="240" w:lineRule="auto"/>
        <w:ind w:left="2155"/>
        <w:rPr>
          <w:sz w:val="22"/>
        </w:rPr>
      </w:pPr>
    </w:p>
    <w:p w14:paraId="508E1274" w14:textId="77777777" w:rsidR="001C44B5" w:rsidRDefault="001C44B5" w:rsidP="001C44B5">
      <w:pPr>
        <w:pStyle w:val="Level3numbered"/>
        <w:numPr>
          <w:ilvl w:val="0"/>
          <w:numId w:val="0"/>
        </w:numPr>
        <w:spacing w:after="0" w:line="240" w:lineRule="auto"/>
        <w:ind w:left="2155"/>
        <w:rPr>
          <w:rFonts w:eastAsia="Times New Roman"/>
          <w:bCs w:val="0"/>
          <w:sz w:val="22"/>
        </w:rPr>
      </w:pPr>
      <w:r>
        <w:rPr>
          <w:rFonts w:eastAsia="Times New Roman"/>
          <w:bCs w:val="0"/>
          <w:sz w:val="22"/>
        </w:rPr>
        <w:t>Liz Adair declared n</w:t>
      </w:r>
      <w:r w:rsidRPr="00A83DDB">
        <w:rPr>
          <w:rFonts w:eastAsia="Times New Roman"/>
          <w:bCs w:val="0"/>
          <w:sz w:val="22"/>
        </w:rPr>
        <w:t>on-financial personal and professional interests</w:t>
      </w:r>
      <w:r>
        <w:rPr>
          <w:rFonts w:eastAsia="Times New Roman"/>
          <w:bCs w:val="0"/>
          <w:sz w:val="22"/>
        </w:rPr>
        <w:t xml:space="preserve"> as she is</w:t>
      </w:r>
      <w:r w:rsidRPr="00A83DDB">
        <w:rPr>
          <w:rFonts w:eastAsia="Times New Roman"/>
          <w:bCs w:val="0"/>
          <w:sz w:val="22"/>
        </w:rPr>
        <w:t xml:space="preserve"> a Trustee at Carers Network, a charity which supports unpaid carers. </w:t>
      </w:r>
      <w:r>
        <w:rPr>
          <w:rFonts w:eastAsia="Times New Roman"/>
          <w:bCs w:val="0"/>
          <w:sz w:val="22"/>
        </w:rPr>
        <w:t xml:space="preserve"> She also declared an indirect interest as she is</w:t>
      </w:r>
      <w:r w:rsidRPr="00A83DDB">
        <w:rPr>
          <w:rFonts w:eastAsia="Times New Roman"/>
          <w:bCs w:val="0"/>
          <w:sz w:val="22"/>
        </w:rPr>
        <w:t xml:space="preserve"> the Quality Director at Viapath Group LLP which is a medical laboratory pathology provider. GE Healthcare supply products for Viapath Services LLP.</w:t>
      </w:r>
      <w:r>
        <w:rPr>
          <w:rFonts w:eastAsia="Times New Roman"/>
          <w:bCs w:val="0"/>
          <w:sz w:val="22"/>
        </w:rPr>
        <w:t xml:space="preserve"> It was agreed that these interests would not prevent Liz Adair from participating in the meeting.  </w:t>
      </w:r>
    </w:p>
    <w:p w14:paraId="5335C331" w14:textId="061E9952" w:rsidR="001C44B5" w:rsidRDefault="001C44B5" w:rsidP="002551A3">
      <w:pPr>
        <w:pStyle w:val="Level3numbered"/>
        <w:numPr>
          <w:ilvl w:val="0"/>
          <w:numId w:val="0"/>
        </w:numPr>
        <w:spacing w:after="0" w:line="240" w:lineRule="auto"/>
        <w:ind w:left="2155"/>
        <w:rPr>
          <w:sz w:val="22"/>
        </w:rPr>
      </w:pPr>
    </w:p>
    <w:p w14:paraId="34918DEE" w14:textId="77777777" w:rsidR="001C44B5" w:rsidRDefault="001C44B5" w:rsidP="001C44B5">
      <w:pPr>
        <w:pStyle w:val="Level3numbered"/>
        <w:numPr>
          <w:ilvl w:val="0"/>
          <w:numId w:val="0"/>
        </w:numPr>
        <w:spacing w:after="0" w:line="240" w:lineRule="auto"/>
        <w:ind w:left="2155"/>
        <w:rPr>
          <w:rFonts w:eastAsia="Times New Roman"/>
          <w:bCs w:val="0"/>
          <w:sz w:val="22"/>
        </w:rPr>
      </w:pPr>
      <w:r>
        <w:rPr>
          <w:rFonts w:eastAsia="Times New Roman"/>
          <w:bCs w:val="0"/>
          <w:sz w:val="22"/>
        </w:rPr>
        <w:t xml:space="preserve">Rebecca Allcock had declared an indirect interest as her </w:t>
      </w:r>
      <w:r w:rsidRPr="00A83DDB">
        <w:rPr>
          <w:rFonts w:eastAsia="Times New Roman"/>
          <w:bCs w:val="0"/>
          <w:sz w:val="22"/>
        </w:rPr>
        <w:t xml:space="preserve">husband is employed by GE Healthcare, as the UKI Public Private Partnerships Service Manager, </w:t>
      </w:r>
      <w:r>
        <w:rPr>
          <w:rFonts w:eastAsia="Times New Roman"/>
          <w:bCs w:val="0"/>
          <w:sz w:val="22"/>
        </w:rPr>
        <w:t xml:space="preserve">but </w:t>
      </w:r>
      <w:r w:rsidRPr="00A83DDB">
        <w:rPr>
          <w:rFonts w:eastAsia="Times New Roman"/>
          <w:bCs w:val="0"/>
          <w:sz w:val="22"/>
        </w:rPr>
        <w:t xml:space="preserve">has no direct involvement in any projects that </w:t>
      </w:r>
      <w:proofErr w:type="gramStart"/>
      <w:r w:rsidRPr="00A83DDB">
        <w:rPr>
          <w:rFonts w:eastAsia="Times New Roman"/>
          <w:bCs w:val="0"/>
          <w:sz w:val="22"/>
        </w:rPr>
        <w:t>cover  AI</w:t>
      </w:r>
      <w:proofErr w:type="gramEnd"/>
      <w:r w:rsidRPr="00A83DDB">
        <w:rPr>
          <w:rFonts w:eastAsia="Times New Roman"/>
          <w:bCs w:val="0"/>
          <w:sz w:val="22"/>
        </w:rPr>
        <w:t xml:space="preserve"> software development for CT scanning.</w:t>
      </w:r>
      <w:r>
        <w:rPr>
          <w:rFonts w:eastAsia="Times New Roman"/>
          <w:bCs w:val="0"/>
          <w:sz w:val="22"/>
        </w:rPr>
        <w:t xml:space="preserve"> It was agreed that this interest precluded Rebecca Allcock from taking part in the discussion and she did not attend the meeting. </w:t>
      </w:r>
    </w:p>
    <w:p w14:paraId="5EEC915D" w14:textId="77777777" w:rsidR="001C44B5" w:rsidRPr="002551A3" w:rsidRDefault="001C44B5" w:rsidP="002551A3">
      <w:pPr>
        <w:pStyle w:val="Level3numbered"/>
        <w:numPr>
          <w:ilvl w:val="0"/>
          <w:numId w:val="0"/>
        </w:numPr>
        <w:spacing w:after="0" w:line="240" w:lineRule="auto"/>
        <w:ind w:left="2155"/>
        <w:rPr>
          <w:sz w:val="22"/>
        </w:rPr>
      </w:pPr>
    </w:p>
    <w:p w14:paraId="37B1B284" w14:textId="1439FD5E" w:rsidR="00F63450" w:rsidRDefault="00F63450" w:rsidP="00A83DDB">
      <w:pPr>
        <w:pStyle w:val="Level3numbered"/>
        <w:numPr>
          <w:ilvl w:val="0"/>
          <w:numId w:val="0"/>
        </w:numPr>
        <w:spacing w:after="0" w:line="240" w:lineRule="auto"/>
        <w:ind w:left="2155"/>
        <w:rPr>
          <w:rFonts w:eastAsia="Times New Roman"/>
          <w:bCs w:val="0"/>
          <w:sz w:val="22"/>
        </w:rPr>
      </w:pPr>
      <w:r w:rsidRPr="00A83DDB">
        <w:rPr>
          <w:rFonts w:eastAsia="Times New Roman"/>
          <w:bCs w:val="0"/>
          <w:sz w:val="22"/>
        </w:rPr>
        <w:t>John Cairns declared financial interest</w:t>
      </w:r>
      <w:r w:rsidR="00F953F1" w:rsidRPr="00A83DDB">
        <w:rPr>
          <w:rFonts w:eastAsia="Times New Roman"/>
          <w:bCs w:val="0"/>
          <w:sz w:val="22"/>
        </w:rPr>
        <w:t>s</w:t>
      </w:r>
      <w:r w:rsidRPr="00A83DDB">
        <w:rPr>
          <w:rFonts w:eastAsia="Times New Roman"/>
          <w:bCs w:val="0"/>
          <w:sz w:val="22"/>
        </w:rPr>
        <w:t xml:space="preserve"> as he ha</w:t>
      </w:r>
      <w:r w:rsidR="00592DF3" w:rsidRPr="00A83DDB">
        <w:rPr>
          <w:rFonts w:eastAsia="Times New Roman"/>
          <w:bCs w:val="0"/>
          <w:sz w:val="22"/>
        </w:rPr>
        <w:t>d</w:t>
      </w:r>
      <w:r w:rsidRPr="00A83DDB">
        <w:rPr>
          <w:rFonts w:eastAsia="Times New Roman"/>
          <w:bCs w:val="0"/>
          <w:sz w:val="22"/>
        </w:rPr>
        <w:t xml:space="preserve"> </w:t>
      </w:r>
      <w:r w:rsidR="0016169E" w:rsidRPr="00A83DDB">
        <w:rPr>
          <w:rFonts w:eastAsia="Times New Roman"/>
          <w:bCs w:val="0"/>
          <w:sz w:val="22"/>
        </w:rPr>
        <w:t>advised</w:t>
      </w:r>
      <w:r w:rsidRPr="00A83DDB">
        <w:rPr>
          <w:rFonts w:eastAsia="Times New Roman"/>
          <w:bCs w:val="0"/>
          <w:sz w:val="22"/>
        </w:rPr>
        <w:t xml:space="preserve"> Astellas on health economic modelling for roxadustat (</w:t>
      </w:r>
      <w:r w:rsidR="0016169E" w:rsidRPr="00A83DDB">
        <w:rPr>
          <w:rFonts w:eastAsia="Times New Roman"/>
          <w:bCs w:val="0"/>
          <w:sz w:val="22"/>
        </w:rPr>
        <w:t>interest ceased May 2021</w:t>
      </w:r>
      <w:r w:rsidRPr="00A83DDB">
        <w:rPr>
          <w:rFonts w:eastAsia="Times New Roman"/>
          <w:bCs w:val="0"/>
          <w:sz w:val="22"/>
        </w:rPr>
        <w:t>)</w:t>
      </w:r>
      <w:r w:rsidR="00F953F1" w:rsidRPr="00A83DDB">
        <w:rPr>
          <w:rFonts w:eastAsia="Times New Roman"/>
          <w:bCs w:val="0"/>
          <w:sz w:val="22"/>
        </w:rPr>
        <w:t xml:space="preserve"> and Takeda on </w:t>
      </w:r>
      <w:r w:rsidR="0016169E" w:rsidRPr="00A83DDB">
        <w:rPr>
          <w:rFonts w:eastAsia="Times New Roman"/>
          <w:bCs w:val="0"/>
          <w:sz w:val="22"/>
        </w:rPr>
        <w:t xml:space="preserve">the </w:t>
      </w:r>
      <w:r w:rsidR="00F953F1" w:rsidRPr="00A83DDB">
        <w:rPr>
          <w:rFonts w:eastAsia="Times New Roman"/>
          <w:bCs w:val="0"/>
          <w:sz w:val="22"/>
        </w:rPr>
        <w:t>economic evaluation of maribavir (</w:t>
      </w:r>
      <w:r w:rsidR="0016169E" w:rsidRPr="00A83DDB">
        <w:rPr>
          <w:rFonts w:eastAsia="Times New Roman"/>
          <w:bCs w:val="0"/>
          <w:sz w:val="22"/>
        </w:rPr>
        <w:t xml:space="preserve">interest ceased </w:t>
      </w:r>
      <w:r w:rsidR="00F953F1" w:rsidRPr="00A83DDB">
        <w:rPr>
          <w:rFonts w:eastAsia="Times New Roman"/>
          <w:bCs w:val="0"/>
          <w:sz w:val="22"/>
        </w:rPr>
        <w:t>August 2021)</w:t>
      </w:r>
      <w:r w:rsidRPr="00A83DDB">
        <w:rPr>
          <w:rFonts w:eastAsia="Times New Roman"/>
          <w:bCs w:val="0"/>
          <w:sz w:val="22"/>
        </w:rPr>
        <w:t xml:space="preserve">.  </w:t>
      </w:r>
      <w:r w:rsidR="00A83DDB" w:rsidRPr="00A83DDB">
        <w:rPr>
          <w:rFonts w:eastAsia="Times New Roman"/>
          <w:bCs w:val="0"/>
          <w:sz w:val="22"/>
        </w:rPr>
        <w:t xml:space="preserve">He had also participated in a double-blinded focus group organized by PwC Switzerland on an epilepsy treatment (interest ceased December 2021). </w:t>
      </w:r>
      <w:r w:rsidRPr="00A83DDB">
        <w:rPr>
          <w:rFonts w:eastAsia="Times New Roman"/>
          <w:bCs w:val="0"/>
          <w:sz w:val="22"/>
        </w:rPr>
        <w:t xml:space="preserve">It was agreed that </w:t>
      </w:r>
      <w:r w:rsidR="00F953F1" w:rsidRPr="00A83DDB">
        <w:rPr>
          <w:rFonts w:eastAsia="Times New Roman"/>
          <w:bCs w:val="0"/>
          <w:sz w:val="22"/>
        </w:rPr>
        <w:t>these interests</w:t>
      </w:r>
      <w:r w:rsidRPr="00A83DDB">
        <w:rPr>
          <w:rFonts w:eastAsia="Times New Roman"/>
          <w:bCs w:val="0"/>
          <w:sz w:val="22"/>
        </w:rPr>
        <w:t xml:space="preserve"> would not prevent </w:t>
      </w:r>
      <w:r w:rsidR="00803B7B" w:rsidRPr="00A83DDB">
        <w:rPr>
          <w:rFonts w:eastAsia="Times New Roman"/>
          <w:bCs w:val="0"/>
          <w:sz w:val="22"/>
        </w:rPr>
        <w:t>John Cairns</w:t>
      </w:r>
      <w:r w:rsidRPr="00A83DDB">
        <w:rPr>
          <w:rFonts w:eastAsia="Times New Roman"/>
          <w:bCs w:val="0"/>
          <w:sz w:val="22"/>
        </w:rPr>
        <w:t xml:space="preserve"> from participating in the meeting. </w:t>
      </w:r>
    </w:p>
    <w:p w14:paraId="28C8FE28" w14:textId="6D1656A2" w:rsidR="008965B9" w:rsidRDefault="008965B9" w:rsidP="00A83DDB">
      <w:pPr>
        <w:pStyle w:val="Level3numbered"/>
        <w:numPr>
          <w:ilvl w:val="0"/>
          <w:numId w:val="0"/>
        </w:numPr>
        <w:spacing w:after="0" w:line="240" w:lineRule="auto"/>
        <w:ind w:left="2155"/>
        <w:rPr>
          <w:rFonts w:eastAsia="Times New Roman"/>
          <w:bCs w:val="0"/>
          <w:sz w:val="22"/>
        </w:rPr>
      </w:pPr>
    </w:p>
    <w:p w14:paraId="4E6A78FD" w14:textId="77777777" w:rsidR="008965B9" w:rsidRPr="00515866" w:rsidRDefault="008965B9" w:rsidP="008965B9">
      <w:pPr>
        <w:ind w:left="2155"/>
        <w:rPr>
          <w:rFonts w:eastAsiaTheme="majorEastAsia"/>
        </w:rPr>
      </w:pPr>
      <w:r w:rsidRPr="00515866">
        <w:rPr>
          <w:rFonts w:eastAsiaTheme="majorEastAsia"/>
        </w:rPr>
        <w:t>Patrick McGinley declared a financial interest as he is a Faculty Member of MTech Access, advising on NHS finance flows, and receives an honorarium for this.  He also declared non-financial personal and professional interests as he is a Strategic Council member of the All-Party Parliamentary Group (APPG) on Obesity, the Hon</w:t>
      </w:r>
      <w:r>
        <w:rPr>
          <w:rFonts w:eastAsiaTheme="majorEastAsia"/>
        </w:rPr>
        <w:t>orary</w:t>
      </w:r>
      <w:r w:rsidRPr="00515866">
        <w:rPr>
          <w:rFonts w:eastAsiaTheme="majorEastAsia"/>
        </w:rPr>
        <w:t xml:space="preserve"> Treasurer for the Association for Study of Obesity (ASO)</w:t>
      </w:r>
      <w:r>
        <w:rPr>
          <w:rFonts w:eastAsiaTheme="majorEastAsia"/>
        </w:rPr>
        <w:t xml:space="preserve">, and a </w:t>
      </w:r>
      <w:r w:rsidRPr="001857E3">
        <w:rPr>
          <w:rFonts w:eastAsiaTheme="majorEastAsia"/>
        </w:rPr>
        <w:t>Member of Obesity Policy Engagement Network UK (OPEN UK)</w:t>
      </w:r>
      <w:r w:rsidRPr="00515866">
        <w:rPr>
          <w:rFonts w:eastAsiaTheme="majorEastAsia"/>
        </w:rPr>
        <w:t>.   It was agreed that these interests would not prevent Patrick McGinley from participating in the meeting.</w:t>
      </w:r>
    </w:p>
    <w:p w14:paraId="0D0686B5" w14:textId="77777777" w:rsidR="008965B9" w:rsidRPr="00A83DDB" w:rsidRDefault="008965B9" w:rsidP="00A83DDB">
      <w:pPr>
        <w:pStyle w:val="Level3numbered"/>
        <w:numPr>
          <w:ilvl w:val="0"/>
          <w:numId w:val="0"/>
        </w:numPr>
        <w:spacing w:after="0" w:line="240" w:lineRule="auto"/>
        <w:ind w:left="2155"/>
        <w:rPr>
          <w:rFonts w:eastAsia="Times New Roman"/>
          <w:bCs w:val="0"/>
          <w:sz w:val="22"/>
        </w:rPr>
      </w:pPr>
    </w:p>
    <w:p w14:paraId="77074292" w14:textId="608E888A" w:rsidR="00F63450" w:rsidRDefault="00F63450" w:rsidP="0004636B">
      <w:pPr>
        <w:pStyle w:val="Level3numbered"/>
        <w:numPr>
          <w:ilvl w:val="0"/>
          <w:numId w:val="0"/>
        </w:numPr>
        <w:spacing w:after="0" w:line="240" w:lineRule="auto"/>
        <w:ind w:left="2155"/>
        <w:rPr>
          <w:sz w:val="22"/>
        </w:rPr>
      </w:pPr>
      <w:r w:rsidRPr="002551A3">
        <w:rPr>
          <w:sz w:val="22"/>
        </w:rPr>
        <w:t xml:space="preserve">The following </w:t>
      </w:r>
      <w:r w:rsidR="00D2463F">
        <w:rPr>
          <w:sz w:val="22"/>
        </w:rPr>
        <w:t>specialist committee members</w:t>
      </w:r>
      <w:r w:rsidRPr="002551A3">
        <w:rPr>
          <w:sz w:val="22"/>
        </w:rPr>
        <w:t xml:space="preserve"> had notified these interests in advance of the meeting:</w:t>
      </w:r>
    </w:p>
    <w:p w14:paraId="22EECABC" w14:textId="1F31C83E" w:rsidR="002551A3" w:rsidRDefault="002551A3" w:rsidP="002551A3">
      <w:pPr>
        <w:pStyle w:val="Level3numbered"/>
        <w:numPr>
          <w:ilvl w:val="0"/>
          <w:numId w:val="0"/>
        </w:numPr>
        <w:spacing w:after="0" w:line="240" w:lineRule="auto"/>
        <w:ind w:left="1908"/>
        <w:rPr>
          <w:sz w:val="22"/>
        </w:rPr>
      </w:pPr>
    </w:p>
    <w:p w14:paraId="04B08614" w14:textId="3B8CB507"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Sotirios Bisdas declared financial interests due to private practice privileges at Queen Square Private Imaging Centre, HCA Chiswick, </w:t>
      </w:r>
      <w:proofErr w:type="gramStart"/>
      <w:r w:rsidRPr="0004636B">
        <w:rPr>
          <w:sz w:val="22"/>
        </w:rPr>
        <w:t>UCH</w:t>
      </w:r>
      <w:proofErr w:type="gramEnd"/>
      <w:r w:rsidRPr="0004636B">
        <w:rPr>
          <w:sz w:val="22"/>
        </w:rPr>
        <w:t xml:space="preserve"> and Portland Hospitals.  He has been a member of the Advisory Board and has received consultancy fees from Image Analysis Group, London/UK – Philadelphia/USA.  He undertakes private medicolegal work.  He has share options and received benefits in kind for speaking engagements from Advantis Medical, Amsterdam/NL.  He has been a Member of the Advisory Board and received benefits in kind and payment for speaking engagements and consultancy, respectively: Olea Medical, La Ciotat/France.  He is co-founder of the company Medicon.AI Ltd. </w:t>
      </w:r>
    </w:p>
    <w:p w14:paraId="03145F3F" w14:textId="77777777" w:rsidR="0004636B" w:rsidRPr="0004636B" w:rsidRDefault="0004636B" w:rsidP="0004636B">
      <w:pPr>
        <w:pStyle w:val="Level3numbered"/>
        <w:numPr>
          <w:ilvl w:val="0"/>
          <w:numId w:val="0"/>
        </w:numPr>
        <w:spacing w:after="0" w:line="240" w:lineRule="auto"/>
        <w:ind w:left="2160"/>
        <w:rPr>
          <w:sz w:val="22"/>
        </w:rPr>
      </w:pPr>
    </w:p>
    <w:p w14:paraId="3F96AD48" w14:textId="7402A94C" w:rsidR="0004636B" w:rsidRPr="0004636B" w:rsidRDefault="0004636B" w:rsidP="0004636B">
      <w:pPr>
        <w:pStyle w:val="Level3numbered"/>
        <w:numPr>
          <w:ilvl w:val="0"/>
          <w:numId w:val="0"/>
        </w:numPr>
        <w:spacing w:after="0" w:line="240" w:lineRule="auto"/>
        <w:ind w:left="2160"/>
        <w:rPr>
          <w:sz w:val="22"/>
        </w:rPr>
      </w:pPr>
      <w:r w:rsidRPr="0004636B">
        <w:rPr>
          <w:sz w:val="22"/>
        </w:rPr>
        <w:t>He also declared non-financial professional and personal interests as he is a Member of the AI committee of the British Society of Neuroradiologists (BSNR)</w:t>
      </w:r>
      <w:r w:rsidR="00857017">
        <w:rPr>
          <w:sz w:val="22"/>
        </w:rPr>
        <w:t xml:space="preserve">; </w:t>
      </w:r>
      <w:r w:rsidRPr="0004636B">
        <w:rPr>
          <w:sz w:val="22"/>
        </w:rPr>
        <w:t xml:space="preserve">Clinical Lead of the AI Committee, Department of Neuroradiology, The National Hospital for Neurology and Neurosurgery, UCL Hospitals NHS </w:t>
      </w:r>
      <w:r w:rsidRPr="0004636B">
        <w:rPr>
          <w:sz w:val="22"/>
        </w:rPr>
        <w:lastRenderedPageBreak/>
        <w:t>Trust</w:t>
      </w:r>
      <w:r w:rsidR="00857017">
        <w:rPr>
          <w:sz w:val="22"/>
        </w:rPr>
        <w:t>;</w:t>
      </w:r>
      <w:r w:rsidRPr="0004636B">
        <w:rPr>
          <w:sz w:val="22"/>
        </w:rPr>
        <w:t xml:space="preserve"> Principal Investigator in a submitted funding application for the NIHR AI programme Stage 3 about AI-assisted MRI and CT for tumours and stroke diagnosis</w:t>
      </w:r>
      <w:r w:rsidR="00857017">
        <w:rPr>
          <w:sz w:val="22"/>
        </w:rPr>
        <w:t>;</w:t>
      </w:r>
      <w:r w:rsidRPr="0004636B">
        <w:rPr>
          <w:sz w:val="22"/>
        </w:rPr>
        <w:t xml:space="preserve"> Secretary and Professional Relationships Liaison for the European Society of Medical Imaging and Informatics</w:t>
      </w:r>
      <w:r w:rsidR="00857017">
        <w:rPr>
          <w:sz w:val="22"/>
        </w:rPr>
        <w:t>;</w:t>
      </w:r>
      <w:r w:rsidRPr="0004636B">
        <w:rPr>
          <w:sz w:val="22"/>
        </w:rPr>
        <w:t xml:space="preserve"> and eHealth and Informatics Subcommittee Member, European Society of Radiology. </w:t>
      </w:r>
    </w:p>
    <w:p w14:paraId="1282823F" w14:textId="77777777" w:rsidR="0004636B" w:rsidRPr="0004636B" w:rsidRDefault="0004636B" w:rsidP="0004636B">
      <w:pPr>
        <w:pStyle w:val="Level3numbered"/>
        <w:numPr>
          <w:ilvl w:val="0"/>
          <w:numId w:val="0"/>
        </w:numPr>
        <w:spacing w:after="0" w:line="240" w:lineRule="auto"/>
        <w:ind w:left="2160"/>
        <w:rPr>
          <w:sz w:val="22"/>
        </w:rPr>
      </w:pPr>
    </w:p>
    <w:p w14:paraId="33CB6243" w14:textId="347EF95A" w:rsidR="0004636B" w:rsidRPr="0004636B" w:rsidRDefault="0004636B" w:rsidP="0004636B">
      <w:pPr>
        <w:pStyle w:val="Level3numbered"/>
        <w:numPr>
          <w:ilvl w:val="0"/>
          <w:numId w:val="0"/>
        </w:numPr>
        <w:spacing w:after="0" w:line="240" w:lineRule="auto"/>
        <w:ind w:left="2160"/>
        <w:rPr>
          <w:sz w:val="22"/>
        </w:rPr>
      </w:pPr>
      <w:r w:rsidRPr="0004636B">
        <w:rPr>
          <w:sz w:val="22"/>
        </w:rPr>
        <w:t>He also declared indirect interest</w:t>
      </w:r>
      <w:r w:rsidR="00857017">
        <w:rPr>
          <w:sz w:val="22"/>
        </w:rPr>
        <w:t>s</w:t>
      </w:r>
      <w:r w:rsidRPr="0004636B">
        <w:rPr>
          <w:sz w:val="22"/>
        </w:rPr>
        <w:t xml:space="preserve"> as he is the Associate Editor of the AI section in the journal Cancer Imaging, Springer</w:t>
      </w:r>
      <w:r w:rsidR="00857017">
        <w:rPr>
          <w:sz w:val="22"/>
        </w:rPr>
        <w:t>; and he is</w:t>
      </w:r>
      <w:r w:rsidRPr="0004636B">
        <w:rPr>
          <w:sz w:val="22"/>
        </w:rPr>
        <w:t xml:space="preserve"> co-founder of the NPO “Society of Advanced Neuroimaging”, Athens/Greece. He is a friend of the co-founder and CTO of the Medicon.AI Ltd.  He has been appointed by the European Society of Medical Imaging and Informatics to represent it in the American Society of Imaging Informatics.</w:t>
      </w:r>
    </w:p>
    <w:p w14:paraId="1C8560BC" w14:textId="77777777" w:rsidR="0004636B" w:rsidRPr="0004636B" w:rsidRDefault="0004636B" w:rsidP="0004636B">
      <w:pPr>
        <w:pStyle w:val="Level3numbered"/>
        <w:numPr>
          <w:ilvl w:val="0"/>
          <w:numId w:val="0"/>
        </w:numPr>
        <w:spacing w:after="0" w:line="240" w:lineRule="auto"/>
        <w:ind w:left="2160"/>
        <w:rPr>
          <w:sz w:val="22"/>
        </w:rPr>
      </w:pPr>
    </w:p>
    <w:p w14:paraId="43DCCF35" w14:textId="77777777"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It was agreed that these interests would not prevent Sotirios Bisdas from participating in the meeting. </w:t>
      </w:r>
    </w:p>
    <w:p w14:paraId="090605F7" w14:textId="1576FFBC" w:rsidR="0004636B" w:rsidRDefault="0004636B" w:rsidP="0004636B">
      <w:pPr>
        <w:pStyle w:val="Level3numbered"/>
        <w:numPr>
          <w:ilvl w:val="0"/>
          <w:numId w:val="0"/>
        </w:numPr>
        <w:spacing w:after="0" w:line="240" w:lineRule="auto"/>
        <w:ind w:left="2160"/>
        <w:rPr>
          <w:sz w:val="22"/>
        </w:rPr>
      </w:pPr>
    </w:p>
    <w:p w14:paraId="163A87D7" w14:textId="2EC939DD" w:rsidR="00247712" w:rsidRDefault="00247712" w:rsidP="006430FF">
      <w:pPr>
        <w:pStyle w:val="Level3numbered"/>
        <w:numPr>
          <w:ilvl w:val="0"/>
          <w:numId w:val="0"/>
        </w:numPr>
        <w:spacing w:after="0" w:line="240" w:lineRule="auto"/>
        <w:ind w:left="2155"/>
        <w:rPr>
          <w:sz w:val="22"/>
        </w:rPr>
      </w:pPr>
      <w:r w:rsidRPr="00247712">
        <w:rPr>
          <w:sz w:val="22"/>
        </w:rPr>
        <w:t>Margaret Cheng declared non-financial personal and professional interests as she is a Trustee of the Research Institute for Disabled Consumers;</w:t>
      </w:r>
      <w:r>
        <w:t xml:space="preserve"> </w:t>
      </w:r>
      <w:r w:rsidRPr="00247712">
        <w:rPr>
          <w:sz w:val="22"/>
        </w:rPr>
        <w:t>a member of the PPI group for the ReTaKE (Return to Work after Stroke) project run by Nottingham University; an expert panel member (PPI) for the HEE Pre</w:t>
      </w:r>
      <w:r>
        <w:rPr>
          <w:sz w:val="22"/>
        </w:rPr>
        <w:t>-</w:t>
      </w:r>
      <w:r w:rsidRPr="00247712">
        <w:rPr>
          <w:sz w:val="22"/>
        </w:rPr>
        <w:t>Doctoral Bridging Programme at Nottingham University; lay member of the NICE committee reviewing the guideline for rapid blood pressure reduction following intracerebral haemorrhage</w:t>
      </w:r>
      <w:r w:rsidR="00D25C71">
        <w:rPr>
          <w:sz w:val="22"/>
        </w:rPr>
        <w:t>;</w:t>
      </w:r>
      <w:r w:rsidRPr="00247712">
        <w:rPr>
          <w:sz w:val="22"/>
        </w:rPr>
        <w:t xml:space="preserve"> and a public representative on the HSDR programme funding committee (NIHR).</w:t>
      </w:r>
      <w:r>
        <w:rPr>
          <w:sz w:val="22"/>
        </w:rPr>
        <w:t xml:space="preserve">  It was agreed that these interests would not prevent Margaret Cheng from participating in the meeting. </w:t>
      </w:r>
    </w:p>
    <w:p w14:paraId="1BADE384" w14:textId="77777777" w:rsidR="00247712" w:rsidRPr="00247712" w:rsidRDefault="00247712" w:rsidP="00247712">
      <w:pPr>
        <w:pStyle w:val="Level3numbered"/>
        <w:numPr>
          <w:ilvl w:val="0"/>
          <w:numId w:val="0"/>
        </w:numPr>
        <w:spacing w:after="0" w:line="240" w:lineRule="auto"/>
        <w:ind w:left="2155"/>
        <w:rPr>
          <w:sz w:val="22"/>
        </w:rPr>
      </w:pPr>
    </w:p>
    <w:p w14:paraId="471F82D0" w14:textId="2EFF59E9"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Tim England declared indirect interests as his head of department (Stroke, University of Nottingham) is undertaking research with Brainomix, including the use of CT scans from the RIGHT-2 trial and the Real-world Independent Testing of e-ASPECTS Software (RITeS) study.  His employer, the University of </w:t>
      </w:r>
      <w:proofErr w:type="gramStart"/>
      <w:r w:rsidRPr="0004636B">
        <w:rPr>
          <w:sz w:val="22"/>
        </w:rPr>
        <w:t>Nottingham,  has</w:t>
      </w:r>
      <w:proofErr w:type="gramEnd"/>
      <w:r w:rsidRPr="0004636B">
        <w:rPr>
          <w:sz w:val="22"/>
        </w:rPr>
        <w:t xml:space="preserve"> received a research grants from the NIHR to conduct the RECAST-3 trial (grant number NIHR128240) and the TICH-3 trial (grant number NIHR 29917).  It was agreed that these interests would not prevent Tim England from participating in the meeting.</w:t>
      </w:r>
    </w:p>
    <w:p w14:paraId="1EEA343D" w14:textId="77777777" w:rsidR="0004636B" w:rsidRPr="0004636B" w:rsidRDefault="0004636B" w:rsidP="0004636B">
      <w:pPr>
        <w:pStyle w:val="Level3numbered"/>
        <w:numPr>
          <w:ilvl w:val="0"/>
          <w:numId w:val="0"/>
        </w:numPr>
        <w:spacing w:after="0" w:line="240" w:lineRule="auto"/>
        <w:ind w:left="2160"/>
        <w:rPr>
          <w:sz w:val="22"/>
        </w:rPr>
      </w:pPr>
    </w:p>
    <w:p w14:paraId="19E2D75D" w14:textId="77777777" w:rsidR="0004636B" w:rsidRPr="0004636B" w:rsidRDefault="0004636B" w:rsidP="0004636B">
      <w:pPr>
        <w:pStyle w:val="Level3numbered"/>
        <w:numPr>
          <w:ilvl w:val="0"/>
          <w:numId w:val="0"/>
        </w:numPr>
        <w:spacing w:after="0" w:line="240" w:lineRule="auto"/>
        <w:ind w:left="2160"/>
        <w:rPr>
          <w:sz w:val="22"/>
        </w:rPr>
      </w:pPr>
      <w:r w:rsidRPr="0004636B">
        <w:rPr>
          <w:sz w:val="22"/>
        </w:rPr>
        <w:t>Carole Gavin declared non-financial personal and professional interests as she is Vice President (Membership) Royal College of Emergency Medicine (RCEM) and may be involved in formulation of national policy, advice, clinical guidelines etc produced by RCEM.  It was agreed that this interest would not prevent Carole Gavin from participating in the meeting.</w:t>
      </w:r>
    </w:p>
    <w:p w14:paraId="2E6CBE0A" w14:textId="77777777" w:rsidR="0004636B" w:rsidRPr="0004636B" w:rsidRDefault="0004636B" w:rsidP="0004636B">
      <w:pPr>
        <w:pStyle w:val="Level3numbered"/>
        <w:numPr>
          <w:ilvl w:val="0"/>
          <w:numId w:val="0"/>
        </w:numPr>
        <w:spacing w:after="0" w:line="240" w:lineRule="auto"/>
        <w:ind w:left="2160"/>
        <w:rPr>
          <w:sz w:val="22"/>
        </w:rPr>
      </w:pPr>
    </w:p>
    <w:p w14:paraId="1CC34267" w14:textId="75BCA0BE" w:rsidR="0004636B" w:rsidRPr="0004636B" w:rsidRDefault="0004636B" w:rsidP="0004636B">
      <w:pPr>
        <w:pStyle w:val="Level3numbered"/>
        <w:numPr>
          <w:ilvl w:val="0"/>
          <w:numId w:val="0"/>
        </w:numPr>
        <w:spacing w:after="0" w:line="240" w:lineRule="auto"/>
        <w:ind w:left="2160"/>
        <w:rPr>
          <w:sz w:val="22"/>
        </w:rPr>
      </w:pPr>
      <w:r w:rsidRPr="0004636B">
        <w:rPr>
          <w:sz w:val="22"/>
        </w:rPr>
        <w:t>Nigel Hoggard declared financial interest</w:t>
      </w:r>
      <w:r w:rsidR="00AB5F46">
        <w:rPr>
          <w:sz w:val="22"/>
        </w:rPr>
        <w:t>s</w:t>
      </w:r>
      <w:r w:rsidRPr="0004636B">
        <w:rPr>
          <w:sz w:val="22"/>
        </w:rPr>
        <w:t xml:space="preserve"> as </w:t>
      </w:r>
      <w:r w:rsidR="00AB5F46">
        <w:rPr>
          <w:sz w:val="22"/>
        </w:rPr>
        <w:t>he undertakes private practice</w:t>
      </w:r>
      <w:r w:rsidR="00AD040E">
        <w:rPr>
          <w:sz w:val="22"/>
        </w:rPr>
        <w:t xml:space="preserve">.  He declared indirect interests as </w:t>
      </w:r>
      <w:r w:rsidRPr="0004636B">
        <w:rPr>
          <w:sz w:val="22"/>
        </w:rPr>
        <w:t xml:space="preserve">he had been approached to act as a consultant neuroradiologist reporting research brain scans on behalf of GE Healthcare Limited, </w:t>
      </w:r>
      <w:r w:rsidR="00A310BD">
        <w:rPr>
          <w:sz w:val="22"/>
        </w:rPr>
        <w:t xml:space="preserve">with </w:t>
      </w:r>
      <w:r w:rsidRPr="0004636B">
        <w:rPr>
          <w:sz w:val="22"/>
        </w:rPr>
        <w:t xml:space="preserve">remuneration to go to </w:t>
      </w:r>
      <w:r w:rsidR="00A310BD">
        <w:rPr>
          <w:sz w:val="22"/>
        </w:rPr>
        <w:t>his</w:t>
      </w:r>
      <w:r w:rsidRPr="0004636B">
        <w:rPr>
          <w:sz w:val="22"/>
        </w:rPr>
        <w:t xml:space="preserve"> university department</w:t>
      </w:r>
      <w:r w:rsidR="00AB5F46">
        <w:rPr>
          <w:sz w:val="22"/>
        </w:rPr>
        <w:t xml:space="preserve">; </w:t>
      </w:r>
      <w:r w:rsidR="00AD040E">
        <w:rPr>
          <w:sz w:val="22"/>
        </w:rPr>
        <w:t xml:space="preserve">and </w:t>
      </w:r>
      <w:r w:rsidR="00AB5F46">
        <w:rPr>
          <w:sz w:val="22"/>
        </w:rPr>
        <w:t>h</w:t>
      </w:r>
      <w:r w:rsidRPr="0004636B">
        <w:rPr>
          <w:sz w:val="22"/>
        </w:rPr>
        <w:t>e is an expert reviewer of study new contrast agent imaging for GE Healthcare</w:t>
      </w:r>
      <w:r w:rsidR="00261212">
        <w:rPr>
          <w:sz w:val="22"/>
        </w:rPr>
        <w:t xml:space="preserve"> (t</w:t>
      </w:r>
      <w:r w:rsidRPr="0004636B">
        <w:rPr>
          <w:sz w:val="22"/>
        </w:rPr>
        <w:t>he study is on a new intravenous MR contrast agent, there is no CT component</w:t>
      </w:r>
      <w:r w:rsidR="00261212">
        <w:rPr>
          <w:sz w:val="22"/>
        </w:rPr>
        <w:t>,</w:t>
      </w:r>
      <w:r w:rsidRPr="0004636B">
        <w:rPr>
          <w:sz w:val="22"/>
        </w:rPr>
        <w:t xml:space="preserve"> and remuneration goes to University of Sheffield</w:t>
      </w:r>
      <w:r w:rsidR="00261212">
        <w:rPr>
          <w:sz w:val="22"/>
        </w:rPr>
        <w:t>)</w:t>
      </w:r>
      <w:r w:rsidRPr="0004636B">
        <w:rPr>
          <w:sz w:val="22"/>
        </w:rPr>
        <w:t xml:space="preserve">.  He </w:t>
      </w:r>
      <w:r w:rsidR="00A310BD">
        <w:rPr>
          <w:sz w:val="22"/>
        </w:rPr>
        <w:t xml:space="preserve">also </w:t>
      </w:r>
      <w:r w:rsidRPr="0004636B">
        <w:rPr>
          <w:sz w:val="22"/>
        </w:rPr>
        <w:t xml:space="preserve">declared </w:t>
      </w:r>
      <w:r w:rsidR="00AD040E">
        <w:rPr>
          <w:sz w:val="22"/>
        </w:rPr>
        <w:t xml:space="preserve">a </w:t>
      </w:r>
      <w:r w:rsidRPr="0004636B">
        <w:rPr>
          <w:sz w:val="22"/>
        </w:rPr>
        <w:t xml:space="preserve">non-financial professional and personal interest as he is Professor of Neuroradiology, University of Sheffield.  It was agreed that these interests would not prevent Nigel Hoggard from participating in the meeting. </w:t>
      </w:r>
    </w:p>
    <w:p w14:paraId="09D728D0" w14:textId="77777777" w:rsidR="0004636B" w:rsidRPr="0004636B" w:rsidRDefault="0004636B" w:rsidP="0004636B">
      <w:pPr>
        <w:pStyle w:val="Level3numbered"/>
        <w:numPr>
          <w:ilvl w:val="0"/>
          <w:numId w:val="0"/>
        </w:numPr>
        <w:spacing w:after="0" w:line="240" w:lineRule="auto"/>
        <w:ind w:left="2160"/>
        <w:rPr>
          <w:sz w:val="22"/>
        </w:rPr>
      </w:pPr>
    </w:p>
    <w:p w14:paraId="1E455A4E" w14:textId="77777777"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Grant Mair declared a financial interest as had received consultancy fees from Canon Medical Research Europe (Ltd), to provide expert assessment of CT brain scans of patients with stroke. These data are intended for future </w:t>
      </w:r>
      <w:r w:rsidRPr="0004636B">
        <w:rPr>
          <w:sz w:val="22"/>
        </w:rPr>
        <w:lastRenderedPageBreak/>
        <w:t>development of artificial intelligence software (</w:t>
      </w:r>
      <w:proofErr w:type="gramStart"/>
      <w:r w:rsidRPr="0004636B">
        <w:rPr>
          <w:sz w:val="22"/>
        </w:rPr>
        <w:t>similar to</w:t>
      </w:r>
      <w:proofErr w:type="gramEnd"/>
      <w:r w:rsidRPr="0004636B">
        <w:rPr>
          <w:sz w:val="22"/>
        </w:rPr>
        <w:t xml:space="preserve"> those under consideration by the committee). All intellectual property relating to this project will remain with Canon and he has no financial gain beyond the initial consultancy fees.  </w:t>
      </w:r>
    </w:p>
    <w:p w14:paraId="65A6124A" w14:textId="77777777" w:rsidR="0004636B" w:rsidRPr="0004636B" w:rsidRDefault="0004636B" w:rsidP="0004636B">
      <w:pPr>
        <w:pStyle w:val="Level3numbered"/>
        <w:numPr>
          <w:ilvl w:val="0"/>
          <w:numId w:val="0"/>
        </w:numPr>
        <w:spacing w:after="0" w:line="240" w:lineRule="auto"/>
        <w:ind w:left="2160"/>
        <w:rPr>
          <w:sz w:val="22"/>
        </w:rPr>
      </w:pPr>
    </w:p>
    <w:p w14:paraId="2F188450" w14:textId="5E51D41B"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He also declared non-financial personal and professional interests as he is Chief Investigator for the RITeS (Real-world Independent Testing of e-ASPECTS Software) study to assess AI software (from Brainomix Ltd.) used for CT assessment in stroke. RITeS </w:t>
      </w:r>
      <w:proofErr w:type="gramStart"/>
      <w:r w:rsidRPr="0004636B">
        <w:rPr>
          <w:sz w:val="22"/>
        </w:rPr>
        <w:t>was</w:t>
      </w:r>
      <w:proofErr w:type="gramEnd"/>
      <w:r w:rsidRPr="0004636B">
        <w:rPr>
          <w:sz w:val="22"/>
        </w:rPr>
        <w:t xml:space="preserve"> commissioned and is principally funded by the Stroke Association (10% contribution from the MRC) and all funding </w:t>
      </w:r>
      <w:r w:rsidR="00AD040E">
        <w:rPr>
          <w:sz w:val="22"/>
        </w:rPr>
        <w:t xml:space="preserve">goes </w:t>
      </w:r>
      <w:r w:rsidRPr="0004636B">
        <w:rPr>
          <w:sz w:val="22"/>
        </w:rPr>
        <w:t xml:space="preserve">direct to his University. RITeS </w:t>
      </w:r>
      <w:proofErr w:type="gramStart"/>
      <w:r w:rsidRPr="0004636B">
        <w:rPr>
          <w:sz w:val="22"/>
        </w:rPr>
        <w:t>was</w:t>
      </w:r>
      <w:proofErr w:type="gramEnd"/>
      <w:r w:rsidRPr="0004636B">
        <w:rPr>
          <w:sz w:val="22"/>
        </w:rPr>
        <w:t xml:space="preserve"> planned and is conducted independent of and with no funding from Brainomix. RITeS will compare e-ASPECTS and e-CTA results with expert human interpretation of the same CT imaging and will assess users’ opinions. He has supervised </w:t>
      </w:r>
      <w:r w:rsidR="00A310BD">
        <w:rPr>
          <w:sz w:val="22"/>
        </w:rPr>
        <w:t xml:space="preserve">an </w:t>
      </w:r>
      <w:r w:rsidRPr="0004636B">
        <w:rPr>
          <w:sz w:val="22"/>
        </w:rPr>
        <w:t xml:space="preserve">MSc student project to systematically review the evidence for AI software used to assess CT in stroke. He was invited by the Royal College of Radiologists (RCR) to write an opinion piece on AI in radiology for their newsletter. He was an invited speaker at the 2021 European Stroke Organisation Conference to talk on the evidence base for AI software in the diagnosis and acute treatment of stroke.  He is leading a RITeS collaboration research funding proposal submitted following invitation from the Scottish Thrombectomy Advisory Group. The proposed research would provide independent comparative testing of up to 5 potential AI software packages designed for use with acute stroke imaging. Research would be funded by the Scottish Government direct to </w:t>
      </w:r>
      <w:r w:rsidR="00AD040E">
        <w:rPr>
          <w:sz w:val="22"/>
        </w:rPr>
        <w:t xml:space="preserve">his </w:t>
      </w:r>
      <w:proofErr w:type="gramStart"/>
      <w:r w:rsidRPr="0004636B">
        <w:rPr>
          <w:sz w:val="22"/>
        </w:rPr>
        <w:t>University</w:t>
      </w:r>
      <w:proofErr w:type="gramEnd"/>
      <w:r w:rsidRPr="0004636B">
        <w:rPr>
          <w:sz w:val="22"/>
        </w:rPr>
        <w:t xml:space="preserve">. He is the named collaborator on an NIHR grant application to clinically evaluate the implementation of StrokeViewer AI software (NICO.LAB) in his local NHS department, the research to be conducted independent of NICO.LAB with funding direct to </w:t>
      </w:r>
      <w:r w:rsidR="00AD040E">
        <w:rPr>
          <w:sz w:val="22"/>
        </w:rPr>
        <w:t xml:space="preserve">his </w:t>
      </w:r>
      <w:proofErr w:type="gramStart"/>
      <w:r w:rsidRPr="0004636B">
        <w:rPr>
          <w:sz w:val="22"/>
        </w:rPr>
        <w:t>University</w:t>
      </w:r>
      <w:proofErr w:type="gramEnd"/>
      <w:r w:rsidRPr="0004636B">
        <w:rPr>
          <w:sz w:val="22"/>
        </w:rPr>
        <w:t xml:space="preserve">. He is </w:t>
      </w:r>
    </w:p>
    <w:p w14:paraId="5A98CC53" w14:textId="77777777"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involved in early steering group discussions to form a new AI panel for the British Society of Neuroradiologists. </w:t>
      </w:r>
    </w:p>
    <w:p w14:paraId="32E36F22" w14:textId="77777777" w:rsidR="0004636B" w:rsidRPr="0004636B" w:rsidRDefault="0004636B" w:rsidP="0004636B">
      <w:pPr>
        <w:pStyle w:val="Level3numbered"/>
        <w:numPr>
          <w:ilvl w:val="0"/>
          <w:numId w:val="0"/>
        </w:numPr>
        <w:spacing w:after="0" w:line="240" w:lineRule="auto"/>
        <w:ind w:left="2160"/>
        <w:rPr>
          <w:sz w:val="22"/>
        </w:rPr>
      </w:pPr>
    </w:p>
    <w:p w14:paraId="0704E24D" w14:textId="2BBFE94F" w:rsidR="0004636B" w:rsidRPr="0004636B" w:rsidRDefault="0004636B" w:rsidP="0004636B">
      <w:pPr>
        <w:pStyle w:val="Level3numbered"/>
        <w:numPr>
          <w:ilvl w:val="0"/>
          <w:numId w:val="0"/>
        </w:numPr>
        <w:spacing w:after="0" w:line="240" w:lineRule="auto"/>
        <w:ind w:left="2160"/>
        <w:rPr>
          <w:sz w:val="22"/>
        </w:rPr>
      </w:pPr>
      <w:r w:rsidRPr="0004636B">
        <w:rPr>
          <w:sz w:val="22"/>
        </w:rPr>
        <w:t>He also declared an indirect interest as in 2021 he was invited by the RCR to co-host a mini webinar series exploring AI software for stroke radiology, his involvement with the event was non-financial.</w:t>
      </w:r>
      <w:r w:rsidR="00A310BD">
        <w:rPr>
          <w:sz w:val="22"/>
        </w:rPr>
        <w:t xml:space="preserve">  </w:t>
      </w:r>
      <w:r w:rsidRPr="0004636B">
        <w:rPr>
          <w:sz w:val="22"/>
        </w:rPr>
        <w:t xml:space="preserve">It was agreed that these interests would not prevent Grant Mair from participating in the meeting. </w:t>
      </w:r>
    </w:p>
    <w:p w14:paraId="616A6815" w14:textId="77777777" w:rsidR="0004636B" w:rsidRPr="0004636B" w:rsidRDefault="0004636B" w:rsidP="0004636B">
      <w:pPr>
        <w:pStyle w:val="Level3numbered"/>
        <w:numPr>
          <w:ilvl w:val="0"/>
          <w:numId w:val="0"/>
        </w:numPr>
        <w:spacing w:after="0" w:line="240" w:lineRule="auto"/>
        <w:ind w:left="2160"/>
        <w:rPr>
          <w:sz w:val="22"/>
        </w:rPr>
      </w:pPr>
    </w:p>
    <w:p w14:paraId="4A27CBBD" w14:textId="687B6478"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Kiruba Nagaratnam declared financial interests as he undertakes private </w:t>
      </w:r>
      <w:proofErr w:type="gramStart"/>
      <w:r w:rsidRPr="0004636B">
        <w:rPr>
          <w:sz w:val="22"/>
        </w:rPr>
        <w:t>practice, and</w:t>
      </w:r>
      <w:proofErr w:type="gramEnd"/>
      <w:r w:rsidRPr="0004636B">
        <w:rPr>
          <w:sz w:val="22"/>
        </w:rPr>
        <w:t xml:space="preserve"> has received speaker fees and educational grants from Boehringer Ingelheim.  It was agreed that these interests would not prevent Kiruba Nagaratnam from participating in the meeting.</w:t>
      </w:r>
    </w:p>
    <w:p w14:paraId="73BFF0E4" w14:textId="77777777" w:rsidR="0004636B" w:rsidRPr="0004636B" w:rsidRDefault="0004636B" w:rsidP="0004636B">
      <w:pPr>
        <w:pStyle w:val="Level3numbered"/>
        <w:numPr>
          <w:ilvl w:val="0"/>
          <w:numId w:val="0"/>
        </w:numPr>
        <w:spacing w:after="0" w:line="240" w:lineRule="auto"/>
        <w:ind w:left="2160"/>
        <w:rPr>
          <w:sz w:val="22"/>
        </w:rPr>
      </w:pPr>
    </w:p>
    <w:p w14:paraId="258955DD" w14:textId="04883FDC" w:rsidR="0004636B" w:rsidRPr="0004636B" w:rsidRDefault="0004636B" w:rsidP="0004636B">
      <w:pPr>
        <w:pStyle w:val="Level3numbered"/>
        <w:numPr>
          <w:ilvl w:val="0"/>
          <w:numId w:val="0"/>
        </w:numPr>
        <w:spacing w:after="0" w:line="240" w:lineRule="auto"/>
        <w:ind w:left="2160"/>
        <w:rPr>
          <w:sz w:val="22"/>
        </w:rPr>
      </w:pPr>
      <w:r w:rsidRPr="0004636B">
        <w:rPr>
          <w:sz w:val="22"/>
        </w:rPr>
        <w:t>Jonathan Shapey declared financial interests as he is Co-Founder and Clinical Advisor to Hypervision Surgical Ltd.  He also declared non-financial personal and professional interests as he is a Senior Clinical Lecturer, King’s College London</w:t>
      </w:r>
      <w:r w:rsidR="00821416">
        <w:rPr>
          <w:sz w:val="22"/>
        </w:rPr>
        <w:t>;</w:t>
      </w:r>
      <w:r w:rsidRPr="0004636B">
        <w:rPr>
          <w:sz w:val="22"/>
        </w:rPr>
        <w:t xml:space="preserve"> </w:t>
      </w:r>
      <w:r w:rsidR="00821416">
        <w:rPr>
          <w:sz w:val="22"/>
        </w:rPr>
        <w:t xml:space="preserve">he </w:t>
      </w:r>
      <w:r w:rsidRPr="0004636B">
        <w:rPr>
          <w:sz w:val="22"/>
        </w:rPr>
        <w:t>has written an opinion/news article highlighting the value of artificial intelligence in the management of neurosurgery patients (https://doi.org/10.1016/j.wneu.2021.03.010)</w:t>
      </w:r>
      <w:r w:rsidR="00821416">
        <w:rPr>
          <w:sz w:val="22"/>
        </w:rPr>
        <w:t>;</w:t>
      </w:r>
      <w:r w:rsidRPr="0004636B">
        <w:rPr>
          <w:sz w:val="22"/>
        </w:rPr>
        <w:t xml:space="preserve"> and he is a King’s MedTech Hub Board member. He also declared indirect interest as he is a KHP Board of Surgery Committee Member and is employed by King’s College London (employer benefits from associated research grants).  It was agreed that these interests would not prevent Jonathan Shapey from participating in the meeting.</w:t>
      </w:r>
    </w:p>
    <w:p w14:paraId="20AFBCA7" w14:textId="77777777" w:rsidR="0004636B" w:rsidRPr="0004636B" w:rsidRDefault="0004636B" w:rsidP="0004636B">
      <w:pPr>
        <w:pStyle w:val="Level3numbered"/>
        <w:numPr>
          <w:ilvl w:val="0"/>
          <w:numId w:val="0"/>
        </w:numPr>
        <w:spacing w:after="0" w:line="240" w:lineRule="auto"/>
        <w:ind w:left="2160"/>
        <w:rPr>
          <w:sz w:val="22"/>
        </w:rPr>
      </w:pPr>
    </w:p>
    <w:p w14:paraId="10E52372" w14:textId="77777777" w:rsidR="0004636B" w:rsidRPr="0004636B" w:rsidRDefault="0004636B" w:rsidP="0004636B">
      <w:pPr>
        <w:pStyle w:val="Level3numbered"/>
        <w:numPr>
          <w:ilvl w:val="0"/>
          <w:numId w:val="0"/>
        </w:numPr>
        <w:spacing w:after="0" w:line="240" w:lineRule="auto"/>
        <w:ind w:left="2160"/>
        <w:rPr>
          <w:sz w:val="22"/>
        </w:rPr>
      </w:pPr>
      <w:r w:rsidRPr="0004636B">
        <w:rPr>
          <w:sz w:val="22"/>
        </w:rPr>
        <w:lastRenderedPageBreak/>
        <w:t xml:space="preserve">Li Su declared a non-financial professional and personal interest as he is Member of Alzheimer’s Society Research Strategy Council.  It was agreed that this interest would not prevent Li Su from participating in the meeting. </w:t>
      </w:r>
    </w:p>
    <w:p w14:paraId="3240C745" w14:textId="77777777" w:rsidR="0004636B" w:rsidRDefault="0004636B" w:rsidP="0004636B">
      <w:pPr>
        <w:pStyle w:val="Level3numbered"/>
        <w:numPr>
          <w:ilvl w:val="0"/>
          <w:numId w:val="0"/>
        </w:numPr>
        <w:spacing w:after="0" w:line="240" w:lineRule="auto"/>
        <w:ind w:left="2160"/>
        <w:rPr>
          <w:sz w:val="22"/>
        </w:rPr>
      </w:pPr>
    </w:p>
    <w:p w14:paraId="53DBA4B9" w14:textId="7168FF22" w:rsidR="0004636B" w:rsidRPr="002551A3" w:rsidRDefault="0004636B" w:rsidP="0004636B">
      <w:pPr>
        <w:pStyle w:val="Level3numbered"/>
        <w:numPr>
          <w:ilvl w:val="0"/>
          <w:numId w:val="0"/>
        </w:numPr>
        <w:spacing w:after="0" w:line="240" w:lineRule="auto"/>
        <w:ind w:left="2160"/>
        <w:rPr>
          <w:sz w:val="22"/>
        </w:rPr>
      </w:pPr>
      <w:r w:rsidRPr="0004636B">
        <w:rPr>
          <w:sz w:val="22"/>
        </w:rPr>
        <w:t xml:space="preserve">David Werring declared a financial interest as he had received honoraria from Bayer 2016-2021 (talks and debates on anticoagulants and intracerebral haemorrhage, which were educational, and did not directly promote the use of any specific therapy).  He also declared non-financial professional and personal interests as he is </w:t>
      </w:r>
      <w:r w:rsidR="0026099C">
        <w:rPr>
          <w:sz w:val="22"/>
        </w:rPr>
        <w:t>H</w:t>
      </w:r>
      <w:r w:rsidRPr="0004636B">
        <w:rPr>
          <w:sz w:val="22"/>
        </w:rPr>
        <w:t xml:space="preserve">onorary </w:t>
      </w:r>
      <w:r w:rsidR="0026099C">
        <w:rPr>
          <w:sz w:val="22"/>
        </w:rPr>
        <w:t>S</w:t>
      </w:r>
      <w:r w:rsidRPr="0004636B">
        <w:rPr>
          <w:sz w:val="22"/>
        </w:rPr>
        <w:t>ecretary, British Association of Stroke Physicians and Chair, Stroke Advisory Group, Association of British Neurologists. It was agreed that these interests would not prevent David Werring from participating in the meeting.</w:t>
      </w:r>
    </w:p>
    <w:p w14:paraId="7A3D4945" w14:textId="77777777" w:rsidR="002551A3" w:rsidRPr="002551A3" w:rsidRDefault="002551A3" w:rsidP="0004636B">
      <w:pPr>
        <w:pStyle w:val="Level3numbered"/>
        <w:numPr>
          <w:ilvl w:val="0"/>
          <w:numId w:val="0"/>
        </w:numPr>
        <w:spacing w:after="0" w:line="240" w:lineRule="auto"/>
        <w:ind w:left="2155" w:hanging="737"/>
        <w:rPr>
          <w:sz w:val="22"/>
        </w:rPr>
      </w:pPr>
    </w:p>
    <w:p w14:paraId="59779164" w14:textId="6410AE37" w:rsidR="00D2463F" w:rsidRDefault="00D2463F" w:rsidP="002551A3">
      <w:pPr>
        <w:pStyle w:val="Level3numbered"/>
        <w:numPr>
          <w:ilvl w:val="0"/>
          <w:numId w:val="0"/>
        </w:numPr>
        <w:spacing w:after="0" w:line="240" w:lineRule="auto"/>
        <w:ind w:left="2155"/>
        <w:rPr>
          <w:sz w:val="22"/>
        </w:rPr>
      </w:pPr>
      <w:r w:rsidRPr="00D2463F">
        <w:rPr>
          <w:sz w:val="22"/>
        </w:rPr>
        <w:t>The Committee proceeded to discuss the clinical effectiveness and cost effectiveness of ‘Software with artificial intelligence derived algorithms for analysing CT brain scans in people with a suspected acute stroke’</w:t>
      </w:r>
      <w:r w:rsidR="0026099C">
        <w:rPr>
          <w:sz w:val="22"/>
        </w:rPr>
        <w:t>.</w:t>
      </w:r>
    </w:p>
    <w:p w14:paraId="78C3C696" w14:textId="77777777" w:rsidR="00D2463F" w:rsidRPr="002551A3" w:rsidRDefault="00D2463F" w:rsidP="002551A3">
      <w:pPr>
        <w:pStyle w:val="Level3numbered"/>
        <w:numPr>
          <w:ilvl w:val="0"/>
          <w:numId w:val="0"/>
        </w:numPr>
        <w:spacing w:after="0" w:line="240" w:lineRule="auto"/>
        <w:ind w:left="2155"/>
        <w:rPr>
          <w:sz w:val="22"/>
        </w:rPr>
      </w:pPr>
    </w:p>
    <w:p w14:paraId="095ACA3F" w14:textId="51317ACB" w:rsidR="00D625F8" w:rsidRDefault="00D625F8" w:rsidP="002551A3">
      <w:pPr>
        <w:pStyle w:val="Level3numbered"/>
        <w:spacing w:after="0" w:line="240" w:lineRule="auto"/>
        <w:rPr>
          <w:sz w:val="22"/>
        </w:rPr>
      </w:pPr>
      <w:r w:rsidRPr="002551A3">
        <w:rPr>
          <w:sz w:val="22"/>
        </w:rPr>
        <w:t>The Committee was asked if there were any specific equality issues to consider in relation to this assessment.</w:t>
      </w:r>
    </w:p>
    <w:p w14:paraId="72409D47" w14:textId="77777777" w:rsidR="002551A3" w:rsidRPr="002551A3" w:rsidRDefault="002551A3" w:rsidP="002551A3">
      <w:pPr>
        <w:pStyle w:val="Level3numbered"/>
        <w:numPr>
          <w:ilvl w:val="0"/>
          <w:numId w:val="0"/>
        </w:numPr>
        <w:spacing w:after="0" w:line="240" w:lineRule="auto"/>
        <w:ind w:left="2155"/>
        <w:rPr>
          <w:sz w:val="22"/>
        </w:rPr>
      </w:pPr>
    </w:p>
    <w:p w14:paraId="51588A6A" w14:textId="7E46BF7C" w:rsidR="00D625F8" w:rsidRDefault="00D625F8" w:rsidP="002551A3">
      <w:pPr>
        <w:pStyle w:val="Level3numbered"/>
        <w:spacing w:after="0" w:line="240" w:lineRule="auto"/>
        <w:rPr>
          <w:sz w:val="22"/>
        </w:rPr>
      </w:pPr>
      <w:r w:rsidRPr="002551A3">
        <w:rPr>
          <w:sz w:val="22"/>
        </w:rPr>
        <w:t>The Chair asked the representatives of the manufacturers whether they wished to comment on any matters of factual accuracy.</w:t>
      </w:r>
    </w:p>
    <w:p w14:paraId="7B2CF0AE" w14:textId="77777777" w:rsidR="002551A3" w:rsidRPr="002551A3" w:rsidRDefault="002551A3" w:rsidP="002551A3">
      <w:pPr>
        <w:pStyle w:val="Level3numbered"/>
        <w:numPr>
          <w:ilvl w:val="0"/>
          <w:numId w:val="0"/>
        </w:numPr>
        <w:spacing w:after="0" w:line="240" w:lineRule="auto"/>
        <w:ind w:left="2155"/>
        <w:rPr>
          <w:sz w:val="22"/>
        </w:rPr>
      </w:pPr>
    </w:p>
    <w:p w14:paraId="69B39B31" w14:textId="6EF85F5A" w:rsidR="00D625F8" w:rsidRDefault="00D625F8" w:rsidP="002551A3">
      <w:pPr>
        <w:pStyle w:val="Level3numbered"/>
        <w:spacing w:after="0" w:line="240" w:lineRule="auto"/>
        <w:rPr>
          <w:sz w:val="22"/>
        </w:rPr>
      </w:pPr>
      <w:r w:rsidRPr="002551A3">
        <w:rPr>
          <w:sz w:val="22"/>
        </w:rPr>
        <w:t xml:space="preserve">The Chair thanked the manufacturer representatives, the </w:t>
      </w:r>
      <w:r w:rsidR="00A74106" w:rsidRPr="002551A3">
        <w:rPr>
          <w:sz w:val="22"/>
        </w:rPr>
        <w:t xml:space="preserve">external </w:t>
      </w:r>
      <w:r w:rsidR="00D2463F">
        <w:rPr>
          <w:sz w:val="22"/>
        </w:rPr>
        <w:t xml:space="preserve">assessment </w:t>
      </w:r>
      <w:r w:rsidR="00A74106" w:rsidRPr="002551A3">
        <w:rPr>
          <w:sz w:val="22"/>
        </w:rPr>
        <w:t>group representatives</w:t>
      </w:r>
      <w:r w:rsidR="0026099C">
        <w:rPr>
          <w:sz w:val="22"/>
        </w:rPr>
        <w:t>,</w:t>
      </w:r>
      <w:r w:rsidRPr="002551A3">
        <w:rPr>
          <w:sz w:val="22"/>
        </w:rPr>
        <w:t xml:space="preserve"> and public observers for their attendance at the meeting. </w:t>
      </w:r>
    </w:p>
    <w:p w14:paraId="49CC23A4" w14:textId="77777777" w:rsidR="008D65F8" w:rsidRPr="002551A3" w:rsidRDefault="008D65F8" w:rsidP="008D65F8">
      <w:pPr>
        <w:pStyle w:val="Level3numbered"/>
        <w:numPr>
          <w:ilvl w:val="0"/>
          <w:numId w:val="0"/>
        </w:numPr>
        <w:spacing w:after="0" w:line="240" w:lineRule="auto"/>
        <w:ind w:left="2155"/>
        <w:rPr>
          <w:sz w:val="22"/>
        </w:rPr>
      </w:pPr>
    </w:p>
    <w:p w14:paraId="43ED39DF" w14:textId="37801C7A" w:rsidR="00D625F8" w:rsidRDefault="00D625F8" w:rsidP="002551A3">
      <w:pPr>
        <w:pStyle w:val="Level3numbered"/>
        <w:spacing w:after="0" w:line="240" w:lineRule="auto"/>
        <w:rPr>
          <w:sz w:val="22"/>
        </w:rPr>
      </w:pPr>
      <w:r w:rsidRPr="002551A3">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1E014B7A" w14:textId="77777777" w:rsidR="008D65F8" w:rsidRDefault="008D65F8" w:rsidP="008D65F8">
      <w:pPr>
        <w:pStyle w:val="ListParagraph"/>
      </w:pPr>
    </w:p>
    <w:p w14:paraId="204BBD15" w14:textId="32B95433" w:rsidR="00D340D5" w:rsidRDefault="00D340D5" w:rsidP="002551A3">
      <w:pPr>
        <w:pStyle w:val="Level2numbered"/>
        <w:spacing w:after="0" w:line="240" w:lineRule="auto"/>
        <w:rPr>
          <w:sz w:val="22"/>
        </w:rPr>
      </w:pPr>
      <w:r w:rsidRPr="002551A3">
        <w:rPr>
          <w:sz w:val="22"/>
        </w:rPr>
        <w:t>Part 2</w:t>
      </w:r>
      <w:r w:rsidR="000B18D1" w:rsidRPr="002551A3">
        <w:rPr>
          <w:sz w:val="22"/>
        </w:rPr>
        <w:t xml:space="preserve"> - C</w:t>
      </w:r>
      <w:r w:rsidRPr="002551A3">
        <w:rPr>
          <w:sz w:val="22"/>
        </w:rPr>
        <w:t xml:space="preserve">losed session </w:t>
      </w:r>
    </w:p>
    <w:p w14:paraId="0ADFE9F1" w14:textId="77777777" w:rsidR="008D65F8" w:rsidRPr="002551A3" w:rsidRDefault="008D65F8" w:rsidP="008D65F8">
      <w:pPr>
        <w:pStyle w:val="Level2numbered"/>
        <w:numPr>
          <w:ilvl w:val="0"/>
          <w:numId w:val="0"/>
        </w:numPr>
        <w:spacing w:after="0" w:line="240" w:lineRule="auto"/>
        <w:ind w:left="1142"/>
        <w:rPr>
          <w:sz w:val="22"/>
        </w:rPr>
      </w:pPr>
    </w:p>
    <w:p w14:paraId="565666E2" w14:textId="4B1E8BFB" w:rsidR="009114CE" w:rsidRDefault="00D14E64" w:rsidP="002551A3">
      <w:pPr>
        <w:pStyle w:val="Level3numbered"/>
        <w:spacing w:after="0" w:line="240" w:lineRule="auto"/>
        <w:rPr>
          <w:sz w:val="22"/>
        </w:rPr>
      </w:pPr>
      <w:r w:rsidRPr="002551A3">
        <w:rPr>
          <w:sz w:val="22"/>
        </w:rPr>
        <w:t xml:space="preserve">The </w:t>
      </w:r>
      <w:r w:rsidR="003965A8" w:rsidRPr="002551A3">
        <w:rPr>
          <w:sz w:val="22"/>
        </w:rPr>
        <w:t>c</w:t>
      </w:r>
      <w:r w:rsidRPr="002551A3">
        <w:rPr>
          <w:sz w:val="22"/>
        </w:rPr>
        <w:t xml:space="preserve">ommittee then </w:t>
      </w:r>
      <w:r w:rsidR="00842ACF" w:rsidRPr="002551A3">
        <w:rPr>
          <w:sz w:val="22"/>
        </w:rPr>
        <w:t xml:space="preserve">agreed on the content of the </w:t>
      </w:r>
      <w:r w:rsidR="00D340D5" w:rsidRPr="002551A3">
        <w:rPr>
          <w:sz w:val="22"/>
        </w:rPr>
        <w:t xml:space="preserve">Diagnostics </w:t>
      </w:r>
      <w:r w:rsidR="00511B47" w:rsidRPr="002551A3">
        <w:rPr>
          <w:sz w:val="22"/>
        </w:rPr>
        <w:t>Consultation</w:t>
      </w:r>
      <w:r w:rsidR="00D340D5" w:rsidRPr="002551A3">
        <w:rPr>
          <w:sz w:val="22"/>
        </w:rPr>
        <w:t xml:space="preserve"> Document (D</w:t>
      </w:r>
      <w:r w:rsidR="00511B47" w:rsidRPr="002551A3">
        <w:rPr>
          <w:sz w:val="22"/>
        </w:rPr>
        <w:t>C</w:t>
      </w:r>
      <w:r w:rsidR="00D340D5" w:rsidRPr="002551A3">
        <w:rPr>
          <w:sz w:val="22"/>
        </w:rPr>
        <w:t>D)</w:t>
      </w:r>
      <w:r w:rsidR="00842ACF" w:rsidRPr="002551A3">
        <w:rPr>
          <w:sz w:val="22"/>
        </w:rPr>
        <w:t>.</w:t>
      </w:r>
      <w:r w:rsidR="005E2873" w:rsidRPr="002551A3">
        <w:rPr>
          <w:sz w:val="22"/>
        </w:rPr>
        <w:t xml:space="preserve"> </w:t>
      </w:r>
      <w:r w:rsidR="00842ACF" w:rsidRPr="002551A3">
        <w:rPr>
          <w:sz w:val="22"/>
        </w:rPr>
        <w:t>The committee decision was reached</w:t>
      </w:r>
      <w:r w:rsidR="001420B9" w:rsidRPr="002551A3">
        <w:rPr>
          <w:sz w:val="22"/>
        </w:rPr>
        <w:t xml:space="preserve"> </w:t>
      </w:r>
      <w:r w:rsidR="00D340D5" w:rsidRPr="002551A3">
        <w:rPr>
          <w:sz w:val="22"/>
        </w:rPr>
        <w:t>by consensus.</w:t>
      </w:r>
    </w:p>
    <w:p w14:paraId="6DECF652" w14:textId="77777777" w:rsidR="008D65F8" w:rsidRPr="002551A3" w:rsidRDefault="008D65F8" w:rsidP="008D65F8">
      <w:pPr>
        <w:pStyle w:val="Level3numbered"/>
        <w:numPr>
          <w:ilvl w:val="0"/>
          <w:numId w:val="0"/>
        </w:numPr>
        <w:spacing w:after="0" w:line="240" w:lineRule="auto"/>
        <w:ind w:left="2155"/>
        <w:rPr>
          <w:sz w:val="22"/>
        </w:rPr>
      </w:pPr>
    </w:p>
    <w:p w14:paraId="4BB5E017" w14:textId="36B29556" w:rsidR="009B1704" w:rsidRDefault="009B1704" w:rsidP="002551A3">
      <w:pPr>
        <w:pStyle w:val="Level3numbered"/>
        <w:spacing w:after="0" w:line="240" w:lineRule="auto"/>
        <w:rPr>
          <w:sz w:val="22"/>
        </w:rPr>
      </w:pPr>
      <w:r w:rsidRPr="002551A3">
        <w:rPr>
          <w:sz w:val="22"/>
        </w:rPr>
        <w:t xml:space="preserve">The committee asked the NICE technical team to prepare the </w:t>
      </w:r>
      <w:r w:rsidR="00181B46" w:rsidRPr="002551A3">
        <w:rPr>
          <w:sz w:val="22"/>
        </w:rPr>
        <w:t>D</w:t>
      </w:r>
      <w:r w:rsidR="00A74106" w:rsidRPr="002551A3">
        <w:rPr>
          <w:sz w:val="22"/>
        </w:rPr>
        <w:t>C</w:t>
      </w:r>
      <w:r w:rsidR="00181B46" w:rsidRPr="002551A3">
        <w:rPr>
          <w:sz w:val="22"/>
        </w:rPr>
        <w:t>D</w:t>
      </w:r>
      <w:r w:rsidRPr="002551A3">
        <w:rPr>
          <w:sz w:val="22"/>
        </w:rPr>
        <w:t xml:space="preserve"> in line with their decisions.</w:t>
      </w:r>
    </w:p>
    <w:p w14:paraId="7C17CD4B" w14:textId="77777777" w:rsidR="008D65F8" w:rsidRPr="002551A3" w:rsidRDefault="008D65F8" w:rsidP="008D65F8">
      <w:pPr>
        <w:pStyle w:val="Level3numbered"/>
        <w:numPr>
          <w:ilvl w:val="0"/>
          <w:numId w:val="0"/>
        </w:numPr>
        <w:spacing w:after="0" w:line="240" w:lineRule="auto"/>
        <w:ind w:left="2155"/>
        <w:rPr>
          <w:sz w:val="22"/>
        </w:rPr>
      </w:pPr>
    </w:p>
    <w:p w14:paraId="50E0F3DF" w14:textId="77777777" w:rsidR="009B5D1C" w:rsidRPr="002551A3" w:rsidRDefault="00236AD0" w:rsidP="002551A3">
      <w:pPr>
        <w:pStyle w:val="Heading3"/>
        <w:spacing w:before="0" w:after="0" w:line="240" w:lineRule="auto"/>
        <w:rPr>
          <w:rFonts w:cs="Arial"/>
          <w:sz w:val="22"/>
          <w:szCs w:val="22"/>
        </w:rPr>
      </w:pPr>
      <w:r w:rsidRPr="002551A3">
        <w:rPr>
          <w:rFonts w:cs="Arial"/>
          <w:sz w:val="22"/>
          <w:szCs w:val="22"/>
        </w:rPr>
        <w:t>Date of the next meeting</w:t>
      </w:r>
    </w:p>
    <w:p w14:paraId="6BEAAB38" w14:textId="2C83ADAA" w:rsidR="00135794" w:rsidRPr="002551A3" w:rsidRDefault="007507BD" w:rsidP="00E276AA">
      <w:pPr>
        <w:pStyle w:val="Paragraphnonumbers"/>
        <w:spacing w:after="0" w:line="240" w:lineRule="auto"/>
      </w:pPr>
      <w:r w:rsidRPr="002551A3">
        <w:rPr>
          <w:sz w:val="22"/>
        </w:rPr>
        <w:t xml:space="preserve">The next meeting of the </w:t>
      </w:r>
      <w:r w:rsidR="00772A70" w:rsidRPr="002551A3">
        <w:rPr>
          <w:sz w:val="22"/>
        </w:rPr>
        <w:t xml:space="preserve">Diagnostics Advisory Committee </w:t>
      </w:r>
      <w:r w:rsidR="00065F1A" w:rsidRPr="002551A3">
        <w:rPr>
          <w:sz w:val="22"/>
        </w:rPr>
        <w:t>(next topic)</w:t>
      </w:r>
      <w:r w:rsidR="00236AD0" w:rsidRPr="002551A3">
        <w:rPr>
          <w:sz w:val="22"/>
        </w:rPr>
        <w:t xml:space="preserve"> will be held on </w:t>
      </w:r>
      <w:r w:rsidR="00511B47" w:rsidRPr="002551A3">
        <w:rPr>
          <w:sz w:val="22"/>
        </w:rPr>
        <w:t>2</w:t>
      </w:r>
      <w:r w:rsidR="00D2463F">
        <w:rPr>
          <w:sz w:val="22"/>
        </w:rPr>
        <w:t>2</w:t>
      </w:r>
      <w:r w:rsidR="00511B47" w:rsidRPr="002551A3">
        <w:rPr>
          <w:sz w:val="22"/>
        </w:rPr>
        <w:t xml:space="preserve"> </w:t>
      </w:r>
      <w:r w:rsidR="00D2463F">
        <w:rPr>
          <w:sz w:val="22"/>
        </w:rPr>
        <w:t xml:space="preserve">March </w:t>
      </w:r>
      <w:r w:rsidR="00917ABC" w:rsidRPr="002551A3">
        <w:rPr>
          <w:sz w:val="22"/>
        </w:rPr>
        <w:t xml:space="preserve">2022. </w:t>
      </w:r>
      <w:r w:rsidR="00065F1A" w:rsidRPr="002551A3">
        <w:rPr>
          <w:sz w:val="22"/>
        </w:rPr>
        <w:t xml:space="preserve"> </w:t>
      </w:r>
    </w:p>
    <w:p w14:paraId="24B771DD" w14:textId="77777777" w:rsidR="00135794" w:rsidRPr="002551A3" w:rsidRDefault="00135794" w:rsidP="002551A3"/>
    <w:sectPr w:rsidR="00135794" w:rsidRPr="002551A3" w:rsidSect="00AD0FA6">
      <w:headerReference w:type="default" r:id="rId7"/>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2C1D6B">
      <w:fldChar w:fldCharType="begin"/>
    </w:r>
    <w:r w:rsidR="002C1D6B">
      <w:instrText xml:space="preserve"> NUMPAGES  </w:instrText>
    </w:r>
    <w:r w:rsidR="002C1D6B">
      <w:fldChar w:fldCharType="separate"/>
    </w:r>
    <w:r>
      <w:rPr>
        <w:noProof/>
      </w:rPr>
      <w:t>5</w:t>
    </w:r>
    <w:r w:rsidR="002C1D6B">
      <w:rPr>
        <w:noProof/>
      </w:rP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2"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3"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4"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8"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2437611">
    <w:abstractNumId w:val="19"/>
  </w:num>
  <w:num w:numId="2" w16cid:durableId="221604228">
    <w:abstractNumId w:val="15"/>
  </w:num>
  <w:num w:numId="3" w16cid:durableId="1109278016">
    <w:abstractNumId w:val="20"/>
  </w:num>
  <w:num w:numId="4" w16cid:durableId="1043751976">
    <w:abstractNumId w:val="16"/>
  </w:num>
  <w:num w:numId="5" w16cid:durableId="102263328">
    <w:abstractNumId w:val="24"/>
  </w:num>
  <w:num w:numId="6" w16cid:durableId="2137486051">
    <w:abstractNumId w:val="28"/>
  </w:num>
  <w:num w:numId="7" w16cid:durableId="403918825">
    <w:abstractNumId w:val="10"/>
  </w:num>
  <w:num w:numId="8" w16cid:durableId="977882573">
    <w:abstractNumId w:val="12"/>
  </w:num>
  <w:num w:numId="9" w16cid:durableId="66265662">
    <w:abstractNumId w:val="26"/>
  </w:num>
  <w:num w:numId="10" w16cid:durableId="643508285">
    <w:abstractNumId w:val="24"/>
  </w:num>
  <w:num w:numId="11" w16cid:durableId="482628567">
    <w:abstractNumId w:val="24"/>
  </w:num>
  <w:num w:numId="12" w16cid:durableId="1752775629">
    <w:abstractNumId w:val="24"/>
  </w:num>
  <w:num w:numId="13" w16cid:durableId="1260331628">
    <w:abstractNumId w:val="13"/>
  </w:num>
  <w:num w:numId="14" w16cid:durableId="710694462">
    <w:abstractNumId w:val="18"/>
  </w:num>
  <w:num w:numId="15" w16cid:durableId="602226247">
    <w:abstractNumId w:val="11"/>
  </w:num>
  <w:num w:numId="16" w16cid:durableId="42877423">
    <w:abstractNumId w:val="14"/>
  </w:num>
  <w:num w:numId="17" w16cid:durableId="1432159884">
    <w:abstractNumId w:val="9"/>
  </w:num>
  <w:num w:numId="18" w16cid:durableId="899638254">
    <w:abstractNumId w:val="7"/>
  </w:num>
  <w:num w:numId="19" w16cid:durableId="891815193">
    <w:abstractNumId w:val="6"/>
  </w:num>
  <w:num w:numId="20" w16cid:durableId="2111898474">
    <w:abstractNumId w:val="5"/>
  </w:num>
  <w:num w:numId="21" w16cid:durableId="1274435251">
    <w:abstractNumId w:val="4"/>
  </w:num>
  <w:num w:numId="22" w16cid:durableId="1049233316">
    <w:abstractNumId w:val="8"/>
  </w:num>
  <w:num w:numId="23" w16cid:durableId="2101944333">
    <w:abstractNumId w:val="3"/>
  </w:num>
  <w:num w:numId="24" w16cid:durableId="1157110087">
    <w:abstractNumId w:val="2"/>
  </w:num>
  <w:num w:numId="25" w16cid:durableId="1084299052">
    <w:abstractNumId w:val="1"/>
  </w:num>
  <w:num w:numId="26" w16cid:durableId="325324359">
    <w:abstractNumId w:val="0"/>
  </w:num>
  <w:num w:numId="27" w16cid:durableId="12153856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2033223">
    <w:abstractNumId w:val="21"/>
  </w:num>
  <w:num w:numId="29" w16cid:durableId="1542472995">
    <w:abstractNumId w:val="27"/>
  </w:num>
  <w:num w:numId="30" w16cid:durableId="717968800">
    <w:abstractNumId w:val="23"/>
  </w:num>
  <w:num w:numId="31" w16cid:durableId="633218508">
    <w:abstractNumId w:val="22"/>
  </w:num>
  <w:num w:numId="32" w16cid:durableId="1778596703">
    <w:abstractNumId w:val="17"/>
  </w:num>
  <w:num w:numId="33" w16cid:durableId="914977993">
    <w:abstractNumId w:val="25"/>
  </w:num>
  <w:num w:numId="34" w16cid:durableId="148134204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2222E"/>
    <w:rsid w:val="00031524"/>
    <w:rsid w:val="00040BED"/>
    <w:rsid w:val="000411A2"/>
    <w:rsid w:val="00042172"/>
    <w:rsid w:val="00044FC1"/>
    <w:rsid w:val="0004636B"/>
    <w:rsid w:val="000509E6"/>
    <w:rsid w:val="00053C24"/>
    <w:rsid w:val="00063072"/>
    <w:rsid w:val="00065F1A"/>
    <w:rsid w:val="000715D2"/>
    <w:rsid w:val="00075061"/>
    <w:rsid w:val="00075BC5"/>
    <w:rsid w:val="000763AB"/>
    <w:rsid w:val="00080C80"/>
    <w:rsid w:val="00080E0D"/>
    <w:rsid w:val="00083CF9"/>
    <w:rsid w:val="00085585"/>
    <w:rsid w:val="00093A0A"/>
    <w:rsid w:val="00096EBE"/>
    <w:rsid w:val="000A3C2F"/>
    <w:rsid w:val="000A687D"/>
    <w:rsid w:val="000B18D1"/>
    <w:rsid w:val="000B27C6"/>
    <w:rsid w:val="000B5338"/>
    <w:rsid w:val="000B6A53"/>
    <w:rsid w:val="000C0092"/>
    <w:rsid w:val="000C4E08"/>
    <w:rsid w:val="000D1197"/>
    <w:rsid w:val="000D2476"/>
    <w:rsid w:val="000E7503"/>
    <w:rsid w:val="000F04B6"/>
    <w:rsid w:val="0010461D"/>
    <w:rsid w:val="0011038B"/>
    <w:rsid w:val="00112212"/>
    <w:rsid w:val="00120239"/>
    <w:rsid w:val="0012100C"/>
    <w:rsid w:val="001220B1"/>
    <w:rsid w:val="00127980"/>
    <w:rsid w:val="001324C6"/>
    <w:rsid w:val="00132735"/>
    <w:rsid w:val="00135794"/>
    <w:rsid w:val="001420B9"/>
    <w:rsid w:val="00151F39"/>
    <w:rsid w:val="00161397"/>
    <w:rsid w:val="0016169E"/>
    <w:rsid w:val="001662DA"/>
    <w:rsid w:val="00167902"/>
    <w:rsid w:val="00171E2C"/>
    <w:rsid w:val="00181B46"/>
    <w:rsid w:val="00181D68"/>
    <w:rsid w:val="001857E3"/>
    <w:rsid w:val="00196E93"/>
    <w:rsid w:val="001A18CE"/>
    <w:rsid w:val="001A3AEF"/>
    <w:rsid w:val="001B0BEE"/>
    <w:rsid w:val="001C06F1"/>
    <w:rsid w:val="001C38B8"/>
    <w:rsid w:val="001C44B5"/>
    <w:rsid w:val="001C5FB8"/>
    <w:rsid w:val="001D0B04"/>
    <w:rsid w:val="001D769D"/>
    <w:rsid w:val="001E1376"/>
    <w:rsid w:val="001E55C5"/>
    <w:rsid w:val="001F2404"/>
    <w:rsid w:val="001F551E"/>
    <w:rsid w:val="00203456"/>
    <w:rsid w:val="002038C6"/>
    <w:rsid w:val="00204068"/>
    <w:rsid w:val="00204D8F"/>
    <w:rsid w:val="00204FCC"/>
    <w:rsid w:val="00205638"/>
    <w:rsid w:val="0022082C"/>
    <w:rsid w:val="002228E3"/>
    <w:rsid w:val="00223637"/>
    <w:rsid w:val="0022456B"/>
    <w:rsid w:val="002355CF"/>
    <w:rsid w:val="00236AD0"/>
    <w:rsid w:val="00240933"/>
    <w:rsid w:val="0024553E"/>
    <w:rsid w:val="00247712"/>
    <w:rsid w:val="00250F16"/>
    <w:rsid w:val="00252D27"/>
    <w:rsid w:val="002551A3"/>
    <w:rsid w:val="0026099C"/>
    <w:rsid w:val="00261212"/>
    <w:rsid w:val="00266363"/>
    <w:rsid w:val="002748D1"/>
    <w:rsid w:val="00277DAE"/>
    <w:rsid w:val="002B46C7"/>
    <w:rsid w:val="002B5720"/>
    <w:rsid w:val="002B64F8"/>
    <w:rsid w:val="002C1D6B"/>
    <w:rsid w:val="002C258D"/>
    <w:rsid w:val="002C660B"/>
    <w:rsid w:val="002C7A84"/>
    <w:rsid w:val="002D1661"/>
    <w:rsid w:val="002D1A7F"/>
    <w:rsid w:val="002E0FCA"/>
    <w:rsid w:val="002F3D4E"/>
    <w:rsid w:val="002F5606"/>
    <w:rsid w:val="002F5B1D"/>
    <w:rsid w:val="0030059A"/>
    <w:rsid w:val="00316519"/>
    <w:rsid w:val="00320A7E"/>
    <w:rsid w:val="00321072"/>
    <w:rsid w:val="00337868"/>
    <w:rsid w:val="00344EA6"/>
    <w:rsid w:val="00346925"/>
    <w:rsid w:val="00347209"/>
    <w:rsid w:val="00350071"/>
    <w:rsid w:val="0035498D"/>
    <w:rsid w:val="00364890"/>
    <w:rsid w:val="00370813"/>
    <w:rsid w:val="00377867"/>
    <w:rsid w:val="00396528"/>
    <w:rsid w:val="003965A8"/>
    <w:rsid w:val="003A2CF7"/>
    <w:rsid w:val="003A4E3F"/>
    <w:rsid w:val="003A4F8A"/>
    <w:rsid w:val="003A7219"/>
    <w:rsid w:val="003B2897"/>
    <w:rsid w:val="003C1D05"/>
    <w:rsid w:val="003C2EEF"/>
    <w:rsid w:val="003C775F"/>
    <w:rsid w:val="003D0F29"/>
    <w:rsid w:val="003D4563"/>
    <w:rsid w:val="003D5F9F"/>
    <w:rsid w:val="003D61FC"/>
    <w:rsid w:val="003E005F"/>
    <w:rsid w:val="003E3BA6"/>
    <w:rsid w:val="003E5516"/>
    <w:rsid w:val="003E65BA"/>
    <w:rsid w:val="003F4378"/>
    <w:rsid w:val="003F4454"/>
    <w:rsid w:val="003F5516"/>
    <w:rsid w:val="00402715"/>
    <w:rsid w:val="00402DFB"/>
    <w:rsid w:val="00406416"/>
    <w:rsid w:val="004069D6"/>
    <w:rsid w:val="00407397"/>
    <w:rsid w:val="00407B6C"/>
    <w:rsid w:val="00410054"/>
    <w:rsid w:val="00410E8B"/>
    <w:rsid w:val="004112A3"/>
    <w:rsid w:val="00411B9A"/>
    <w:rsid w:val="00420639"/>
    <w:rsid w:val="00422523"/>
    <w:rsid w:val="00436657"/>
    <w:rsid w:val="004366CD"/>
    <w:rsid w:val="00444D16"/>
    <w:rsid w:val="00451599"/>
    <w:rsid w:val="00454C81"/>
    <w:rsid w:val="00456A6D"/>
    <w:rsid w:val="0046181E"/>
    <w:rsid w:val="00463336"/>
    <w:rsid w:val="00463370"/>
    <w:rsid w:val="00465E35"/>
    <w:rsid w:val="00474224"/>
    <w:rsid w:val="004803E2"/>
    <w:rsid w:val="004855D1"/>
    <w:rsid w:val="004979E0"/>
    <w:rsid w:val="004A6219"/>
    <w:rsid w:val="004B45D0"/>
    <w:rsid w:val="004B65C9"/>
    <w:rsid w:val="004B6649"/>
    <w:rsid w:val="004E02E2"/>
    <w:rsid w:val="004E1D74"/>
    <w:rsid w:val="004E69EF"/>
    <w:rsid w:val="004F2BF8"/>
    <w:rsid w:val="004F381F"/>
    <w:rsid w:val="004F5DFE"/>
    <w:rsid w:val="00500F54"/>
    <w:rsid w:val="00507F46"/>
    <w:rsid w:val="00511B47"/>
    <w:rsid w:val="00515866"/>
    <w:rsid w:val="00524FE7"/>
    <w:rsid w:val="005360C8"/>
    <w:rsid w:val="00556AD2"/>
    <w:rsid w:val="00567C1D"/>
    <w:rsid w:val="00580ADD"/>
    <w:rsid w:val="005822A7"/>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6955"/>
    <w:rsid w:val="00602E51"/>
    <w:rsid w:val="00603397"/>
    <w:rsid w:val="00611CB1"/>
    <w:rsid w:val="00613786"/>
    <w:rsid w:val="006231D3"/>
    <w:rsid w:val="00624855"/>
    <w:rsid w:val="0063094A"/>
    <w:rsid w:val="00637C28"/>
    <w:rsid w:val="0064247C"/>
    <w:rsid w:val="006430FF"/>
    <w:rsid w:val="00643C23"/>
    <w:rsid w:val="00654704"/>
    <w:rsid w:val="00657FBD"/>
    <w:rsid w:val="0066652E"/>
    <w:rsid w:val="00670F87"/>
    <w:rsid w:val="006712CE"/>
    <w:rsid w:val="0067259D"/>
    <w:rsid w:val="00682F9B"/>
    <w:rsid w:val="00683EA8"/>
    <w:rsid w:val="006939FD"/>
    <w:rsid w:val="00695C8A"/>
    <w:rsid w:val="006A308F"/>
    <w:rsid w:val="006B324A"/>
    <w:rsid w:val="006B4C67"/>
    <w:rsid w:val="006D3185"/>
    <w:rsid w:val="006F3468"/>
    <w:rsid w:val="007008BF"/>
    <w:rsid w:val="007019D5"/>
    <w:rsid w:val="00702FFF"/>
    <w:rsid w:val="00710079"/>
    <w:rsid w:val="007129B4"/>
    <w:rsid w:val="0071696D"/>
    <w:rsid w:val="007264A3"/>
    <w:rsid w:val="007437D9"/>
    <w:rsid w:val="00744B10"/>
    <w:rsid w:val="00745099"/>
    <w:rsid w:val="0074683B"/>
    <w:rsid w:val="007501C8"/>
    <w:rsid w:val="007507BD"/>
    <w:rsid w:val="00751E15"/>
    <w:rsid w:val="007529A1"/>
    <w:rsid w:val="00755E0E"/>
    <w:rsid w:val="007574E0"/>
    <w:rsid w:val="00761C9C"/>
    <w:rsid w:val="00762592"/>
    <w:rsid w:val="00772A70"/>
    <w:rsid w:val="00774747"/>
    <w:rsid w:val="00777CDB"/>
    <w:rsid w:val="00782C9C"/>
    <w:rsid w:val="007848F0"/>
    <w:rsid w:val="007851C3"/>
    <w:rsid w:val="007A0762"/>
    <w:rsid w:val="007A3DC0"/>
    <w:rsid w:val="007A4062"/>
    <w:rsid w:val="007A689D"/>
    <w:rsid w:val="007A77E4"/>
    <w:rsid w:val="007A7872"/>
    <w:rsid w:val="007B01EB"/>
    <w:rsid w:val="007B17C8"/>
    <w:rsid w:val="007B5879"/>
    <w:rsid w:val="007C331F"/>
    <w:rsid w:val="007C5EC3"/>
    <w:rsid w:val="007D0D24"/>
    <w:rsid w:val="007D76A0"/>
    <w:rsid w:val="007F5E7F"/>
    <w:rsid w:val="00803158"/>
    <w:rsid w:val="00803B7B"/>
    <w:rsid w:val="0080508E"/>
    <w:rsid w:val="00821416"/>
    <w:rsid w:val="008236B6"/>
    <w:rsid w:val="00835FBC"/>
    <w:rsid w:val="00842ACF"/>
    <w:rsid w:val="008451A1"/>
    <w:rsid w:val="00850C0E"/>
    <w:rsid w:val="008538BB"/>
    <w:rsid w:val="00857017"/>
    <w:rsid w:val="0086541C"/>
    <w:rsid w:val="008812C4"/>
    <w:rsid w:val="0088566F"/>
    <w:rsid w:val="00892210"/>
    <w:rsid w:val="0089225B"/>
    <w:rsid w:val="008937E0"/>
    <w:rsid w:val="008965B9"/>
    <w:rsid w:val="008A6A7B"/>
    <w:rsid w:val="008C1B95"/>
    <w:rsid w:val="008C3DD4"/>
    <w:rsid w:val="008C42E7"/>
    <w:rsid w:val="008C44A2"/>
    <w:rsid w:val="008D65F8"/>
    <w:rsid w:val="008E0E0D"/>
    <w:rsid w:val="008E75F2"/>
    <w:rsid w:val="008F1483"/>
    <w:rsid w:val="008F3456"/>
    <w:rsid w:val="00903E68"/>
    <w:rsid w:val="00905128"/>
    <w:rsid w:val="00905D68"/>
    <w:rsid w:val="009114CE"/>
    <w:rsid w:val="00917ABC"/>
    <w:rsid w:val="00922F67"/>
    <w:rsid w:val="00924278"/>
    <w:rsid w:val="00945826"/>
    <w:rsid w:val="00947812"/>
    <w:rsid w:val="00953914"/>
    <w:rsid w:val="00955914"/>
    <w:rsid w:val="009616EB"/>
    <w:rsid w:val="009665AE"/>
    <w:rsid w:val="00967F47"/>
    <w:rsid w:val="009742E7"/>
    <w:rsid w:val="009807BF"/>
    <w:rsid w:val="0098104E"/>
    <w:rsid w:val="00986E38"/>
    <w:rsid w:val="009919F8"/>
    <w:rsid w:val="00994987"/>
    <w:rsid w:val="009A265E"/>
    <w:rsid w:val="009B0F74"/>
    <w:rsid w:val="009B1704"/>
    <w:rsid w:val="009B5D1C"/>
    <w:rsid w:val="009C1784"/>
    <w:rsid w:val="009D6378"/>
    <w:rsid w:val="009E20B3"/>
    <w:rsid w:val="009E4E35"/>
    <w:rsid w:val="009F5DC0"/>
    <w:rsid w:val="00A01BD0"/>
    <w:rsid w:val="00A0321E"/>
    <w:rsid w:val="00A03D40"/>
    <w:rsid w:val="00A04C6A"/>
    <w:rsid w:val="00A050ED"/>
    <w:rsid w:val="00A060A2"/>
    <w:rsid w:val="00A06F9C"/>
    <w:rsid w:val="00A208DC"/>
    <w:rsid w:val="00A26454"/>
    <w:rsid w:val="00A269AF"/>
    <w:rsid w:val="00A310BD"/>
    <w:rsid w:val="00A35D76"/>
    <w:rsid w:val="00A3610D"/>
    <w:rsid w:val="00A41A1A"/>
    <w:rsid w:val="00A428F8"/>
    <w:rsid w:val="00A45CDD"/>
    <w:rsid w:val="00A6084F"/>
    <w:rsid w:val="00A60AF0"/>
    <w:rsid w:val="00A70955"/>
    <w:rsid w:val="00A74106"/>
    <w:rsid w:val="00A82301"/>
    <w:rsid w:val="00A82558"/>
    <w:rsid w:val="00A83DDB"/>
    <w:rsid w:val="00A902A0"/>
    <w:rsid w:val="00A973EA"/>
    <w:rsid w:val="00AB5F46"/>
    <w:rsid w:val="00AC2777"/>
    <w:rsid w:val="00AC7782"/>
    <w:rsid w:val="00AC7BD7"/>
    <w:rsid w:val="00AD040E"/>
    <w:rsid w:val="00AD0E92"/>
    <w:rsid w:val="00AD0FA6"/>
    <w:rsid w:val="00AD6F07"/>
    <w:rsid w:val="00AE3EB7"/>
    <w:rsid w:val="00AE48FD"/>
    <w:rsid w:val="00AF3BCA"/>
    <w:rsid w:val="00AF3FC0"/>
    <w:rsid w:val="00AF67F9"/>
    <w:rsid w:val="00B053D4"/>
    <w:rsid w:val="00B13F57"/>
    <w:rsid w:val="00B15B0B"/>
    <w:rsid w:val="00B37E6B"/>
    <w:rsid w:val="00B429C5"/>
    <w:rsid w:val="00B45ABC"/>
    <w:rsid w:val="00B47808"/>
    <w:rsid w:val="00B50932"/>
    <w:rsid w:val="00B54160"/>
    <w:rsid w:val="00B6004E"/>
    <w:rsid w:val="00B62844"/>
    <w:rsid w:val="00B656EA"/>
    <w:rsid w:val="00B752EE"/>
    <w:rsid w:val="00B76EE1"/>
    <w:rsid w:val="00B829CE"/>
    <w:rsid w:val="00B85DE1"/>
    <w:rsid w:val="00B96E48"/>
    <w:rsid w:val="00BA07EB"/>
    <w:rsid w:val="00BA4EAD"/>
    <w:rsid w:val="00BB22E9"/>
    <w:rsid w:val="00BB3A5C"/>
    <w:rsid w:val="00BB49D9"/>
    <w:rsid w:val="00BC2E19"/>
    <w:rsid w:val="00BC47C4"/>
    <w:rsid w:val="00BC528A"/>
    <w:rsid w:val="00BC6C1F"/>
    <w:rsid w:val="00BC7B51"/>
    <w:rsid w:val="00BD1329"/>
    <w:rsid w:val="00BD140D"/>
    <w:rsid w:val="00C015B8"/>
    <w:rsid w:val="00C02D61"/>
    <w:rsid w:val="00C04D2E"/>
    <w:rsid w:val="00C14324"/>
    <w:rsid w:val="00C277EC"/>
    <w:rsid w:val="00C3119A"/>
    <w:rsid w:val="00C4215E"/>
    <w:rsid w:val="00C43368"/>
    <w:rsid w:val="00C51601"/>
    <w:rsid w:val="00C534C0"/>
    <w:rsid w:val="00C55E3A"/>
    <w:rsid w:val="00C61D7C"/>
    <w:rsid w:val="00C634E0"/>
    <w:rsid w:val="00C64F4B"/>
    <w:rsid w:val="00C7373D"/>
    <w:rsid w:val="00C74DD5"/>
    <w:rsid w:val="00C75930"/>
    <w:rsid w:val="00C82C0C"/>
    <w:rsid w:val="00C82EFE"/>
    <w:rsid w:val="00C86570"/>
    <w:rsid w:val="00C871D3"/>
    <w:rsid w:val="00C92B68"/>
    <w:rsid w:val="00C941B6"/>
    <w:rsid w:val="00C959F5"/>
    <w:rsid w:val="00C978CB"/>
    <w:rsid w:val="00CB14E1"/>
    <w:rsid w:val="00CB4466"/>
    <w:rsid w:val="00CD214E"/>
    <w:rsid w:val="00D07A4A"/>
    <w:rsid w:val="00D11E93"/>
    <w:rsid w:val="00D14E64"/>
    <w:rsid w:val="00D22F90"/>
    <w:rsid w:val="00D2463F"/>
    <w:rsid w:val="00D25C71"/>
    <w:rsid w:val="00D33D2F"/>
    <w:rsid w:val="00D340D5"/>
    <w:rsid w:val="00D36E00"/>
    <w:rsid w:val="00D625F8"/>
    <w:rsid w:val="00D70F52"/>
    <w:rsid w:val="00D74026"/>
    <w:rsid w:val="00D94FA0"/>
    <w:rsid w:val="00DA0F66"/>
    <w:rsid w:val="00DA1F50"/>
    <w:rsid w:val="00DA683C"/>
    <w:rsid w:val="00DA78F8"/>
    <w:rsid w:val="00DA7E81"/>
    <w:rsid w:val="00DB57DC"/>
    <w:rsid w:val="00DB65DC"/>
    <w:rsid w:val="00DB7ED3"/>
    <w:rsid w:val="00DC1F86"/>
    <w:rsid w:val="00DC543D"/>
    <w:rsid w:val="00DD06F9"/>
    <w:rsid w:val="00DD1087"/>
    <w:rsid w:val="00DD2C86"/>
    <w:rsid w:val="00DE3A5C"/>
    <w:rsid w:val="00DE4AF6"/>
    <w:rsid w:val="00DF0C5C"/>
    <w:rsid w:val="00DF198B"/>
    <w:rsid w:val="00DF3CD1"/>
    <w:rsid w:val="00DF5F65"/>
    <w:rsid w:val="00E00AAB"/>
    <w:rsid w:val="00E16505"/>
    <w:rsid w:val="00E16CDD"/>
    <w:rsid w:val="00E2211D"/>
    <w:rsid w:val="00E276AA"/>
    <w:rsid w:val="00E37C8A"/>
    <w:rsid w:val="00E4301D"/>
    <w:rsid w:val="00E46F5D"/>
    <w:rsid w:val="00E53250"/>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E3940"/>
    <w:rsid w:val="00EF1B45"/>
    <w:rsid w:val="00EF2BE2"/>
    <w:rsid w:val="00EF5528"/>
    <w:rsid w:val="00F13E61"/>
    <w:rsid w:val="00F20A9E"/>
    <w:rsid w:val="00F32A07"/>
    <w:rsid w:val="00F32B92"/>
    <w:rsid w:val="00F4237E"/>
    <w:rsid w:val="00F42F8E"/>
    <w:rsid w:val="00F567BA"/>
    <w:rsid w:val="00F57A78"/>
    <w:rsid w:val="00F63450"/>
    <w:rsid w:val="00F7131E"/>
    <w:rsid w:val="00F76A9B"/>
    <w:rsid w:val="00F86390"/>
    <w:rsid w:val="00F92C32"/>
    <w:rsid w:val="00F92FFC"/>
    <w:rsid w:val="00F953F1"/>
    <w:rsid w:val="00F95663"/>
    <w:rsid w:val="00F9597B"/>
    <w:rsid w:val="00F97481"/>
    <w:rsid w:val="00FA676B"/>
    <w:rsid w:val="00FA7A9B"/>
    <w:rsid w:val="00FB7C71"/>
    <w:rsid w:val="00FD0266"/>
    <w:rsid w:val="00FD7D42"/>
    <w:rsid w:val="00FE1041"/>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4753</Words>
  <Characters>27093</Characters>
  <Application>Microsoft Office Word</Application>
  <DocSecurity>0</DocSecurity>
  <Lines>225</Lines>
  <Paragraphs>63</Paragraphs>
  <ScaleCrop>false</ScaleCrop>
  <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2022-04-13T10:55:00Z</dcterms:created>
  <dcterms:modified xsi:type="dcterms:W3CDTF">2022-04-13T10:55:00Z</dcterms:modified>
</cp:coreProperties>
</file>