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50BA70" w14:textId="77777777" w:rsidR="007E6817" w:rsidRPr="005220F3" w:rsidRDefault="00521D5C" w:rsidP="00BE4760">
      <w:pPr>
        <w:rPr>
          <w:i/>
          <w:sz w:val="22"/>
          <w:szCs w:val="22"/>
        </w:rPr>
      </w:pPr>
      <w:r w:rsidRPr="005220F3">
        <w:rPr>
          <w:i/>
          <w:sz w:val="22"/>
          <w:szCs w:val="22"/>
        </w:rPr>
        <w:t xml:space="preserve">  </w:t>
      </w:r>
    </w:p>
    <w:p w14:paraId="0B0D20AD" w14:textId="77777777" w:rsidR="00C65695" w:rsidRPr="00AE00B2" w:rsidRDefault="00C65695" w:rsidP="00BE4760">
      <w:pPr>
        <w:pStyle w:val="Title"/>
        <w:rPr>
          <w:bCs w:val="0"/>
          <w:sz w:val="22"/>
          <w:szCs w:val="22"/>
          <w:u w:val="none"/>
        </w:rPr>
      </w:pPr>
      <w:r w:rsidRPr="00AE00B2">
        <w:rPr>
          <w:bCs w:val="0"/>
          <w:sz w:val="22"/>
          <w:szCs w:val="22"/>
          <w:u w:val="none"/>
        </w:rPr>
        <w:t xml:space="preserve">NATIONAL INSTITUTE FOR </w:t>
      </w:r>
      <w:r w:rsidR="0010039B" w:rsidRPr="00AE00B2">
        <w:rPr>
          <w:bCs w:val="0"/>
          <w:sz w:val="22"/>
          <w:szCs w:val="22"/>
          <w:u w:val="none"/>
        </w:rPr>
        <w:t xml:space="preserve">HEALTH AND </w:t>
      </w:r>
      <w:r w:rsidR="003A1711" w:rsidRPr="00AE00B2">
        <w:rPr>
          <w:bCs w:val="0"/>
          <w:sz w:val="22"/>
          <w:szCs w:val="22"/>
          <w:u w:val="none"/>
        </w:rPr>
        <w:t>CARE</w:t>
      </w:r>
      <w:r w:rsidRPr="00AE00B2">
        <w:rPr>
          <w:bCs w:val="0"/>
          <w:sz w:val="22"/>
          <w:szCs w:val="22"/>
          <w:u w:val="none"/>
        </w:rPr>
        <w:t xml:space="preserve"> EXCELLENCE</w:t>
      </w:r>
    </w:p>
    <w:p w14:paraId="11AB32FD" w14:textId="77777777" w:rsidR="00C65695" w:rsidRPr="005220F3" w:rsidRDefault="00C65695" w:rsidP="00BE4760">
      <w:pPr>
        <w:jc w:val="center"/>
        <w:rPr>
          <w:b/>
          <w:bCs/>
          <w:sz w:val="22"/>
          <w:szCs w:val="22"/>
        </w:rPr>
      </w:pPr>
    </w:p>
    <w:p w14:paraId="6FCFD8D7" w14:textId="77777777" w:rsidR="00606ED8" w:rsidRPr="005220F3" w:rsidRDefault="00BC1031" w:rsidP="00BE4760">
      <w:pPr>
        <w:pStyle w:val="Heading1"/>
        <w:jc w:val="center"/>
        <w:rPr>
          <w:sz w:val="22"/>
          <w:szCs w:val="22"/>
        </w:rPr>
      </w:pPr>
      <w:r w:rsidRPr="005220F3">
        <w:rPr>
          <w:sz w:val="22"/>
          <w:szCs w:val="22"/>
        </w:rPr>
        <w:t>Diagnostics</w:t>
      </w:r>
      <w:r w:rsidR="00C65695" w:rsidRPr="005220F3">
        <w:rPr>
          <w:sz w:val="22"/>
          <w:szCs w:val="22"/>
        </w:rPr>
        <w:t xml:space="preserve"> Advisory Committee</w:t>
      </w:r>
      <w:r w:rsidR="0010039B" w:rsidRPr="005220F3">
        <w:rPr>
          <w:sz w:val="22"/>
          <w:szCs w:val="22"/>
        </w:rPr>
        <w:t xml:space="preserve"> (DAC)</w:t>
      </w:r>
    </w:p>
    <w:p w14:paraId="13BEB482" w14:textId="77777777" w:rsidR="0010039B" w:rsidRPr="005220F3" w:rsidRDefault="0010039B" w:rsidP="00BE4760">
      <w:pPr>
        <w:rPr>
          <w:sz w:val="22"/>
          <w:szCs w:val="22"/>
        </w:rPr>
      </w:pPr>
    </w:p>
    <w:p w14:paraId="161F9135" w14:textId="6676BDBE" w:rsidR="0010039B" w:rsidRDefault="0010039B" w:rsidP="00BE4760">
      <w:pPr>
        <w:jc w:val="center"/>
        <w:rPr>
          <w:b/>
          <w:sz w:val="22"/>
          <w:szCs w:val="22"/>
        </w:rPr>
      </w:pPr>
      <w:r w:rsidRPr="005220F3">
        <w:rPr>
          <w:b/>
          <w:sz w:val="22"/>
          <w:szCs w:val="22"/>
        </w:rPr>
        <w:t xml:space="preserve">Minutes of the Meeting </w:t>
      </w:r>
      <w:r w:rsidR="00B50FDE">
        <w:rPr>
          <w:b/>
          <w:sz w:val="22"/>
          <w:szCs w:val="22"/>
        </w:rPr>
        <w:t xml:space="preserve">held </w:t>
      </w:r>
      <w:r w:rsidRPr="005220F3">
        <w:rPr>
          <w:b/>
          <w:sz w:val="22"/>
          <w:szCs w:val="22"/>
        </w:rPr>
        <w:t xml:space="preserve">on </w:t>
      </w:r>
      <w:r w:rsidR="00F14995">
        <w:rPr>
          <w:b/>
          <w:sz w:val="22"/>
          <w:szCs w:val="22"/>
        </w:rPr>
        <w:t>Wednesday 3 June</w:t>
      </w:r>
      <w:r w:rsidR="007141A5">
        <w:rPr>
          <w:b/>
          <w:sz w:val="22"/>
          <w:szCs w:val="22"/>
        </w:rPr>
        <w:t xml:space="preserve"> </w:t>
      </w:r>
      <w:r w:rsidR="00F8680A">
        <w:rPr>
          <w:b/>
          <w:sz w:val="22"/>
          <w:szCs w:val="22"/>
        </w:rPr>
        <w:t>2020</w:t>
      </w:r>
      <w:r w:rsidR="009D00A5" w:rsidRPr="005220F3">
        <w:rPr>
          <w:b/>
          <w:sz w:val="22"/>
          <w:szCs w:val="22"/>
        </w:rPr>
        <w:t xml:space="preserve"> </w:t>
      </w:r>
    </w:p>
    <w:p w14:paraId="31BEF528" w14:textId="05CFC1B2" w:rsidR="00B43B45" w:rsidRDefault="00B43B45" w:rsidP="00BE4760">
      <w:pPr>
        <w:jc w:val="center"/>
        <w:rPr>
          <w:b/>
          <w:sz w:val="22"/>
          <w:szCs w:val="22"/>
        </w:rPr>
      </w:pPr>
    </w:p>
    <w:p w14:paraId="0E468C0E" w14:textId="745A041A" w:rsidR="00B43B45" w:rsidRPr="005220F3" w:rsidRDefault="00B43B45" w:rsidP="00BE4760">
      <w:pPr>
        <w:jc w:val="center"/>
        <w:rPr>
          <w:b/>
          <w:sz w:val="22"/>
          <w:szCs w:val="22"/>
        </w:rPr>
      </w:pPr>
      <w:r w:rsidRPr="00B43B45">
        <w:rPr>
          <w:b/>
          <w:sz w:val="22"/>
          <w:szCs w:val="22"/>
        </w:rPr>
        <w:t xml:space="preserve">The meeting </w:t>
      </w:r>
      <w:r>
        <w:rPr>
          <w:b/>
          <w:sz w:val="22"/>
          <w:szCs w:val="22"/>
        </w:rPr>
        <w:t xml:space="preserve">was held </w:t>
      </w:r>
      <w:r w:rsidRPr="00B43B45">
        <w:rPr>
          <w:b/>
          <w:sz w:val="22"/>
          <w:szCs w:val="22"/>
        </w:rPr>
        <w:t>via Zoom</w:t>
      </w:r>
    </w:p>
    <w:p w14:paraId="5EB95A63" w14:textId="11069B24" w:rsidR="0010039B" w:rsidRPr="005220F3" w:rsidRDefault="0010039B" w:rsidP="00BE4760">
      <w:pPr>
        <w:jc w:val="center"/>
        <w:rPr>
          <w:sz w:val="22"/>
          <w:szCs w:val="22"/>
        </w:rPr>
      </w:pPr>
    </w:p>
    <w:p w14:paraId="07CD7510" w14:textId="77777777" w:rsidR="00C65695" w:rsidRPr="005220F3" w:rsidRDefault="00C65695" w:rsidP="00BE4760">
      <w:pPr>
        <w:jc w:val="center"/>
        <w:rPr>
          <w:sz w:val="22"/>
          <w:szCs w:val="22"/>
        </w:rPr>
      </w:pPr>
    </w:p>
    <w:p w14:paraId="4AADBB84" w14:textId="77777777" w:rsidR="00B24306" w:rsidRPr="005220F3" w:rsidRDefault="00C65695" w:rsidP="00BE4760">
      <w:pPr>
        <w:tabs>
          <w:tab w:val="left" w:pos="1843"/>
        </w:tabs>
        <w:ind w:left="1843" w:hanging="1843"/>
        <w:rPr>
          <w:b/>
          <w:bCs/>
          <w:sz w:val="22"/>
          <w:szCs w:val="22"/>
        </w:rPr>
      </w:pPr>
      <w:r w:rsidRPr="005220F3">
        <w:rPr>
          <w:b/>
          <w:bCs/>
          <w:sz w:val="22"/>
          <w:szCs w:val="22"/>
        </w:rPr>
        <w:t>PRESENT:</w:t>
      </w:r>
      <w:r w:rsidRPr="005220F3">
        <w:rPr>
          <w:b/>
          <w:bCs/>
          <w:sz w:val="22"/>
          <w:szCs w:val="22"/>
        </w:rPr>
        <w:tab/>
      </w:r>
    </w:p>
    <w:p w14:paraId="05FF98E3" w14:textId="77777777" w:rsidR="00B24306" w:rsidRPr="005220F3" w:rsidRDefault="00B24306" w:rsidP="00BE4760">
      <w:pPr>
        <w:tabs>
          <w:tab w:val="left" w:pos="1843"/>
        </w:tabs>
        <w:ind w:left="1843" w:hanging="1843"/>
        <w:rPr>
          <w:b/>
          <w:bCs/>
          <w:sz w:val="22"/>
          <w:szCs w:val="22"/>
        </w:rPr>
      </w:pPr>
    </w:p>
    <w:p w14:paraId="3998FF74" w14:textId="77248659" w:rsidR="00B24306" w:rsidRPr="005220F3" w:rsidRDefault="00B24306" w:rsidP="00BE4760">
      <w:pPr>
        <w:rPr>
          <w:b/>
          <w:sz w:val="22"/>
          <w:szCs w:val="22"/>
        </w:rPr>
      </w:pPr>
      <w:r w:rsidRPr="005220F3">
        <w:rPr>
          <w:b/>
          <w:sz w:val="22"/>
          <w:szCs w:val="22"/>
        </w:rPr>
        <w:t>Standing Committee members:</w:t>
      </w:r>
      <w:r w:rsidR="00A71BC3" w:rsidRPr="005220F3">
        <w:rPr>
          <w:b/>
          <w:sz w:val="22"/>
          <w:szCs w:val="22"/>
        </w:rPr>
        <w:t xml:space="preserve"> </w:t>
      </w:r>
    </w:p>
    <w:p w14:paraId="5CCC7D76" w14:textId="38DD5603" w:rsidR="00236445" w:rsidRPr="00F14995" w:rsidRDefault="00CF3787" w:rsidP="00BE4760">
      <w:pPr>
        <w:ind w:left="1843"/>
        <w:rPr>
          <w:sz w:val="22"/>
          <w:szCs w:val="22"/>
        </w:rPr>
      </w:pPr>
      <w:r w:rsidRPr="00F14995">
        <w:rPr>
          <w:iCs/>
          <w:sz w:val="22"/>
          <w:szCs w:val="22"/>
        </w:rPr>
        <w:t>Dr Mark Kroese</w:t>
      </w:r>
      <w:r w:rsidRPr="00F14995">
        <w:rPr>
          <w:sz w:val="22"/>
          <w:szCs w:val="22"/>
        </w:rPr>
        <w:t xml:space="preserve"> </w:t>
      </w:r>
      <w:r w:rsidR="00A15704" w:rsidRPr="00F14995">
        <w:rPr>
          <w:sz w:val="22"/>
          <w:szCs w:val="22"/>
        </w:rPr>
        <w:t>(Chair</w:t>
      </w:r>
      <w:r w:rsidR="00236445" w:rsidRPr="00F14995">
        <w:rPr>
          <w:sz w:val="22"/>
          <w:szCs w:val="22"/>
        </w:rPr>
        <w:t>)</w:t>
      </w:r>
    </w:p>
    <w:p w14:paraId="11714618" w14:textId="77777777" w:rsidR="00F14995" w:rsidRPr="00F14995" w:rsidRDefault="00F14995" w:rsidP="00BE4760">
      <w:pPr>
        <w:ind w:left="1843"/>
        <w:rPr>
          <w:sz w:val="22"/>
          <w:szCs w:val="22"/>
        </w:rPr>
      </w:pPr>
      <w:r w:rsidRPr="00F14995">
        <w:rPr>
          <w:bCs/>
          <w:iCs/>
          <w:sz w:val="22"/>
          <w:szCs w:val="22"/>
        </w:rPr>
        <w:t>Ms Liz Adair</w:t>
      </w:r>
      <w:r w:rsidRPr="00F14995">
        <w:rPr>
          <w:sz w:val="22"/>
          <w:szCs w:val="22"/>
        </w:rPr>
        <w:t xml:space="preserve"> </w:t>
      </w:r>
    </w:p>
    <w:p w14:paraId="1E39914D" w14:textId="64CC6CA8" w:rsidR="001F0B1C" w:rsidRPr="00F14995" w:rsidRDefault="001F0B1C" w:rsidP="00BE4760">
      <w:pPr>
        <w:ind w:left="1843"/>
        <w:rPr>
          <w:sz w:val="22"/>
          <w:szCs w:val="22"/>
        </w:rPr>
      </w:pPr>
      <w:r w:rsidRPr="00F14995">
        <w:rPr>
          <w:sz w:val="22"/>
          <w:szCs w:val="22"/>
        </w:rPr>
        <w:t>Ms Rebecca Allcock</w:t>
      </w:r>
    </w:p>
    <w:p w14:paraId="7F0FD42C" w14:textId="7DC7BEA6" w:rsidR="00F8680A" w:rsidRPr="00F14995" w:rsidRDefault="00F8680A" w:rsidP="00F8680A">
      <w:pPr>
        <w:ind w:left="1843"/>
        <w:rPr>
          <w:iCs/>
          <w:sz w:val="22"/>
          <w:szCs w:val="22"/>
        </w:rPr>
      </w:pPr>
      <w:r w:rsidRPr="00F14995">
        <w:rPr>
          <w:iCs/>
          <w:sz w:val="22"/>
          <w:szCs w:val="22"/>
        </w:rPr>
        <w:t>Professor Enitan Carrol</w:t>
      </w:r>
    </w:p>
    <w:p w14:paraId="01CB1956" w14:textId="77777777" w:rsidR="00F14995" w:rsidRPr="00F14995" w:rsidRDefault="00F14995" w:rsidP="00F14995">
      <w:pPr>
        <w:ind w:left="1843"/>
        <w:rPr>
          <w:iCs/>
          <w:sz w:val="22"/>
          <w:szCs w:val="22"/>
        </w:rPr>
      </w:pPr>
      <w:r w:rsidRPr="00F14995">
        <w:rPr>
          <w:iCs/>
          <w:sz w:val="22"/>
          <w:szCs w:val="22"/>
        </w:rPr>
        <w:t>Dr Owen Driskell</w:t>
      </w:r>
    </w:p>
    <w:p w14:paraId="165C734C" w14:textId="77777777" w:rsidR="00F14995" w:rsidRPr="00F14995" w:rsidRDefault="00F14995" w:rsidP="00F14995">
      <w:pPr>
        <w:ind w:left="1843"/>
        <w:rPr>
          <w:iCs/>
          <w:sz w:val="22"/>
          <w:szCs w:val="22"/>
        </w:rPr>
      </w:pPr>
      <w:r w:rsidRPr="00F14995">
        <w:rPr>
          <w:iCs/>
          <w:sz w:val="22"/>
          <w:szCs w:val="22"/>
        </w:rPr>
        <w:t>Dr Jim Gray</w:t>
      </w:r>
    </w:p>
    <w:p w14:paraId="0D3DDB7D" w14:textId="1DEEBAC4" w:rsidR="00167436" w:rsidRPr="00F14995" w:rsidRDefault="00167436" w:rsidP="00BE4760">
      <w:pPr>
        <w:ind w:left="1843"/>
        <w:rPr>
          <w:iCs/>
          <w:sz w:val="22"/>
          <w:szCs w:val="22"/>
        </w:rPr>
      </w:pPr>
      <w:r w:rsidRPr="00F14995">
        <w:rPr>
          <w:iCs/>
          <w:sz w:val="22"/>
          <w:szCs w:val="22"/>
        </w:rPr>
        <w:t>Prof</w:t>
      </w:r>
      <w:r w:rsidR="009C601F" w:rsidRPr="00F14995">
        <w:rPr>
          <w:iCs/>
          <w:sz w:val="22"/>
          <w:szCs w:val="22"/>
        </w:rPr>
        <w:t>essor</w:t>
      </w:r>
      <w:r w:rsidRPr="00F14995">
        <w:rPr>
          <w:iCs/>
          <w:sz w:val="22"/>
          <w:szCs w:val="22"/>
        </w:rPr>
        <w:t xml:space="preserve"> Neil Hawkins</w:t>
      </w:r>
    </w:p>
    <w:p w14:paraId="1E7C2AE6" w14:textId="256CF8B5" w:rsidR="00CF3787" w:rsidRPr="00F14995" w:rsidRDefault="00CF3787" w:rsidP="00BE4760">
      <w:pPr>
        <w:widowControl w:val="0"/>
        <w:autoSpaceDE w:val="0"/>
        <w:autoSpaceDN w:val="0"/>
        <w:adjustRightInd w:val="0"/>
        <w:ind w:left="1843" w:right="-165"/>
        <w:rPr>
          <w:bCs/>
          <w:color w:val="000000"/>
          <w:sz w:val="22"/>
          <w:szCs w:val="22"/>
        </w:rPr>
      </w:pPr>
      <w:r w:rsidRPr="00F14995">
        <w:rPr>
          <w:bCs/>
          <w:color w:val="000000"/>
          <w:sz w:val="22"/>
          <w:szCs w:val="22"/>
        </w:rPr>
        <w:t>Mr John Hitchman</w:t>
      </w:r>
    </w:p>
    <w:p w14:paraId="5B4433D8" w14:textId="538BB1E7" w:rsidR="006A42CA" w:rsidRPr="00F14995" w:rsidRDefault="006A42CA" w:rsidP="006A42CA">
      <w:pPr>
        <w:ind w:left="1843"/>
        <w:rPr>
          <w:iCs/>
          <w:sz w:val="22"/>
          <w:szCs w:val="22"/>
        </w:rPr>
      </w:pPr>
      <w:r w:rsidRPr="00F14995">
        <w:rPr>
          <w:iCs/>
          <w:sz w:val="22"/>
          <w:szCs w:val="22"/>
        </w:rPr>
        <w:t>Professor Christopher Hyde</w:t>
      </w:r>
    </w:p>
    <w:p w14:paraId="05658C6D" w14:textId="419AD11F" w:rsidR="0056646F" w:rsidRPr="00F14995" w:rsidRDefault="0056646F" w:rsidP="0056646F">
      <w:pPr>
        <w:ind w:left="1843"/>
        <w:rPr>
          <w:iCs/>
          <w:sz w:val="22"/>
          <w:szCs w:val="22"/>
        </w:rPr>
      </w:pPr>
      <w:r w:rsidRPr="00F14995">
        <w:rPr>
          <w:iCs/>
          <w:sz w:val="22"/>
          <w:szCs w:val="22"/>
        </w:rPr>
        <w:t>Mr Patrick McGinley</w:t>
      </w:r>
    </w:p>
    <w:p w14:paraId="78B2C8A1" w14:textId="77777777" w:rsidR="00F14995" w:rsidRPr="00F14995" w:rsidRDefault="00F14995" w:rsidP="00F14995">
      <w:pPr>
        <w:ind w:left="1843"/>
        <w:rPr>
          <w:iCs/>
          <w:sz w:val="22"/>
          <w:szCs w:val="22"/>
        </w:rPr>
      </w:pPr>
      <w:r w:rsidRPr="00F14995">
        <w:rPr>
          <w:iCs/>
          <w:sz w:val="22"/>
          <w:szCs w:val="22"/>
        </w:rPr>
        <w:t>Dr Michael Messenger</w:t>
      </w:r>
    </w:p>
    <w:p w14:paraId="5C52CA44" w14:textId="17B8D287" w:rsidR="00F8680A" w:rsidRPr="00F14995" w:rsidRDefault="00F8680A" w:rsidP="00F8680A">
      <w:pPr>
        <w:ind w:left="1843"/>
        <w:rPr>
          <w:sz w:val="22"/>
          <w:szCs w:val="22"/>
        </w:rPr>
      </w:pPr>
      <w:r w:rsidRPr="00F14995">
        <w:rPr>
          <w:sz w:val="22"/>
          <w:szCs w:val="22"/>
        </w:rPr>
        <w:t>Mrs Alexandria Moseley</w:t>
      </w:r>
    </w:p>
    <w:p w14:paraId="17CAC552" w14:textId="102D6737" w:rsidR="001F0B1C" w:rsidRPr="00F14995" w:rsidRDefault="001F0B1C" w:rsidP="00F8680A">
      <w:pPr>
        <w:widowControl w:val="0"/>
        <w:autoSpaceDE w:val="0"/>
        <w:autoSpaceDN w:val="0"/>
        <w:adjustRightInd w:val="0"/>
        <w:ind w:left="1843" w:right="-165"/>
        <w:rPr>
          <w:bCs/>
          <w:color w:val="000000"/>
          <w:sz w:val="22"/>
          <w:szCs w:val="22"/>
        </w:rPr>
      </w:pPr>
      <w:r w:rsidRPr="00F14995">
        <w:rPr>
          <w:bCs/>
          <w:color w:val="000000"/>
          <w:sz w:val="22"/>
          <w:szCs w:val="22"/>
        </w:rPr>
        <w:t>Dr Brian Shine</w:t>
      </w:r>
    </w:p>
    <w:p w14:paraId="2F87AE17" w14:textId="77777777" w:rsidR="006A42CA" w:rsidRPr="006A42CA" w:rsidRDefault="006A42CA" w:rsidP="006A42CA">
      <w:pPr>
        <w:widowControl w:val="0"/>
        <w:autoSpaceDE w:val="0"/>
        <w:autoSpaceDN w:val="0"/>
        <w:adjustRightInd w:val="0"/>
        <w:ind w:left="1843" w:right="-306"/>
        <w:rPr>
          <w:color w:val="000000"/>
          <w:sz w:val="22"/>
          <w:szCs w:val="22"/>
        </w:rPr>
      </w:pPr>
      <w:r w:rsidRPr="00F14995">
        <w:rPr>
          <w:bCs/>
          <w:color w:val="000000"/>
          <w:sz w:val="22"/>
          <w:szCs w:val="22"/>
        </w:rPr>
        <w:t>Professor Matt Stevenson</w:t>
      </w:r>
      <w:r w:rsidRPr="006A42CA">
        <w:rPr>
          <w:bCs/>
          <w:color w:val="000000"/>
          <w:spacing w:val="3"/>
          <w:sz w:val="22"/>
          <w:szCs w:val="22"/>
        </w:rPr>
        <w:t xml:space="preserve"> </w:t>
      </w:r>
    </w:p>
    <w:p w14:paraId="175B413D" w14:textId="77777777" w:rsidR="001517DE" w:rsidRPr="005220F3" w:rsidRDefault="001517DE" w:rsidP="00BE4760">
      <w:pPr>
        <w:tabs>
          <w:tab w:val="left" w:pos="1843"/>
        </w:tabs>
        <w:ind w:left="1843"/>
        <w:rPr>
          <w:iCs/>
          <w:sz w:val="22"/>
          <w:szCs w:val="22"/>
        </w:rPr>
      </w:pPr>
    </w:p>
    <w:p w14:paraId="22E272C4" w14:textId="1F1FACDE" w:rsidR="00E70D9B" w:rsidRDefault="00E70D9B" w:rsidP="00BE4760">
      <w:pPr>
        <w:tabs>
          <w:tab w:val="left" w:pos="1843"/>
        </w:tabs>
        <w:rPr>
          <w:b/>
          <w:iCs/>
          <w:sz w:val="22"/>
          <w:szCs w:val="22"/>
        </w:rPr>
      </w:pPr>
      <w:r w:rsidRPr="005220F3">
        <w:rPr>
          <w:b/>
          <w:iCs/>
          <w:sz w:val="22"/>
          <w:szCs w:val="22"/>
        </w:rPr>
        <w:t>Standing Committee apologies:</w:t>
      </w:r>
    </w:p>
    <w:p w14:paraId="1CFC55CB" w14:textId="5DB066AF" w:rsidR="00F14995" w:rsidRPr="00F14995" w:rsidRDefault="007141A5" w:rsidP="00F14995">
      <w:pPr>
        <w:tabs>
          <w:tab w:val="left" w:pos="1843"/>
        </w:tabs>
        <w:rPr>
          <w:iCs/>
          <w:sz w:val="22"/>
          <w:szCs w:val="22"/>
        </w:rPr>
      </w:pPr>
      <w:r>
        <w:rPr>
          <w:b/>
          <w:iCs/>
          <w:sz w:val="22"/>
          <w:szCs w:val="22"/>
        </w:rPr>
        <w:tab/>
      </w:r>
      <w:r w:rsidR="00F14995" w:rsidRPr="00F14995">
        <w:rPr>
          <w:iCs/>
          <w:sz w:val="22"/>
          <w:szCs w:val="22"/>
        </w:rPr>
        <w:t>Mr John Bagshaw</w:t>
      </w:r>
    </w:p>
    <w:p w14:paraId="72564A6C" w14:textId="77777777" w:rsidR="00F14995" w:rsidRPr="00F14995" w:rsidRDefault="00F14995" w:rsidP="00F14995">
      <w:pPr>
        <w:widowControl w:val="0"/>
        <w:autoSpaceDE w:val="0"/>
        <w:autoSpaceDN w:val="0"/>
        <w:adjustRightInd w:val="0"/>
        <w:ind w:left="1843" w:right="-165"/>
        <w:rPr>
          <w:bCs/>
          <w:color w:val="000000"/>
          <w:sz w:val="22"/>
          <w:szCs w:val="22"/>
        </w:rPr>
      </w:pPr>
      <w:r w:rsidRPr="00F14995">
        <w:rPr>
          <w:bCs/>
          <w:color w:val="000000"/>
          <w:sz w:val="22"/>
          <w:szCs w:val="22"/>
        </w:rPr>
        <w:t>Dr Shelley Rahman Haley</w:t>
      </w:r>
    </w:p>
    <w:p w14:paraId="641640D9" w14:textId="7C32DD66" w:rsidR="007141A5" w:rsidRPr="00F14995" w:rsidRDefault="007141A5" w:rsidP="00F8680A">
      <w:pPr>
        <w:ind w:left="1843"/>
        <w:rPr>
          <w:iCs/>
          <w:sz w:val="22"/>
          <w:szCs w:val="22"/>
        </w:rPr>
      </w:pPr>
      <w:r w:rsidRPr="00F14995">
        <w:rPr>
          <w:iCs/>
          <w:sz w:val="22"/>
          <w:szCs w:val="22"/>
        </w:rPr>
        <w:t>Professor Steve Halligan</w:t>
      </w:r>
    </w:p>
    <w:p w14:paraId="646074E6" w14:textId="77777777" w:rsidR="006A42CA" w:rsidRPr="00F14995" w:rsidRDefault="006A42CA" w:rsidP="006A42CA">
      <w:pPr>
        <w:widowControl w:val="0"/>
        <w:autoSpaceDE w:val="0"/>
        <w:autoSpaceDN w:val="0"/>
        <w:adjustRightInd w:val="0"/>
        <w:ind w:left="1843" w:right="-165"/>
        <w:rPr>
          <w:bCs/>
          <w:color w:val="000000"/>
          <w:sz w:val="22"/>
          <w:szCs w:val="22"/>
        </w:rPr>
      </w:pPr>
      <w:r w:rsidRPr="00F14995">
        <w:rPr>
          <w:bCs/>
          <w:color w:val="000000"/>
          <w:sz w:val="22"/>
          <w:szCs w:val="22"/>
        </w:rPr>
        <w:t xml:space="preserve">Dr Sandeep </w:t>
      </w:r>
      <w:proofErr w:type="spellStart"/>
      <w:r w:rsidRPr="00F14995">
        <w:rPr>
          <w:bCs/>
          <w:color w:val="000000"/>
          <w:sz w:val="22"/>
          <w:szCs w:val="22"/>
        </w:rPr>
        <w:t>Kapur</w:t>
      </w:r>
      <w:proofErr w:type="spellEnd"/>
      <w:r w:rsidRPr="00F14995">
        <w:rPr>
          <w:bCs/>
          <w:color w:val="000000"/>
          <w:sz w:val="22"/>
          <w:szCs w:val="22"/>
        </w:rPr>
        <w:t xml:space="preserve"> </w:t>
      </w:r>
    </w:p>
    <w:p w14:paraId="25C10AE5" w14:textId="77777777" w:rsidR="00F14995" w:rsidRDefault="00F14995" w:rsidP="00F14995">
      <w:pPr>
        <w:widowControl w:val="0"/>
        <w:autoSpaceDE w:val="0"/>
        <w:autoSpaceDN w:val="0"/>
        <w:adjustRightInd w:val="0"/>
        <w:ind w:left="1843" w:right="-165"/>
        <w:rPr>
          <w:bCs/>
          <w:color w:val="000000"/>
          <w:sz w:val="22"/>
          <w:szCs w:val="22"/>
        </w:rPr>
      </w:pPr>
      <w:r w:rsidRPr="00F14995">
        <w:rPr>
          <w:bCs/>
          <w:color w:val="000000"/>
          <w:sz w:val="22"/>
          <w:szCs w:val="22"/>
        </w:rPr>
        <w:t>Dr Alistair Reid</w:t>
      </w:r>
    </w:p>
    <w:p w14:paraId="122F4F08" w14:textId="77777777" w:rsidR="00F14995" w:rsidRDefault="00F14995" w:rsidP="00BE4760">
      <w:pPr>
        <w:ind w:left="1843"/>
        <w:rPr>
          <w:iCs/>
          <w:sz w:val="22"/>
          <w:szCs w:val="22"/>
        </w:rPr>
      </w:pPr>
    </w:p>
    <w:p w14:paraId="03018601" w14:textId="7B4A53A5" w:rsidR="001F0B1C" w:rsidRPr="005220F3" w:rsidRDefault="00236445" w:rsidP="00BE4760">
      <w:pPr>
        <w:rPr>
          <w:bCs/>
          <w:sz w:val="22"/>
          <w:szCs w:val="22"/>
        </w:rPr>
      </w:pPr>
      <w:r w:rsidRPr="005220F3">
        <w:rPr>
          <w:b/>
          <w:bCs/>
          <w:sz w:val="22"/>
          <w:szCs w:val="22"/>
        </w:rPr>
        <w:t>NICE staff i</w:t>
      </w:r>
      <w:r w:rsidR="00631267" w:rsidRPr="005220F3">
        <w:rPr>
          <w:b/>
          <w:bCs/>
          <w:sz w:val="22"/>
          <w:szCs w:val="22"/>
        </w:rPr>
        <w:t xml:space="preserve">n attendance:   </w:t>
      </w:r>
      <w:r w:rsidR="001F0B1C">
        <w:rPr>
          <w:b/>
          <w:bCs/>
          <w:sz w:val="22"/>
          <w:szCs w:val="22"/>
        </w:rPr>
        <w:tab/>
      </w:r>
      <w:r w:rsidR="001F0B1C">
        <w:rPr>
          <w:b/>
          <w:bCs/>
          <w:sz w:val="22"/>
          <w:szCs w:val="22"/>
        </w:rPr>
        <w:tab/>
      </w:r>
    </w:p>
    <w:p w14:paraId="16E5014B" w14:textId="19091B45" w:rsidR="001F0B1C" w:rsidRDefault="001F0B1C" w:rsidP="006A42CA">
      <w:pPr>
        <w:pStyle w:val="Subtitle"/>
        <w:ind w:left="1843"/>
        <w:jc w:val="left"/>
        <w:rPr>
          <w:rFonts w:ascii="Arial" w:hAnsi="Arial" w:cs="Arial"/>
          <w:b w:val="0"/>
          <w:i w:val="0"/>
          <w:sz w:val="22"/>
          <w:szCs w:val="22"/>
        </w:rPr>
      </w:pPr>
      <w:r>
        <w:rPr>
          <w:rFonts w:ascii="Arial" w:hAnsi="Arial" w:cs="Arial"/>
          <w:b w:val="0"/>
          <w:i w:val="0"/>
          <w:sz w:val="22"/>
          <w:szCs w:val="22"/>
        </w:rPr>
        <w:t>Mirella Marlow, Programme Director, Centre for Health Technology Evaluation</w:t>
      </w:r>
    </w:p>
    <w:p w14:paraId="13D6B55A" w14:textId="52BC2505" w:rsidR="006A42CA" w:rsidRDefault="006A42CA" w:rsidP="006A42CA">
      <w:pPr>
        <w:pStyle w:val="Subtitle"/>
        <w:ind w:left="1843"/>
        <w:jc w:val="left"/>
        <w:rPr>
          <w:rFonts w:ascii="Arial" w:hAnsi="Arial" w:cs="Arial"/>
          <w:b w:val="0"/>
          <w:i w:val="0"/>
          <w:sz w:val="22"/>
          <w:szCs w:val="22"/>
        </w:rPr>
      </w:pPr>
      <w:r w:rsidRPr="005220F3">
        <w:rPr>
          <w:rFonts w:ascii="Arial" w:hAnsi="Arial" w:cs="Arial"/>
          <w:b w:val="0"/>
          <w:i w:val="0"/>
          <w:sz w:val="22"/>
          <w:szCs w:val="22"/>
        </w:rPr>
        <w:t xml:space="preserve">Rebecca Albrow, </w:t>
      </w:r>
      <w:r w:rsidR="00F8680A">
        <w:rPr>
          <w:rFonts w:ascii="Arial" w:hAnsi="Arial" w:cs="Arial"/>
          <w:b w:val="0"/>
          <w:i w:val="0"/>
          <w:sz w:val="22"/>
          <w:szCs w:val="22"/>
        </w:rPr>
        <w:t>Associate Director</w:t>
      </w:r>
      <w:r w:rsidRPr="005220F3">
        <w:rPr>
          <w:rFonts w:ascii="Arial" w:hAnsi="Arial" w:cs="Arial"/>
          <w:b w:val="0"/>
          <w:i w:val="0"/>
          <w:sz w:val="22"/>
          <w:szCs w:val="22"/>
        </w:rPr>
        <w:t>, DAP</w:t>
      </w:r>
    </w:p>
    <w:p w14:paraId="1C99F04E" w14:textId="6C0A0268" w:rsidR="007141A5" w:rsidRDefault="007141A5" w:rsidP="006A42CA">
      <w:pPr>
        <w:pStyle w:val="Subtitle"/>
        <w:ind w:left="1843"/>
        <w:jc w:val="left"/>
        <w:rPr>
          <w:rFonts w:ascii="Arial" w:hAnsi="Arial" w:cs="Arial"/>
          <w:b w:val="0"/>
          <w:i w:val="0"/>
          <w:sz w:val="22"/>
          <w:szCs w:val="22"/>
        </w:rPr>
      </w:pPr>
      <w:r>
        <w:rPr>
          <w:rFonts w:ascii="Arial" w:hAnsi="Arial" w:cs="Arial"/>
          <w:b w:val="0"/>
          <w:i w:val="0"/>
          <w:sz w:val="22"/>
          <w:szCs w:val="22"/>
        </w:rPr>
        <w:t>Frances Nixon, Technical Adviser, DAP</w:t>
      </w:r>
    </w:p>
    <w:p w14:paraId="3E971EB2" w14:textId="0222C793" w:rsidR="00F8680A" w:rsidRPr="006A42CA" w:rsidRDefault="007141A5" w:rsidP="00F8680A">
      <w:pPr>
        <w:pStyle w:val="Subtitle"/>
        <w:ind w:left="1843"/>
        <w:jc w:val="left"/>
        <w:rPr>
          <w:rFonts w:ascii="Arial" w:hAnsi="Arial" w:cs="Arial"/>
          <w:b w:val="0"/>
          <w:i w:val="0"/>
          <w:sz w:val="22"/>
          <w:szCs w:val="22"/>
        </w:rPr>
      </w:pPr>
      <w:r>
        <w:rPr>
          <w:rFonts w:ascii="Arial" w:hAnsi="Arial" w:cs="Arial"/>
          <w:b w:val="0"/>
          <w:i w:val="0"/>
          <w:sz w:val="22"/>
          <w:szCs w:val="22"/>
        </w:rPr>
        <w:t>Simon Webster</w:t>
      </w:r>
      <w:r w:rsidR="00F8680A">
        <w:rPr>
          <w:rFonts w:ascii="Arial" w:hAnsi="Arial" w:cs="Arial"/>
          <w:b w:val="0"/>
          <w:i w:val="0"/>
          <w:sz w:val="22"/>
          <w:szCs w:val="22"/>
        </w:rPr>
        <w:t xml:space="preserve">, </w:t>
      </w:r>
      <w:r w:rsidR="00B909DB">
        <w:rPr>
          <w:rFonts w:ascii="Arial" w:hAnsi="Arial" w:cs="Arial"/>
          <w:b w:val="0"/>
          <w:i w:val="0"/>
          <w:sz w:val="22"/>
          <w:szCs w:val="22"/>
        </w:rPr>
        <w:t>Health Technology Assessment</w:t>
      </w:r>
      <w:r w:rsidR="00F8680A">
        <w:rPr>
          <w:rFonts w:ascii="Arial" w:hAnsi="Arial" w:cs="Arial"/>
          <w:b w:val="0"/>
          <w:i w:val="0"/>
          <w:sz w:val="22"/>
          <w:szCs w:val="22"/>
        </w:rPr>
        <w:t xml:space="preserve"> Analyst, DAP</w:t>
      </w:r>
    </w:p>
    <w:p w14:paraId="21F2516A" w14:textId="77777777" w:rsidR="00F8680A" w:rsidRPr="006A42CA" w:rsidRDefault="00F8680A" w:rsidP="00F8680A">
      <w:pPr>
        <w:ind w:left="1843"/>
        <w:rPr>
          <w:i/>
          <w:iCs/>
          <w:sz w:val="22"/>
          <w:szCs w:val="22"/>
        </w:rPr>
      </w:pPr>
      <w:r w:rsidRPr="005220F3">
        <w:rPr>
          <w:sz w:val="22"/>
          <w:szCs w:val="22"/>
        </w:rPr>
        <w:t>Christopher Pomfrett, Technical Adviser</w:t>
      </w:r>
      <w:r>
        <w:rPr>
          <w:sz w:val="22"/>
          <w:szCs w:val="22"/>
        </w:rPr>
        <w:t xml:space="preserve"> (Research Commissioning)</w:t>
      </w:r>
      <w:r w:rsidRPr="005220F3">
        <w:rPr>
          <w:sz w:val="22"/>
          <w:szCs w:val="22"/>
        </w:rPr>
        <w:t>, MTEP</w:t>
      </w:r>
      <w:r>
        <w:rPr>
          <w:sz w:val="22"/>
          <w:szCs w:val="22"/>
        </w:rPr>
        <w:t xml:space="preserve"> </w:t>
      </w:r>
    </w:p>
    <w:p w14:paraId="580106E1" w14:textId="24D13E9B" w:rsidR="006A42CA" w:rsidRPr="005220F3" w:rsidRDefault="006A42CA" w:rsidP="006A42CA">
      <w:pPr>
        <w:pStyle w:val="Subtitle"/>
        <w:ind w:left="1843" w:right="-568"/>
        <w:jc w:val="left"/>
        <w:rPr>
          <w:rFonts w:ascii="Arial" w:hAnsi="Arial" w:cs="Arial"/>
          <w:b w:val="0"/>
          <w:i w:val="0"/>
          <w:sz w:val="22"/>
          <w:szCs w:val="22"/>
        </w:rPr>
      </w:pPr>
      <w:r w:rsidRPr="005220F3">
        <w:rPr>
          <w:rFonts w:ascii="Arial" w:hAnsi="Arial" w:cs="Arial"/>
          <w:b w:val="0"/>
          <w:i w:val="0"/>
          <w:sz w:val="22"/>
          <w:szCs w:val="22"/>
        </w:rPr>
        <w:t>Donna Barnes, Project Manager, DAP</w:t>
      </w:r>
    </w:p>
    <w:p w14:paraId="46E9687A" w14:textId="6E7346ED" w:rsidR="00614CBC" w:rsidRPr="005220F3" w:rsidRDefault="009D00A5" w:rsidP="00BE4760">
      <w:pPr>
        <w:pStyle w:val="Subtitle"/>
        <w:ind w:left="1843" w:right="-568"/>
        <w:jc w:val="left"/>
        <w:rPr>
          <w:rFonts w:ascii="Arial" w:hAnsi="Arial" w:cs="Arial"/>
          <w:b w:val="0"/>
          <w:i w:val="0"/>
          <w:sz w:val="22"/>
          <w:szCs w:val="22"/>
        </w:rPr>
      </w:pPr>
      <w:r w:rsidRPr="005220F3">
        <w:rPr>
          <w:rFonts w:ascii="Arial" w:hAnsi="Arial" w:cs="Arial"/>
          <w:b w:val="0"/>
          <w:i w:val="0"/>
          <w:sz w:val="22"/>
          <w:szCs w:val="22"/>
        </w:rPr>
        <w:t>Alex Sexton</w:t>
      </w:r>
      <w:r w:rsidR="00614CBC" w:rsidRPr="005220F3">
        <w:rPr>
          <w:rFonts w:ascii="Arial" w:hAnsi="Arial" w:cs="Arial"/>
          <w:b w:val="0"/>
          <w:i w:val="0"/>
          <w:sz w:val="22"/>
          <w:szCs w:val="22"/>
        </w:rPr>
        <w:t>, Administrator, DAP</w:t>
      </w:r>
    </w:p>
    <w:p w14:paraId="4FDECB02" w14:textId="77777777" w:rsidR="00A71BC3" w:rsidRPr="005220F3" w:rsidRDefault="00A71BC3" w:rsidP="00BE4760">
      <w:pPr>
        <w:pStyle w:val="Subtitle"/>
        <w:ind w:left="1843" w:hanging="1843"/>
        <w:jc w:val="left"/>
        <w:rPr>
          <w:rFonts w:ascii="Arial" w:hAnsi="Arial" w:cs="Arial"/>
          <w:bCs/>
          <w:i w:val="0"/>
          <w:sz w:val="22"/>
          <w:szCs w:val="22"/>
        </w:rPr>
      </w:pPr>
    </w:p>
    <w:p w14:paraId="311EF035" w14:textId="77777777" w:rsidR="0012077B" w:rsidRPr="005220F3" w:rsidRDefault="00E70D9B" w:rsidP="00BE4760">
      <w:pPr>
        <w:pStyle w:val="Subtitle"/>
        <w:ind w:left="1843" w:hanging="1843"/>
        <w:jc w:val="left"/>
        <w:rPr>
          <w:rFonts w:ascii="Arial" w:hAnsi="Arial" w:cs="Arial"/>
          <w:i w:val="0"/>
          <w:sz w:val="22"/>
          <w:szCs w:val="22"/>
        </w:rPr>
      </w:pPr>
      <w:r w:rsidRPr="005220F3">
        <w:rPr>
          <w:rFonts w:ascii="Arial" w:hAnsi="Arial" w:cs="Arial"/>
          <w:bCs/>
          <w:i w:val="0"/>
          <w:sz w:val="22"/>
          <w:szCs w:val="22"/>
        </w:rPr>
        <w:t>Observing</w:t>
      </w:r>
      <w:r w:rsidR="00C457BD" w:rsidRPr="005220F3">
        <w:rPr>
          <w:rFonts w:ascii="Arial" w:hAnsi="Arial" w:cs="Arial"/>
          <w:bCs/>
          <w:i w:val="0"/>
          <w:sz w:val="22"/>
          <w:szCs w:val="22"/>
        </w:rPr>
        <w:t>:</w:t>
      </w:r>
    </w:p>
    <w:p w14:paraId="777F9E05" w14:textId="1A5AD4A3" w:rsidR="008C4FEE" w:rsidRPr="008C4FEE" w:rsidRDefault="008C4FEE" w:rsidP="008C4FEE">
      <w:pPr>
        <w:ind w:left="1843"/>
        <w:rPr>
          <w:sz w:val="22"/>
          <w:szCs w:val="22"/>
        </w:rPr>
      </w:pPr>
      <w:r w:rsidRPr="008C4FEE">
        <w:rPr>
          <w:sz w:val="22"/>
          <w:szCs w:val="22"/>
        </w:rPr>
        <w:t>Sara Buckner</w:t>
      </w:r>
      <w:r>
        <w:rPr>
          <w:sz w:val="22"/>
          <w:szCs w:val="22"/>
        </w:rPr>
        <w:t>, T</w:t>
      </w:r>
      <w:r w:rsidRPr="008C4FEE">
        <w:rPr>
          <w:sz w:val="22"/>
          <w:szCs w:val="22"/>
        </w:rPr>
        <w:t>echnical Adviser, Centre for Guidelines</w:t>
      </w:r>
    </w:p>
    <w:p w14:paraId="75DE0E7D" w14:textId="1A1290FF" w:rsidR="008C4FEE" w:rsidRPr="008C4FEE" w:rsidRDefault="008C4FEE" w:rsidP="008C4FEE">
      <w:pPr>
        <w:ind w:left="1843"/>
        <w:rPr>
          <w:sz w:val="22"/>
          <w:szCs w:val="22"/>
        </w:rPr>
      </w:pPr>
      <w:r w:rsidRPr="008C4FEE">
        <w:rPr>
          <w:sz w:val="22"/>
          <w:szCs w:val="22"/>
        </w:rPr>
        <w:t>Emilene Coventry</w:t>
      </w:r>
      <w:r>
        <w:rPr>
          <w:sz w:val="22"/>
          <w:szCs w:val="22"/>
        </w:rPr>
        <w:t xml:space="preserve">, </w:t>
      </w:r>
      <w:r w:rsidRPr="008C4FEE">
        <w:rPr>
          <w:sz w:val="22"/>
          <w:szCs w:val="22"/>
        </w:rPr>
        <w:t>Editor</w:t>
      </w:r>
    </w:p>
    <w:p w14:paraId="62DEC82B" w14:textId="5EC53266" w:rsidR="008C4FEE" w:rsidRPr="008C4FEE" w:rsidRDefault="008C4FEE" w:rsidP="008C4FEE">
      <w:pPr>
        <w:ind w:left="1843"/>
        <w:rPr>
          <w:sz w:val="22"/>
          <w:szCs w:val="22"/>
        </w:rPr>
      </w:pPr>
      <w:r w:rsidRPr="008C4FEE">
        <w:rPr>
          <w:sz w:val="22"/>
          <w:szCs w:val="22"/>
        </w:rPr>
        <w:t>Craig Grimes</w:t>
      </w:r>
      <w:r>
        <w:rPr>
          <w:sz w:val="22"/>
          <w:szCs w:val="22"/>
        </w:rPr>
        <w:t xml:space="preserve">, </w:t>
      </w:r>
      <w:r w:rsidRPr="008C4FEE">
        <w:rPr>
          <w:sz w:val="22"/>
          <w:szCs w:val="22"/>
        </w:rPr>
        <w:t>Quality Standards</w:t>
      </w:r>
    </w:p>
    <w:p w14:paraId="17B21614" w14:textId="2FF4D612" w:rsidR="008C4FEE" w:rsidRPr="008C4FEE" w:rsidRDefault="008C4FEE" w:rsidP="008C4FEE">
      <w:pPr>
        <w:ind w:left="1843"/>
        <w:rPr>
          <w:sz w:val="22"/>
          <w:szCs w:val="22"/>
        </w:rPr>
      </w:pPr>
      <w:r w:rsidRPr="008C4FEE">
        <w:rPr>
          <w:sz w:val="22"/>
          <w:szCs w:val="22"/>
        </w:rPr>
        <w:t>Rick Keen</w:t>
      </w:r>
      <w:r>
        <w:rPr>
          <w:sz w:val="22"/>
          <w:szCs w:val="22"/>
        </w:rPr>
        <w:t xml:space="preserve">, </w:t>
      </w:r>
      <w:r w:rsidRPr="008C4FEE">
        <w:rPr>
          <w:sz w:val="22"/>
          <w:szCs w:val="22"/>
        </w:rPr>
        <w:t>Quality Standards</w:t>
      </w:r>
    </w:p>
    <w:p w14:paraId="2605CBCB" w14:textId="0CB2369D" w:rsidR="008C4FEE" w:rsidRPr="008C4FEE" w:rsidRDefault="008C4FEE" w:rsidP="008C4FEE">
      <w:pPr>
        <w:ind w:left="1843"/>
        <w:rPr>
          <w:sz w:val="22"/>
          <w:szCs w:val="22"/>
        </w:rPr>
      </w:pPr>
      <w:r w:rsidRPr="008C4FEE">
        <w:rPr>
          <w:sz w:val="22"/>
          <w:szCs w:val="22"/>
        </w:rPr>
        <w:t>Hugh McIntyre</w:t>
      </w:r>
      <w:r>
        <w:rPr>
          <w:sz w:val="22"/>
          <w:szCs w:val="22"/>
        </w:rPr>
        <w:t xml:space="preserve">, </w:t>
      </w:r>
      <w:r w:rsidRPr="008C4FEE">
        <w:rPr>
          <w:sz w:val="22"/>
          <w:szCs w:val="22"/>
        </w:rPr>
        <w:t>QSAC, Chair</w:t>
      </w:r>
    </w:p>
    <w:p w14:paraId="4767EC02" w14:textId="7C450E00" w:rsidR="008C4FEE" w:rsidRPr="008C4FEE" w:rsidRDefault="008C4FEE" w:rsidP="008C4FEE">
      <w:pPr>
        <w:ind w:left="1843"/>
        <w:rPr>
          <w:sz w:val="22"/>
          <w:szCs w:val="22"/>
        </w:rPr>
      </w:pPr>
      <w:r w:rsidRPr="008C4FEE">
        <w:rPr>
          <w:sz w:val="22"/>
          <w:szCs w:val="22"/>
        </w:rPr>
        <w:t>Ian Mather</w:t>
      </w:r>
      <w:r>
        <w:rPr>
          <w:sz w:val="22"/>
          <w:szCs w:val="22"/>
        </w:rPr>
        <w:t xml:space="preserve">, </w:t>
      </w:r>
      <w:r w:rsidRPr="008C4FEE">
        <w:rPr>
          <w:sz w:val="22"/>
          <w:szCs w:val="22"/>
        </w:rPr>
        <w:t>Business Analyst – Resource Impact</w:t>
      </w:r>
    </w:p>
    <w:p w14:paraId="719FED18" w14:textId="2CA44E01" w:rsidR="008C4FEE" w:rsidRDefault="008C4FEE" w:rsidP="008C4FEE">
      <w:pPr>
        <w:ind w:left="1843"/>
        <w:rPr>
          <w:sz w:val="22"/>
          <w:szCs w:val="22"/>
        </w:rPr>
      </w:pPr>
      <w:r w:rsidRPr="008C4FEE">
        <w:rPr>
          <w:sz w:val="22"/>
          <w:szCs w:val="22"/>
        </w:rPr>
        <w:t>Peter O’Neill</w:t>
      </w:r>
      <w:r>
        <w:rPr>
          <w:sz w:val="22"/>
          <w:szCs w:val="22"/>
        </w:rPr>
        <w:t>, Technical Adviser, DAP</w:t>
      </w:r>
    </w:p>
    <w:p w14:paraId="41953883" w14:textId="74E79C58" w:rsidR="008C4FEE" w:rsidRPr="008C4FEE" w:rsidRDefault="008C4FEE" w:rsidP="008C4FEE">
      <w:pPr>
        <w:ind w:left="1843"/>
        <w:rPr>
          <w:sz w:val="22"/>
          <w:szCs w:val="22"/>
        </w:rPr>
      </w:pPr>
      <w:r>
        <w:rPr>
          <w:sz w:val="22"/>
          <w:szCs w:val="22"/>
        </w:rPr>
        <w:t>To</w:t>
      </w:r>
      <w:r w:rsidRPr="008C4FEE">
        <w:rPr>
          <w:sz w:val="22"/>
          <w:szCs w:val="22"/>
        </w:rPr>
        <w:t>sin Oladapo</w:t>
      </w:r>
      <w:r>
        <w:rPr>
          <w:sz w:val="22"/>
          <w:szCs w:val="22"/>
        </w:rPr>
        <w:t>, Technical Analyst, DAP</w:t>
      </w:r>
    </w:p>
    <w:p w14:paraId="14A5C01A" w14:textId="28A95787" w:rsidR="008C4FEE" w:rsidRPr="008C4FEE" w:rsidRDefault="008C4FEE" w:rsidP="008C4FEE">
      <w:pPr>
        <w:ind w:left="1843"/>
        <w:rPr>
          <w:sz w:val="22"/>
          <w:szCs w:val="22"/>
        </w:rPr>
      </w:pPr>
      <w:r w:rsidRPr="008C4FEE">
        <w:rPr>
          <w:sz w:val="22"/>
          <w:szCs w:val="22"/>
        </w:rPr>
        <w:t>Catherine Pank</w:t>
      </w:r>
      <w:r>
        <w:rPr>
          <w:sz w:val="22"/>
          <w:szCs w:val="22"/>
        </w:rPr>
        <w:t>, Meetings in Public</w:t>
      </w:r>
    </w:p>
    <w:p w14:paraId="35C75600" w14:textId="48586CC0" w:rsidR="008C4FEE" w:rsidRPr="008C4FEE" w:rsidRDefault="008C4FEE" w:rsidP="008C4FEE">
      <w:pPr>
        <w:ind w:left="1843"/>
        <w:rPr>
          <w:sz w:val="22"/>
          <w:szCs w:val="22"/>
        </w:rPr>
      </w:pPr>
      <w:r w:rsidRPr="008C4FEE">
        <w:rPr>
          <w:sz w:val="22"/>
          <w:szCs w:val="22"/>
        </w:rPr>
        <w:t>Sandra Robinson</w:t>
      </w:r>
      <w:r>
        <w:rPr>
          <w:sz w:val="22"/>
          <w:szCs w:val="22"/>
        </w:rPr>
        <w:t>, Meetings in Public</w:t>
      </w:r>
    </w:p>
    <w:p w14:paraId="3B3B0C73" w14:textId="5F138784" w:rsidR="008C4FEE" w:rsidRPr="008C4FEE" w:rsidRDefault="008C4FEE" w:rsidP="008C4FEE">
      <w:pPr>
        <w:ind w:left="1843"/>
        <w:rPr>
          <w:sz w:val="22"/>
          <w:szCs w:val="22"/>
        </w:rPr>
      </w:pPr>
      <w:r w:rsidRPr="008C4FEE">
        <w:rPr>
          <w:sz w:val="22"/>
          <w:szCs w:val="22"/>
        </w:rPr>
        <w:t>Daniel Smithson</w:t>
      </w:r>
      <w:r>
        <w:rPr>
          <w:sz w:val="22"/>
          <w:szCs w:val="22"/>
        </w:rPr>
        <w:t xml:space="preserve">, </w:t>
      </w:r>
      <w:r w:rsidRPr="008C4FEE">
        <w:rPr>
          <w:sz w:val="22"/>
          <w:szCs w:val="22"/>
        </w:rPr>
        <w:t>Technical Analyst, QSAC</w:t>
      </w:r>
    </w:p>
    <w:p w14:paraId="23C1B914" w14:textId="0FDE3A94" w:rsidR="008C4FEE" w:rsidRDefault="008C4FEE" w:rsidP="008C4FEE">
      <w:pPr>
        <w:ind w:left="1843"/>
        <w:rPr>
          <w:sz w:val="22"/>
          <w:szCs w:val="22"/>
        </w:rPr>
      </w:pPr>
      <w:r w:rsidRPr="008C4FEE">
        <w:rPr>
          <w:sz w:val="22"/>
          <w:szCs w:val="22"/>
        </w:rPr>
        <w:t>Katie Wyart</w:t>
      </w:r>
      <w:r>
        <w:rPr>
          <w:sz w:val="22"/>
          <w:szCs w:val="22"/>
        </w:rPr>
        <w:t xml:space="preserve">, </w:t>
      </w:r>
      <w:r w:rsidRPr="008C4FEE">
        <w:rPr>
          <w:sz w:val="22"/>
          <w:szCs w:val="22"/>
        </w:rPr>
        <w:t>Health Technology Adoption Manager</w:t>
      </w:r>
    </w:p>
    <w:p w14:paraId="67734D9A" w14:textId="4D750129" w:rsidR="008C4FEE" w:rsidRDefault="008C4FEE" w:rsidP="00E055C2">
      <w:pPr>
        <w:ind w:left="1843"/>
        <w:rPr>
          <w:sz w:val="22"/>
          <w:szCs w:val="22"/>
        </w:rPr>
      </w:pPr>
    </w:p>
    <w:p w14:paraId="1CBA512C" w14:textId="32C8BF34" w:rsidR="008C4FEE" w:rsidRDefault="008C4FEE" w:rsidP="00E055C2">
      <w:pPr>
        <w:ind w:left="1843"/>
        <w:rPr>
          <w:sz w:val="22"/>
          <w:szCs w:val="22"/>
        </w:rPr>
      </w:pPr>
    </w:p>
    <w:p w14:paraId="5A5C0CE6" w14:textId="77777777" w:rsidR="008C4FEE" w:rsidRDefault="008C4FEE" w:rsidP="00E055C2">
      <w:pPr>
        <w:ind w:left="1843"/>
        <w:rPr>
          <w:sz w:val="22"/>
          <w:szCs w:val="22"/>
        </w:rPr>
      </w:pPr>
    </w:p>
    <w:p w14:paraId="364D6B94" w14:textId="77777777" w:rsidR="00BE569B" w:rsidRDefault="00BE569B" w:rsidP="00E055C2">
      <w:pPr>
        <w:ind w:left="1843"/>
        <w:rPr>
          <w:sz w:val="22"/>
          <w:szCs w:val="22"/>
        </w:rPr>
      </w:pPr>
    </w:p>
    <w:p w14:paraId="2FE7F0C6" w14:textId="10C78BAC" w:rsidR="00D647EF" w:rsidRPr="00D647EF" w:rsidRDefault="0056646F" w:rsidP="00D647EF">
      <w:pPr>
        <w:ind w:left="360"/>
        <w:rPr>
          <w:b/>
          <w:sz w:val="22"/>
          <w:szCs w:val="22"/>
        </w:rPr>
      </w:pPr>
      <w:bookmarkStart w:id="0" w:name="_Hlk32329784"/>
      <w:r w:rsidRPr="0056646F">
        <w:rPr>
          <w:b/>
          <w:sz w:val="22"/>
          <w:szCs w:val="22"/>
        </w:rPr>
        <w:t xml:space="preserve">Assessment of </w:t>
      </w:r>
      <w:bookmarkEnd w:id="0"/>
      <w:r w:rsidR="00D647EF" w:rsidRPr="00D647EF">
        <w:rPr>
          <w:b/>
          <w:sz w:val="22"/>
          <w:szCs w:val="22"/>
        </w:rPr>
        <w:t>High-sensitivity troponin for the early rule out of acute</w:t>
      </w:r>
      <w:r w:rsidR="00E055C2">
        <w:rPr>
          <w:b/>
          <w:sz w:val="22"/>
          <w:szCs w:val="22"/>
        </w:rPr>
        <w:t xml:space="preserve"> </w:t>
      </w:r>
      <w:r w:rsidR="00D647EF" w:rsidRPr="00D647EF">
        <w:rPr>
          <w:b/>
          <w:sz w:val="22"/>
          <w:szCs w:val="22"/>
        </w:rPr>
        <w:t>myocardial infarction</w:t>
      </w:r>
    </w:p>
    <w:p w14:paraId="39927ECB" w14:textId="77777777" w:rsidR="007141A5" w:rsidRDefault="007141A5" w:rsidP="007141A5">
      <w:pPr>
        <w:ind w:left="360"/>
        <w:rPr>
          <w:b/>
          <w:sz w:val="22"/>
          <w:szCs w:val="22"/>
        </w:rPr>
      </w:pPr>
    </w:p>
    <w:p w14:paraId="031423B9" w14:textId="77777777" w:rsidR="00716C9F" w:rsidRPr="005220F3" w:rsidRDefault="00716C9F" w:rsidP="00716C9F">
      <w:pPr>
        <w:pStyle w:val="ListParagraph"/>
        <w:numPr>
          <w:ilvl w:val="0"/>
          <w:numId w:val="20"/>
        </w:numPr>
        <w:spacing w:after="0" w:line="240" w:lineRule="auto"/>
        <w:rPr>
          <w:rFonts w:ascii="Arial" w:hAnsi="Arial" w:cs="Arial"/>
          <w:b/>
          <w:u w:val="single"/>
        </w:rPr>
      </w:pPr>
      <w:r w:rsidRPr="005220F3">
        <w:rPr>
          <w:rFonts w:ascii="Arial" w:hAnsi="Arial" w:cs="Arial"/>
          <w:b/>
          <w:u w:val="single"/>
        </w:rPr>
        <w:t>Introduction to the meeting</w:t>
      </w:r>
    </w:p>
    <w:p w14:paraId="6119E480" w14:textId="5F10302C" w:rsidR="00716C9F" w:rsidRDefault="00716C9F" w:rsidP="00716C9F">
      <w:pPr>
        <w:pStyle w:val="Subtitle"/>
        <w:ind w:left="720"/>
        <w:jc w:val="left"/>
        <w:rPr>
          <w:rFonts w:ascii="Arial" w:hAnsi="Arial" w:cs="Arial"/>
          <w:b w:val="0"/>
          <w:i w:val="0"/>
          <w:sz w:val="22"/>
          <w:szCs w:val="22"/>
        </w:rPr>
      </w:pPr>
      <w:r w:rsidRPr="005220F3">
        <w:rPr>
          <w:rFonts w:ascii="Arial" w:hAnsi="Arial" w:cs="Arial"/>
          <w:b w:val="0"/>
          <w:i w:val="0"/>
          <w:sz w:val="22"/>
          <w:szCs w:val="22"/>
        </w:rPr>
        <w:t>The Chair welcomed Committee members, observers</w:t>
      </w:r>
      <w:r>
        <w:rPr>
          <w:rFonts w:ascii="Arial" w:hAnsi="Arial" w:cs="Arial"/>
          <w:b w:val="0"/>
          <w:i w:val="0"/>
          <w:sz w:val="22"/>
          <w:szCs w:val="22"/>
        </w:rPr>
        <w:t>,</w:t>
      </w:r>
      <w:r w:rsidRPr="005220F3">
        <w:rPr>
          <w:rFonts w:ascii="Arial" w:hAnsi="Arial" w:cs="Arial"/>
          <w:b w:val="0"/>
          <w:i w:val="0"/>
          <w:sz w:val="22"/>
          <w:szCs w:val="22"/>
        </w:rPr>
        <w:t xml:space="preserve"> members of the public</w:t>
      </w:r>
      <w:r>
        <w:rPr>
          <w:rFonts w:ascii="Arial" w:hAnsi="Arial" w:cs="Arial"/>
          <w:b w:val="0"/>
          <w:i w:val="0"/>
          <w:sz w:val="22"/>
          <w:szCs w:val="22"/>
        </w:rPr>
        <w:t xml:space="preserve"> and the company representatives</w:t>
      </w:r>
      <w:r w:rsidR="009147E6" w:rsidRPr="00716C9F">
        <w:rPr>
          <w:rFonts w:ascii="Arial" w:hAnsi="Arial" w:cs="Arial"/>
          <w:b w:val="0"/>
          <w:i w:val="0"/>
          <w:sz w:val="22"/>
          <w:szCs w:val="22"/>
        </w:rPr>
        <w:t xml:space="preserve">. </w:t>
      </w:r>
      <w:r w:rsidRPr="00716C9F">
        <w:rPr>
          <w:rFonts w:ascii="Arial" w:hAnsi="Arial" w:cs="Arial"/>
          <w:b w:val="0"/>
          <w:i w:val="0"/>
          <w:sz w:val="22"/>
          <w:szCs w:val="22"/>
        </w:rPr>
        <w:t>Apologies were noted.</w:t>
      </w:r>
    </w:p>
    <w:p w14:paraId="7FE06CA2" w14:textId="77777777" w:rsidR="00645395" w:rsidRPr="005220F3" w:rsidRDefault="00645395" w:rsidP="00716C9F">
      <w:pPr>
        <w:pStyle w:val="BodyText3"/>
        <w:spacing w:after="0"/>
        <w:ind w:left="425" w:firstLine="295"/>
        <w:rPr>
          <w:sz w:val="22"/>
          <w:szCs w:val="22"/>
        </w:rPr>
      </w:pPr>
    </w:p>
    <w:p w14:paraId="32A52CF4" w14:textId="77777777" w:rsidR="00716C9F" w:rsidRPr="005220F3" w:rsidRDefault="00716C9F" w:rsidP="00716C9F">
      <w:pPr>
        <w:pStyle w:val="BodyText3"/>
        <w:numPr>
          <w:ilvl w:val="0"/>
          <w:numId w:val="20"/>
        </w:numPr>
        <w:spacing w:after="0"/>
        <w:rPr>
          <w:b/>
          <w:sz w:val="22"/>
          <w:szCs w:val="22"/>
          <w:u w:val="single"/>
        </w:rPr>
      </w:pPr>
      <w:r w:rsidRPr="005220F3">
        <w:rPr>
          <w:b/>
          <w:sz w:val="22"/>
          <w:szCs w:val="22"/>
          <w:u w:val="single"/>
        </w:rPr>
        <w:t>Code of conduct for members of the public attending the meeting</w:t>
      </w:r>
    </w:p>
    <w:p w14:paraId="05BA54E0" w14:textId="1D0FAF97" w:rsidR="00716C9F" w:rsidRDefault="00716C9F" w:rsidP="00716C9F">
      <w:pPr>
        <w:ind w:left="720"/>
        <w:rPr>
          <w:sz w:val="22"/>
          <w:szCs w:val="22"/>
        </w:rPr>
      </w:pPr>
      <w:r w:rsidRPr="005220F3">
        <w:rPr>
          <w:sz w:val="22"/>
          <w:szCs w:val="22"/>
        </w:rPr>
        <w:t>The Chair explained the code of conduct to the members of the public</w:t>
      </w:r>
      <w:r>
        <w:rPr>
          <w:sz w:val="22"/>
          <w:szCs w:val="22"/>
        </w:rPr>
        <w:t>,</w:t>
      </w:r>
      <w:r w:rsidRPr="005220F3">
        <w:rPr>
          <w:sz w:val="22"/>
          <w:szCs w:val="22"/>
        </w:rPr>
        <w:t xml:space="preserve"> </w:t>
      </w:r>
      <w:r>
        <w:rPr>
          <w:sz w:val="22"/>
          <w:szCs w:val="22"/>
        </w:rPr>
        <w:t xml:space="preserve">observers and company representatives </w:t>
      </w:r>
      <w:r w:rsidRPr="005220F3">
        <w:rPr>
          <w:sz w:val="22"/>
          <w:szCs w:val="22"/>
        </w:rPr>
        <w:t xml:space="preserve">attending this meeting. </w:t>
      </w:r>
    </w:p>
    <w:p w14:paraId="5856CCBF" w14:textId="77777777" w:rsidR="00716C9F" w:rsidRPr="005220F3" w:rsidRDefault="00716C9F" w:rsidP="00716C9F">
      <w:pPr>
        <w:ind w:left="720"/>
        <w:rPr>
          <w:sz w:val="22"/>
          <w:szCs w:val="22"/>
        </w:rPr>
      </w:pPr>
    </w:p>
    <w:p w14:paraId="14F99E25" w14:textId="6810FE5D" w:rsidR="00716C9F" w:rsidRPr="00E50CC4" w:rsidRDefault="0043722D" w:rsidP="00716C9F">
      <w:pPr>
        <w:pStyle w:val="BodyText3"/>
        <w:numPr>
          <w:ilvl w:val="0"/>
          <w:numId w:val="20"/>
        </w:numPr>
        <w:spacing w:after="0"/>
        <w:rPr>
          <w:b/>
          <w:sz w:val="22"/>
          <w:szCs w:val="22"/>
          <w:u w:val="single"/>
        </w:rPr>
      </w:pPr>
      <w:r w:rsidRPr="00E50CC4">
        <w:rPr>
          <w:b/>
          <w:sz w:val="22"/>
          <w:szCs w:val="22"/>
          <w:u w:val="single"/>
        </w:rPr>
        <w:t>Committee membership</w:t>
      </w:r>
    </w:p>
    <w:p w14:paraId="4BF7C267" w14:textId="4CBB1025" w:rsidR="00716C9F" w:rsidRDefault="0043722D" w:rsidP="00716C9F">
      <w:pPr>
        <w:ind w:left="720"/>
        <w:rPr>
          <w:sz w:val="22"/>
          <w:szCs w:val="22"/>
        </w:rPr>
      </w:pPr>
      <w:r w:rsidRPr="0043722D">
        <w:rPr>
          <w:sz w:val="22"/>
          <w:szCs w:val="22"/>
        </w:rPr>
        <w:t xml:space="preserve">The Chair thanked </w:t>
      </w:r>
      <w:r>
        <w:rPr>
          <w:sz w:val="22"/>
          <w:szCs w:val="22"/>
        </w:rPr>
        <w:t>John Hitchman</w:t>
      </w:r>
      <w:r w:rsidRPr="0043722D">
        <w:rPr>
          <w:sz w:val="22"/>
          <w:szCs w:val="22"/>
        </w:rPr>
        <w:t xml:space="preserve"> </w:t>
      </w:r>
      <w:r>
        <w:rPr>
          <w:sz w:val="22"/>
          <w:szCs w:val="22"/>
        </w:rPr>
        <w:t>and Prof Chris Hyde</w:t>
      </w:r>
      <w:r w:rsidR="00E50CC4">
        <w:rPr>
          <w:sz w:val="22"/>
          <w:szCs w:val="22"/>
        </w:rPr>
        <w:t>,</w:t>
      </w:r>
      <w:r>
        <w:rPr>
          <w:sz w:val="22"/>
          <w:szCs w:val="22"/>
        </w:rPr>
        <w:t xml:space="preserve"> who were attending their last committee meeting</w:t>
      </w:r>
      <w:r w:rsidR="00E50CC4">
        <w:rPr>
          <w:sz w:val="22"/>
          <w:szCs w:val="22"/>
        </w:rPr>
        <w:t>,</w:t>
      </w:r>
      <w:r>
        <w:rPr>
          <w:sz w:val="22"/>
          <w:szCs w:val="22"/>
        </w:rPr>
        <w:t xml:space="preserve"> </w:t>
      </w:r>
      <w:r w:rsidRPr="0043722D">
        <w:rPr>
          <w:sz w:val="22"/>
          <w:szCs w:val="22"/>
        </w:rPr>
        <w:t>for their</w:t>
      </w:r>
      <w:r>
        <w:rPr>
          <w:sz w:val="22"/>
          <w:szCs w:val="22"/>
        </w:rPr>
        <w:t xml:space="preserve"> </w:t>
      </w:r>
      <w:r w:rsidR="00E50CC4">
        <w:rPr>
          <w:sz w:val="22"/>
          <w:szCs w:val="22"/>
        </w:rPr>
        <w:t xml:space="preserve">tremendous hard work and </w:t>
      </w:r>
      <w:r>
        <w:rPr>
          <w:sz w:val="22"/>
          <w:szCs w:val="22"/>
        </w:rPr>
        <w:t>valuable</w:t>
      </w:r>
      <w:r w:rsidRPr="0043722D">
        <w:rPr>
          <w:sz w:val="22"/>
          <w:szCs w:val="22"/>
        </w:rPr>
        <w:t xml:space="preserve"> contributions during their time as members of </w:t>
      </w:r>
      <w:r w:rsidR="00E50CC4">
        <w:rPr>
          <w:sz w:val="22"/>
          <w:szCs w:val="22"/>
        </w:rPr>
        <w:t>the</w:t>
      </w:r>
      <w:r w:rsidRPr="0043722D">
        <w:rPr>
          <w:sz w:val="22"/>
          <w:szCs w:val="22"/>
        </w:rPr>
        <w:t xml:space="preserve"> Committee.   </w:t>
      </w:r>
    </w:p>
    <w:p w14:paraId="66832FB7" w14:textId="51CA6887" w:rsidR="0043722D" w:rsidRDefault="0043722D" w:rsidP="00716C9F">
      <w:pPr>
        <w:ind w:left="720"/>
        <w:rPr>
          <w:sz w:val="22"/>
          <w:szCs w:val="22"/>
        </w:rPr>
      </w:pPr>
    </w:p>
    <w:p w14:paraId="5D18F635" w14:textId="17BCC754" w:rsidR="0043722D" w:rsidRDefault="0043722D" w:rsidP="00716C9F">
      <w:pPr>
        <w:ind w:left="720"/>
        <w:rPr>
          <w:sz w:val="22"/>
          <w:szCs w:val="22"/>
        </w:rPr>
      </w:pPr>
      <w:r>
        <w:rPr>
          <w:sz w:val="22"/>
          <w:szCs w:val="22"/>
        </w:rPr>
        <w:t xml:space="preserve">The Chair also recorded the </w:t>
      </w:r>
      <w:r w:rsidR="00E50CC4">
        <w:rPr>
          <w:sz w:val="22"/>
          <w:szCs w:val="22"/>
        </w:rPr>
        <w:t>C</w:t>
      </w:r>
      <w:r>
        <w:rPr>
          <w:sz w:val="22"/>
          <w:szCs w:val="22"/>
        </w:rPr>
        <w:t xml:space="preserve">ommittee’s thanks to Mirella Marlow, the Programme Director, who was </w:t>
      </w:r>
      <w:r w:rsidR="007E60D6">
        <w:rPr>
          <w:sz w:val="22"/>
          <w:szCs w:val="22"/>
        </w:rPr>
        <w:t>a</w:t>
      </w:r>
      <w:r>
        <w:rPr>
          <w:sz w:val="22"/>
          <w:szCs w:val="22"/>
        </w:rPr>
        <w:t xml:space="preserve">ttending her last meeting.   He noted </w:t>
      </w:r>
      <w:r w:rsidR="00FC2907">
        <w:rPr>
          <w:sz w:val="22"/>
          <w:szCs w:val="22"/>
        </w:rPr>
        <w:t>that she had been pivotal in</w:t>
      </w:r>
      <w:r w:rsidR="00E50CC4">
        <w:rPr>
          <w:sz w:val="22"/>
          <w:szCs w:val="22"/>
        </w:rPr>
        <w:t xml:space="preserve"> </w:t>
      </w:r>
      <w:r>
        <w:rPr>
          <w:sz w:val="22"/>
          <w:szCs w:val="22"/>
        </w:rPr>
        <w:t xml:space="preserve">setting up the </w:t>
      </w:r>
      <w:r w:rsidR="00FC2907">
        <w:rPr>
          <w:sz w:val="22"/>
          <w:szCs w:val="22"/>
        </w:rPr>
        <w:t>Diagnostics Assessment P</w:t>
      </w:r>
      <w:r>
        <w:rPr>
          <w:sz w:val="22"/>
          <w:szCs w:val="22"/>
        </w:rPr>
        <w:t xml:space="preserve">rogramme and providing </w:t>
      </w:r>
      <w:r w:rsidR="00C52494">
        <w:rPr>
          <w:sz w:val="22"/>
          <w:szCs w:val="22"/>
        </w:rPr>
        <w:t xml:space="preserve">the leadership and </w:t>
      </w:r>
      <w:r>
        <w:rPr>
          <w:sz w:val="22"/>
          <w:szCs w:val="22"/>
        </w:rPr>
        <w:t>valuable guidance since its inception</w:t>
      </w:r>
      <w:r w:rsidR="00573C22">
        <w:rPr>
          <w:sz w:val="22"/>
          <w:szCs w:val="22"/>
        </w:rPr>
        <w:t>,</w:t>
      </w:r>
      <w:r>
        <w:rPr>
          <w:sz w:val="22"/>
          <w:szCs w:val="22"/>
        </w:rPr>
        <w:t xml:space="preserve"> and </w:t>
      </w:r>
      <w:r w:rsidR="00FC2907">
        <w:rPr>
          <w:sz w:val="22"/>
          <w:szCs w:val="22"/>
        </w:rPr>
        <w:t xml:space="preserve">recorded </w:t>
      </w:r>
      <w:r>
        <w:rPr>
          <w:sz w:val="22"/>
          <w:szCs w:val="22"/>
        </w:rPr>
        <w:t xml:space="preserve">the </w:t>
      </w:r>
      <w:r w:rsidR="00573C22">
        <w:rPr>
          <w:sz w:val="22"/>
          <w:szCs w:val="22"/>
        </w:rPr>
        <w:t>C</w:t>
      </w:r>
      <w:r>
        <w:rPr>
          <w:sz w:val="22"/>
          <w:szCs w:val="22"/>
        </w:rPr>
        <w:t xml:space="preserve">ommittee’s gratitude for this legacy. </w:t>
      </w:r>
    </w:p>
    <w:p w14:paraId="4AE0326E" w14:textId="77777777" w:rsidR="0043722D" w:rsidRPr="005220F3" w:rsidRDefault="0043722D" w:rsidP="00716C9F">
      <w:pPr>
        <w:ind w:left="720"/>
        <w:rPr>
          <w:sz w:val="22"/>
          <w:szCs w:val="22"/>
        </w:rPr>
      </w:pPr>
    </w:p>
    <w:p w14:paraId="7AE9BDDC" w14:textId="77777777" w:rsidR="00716C9F" w:rsidRPr="005220F3" w:rsidRDefault="00716C9F" w:rsidP="00716C9F">
      <w:pPr>
        <w:pStyle w:val="BodyText3"/>
        <w:numPr>
          <w:ilvl w:val="0"/>
          <w:numId w:val="20"/>
        </w:numPr>
        <w:spacing w:after="0"/>
        <w:ind w:left="426" w:hanging="142"/>
        <w:rPr>
          <w:b/>
          <w:sz w:val="22"/>
          <w:szCs w:val="22"/>
        </w:rPr>
      </w:pPr>
      <w:r w:rsidRPr="005220F3">
        <w:rPr>
          <w:b/>
          <w:sz w:val="22"/>
          <w:szCs w:val="22"/>
          <w:u w:val="single"/>
        </w:rPr>
        <w:t>Minutes from the last Committee meeting</w:t>
      </w:r>
    </w:p>
    <w:p w14:paraId="742595F5" w14:textId="2262EFAA" w:rsidR="00716C9F" w:rsidRDefault="00716C9F" w:rsidP="00716C9F">
      <w:pPr>
        <w:ind w:left="720"/>
        <w:rPr>
          <w:sz w:val="22"/>
          <w:szCs w:val="22"/>
        </w:rPr>
      </w:pPr>
      <w:r w:rsidRPr="005220F3">
        <w:rPr>
          <w:sz w:val="22"/>
          <w:szCs w:val="22"/>
        </w:rPr>
        <w:t xml:space="preserve">The Committee agreed the minutes from the </w:t>
      </w:r>
      <w:r w:rsidR="00F14995">
        <w:rPr>
          <w:sz w:val="22"/>
          <w:szCs w:val="22"/>
        </w:rPr>
        <w:t>2 April</w:t>
      </w:r>
      <w:r w:rsidR="00D647EF">
        <w:rPr>
          <w:sz w:val="22"/>
          <w:szCs w:val="22"/>
        </w:rPr>
        <w:t xml:space="preserve"> 2020</w:t>
      </w:r>
      <w:r w:rsidRPr="005220F3">
        <w:rPr>
          <w:b/>
          <w:sz w:val="22"/>
          <w:szCs w:val="22"/>
        </w:rPr>
        <w:t xml:space="preserve"> </w:t>
      </w:r>
      <w:r w:rsidRPr="005220F3">
        <w:rPr>
          <w:sz w:val="22"/>
          <w:szCs w:val="22"/>
        </w:rPr>
        <w:t>meeting.</w:t>
      </w:r>
    </w:p>
    <w:p w14:paraId="60F6CDB7" w14:textId="77777777" w:rsidR="00716C9F" w:rsidRPr="005220F3" w:rsidRDefault="00716C9F" w:rsidP="00716C9F">
      <w:pPr>
        <w:ind w:left="720"/>
        <w:rPr>
          <w:sz w:val="22"/>
          <w:szCs w:val="22"/>
        </w:rPr>
      </w:pPr>
    </w:p>
    <w:p w14:paraId="773ECD1A" w14:textId="77777777" w:rsidR="00716C9F" w:rsidRPr="005220F3" w:rsidRDefault="00716C9F" w:rsidP="00716C9F">
      <w:pPr>
        <w:pStyle w:val="ListParagraph"/>
        <w:numPr>
          <w:ilvl w:val="0"/>
          <w:numId w:val="20"/>
        </w:numPr>
        <w:spacing w:after="0" w:line="240" w:lineRule="auto"/>
        <w:ind w:left="714" w:hanging="357"/>
        <w:rPr>
          <w:rFonts w:ascii="Arial" w:hAnsi="Arial" w:cs="Arial"/>
          <w:b/>
          <w:u w:val="single"/>
        </w:rPr>
      </w:pPr>
      <w:r w:rsidRPr="005220F3">
        <w:rPr>
          <w:rFonts w:ascii="Arial" w:hAnsi="Arial" w:cs="Arial"/>
          <w:b/>
          <w:u w:val="single"/>
        </w:rPr>
        <w:t>Equality and Diversity</w:t>
      </w:r>
    </w:p>
    <w:p w14:paraId="3F4F66AA" w14:textId="5FF61721" w:rsidR="00716C9F" w:rsidRPr="005220F3" w:rsidRDefault="00716C9F" w:rsidP="00716C9F">
      <w:pPr>
        <w:ind w:left="720"/>
        <w:rPr>
          <w:sz w:val="22"/>
          <w:szCs w:val="22"/>
        </w:rPr>
      </w:pPr>
      <w:r w:rsidRPr="005220F3">
        <w:rPr>
          <w:sz w:val="22"/>
          <w:szCs w:val="22"/>
        </w:rPr>
        <w:t xml:space="preserve">The Chair reminded the Committee to raise any potential equality issues related to the topic under discussion. </w:t>
      </w:r>
    </w:p>
    <w:p w14:paraId="17FD3D0E" w14:textId="6E6BB525" w:rsidR="00716C9F" w:rsidRDefault="00716C9F" w:rsidP="00BE4760">
      <w:pPr>
        <w:ind w:left="720"/>
        <w:jc w:val="center"/>
        <w:rPr>
          <w:b/>
          <w:sz w:val="22"/>
          <w:szCs w:val="22"/>
        </w:rPr>
      </w:pPr>
    </w:p>
    <w:p w14:paraId="1BB5DF2E" w14:textId="6D60A384" w:rsidR="00716C9F" w:rsidRPr="005220F3" w:rsidRDefault="00716C9F" w:rsidP="00716C9F">
      <w:pPr>
        <w:pStyle w:val="Subtitle"/>
        <w:spacing w:before="20" w:after="20"/>
        <w:jc w:val="left"/>
        <w:rPr>
          <w:rFonts w:ascii="Arial" w:hAnsi="Arial" w:cs="Arial"/>
          <w:i w:val="0"/>
          <w:sz w:val="22"/>
          <w:szCs w:val="22"/>
        </w:rPr>
      </w:pPr>
      <w:r w:rsidRPr="005220F3">
        <w:rPr>
          <w:rFonts w:ascii="Arial" w:hAnsi="Arial" w:cs="Arial"/>
          <w:i w:val="0"/>
          <w:sz w:val="22"/>
          <w:szCs w:val="22"/>
        </w:rPr>
        <w:t>External Assessment Group representatives</w:t>
      </w:r>
      <w:r w:rsidR="0012038B">
        <w:rPr>
          <w:i w:val="0"/>
          <w:sz w:val="22"/>
          <w:szCs w:val="22"/>
        </w:rPr>
        <w:t>,</w:t>
      </w:r>
      <w:r w:rsidRPr="005220F3">
        <w:rPr>
          <w:rFonts w:ascii="Arial" w:hAnsi="Arial" w:cs="Arial"/>
          <w:i w:val="0"/>
          <w:sz w:val="22"/>
          <w:szCs w:val="22"/>
        </w:rPr>
        <w:t xml:space="preserve"> </w:t>
      </w:r>
      <w:proofErr w:type="spellStart"/>
      <w:r w:rsidR="00D647EF" w:rsidRPr="00D647EF">
        <w:rPr>
          <w:rFonts w:ascii="Arial" w:hAnsi="Arial" w:cs="Arial"/>
          <w:i w:val="0"/>
          <w:sz w:val="22"/>
          <w:szCs w:val="22"/>
        </w:rPr>
        <w:t>Kleijnen</w:t>
      </w:r>
      <w:proofErr w:type="spellEnd"/>
      <w:r w:rsidR="00D647EF" w:rsidRPr="00D647EF">
        <w:rPr>
          <w:rFonts w:ascii="Arial" w:hAnsi="Arial" w:cs="Arial"/>
          <w:i w:val="0"/>
          <w:sz w:val="22"/>
          <w:szCs w:val="22"/>
        </w:rPr>
        <w:t xml:space="preserve"> Systematic Reviews Ltd</w:t>
      </w:r>
      <w:r w:rsidR="00D647EF">
        <w:rPr>
          <w:rFonts w:ascii="Arial" w:hAnsi="Arial" w:cs="Arial"/>
          <w:i w:val="0"/>
          <w:sz w:val="22"/>
          <w:szCs w:val="22"/>
        </w:rPr>
        <w:t>:</w:t>
      </w:r>
      <w:r w:rsidRPr="005220F3">
        <w:rPr>
          <w:rFonts w:ascii="Arial" w:hAnsi="Arial" w:cs="Arial"/>
          <w:i w:val="0"/>
          <w:sz w:val="22"/>
          <w:szCs w:val="22"/>
        </w:rPr>
        <w:t xml:space="preserve"> </w:t>
      </w:r>
    </w:p>
    <w:p w14:paraId="60FDE30D" w14:textId="4B256491" w:rsidR="00D647EF" w:rsidRPr="00D647EF" w:rsidRDefault="00D647EF" w:rsidP="00D647EF">
      <w:pPr>
        <w:ind w:left="1843"/>
        <w:rPr>
          <w:sz w:val="22"/>
          <w:szCs w:val="22"/>
        </w:rPr>
      </w:pPr>
      <w:r w:rsidRPr="00D647EF">
        <w:rPr>
          <w:sz w:val="22"/>
          <w:szCs w:val="22"/>
        </w:rPr>
        <w:t xml:space="preserve">Bram </w:t>
      </w:r>
      <w:proofErr w:type="spellStart"/>
      <w:r w:rsidRPr="00D647EF">
        <w:rPr>
          <w:sz w:val="22"/>
          <w:szCs w:val="22"/>
        </w:rPr>
        <w:t>Ramaekers</w:t>
      </w:r>
      <w:proofErr w:type="spellEnd"/>
      <w:r>
        <w:rPr>
          <w:sz w:val="22"/>
          <w:szCs w:val="22"/>
        </w:rPr>
        <w:t>, Senior Health Economist</w:t>
      </w:r>
    </w:p>
    <w:p w14:paraId="06FC43DD" w14:textId="5E0F948C" w:rsidR="00D647EF" w:rsidRPr="00D647EF" w:rsidRDefault="00D647EF" w:rsidP="00D647EF">
      <w:pPr>
        <w:ind w:left="1843"/>
        <w:rPr>
          <w:sz w:val="22"/>
          <w:szCs w:val="22"/>
        </w:rPr>
      </w:pPr>
      <w:r w:rsidRPr="00D647EF">
        <w:rPr>
          <w:sz w:val="22"/>
          <w:szCs w:val="22"/>
        </w:rPr>
        <w:t>Marie Westwood</w:t>
      </w:r>
      <w:r>
        <w:rPr>
          <w:sz w:val="22"/>
          <w:szCs w:val="22"/>
        </w:rPr>
        <w:t>, Review Manager</w:t>
      </w:r>
    </w:p>
    <w:p w14:paraId="4DBC9FBF" w14:textId="59340550" w:rsidR="00862231" w:rsidRDefault="00862231" w:rsidP="00D647EF">
      <w:pPr>
        <w:ind w:left="1843"/>
        <w:rPr>
          <w:sz w:val="22"/>
          <w:szCs w:val="22"/>
        </w:rPr>
      </w:pPr>
    </w:p>
    <w:p w14:paraId="15C73139" w14:textId="41BEF8B9" w:rsidR="00716C9F" w:rsidRDefault="00716C9F" w:rsidP="00716C9F">
      <w:pPr>
        <w:rPr>
          <w:b/>
          <w:sz w:val="22"/>
          <w:szCs w:val="22"/>
        </w:rPr>
      </w:pPr>
      <w:r w:rsidRPr="005220F3">
        <w:rPr>
          <w:b/>
          <w:sz w:val="22"/>
          <w:szCs w:val="22"/>
        </w:rPr>
        <w:t>Specialist Committee members:</w:t>
      </w:r>
    </w:p>
    <w:p w14:paraId="6474FA63" w14:textId="77777777" w:rsidR="00B909DB" w:rsidRDefault="00B909DB" w:rsidP="00B909DB">
      <w:pPr>
        <w:tabs>
          <w:tab w:val="left" w:pos="1843"/>
        </w:tabs>
        <w:ind w:left="1843"/>
        <w:rPr>
          <w:i/>
          <w:sz w:val="22"/>
          <w:szCs w:val="22"/>
        </w:rPr>
      </w:pPr>
      <w:r>
        <w:rPr>
          <w:bCs/>
          <w:sz w:val="22"/>
          <w:szCs w:val="22"/>
        </w:rPr>
        <w:t xml:space="preserve">Professor </w:t>
      </w:r>
      <w:r w:rsidRPr="00B909DB">
        <w:rPr>
          <w:bCs/>
          <w:sz w:val="22"/>
          <w:szCs w:val="22"/>
        </w:rPr>
        <w:t>Richard Body</w:t>
      </w:r>
      <w:r>
        <w:rPr>
          <w:bCs/>
          <w:sz w:val="22"/>
          <w:szCs w:val="22"/>
        </w:rPr>
        <w:t xml:space="preserve">, </w:t>
      </w:r>
      <w:r w:rsidRPr="00B909DB">
        <w:rPr>
          <w:bCs/>
          <w:sz w:val="22"/>
          <w:szCs w:val="22"/>
        </w:rPr>
        <w:t>Clinical Professor of Emergency Medicine</w:t>
      </w:r>
      <w:r>
        <w:rPr>
          <w:b/>
          <w:sz w:val="22"/>
          <w:szCs w:val="22"/>
        </w:rPr>
        <w:tab/>
      </w:r>
    </w:p>
    <w:p w14:paraId="45574D5B" w14:textId="41869B1A" w:rsidR="00B909DB" w:rsidRPr="00B909DB" w:rsidRDefault="00B909DB" w:rsidP="00B909DB">
      <w:pPr>
        <w:tabs>
          <w:tab w:val="left" w:pos="1843"/>
        </w:tabs>
        <w:ind w:left="1843"/>
        <w:rPr>
          <w:bCs/>
          <w:sz w:val="22"/>
          <w:szCs w:val="22"/>
        </w:rPr>
      </w:pPr>
      <w:r>
        <w:rPr>
          <w:bCs/>
          <w:sz w:val="22"/>
          <w:szCs w:val="22"/>
        </w:rPr>
        <w:t xml:space="preserve">Mr </w:t>
      </w:r>
      <w:r w:rsidRPr="00B909DB">
        <w:rPr>
          <w:bCs/>
          <w:sz w:val="22"/>
          <w:szCs w:val="22"/>
        </w:rPr>
        <w:t>Antony Chuter</w:t>
      </w:r>
      <w:r>
        <w:rPr>
          <w:bCs/>
          <w:sz w:val="22"/>
          <w:szCs w:val="22"/>
        </w:rPr>
        <w:t xml:space="preserve">, </w:t>
      </w:r>
      <w:r w:rsidRPr="00B909DB">
        <w:rPr>
          <w:bCs/>
          <w:sz w:val="22"/>
          <w:szCs w:val="22"/>
        </w:rPr>
        <w:t>Lay specialist</w:t>
      </w:r>
    </w:p>
    <w:p w14:paraId="39D47327" w14:textId="77777777" w:rsidR="00B909DB" w:rsidRPr="00B909DB" w:rsidRDefault="00B909DB" w:rsidP="00B909DB">
      <w:pPr>
        <w:tabs>
          <w:tab w:val="left" w:pos="1843"/>
        </w:tabs>
        <w:ind w:left="1843"/>
        <w:rPr>
          <w:bCs/>
          <w:sz w:val="22"/>
          <w:szCs w:val="22"/>
        </w:rPr>
      </w:pPr>
      <w:r>
        <w:rPr>
          <w:bCs/>
          <w:sz w:val="22"/>
          <w:szCs w:val="22"/>
        </w:rPr>
        <w:t xml:space="preserve">Professor </w:t>
      </w:r>
      <w:r w:rsidRPr="00B909DB">
        <w:rPr>
          <w:bCs/>
          <w:sz w:val="22"/>
          <w:szCs w:val="22"/>
        </w:rPr>
        <w:t>Paul Collinson</w:t>
      </w:r>
      <w:r>
        <w:rPr>
          <w:bCs/>
          <w:sz w:val="22"/>
          <w:szCs w:val="22"/>
        </w:rPr>
        <w:t xml:space="preserve">, </w:t>
      </w:r>
      <w:r w:rsidRPr="00B909DB">
        <w:rPr>
          <w:bCs/>
          <w:sz w:val="22"/>
          <w:szCs w:val="22"/>
        </w:rPr>
        <w:t>Professor of Cardiovascular Biomarkers</w:t>
      </w:r>
    </w:p>
    <w:p w14:paraId="4588B4E7" w14:textId="77777777" w:rsidR="00B909DB" w:rsidRPr="00B909DB" w:rsidRDefault="00B909DB" w:rsidP="00B909DB">
      <w:pPr>
        <w:tabs>
          <w:tab w:val="left" w:pos="1843"/>
        </w:tabs>
        <w:ind w:left="1843"/>
        <w:rPr>
          <w:bCs/>
          <w:sz w:val="22"/>
          <w:szCs w:val="22"/>
        </w:rPr>
      </w:pPr>
      <w:r>
        <w:rPr>
          <w:bCs/>
          <w:sz w:val="22"/>
          <w:szCs w:val="22"/>
        </w:rPr>
        <w:t xml:space="preserve">Professor </w:t>
      </w:r>
      <w:r w:rsidRPr="00B909DB">
        <w:rPr>
          <w:bCs/>
          <w:sz w:val="22"/>
          <w:szCs w:val="22"/>
        </w:rPr>
        <w:t>Nicholas Mills</w:t>
      </w:r>
      <w:r>
        <w:rPr>
          <w:bCs/>
          <w:sz w:val="22"/>
          <w:szCs w:val="22"/>
        </w:rPr>
        <w:t xml:space="preserve">, </w:t>
      </w:r>
      <w:r w:rsidRPr="00B909DB">
        <w:rPr>
          <w:bCs/>
          <w:sz w:val="22"/>
          <w:szCs w:val="22"/>
        </w:rPr>
        <w:t>Chair of Cardiology and Consultant Cardiologist</w:t>
      </w:r>
    </w:p>
    <w:p w14:paraId="574D3794" w14:textId="034AE434" w:rsidR="00B909DB" w:rsidRPr="00B909DB" w:rsidRDefault="00B909DB" w:rsidP="00B909DB">
      <w:pPr>
        <w:tabs>
          <w:tab w:val="left" w:pos="1843"/>
        </w:tabs>
        <w:ind w:left="1843"/>
        <w:rPr>
          <w:bCs/>
          <w:sz w:val="22"/>
          <w:szCs w:val="22"/>
        </w:rPr>
      </w:pPr>
      <w:r>
        <w:rPr>
          <w:bCs/>
          <w:sz w:val="22"/>
          <w:szCs w:val="22"/>
        </w:rPr>
        <w:t xml:space="preserve">Mr </w:t>
      </w:r>
      <w:r w:rsidRPr="00B909DB">
        <w:rPr>
          <w:bCs/>
          <w:sz w:val="22"/>
          <w:szCs w:val="22"/>
        </w:rPr>
        <w:t>Alan Reid</w:t>
      </w:r>
      <w:r>
        <w:rPr>
          <w:bCs/>
          <w:sz w:val="22"/>
          <w:szCs w:val="22"/>
        </w:rPr>
        <w:t xml:space="preserve">, </w:t>
      </w:r>
      <w:r w:rsidR="00F8310D">
        <w:rPr>
          <w:bCs/>
          <w:sz w:val="22"/>
          <w:szCs w:val="22"/>
        </w:rPr>
        <w:t xml:space="preserve">Principal Clinical Scientist and </w:t>
      </w:r>
      <w:r w:rsidR="00F8310D" w:rsidRPr="00F8310D">
        <w:rPr>
          <w:bCs/>
          <w:sz w:val="22"/>
          <w:szCs w:val="22"/>
        </w:rPr>
        <w:t>Scheme Organiser for UK NEQAS Cardiac Markers</w:t>
      </w:r>
    </w:p>
    <w:p w14:paraId="05048D9E" w14:textId="3083DE69" w:rsidR="00B909DB" w:rsidRPr="00B909DB" w:rsidRDefault="00716C9F" w:rsidP="00B909DB">
      <w:pPr>
        <w:tabs>
          <w:tab w:val="left" w:pos="1843"/>
        </w:tabs>
        <w:rPr>
          <w:bCs/>
          <w:sz w:val="22"/>
          <w:szCs w:val="22"/>
        </w:rPr>
      </w:pPr>
      <w:r w:rsidRPr="005220F3">
        <w:rPr>
          <w:b/>
          <w:sz w:val="22"/>
          <w:szCs w:val="22"/>
        </w:rPr>
        <w:tab/>
      </w:r>
      <w:r w:rsidR="00B909DB">
        <w:rPr>
          <w:bCs/>
          <w:sz w:val="22"/>
          <w:szCs w:val="22"/>
        </w:rPr>
        <w:t>Prof</w:t>
      </w:r>
      <w:r w:rsidR="00050962">
        <w:rPr>
          <w:bCs/>
          <w:sz w:val="22"/>
          <w:szCs w:val="22"/>
        </w:rPr>
        <w:t>essor</w:t>
      </w:r>
      <w:r w:rsidR="00B909DB">
        <w:rPr>
          <w:bCs/>
          <w:sz w:val="22"/>
          <w:szCs w:val="22"/>
        </w:rPr>
        <w:t xml:space="preserve"> </w:t>
      </w:r>
      <w:r w:rsidR="00B909DB" w:rsidRPr="00B909DB">
        <w:rPr>
          <w:bCs/>
          <w:sz w:val="22"/>
          <w:szCs w:val="22"/>
        </w:rPr>
        <w:t>Adam Timmis</w:t>
      </w:r>
      <w:r w:rsidR="00B909DB">
        <w:rPr>
          <w:bCs/>
          <w:sz w:val="22"/>
          <w:szCs w:val="22"/>
        </w:rPr>
        <w:t xml:space="preserve">, </w:t>
      </w:r>
      <w:r w:rsidR="00B909DB" w:rsidRPr="00B909DB">
        <w:rPr>
          <w:bCs/>
          <w:sz w:val="22"/>
          <w:szCs w:val="22"/>
        </w:rPr>
        <w:t>Professor of Clinical Cardiology</w:t>
      </w:r>
    </w:p>
    <w:p w14:paraId="0A35A2FD" w14:textId="7A001B4A" w:rsidR="00B909DB" w:rsidRPr="00B909DB" w:rsidRDefault="00B909DB" w:rsidP="00B909DB">
      <w:pPr>
        <w:tabs>
          <w:tab w:val="left" w:pos="1843"/>
        </w:tabs>
        <w:ind w:left="1843"/>
        <w:rPr>
          <w:bCs/>
          <w:sz w:val="22"/>
          <w:szCs w:val="22"/>
        </w:rPr>
      </w:pPr>
      <w:r>
        <w:rPr>
          <w:bCs/>
          <w:sz w:val="22"/>
          <w:szCs w:val="22"/>
        </w:rPr>
        <w:t>M</w:t>
      </w:r>
      <w:r w:rsidR="00050962">
        <w:rPr>
          <w:bCs/>
          <w:sz w:val="22"/>
          <w:szCs w:val="22"/>
        </w:rPr>
        <w:t>r</w:t>
      </w:r>
      <w:r>
        <w:rPr>
          <w:bCs/>
          <w:sz w:val="22"/>
          <w:szCs w:val="22"/>
        </w:rPr>
        <w:t xml:space="preserve">s </w:t>
      </w:r>
      <w:r w:rsidRPr="00B909DB">
        <w:rPr>
          <w:bCs/>
          <w:sz w:val="22"/>
          <w:szCs w:val="22"/>
        </w:rPr>
        <w:t>Helen Titu</w:t>
      </w:r>
      <w:r>
        <w:rPr>
          <w:bCs/>
          <w:sz w:val="22"/>
          <w:szCs w:val="22"/>
        </w:rPr>
        <w:t xml:space="preserve">, </w:t>
      </w:r>
      <w:r w:rsidR="00050962" w:rsidRPr="00050962">
        <w:rPr>
          <w:bCs/>
          <w:sz w:val="22"/>
          <w:szCs w:val="22"/>
        </w:rPr>
        <w:t>Advanced Practitioner Emergency Medicine/Cardiology</w:t>
      </w:r>
    </w:p>
    <w:p w14:paraId="0CD195A5" w14:textId="2890ED24" w:rsidR="007F526C" w:rsidRDefault="007F526C" w:rsidP="00716C9F">
      <w:pPr>
        <w:pStyle w:val="Subtitle"/>
        <w:jc w:val="left"/>
        <w:rPr>
          <w:rFonts w:ascii="Arial" w:hAnsi="Arial" w:cs="Arial"/>
          <w:i w:val="0"/>
          <w:sz w:val="22"/>
          <w:szCs w:val="22"/>
        </w:rPr>
      </w:pPr>
    </w:p>
    <w:p w14:paraId="5AE65525" w14:textId="77777777" w:rsidR="00B909DB" w:rsidRPr="005220F3" w:rsidRDefault="00B909DB" w:rsidP="00716C9F">
      <w:pPr>
        <w:pStyle w:val="Subtitle"/>
        <w:jc w:val="left"/>
        <w:rPr>
          <w:rFonts w:ascii="Arial" w:hAnsi="Arial" w:cs="Arial"/>
          <w:i w:val="0"/>
          <w:sz w:val="22"/>
          <w:szCs w:val="22"/>
        </w:rPr>
      </w:pPr>
    </w:p>
    <w:p w14:paraId="49AD1BCA" w14:textId="77777777" w:rsidR="00716C9F" w:rsidRPr="005220F3" w:rsidRDefault="00716C9F" w:rsidP="00716C9F">
      <w:pPr>
        <w:ind w:left="720"/>
        <w:jc w:val="center"/>
        <w:rPr>
          <w:b/>
          <w:sz w:val="22"/>
          <w:szCs w:val="22"/>
        </w:rPr>
      </w:pPr>
      <w:r w:rsidRPr="005220F3">
        <w:rPr>
          <w:b/>
          <w:sz w:val="22"/>
          <w:szCs w:val="22"/>
        </w:rPr>
        <w:t>PART 1 AND PART 2 (open and closed parts of the meeting).</w:t>
      </w:r>
    </w:p>
    <w:p w14:paraId="110FE682" w14:textId="77777777" w:rsidR="00716C9F" w:rsidRPr="005220F3" w:rsidRDefault="00716C9F" w:rsidP="00716C9F">
      <w:pPr>
        <w:pStyle w:val="Subtitle"/>
        <w:jc w:val="left"/>
        <w:rPr>
          <w:rFonts w:ascii="Arial" w:hAnsi="Arial" w:cs="Arial"/>
          <w:i w:val="0"/>
          <w:sz w:val="22"/>
          <w:szCs w:val="22"/>
        </w:rPr>
      </w:pPr>
    </w:p>
    <w:p w14:paraId="2A0ABFB3" w14:textId="77777777" w:rsidR="00716C9F" w:rsidRPr="005220F3" w:rsidRDefault="00716C9F" w:rsidP="00716C9F">
      <w:pPr>
        <w:pStyle w:val="Subtitle"/>
        <w:jc w:val="left"/>
        <w:rPr>
          <w:rFonts w:ascii="Arial" w:hAnsi="Arial" w:cs="Arial"/>
          <w:i w:val="0"/>
          <w:sz w:val="22"/>
          <w:szCs w:val="22"/>
        </w:rPr>
      </w:pPr>
      <w:r w:rsidRPr="005220F3">
        <w:rPr>
          <w:rFonts w:ascii="Arial" w:hAnsi="Arial" w:cs="Arial"/>
          <w:i w:val="0"/>
          <w:sz w:val="22"/>
          <w:szCs w:val="22"/>
        </w:rPr>
        <w:t>Part 1 – Open session</w:t>
      </w:r>
    </w:p>
    <w:p w14:paraId="796911E3" w14:textId="24A6893A" w:rsidR="00716C9F" w:rsidRPr="00436091" w:rsidRDefault="00716C9F" w:rsidP="001C1EB1">
      <w:pPr>
        <w:pStyle w:val="BodyText3"/>
        <w:spacing w:before="240" w:after="240"/>
        <w:ind w:left="425"/>
        <w:rPr>
          <w:sz w:val="22"/>
          <w:szCs w:val="22"/>
        </w:rPr>
      </w:pPr>
      <w:r w:rsidRPr="00436091">
        <w:rPr>
          <w:sz w:val="22"/>
          <w:szCs w:val="22"/>
        </w:rPr>
        <w:t xml:space="preserve">The Chair welcomed representatives </w:t>
      </w:r>
      <w:r w:rsidR="009147E6" w:rsidRPr="00436091">
        <w:rPr>
          <w:sz w:val="22"/>
          <w:szCs w:val="22"/>
        </w:rPr>
        <w:t>from Abbott</w:t>
      </w:r>
      <w:r w:rsidR="001C1EB1" w:rsidRPr="00436091">
        <w:rPr>
          <w:sz w:val="22"/>
          <w:szCs w:val="22"/>
        </w:rPr>
        <w:t xml:space="preserve"> </w:t>
      </w:r>
      <w:r w:rsidR="007E60D6" w:rsidRPr="007E60D6">
        <w:rPr>
          <w:sz w:val="22"/>
          <w:szCs w:val="22"/>
        </w:rPr>
        <w:t>Laboratories</w:t>
      </w:r>
      <w:r w:rsidR="007E60D6">
        <w:rPr>
          <w:sz w:val="22"/>
          <w:szCs w:val="22"/>
        </w:rPr>
        <w:t xml:space="preserve"> -</w:t>
      </w:r>
      <w:r w:rsidR="007E60D6" w:rsidRPr="007E60D6">
        <w:rPr>
          <w:sz w:val="22"/>
          <w:szCs w:val="22"/>
        </w:rPr>
        <w:t xml:space="preserve"> Abbott Diagnostic </w:t>
      </w:r>
      <w:r w:rsidR="001C1EB1" w:rsidRPr="00436091">
        <w:rPr>
          <w:sz w:val="22"/>
          <w:szCs w:val="22"/>
        </w:rPr>
        <w:t xml:space="preserve">Diagnostics Division, Beckman Coulter, </w:t>
      </w:r>
      <w:proofErr w:type="spellStart"/>
      <w:r w:rsidR="001C1EB1" w:rsidRPr="00436091">
        <w:rPr>
          <w:sz w:val="22"/>
          <w:szCs w:val="22"/>
        </w:rPr>
        <w:t>Quidel</w:t>
      </w:r>
      <w:proofErr w:type="spellEnd"/>
      <w:r w:rsidR="001C1EB1" w:rsidRPr="00436091">
        <w:rPr>
          <w:sz w:val="22"/>
          <w:szCs w:val="22"/>
        </w:rPr>
        <w:t xml:space="preserve"> Ireland, </w:t>
      </w:r>
      <w:r w:rsidR="00436091" w:rsidRPr="00436091">
        <w:rPr>
          <w:sz w:val="22"/>
          <w:szCs w:val="22"/>
        </w:rPr>
        <w:t xml:space="preserve">Ortho Clinical Diagnostics, </w:t>
      </w:r>
      <w:r w:rsidR="001C1EB1" w:rsidRPr="00436091">
        <w:rPr>
          <w:sz w:val="22"/>
          <w:szCs w:val="22"/>
        </w:rPr>
        <w:t xml:space="preserve">Roche Diagnostics Ltd and Siemens </w:t>
      </w:r>
      <w:proofErr w:type="spellStart"/>
      <w:r w:rsidR="001C1EB1" w:rsidRPr="00436091">
        <w:rPr>
          <w:sz w:val="22"/>
          <w:szCs w:val="22"/>
        </w:rPr>
        <w:t>Healthineers</w:t>
      </w:r>
      <w:proofErr w:type="spellEnd"/>
      <w:r w:rsidR="001C1EB1" w:rsidRPr="00436091">
        <w:rPr>
          <w:sz w:val="22"/>
          <w:szCs w:val="22"/>
        </w:rPr>
        <w:t xml:space="preserve">. </w:t>
      </w:r>
    </w:p>
    <w:p w14:paraId="4EE025D4" w14:textId="671129F0" w:rsidR="00716C9F" w:rsidRPr="005220F3" w:rsidRDefault="007F526C" w:rsidP="00716C9F">
      <w:pPr>
        <w:pStyle w:val="Subtitle"/>
        <w:ind w:left="426"/>
        <w:jc w:val="left"/>
        <w:rPr>
          <w:rFonts w:ascii="Arial" w:hAnsi="Arial" w:cs="Arial"/>
          <w:b w:val="0"/>
          <w:i w:val="0"/>
          <w:sz w:val="22"/>
          <w:szCs w:val="22"/>
        </w:rPr>
      </w:pPr>
      <w:r w:rsidRPr="00436091">
        <w:rPr>
          <w:rFonts w:ascii="Arial" w:hAnsi="Arial" w:cs="Arial"/>
          <w:b w:val="0"/>
          <w:i w:val="0"/>
          <w:sz w:val="22"/>
          <w:szCs w:val="22"/>
        </w:rPr>
        <w:t xml:space="preserve">There </w:t>
      </w:r>
      <w:r w:rsidR="007141A5" w:rsidRPr="00436091">
        <w:rPr>
          <w:rFonts w:ascii="Arial" w:hAnsi="Arial" w:cs="Arial"/>
          <w:b w:val="0"/>
          <w:i w:val="0"/>
          <w:sz w:val="22"/>
          <w:szCs w:val="22"/>
        </w:rPr>
        <w:t>w</w:t>
      </w:r>
      <w:r w:rsidR="00436091">
        <w:rPr>
          <w:rFonts w:ascii="Arial" w:hAnsi="Arial" w:cs="Arial"/>
          <w:b w:val="0"/>
          <w:i w:val="0"/>
          <w:sz w:val="22"/>
          <w:szCs w:val="22"/>
        </w:rPr>
        <w:t>ere</w:t>
      </w:r>
      <w:r w:rsidR="007141A5" w:rsidRPr="00436091">
        <w:rPr>
          <w:rFonts w:ascii="Arial" w:hAnsi="Arial" w:cs="Arial"/>
          <w:b w:val="0"/>
          <w:i w:val="0"/>
          <w:sz w:val="22"/>
          <w:szCs w:val="22"/>
        </w:rPr>
        <w:t xml:space="preserve"> </w:t>
      </w:r>
      <w:r w:rsidR="00436091" w:rsidRPr="00436091">
        <w:rPr>
          <w:rFonts w:ascii="Arial" w:hAnsi="Arial" w:cs="Arial"/>
          <w:b w:val="0"/>
          <w:i w:val="0"/>
          <w:sz w:val="22"/>
          <w:szCs w:val="22"/>
        </w:rPr>
        <w:t>12</w:t>
      </w:r>
      <w:r w:rsidR="007141A5" w:rsidRPr="00436091">
        <w:rPr>
          <w:rFonts w:ascii="Arial" w:hAnsi="Arial" w:cs="Arial"/>
          <w:b w:val="0"/>
          <w:i w:val="0"/>
          <w:sz w:val="22"/>
          <w:szCs w:val="22"/>
        </w:rPr>
        <w:t xml:space="preserve"> </w:t>
      </w:r>
      <w:r w:rsidR="00716C9F" w:rsidRPr="00436091">
        <w:rPr>
          <w:rFonts w:ascii="Arial" w:hAnsi="Arial" w:cs="Arial"/>
          <w:b w:val="0"/>
          <w:i w:val="0"/>
          <w:sz w:val="22"/>
          <w:szCs w:val="22"/>
        </w:rPr>
        <w:t>public attendee</w:t>
      </w:r>
      <w:r w:rsidR="00436091" w:rsidRPr="00436091">
        <w:rPr>
          <w:rFonts w:ascii="Arial" w:hAnsi="Arial" w:cs="Arial"/>
          <w:b w:val="0"/>
          <w:i w:val="0"/>
          <w:sz w:val="22"/>
          <w:szCs w:val="22"/>
        </w:rPr>
        <w:t>s</w:t>
      </w:r>
      <w:r w:rsidR="00716C9F" w:rsidRPr="00436091">
        <w:rPr>
          <w:rFonts w:ascii="Arial" w:hAnsi="Arial" w:cs="Arial"/>
          <w:b w:val="0"/>
          <w:i w:val="0"/>
          <w:sz w:val="22"/>
          <w:szCs w:val="22"/>
        </w:rPr>
        <w:t>.</w:t>
      </w:r>
    </w:p>
    <w:p w14:paraId="0818134E" w14:textId="77777777" w:rsidR="00716C9F" w:rsidRPr="005220F3" w:rsidRDefault="00716C9F" w:rsidP="00716C9F">
      <w:pPr>
        <w:pStyle w:val="BodyText3"/>
        <w:spacing w:after="0"/>
        <w:ind w:left="425"/>
        <w:rPr>
          <w:sz w:val="22"/>
          <w:szCs w:val="22"/>
        </w:rPr>
      </w:pPr>
    </w:p>
    <w:p w14:paraId="1EA95049" w14:textId="01A2E6B3" w:rsidR="00716C9F" w:rsidRPr="005220F3" w:rsidRDefault="00716C9F" w:rsidP="00716C9F">
      <w:pPr>
        <w:pStyle w:val="BodyText3"/>
        <w:spacing w:after="0"/>
        <w:ind w:left="425"/>
        <w:rPr>
          <w:sz w:val="22"/>
          <w:szCs w:val="22"/>
        </w:rPr>
      </w:pPr>
      <w:r w:rsidRPr="005220F3">
        <w:rPr>
          <w:sz w:val="22"/>
          <w:szCs w:val="22"/>
        </w:rPr>
        <w:t xml:space="preserve">The Chair asked Committee members to declare any </w:t>
      </w:r>
      <w:r w:rsidR="00C91361">
        <w:rPr>
          <w:sz w:val="22"/>
          <w:szCs w:val="22"/>
        </w:rPr>
        <w:t>changes</w:t>
      </w:r>
      <w:r w:rsidRPr="005220F3">
        <w:rPr>
          <w:sz w:val="22"/>
          <w:szCs w:val="22"/>
        </w:rPr>
        <w:t xml:space="preserve"> to </w:t>
      </w:r>
      <w:r w:rsidR="00703071">
        <w:rPr>
          <w:sz w:val="22"/>
          <w:szCs w:val="22"/>
        </w:rPr>
        <w:t xml:space="preserve">their </w:t>
      </w:r>
      <w:r w:rsidRPr="005220F3">
        <w:rPr>
          <w:sz w:val="22"/>
          <w:szCs w:val="22"/>
        </w:rPr>
        <w:t>declar</w:t>
      </w:r>
      <w:r w:rsidR="00703071">
        <w:rPr>
          <w:sz w:val="22"/>
          <w:szCs w:val="22"/>
        </w:rPr>
        <w:t>ation of</w:t>
      </w:r>
      <w:r w:rsidRPr="005220F3">
        <w:rPr>
          <w:sz w:val="22"/>
          <w:szCs w:val="22"/>
        </w:rPr>
        <w:t xml:space="preserve"> interests</w:t>
      </w:r>
      <w:r w:rsidR="00C91361">
        <w:rPr>
          <w:sz w:val="22"/>
          <w:szCs w:val="22"/>
        </w:rPr>
        <w:t>; there were no further updates to those that had been declared</w:t>
      </w:r>
      <w:r w:rsidR="00BE569B">
        <w:rPr>
          <w:sz w:val="22"/>
          <w:szCs w:val="22"/>
        </w:rPr>
        <w:t xml:space="preserve"> prior to the meeting as noted below.</w:t>
      </w:r>
      <w:r w:rsidR="00C91361">
        <w:rPr>
          <w:sz w:val="22"/>
          <w:szCs w:val="22"/>
        </w:rPr>
        <w:t xml:space="preserve"> </w:t>
      </w:r>
    </w:p>
    <w:p w14:paraId="6079B5CB" w14:textId="77777777" w:rsidR="00716C9F" w:rsidRPr="005220F3" w:rsidRDefault="00716C9F" w:rsidP="00716C9F">
      <w:pPr>
        <w:pStyle w:val="BodyText3"/>
        <w:spacing w:after="0"/>
        <w:ind w:left="425"/>
        <w:rPr>
          <w:sz w:val="22"/>
          <w:szCs w:val="22"/>
        </w:rPr>
      </w:pPr>
    </w:p>
    <w:p w14:paraId="38400C35" w14:textId="77777777" w:rsidR="00716C9F" w:rsidRPr="005220F3" w:rsidRDefault="00716C9F" w:rsidP="00B45977">
      <w:pPr>
        <w:pStyle w:val="BodyText3"/>
        <w:spacing w:after="0"/>
        <w:ind w:left="425"/>
        <w:rPr>
          <w:sz w:val="22"/>
          <w:szCs w:val="22"/>
        </w:rPr>
      </w:pPr>
      <w:r w:rsidRPr="005220F3">
        <w:rPr>
          <w:sz w:val="22"/>
          <w:szCs w:val="22"/>
        </w:rPr>
        <w:t>The following standing committee members had declared interests:</w:t>
      </w:r>
    </w:p>
    <w:p w14:paraId="4E3FFDFA" w14:textId="77777777" w:rsidR="00D67EEC" w:rsidRDefault="00D67EEC" w:rsidP="00B45977">
      <w:pPr>
        <w:pStyle w:val="BodyText3"/>
        <w:spacing w:after="0"/>
        <w:ind w:left="425"/>
        <w:rPr>
          <w:sz w:val="22"/>
          <w:szCs w:val="22"/>
        </w:rPr>
      </w:pPr>
    </w:p>
    <w:p w14:paraId="2A9FE82F" w14:textId="1D3FDA91" w:rsidR="00D67EEC" w:rsidRPr="00D67EEC" w:rsidRDefault="00D67EEC" w:rsidP="00B45977">
      <w:pPr>
        <w:pStyle w:val="BodyText3"/>
        <w:spacing w:after="0"/>
        <w:ind w:left="425"/>
        <w:rPr>
          <w:sz w:val="22"/>
          <w:szCs w:val="22"/>
        </w:rPr>
      </w:pPr>
      <w:r w:rsidRPr="00D67EEC">
        <w:rPr>
          <w:sz w:val="22"/>
          <w:szCs w:val="22"/>
        </w:rPr>
        <w:t xml:space="preserve">Liz Adair </w:t>
      </w:r>
      <w:r w:rsidR="00B45977">
        <w:rPr>
          <w:sz w:val="22"/>
          <w:szCs w:val="22"/>
        </w:rPr>
        <w:t xml:space="preserve">had </w:t>
      </w:r>
      <w:r w:rsidRPr="00D67EEC">
        <w:rPr>
          <w:sz w:val="22"/>
          <w:szCs w:val="22"/>
        </w:rPr>
        <w:t xml:space="preserve">declared </w:t>
      </w:r>
      <w:r w:rsidR="00B45977">
        <w:rPr>
          <w:sz w:val="22"/>
          <w:szCs w:val="22"/>
        </w:rPr>
        <w:t xml:space="preserve">an </w:t>
      </w:r>
      <w:r w:rsidRPr="00D67EEC">
        <w:rPr>
          <w:sz w:val="22"/>
          <w:szCs w:val="22"/>
        </w:rPr>
        <w:t>indirect interest</w:t>
      </w:r>
      <w:r w:rsidR="00BA4DB9">
        <w:rPr>
          <w:sz w:val="22"/>
          <w:szCs w:val="22"/>
        </w:rPr>
        <w:t xml:space="preserve"> </w:t>
      </w:r>
      <w:r w:rsidRPr="00D67EEC">
        <w:rPr>
          <w:sz w:val="22"/>
          <w:szCs w:val="22"/>
        </w:rPr>
        <w:t xml:space="preserve">as she is the Quality Director for </w:t>
      </w:r>
      <w:proofErr w:type="spellStart"/>
      <w:r w:rsidRPr="00D67EEC">
        <w:rPr>
          <w:sz w:val="22"/>
          <w:szCs w:val="22"/>
        </w:rPr>
        <w:t>Viapath</w:t>
      </w:r>
      <w:proofErr w:type="spellEnd"/>
      <w:r w:rsidRPr="00D67EEC">
        <w:rPr>
          <w:sz w:val="22"/>
          <w:szCs w:val="22"/>
        </w:rPr>
        <w:t xml:space="preserve"> Group LLP. Abbott Diagnostics, Beckman Coulter, </w:t>
      </w:r>
      <w:proofErr w:type="spellStart"/>
      <w:r w:rsidRPr="00D67EEC">
        <w:rPr>
          <w:sz w:val="22"/>
          <w:szCs w:val="22"/>
        </w:rPr>
        <w:t>Biomérieux</w:t>
      </w:r>
      <w:proofErr w:type="spellEnd"/>
      <w:r w:rsidRPr="00D67EEC">
        <w:rPr>
          <w:sz w:val="22"/>
          <w:szCs w:val="22"/>
        </w:rPr>
        <w:t xml:space="preserve">, Roche, Siemens </w:t>
      </w:r>
      <w:proofErr w:type="spellStart"/>
      <w:r w:rsidRPr="00D67EEC">
        <w:rPr>
          <w:sz w:val="22"/>
          <w:szCs w:val="22"/>
        </w:rPr>
        <w:t>Healthineers</w:t>
      </w:r>
      <w:proofErr w:type="spellEnd"/>
      <w:r w:rsidRPr="00D67EEC">
        <w:rPr>
          <w:sz w:val="22"/>
          <w:szCs w:val="22"/>
        </w:rPr>
        <w:t xml:space="preserve"> all provide products/equipment/services to </w:t>
      </w:r>
      <w:proofErr w:type="spellStart"/>
      <w:r w:rsidRPr="00D67EEC">
        <w:rPr>
          <w:sz w:val="22"/>
          <w:szCs w:val="22"/>
        </w:rPr>
        <w:t>Viapath</w:t>
      </w:r>
      <w:proofErr w:type="spellEnd"/>
      <w:r w:rsidRPr="00D67EEC">
        <w:rPr>
          <w:sz w:val="22"/>
          <w:szCs w:val="22"/>
        </w:rPr>
        <w:t xml:space="preserve"> Services LLP</w:t>
      </w:r>
      <w:r w:rsidR="009147E6" w:rsidRPr="00D67EEC">
        <w:rPr>
          <w:sz w:val="22"/>
          <w:szCs w:val="22"/>
        </w:rPr>
        <w:t xml:space="preserve">. </w:t>
      </w:r>
      <w:r w:rsidRPr="00D67EEC">
        <w:rPr>
          <w:sz w:val="22"/>
          <w:szCs w:val="22"/>
        </w:rPr>
        <w:t xml:space="preserve">It was agreed that this interest did not preclude her from participating in the meeting. </w:t>
      </w:r>
    </w:p>
    <w:p w14:paraId="539B0B75" w14:textId="77777777" w:rsidR="00D67EEC" w:rsidRPr="00D67EEC" w:rsidRDefault="00D67EEC" w:rsidP="00B45977">
      <w:pPr>
        <w:pStyle w:val="BodyText3"/>
        <w:spacing w:after="0"/>
        <w:ind w:left="425"/>
        <w:rPr>
          <w:sz w:val="22"/>
          <w:szCs w:val="22"/>
        </w:rPr>
      </w:pPr>
    </w:p>
    <w:p w14:paraId="7E13686C" w14:textId="28B2F1E6" w:rsidR="00D67EEC" w:rsidRPr="00D67EEC" w:rsidRDefault="00D67EEC" w:rsidP="00B45977">
      <w:pPr>
        <w:pStyle w:val="BodyText3"/>
        <w:spacing w:after="0"/>
        <w:ind w:left="425"/>
        <w:rPr>
          <w:sz w:val="22"/>
          <w:szCs w:val="22"/>
        </w:rPr>
      </w:pPr>
      <w:r w:rsidRPr="00D67EEC">
        <w:rPr>
          <w:sz w:val="22"/>
          <w:szCs w:val="22"/>
        </w:rPr>
        <w:t xml:space="preserve">Rebecca Allcock </w:t>
      </w:r>
      <w:r w:rsidR="00B45977">
        <w:rPr>
          <w:sz w:val="22"/>
          <w:szCs w:val="22"/>
        </w:rPr>
        <w:t xml:space="preserve">had </w:t>
      </w:r>
      <w:r w:rsidRPr="00D67EEC">
        <w:rPr>
          <w:sz w:val="22"/>
          <w:szCs w:val="22"/>
        </w:rPr>
        <w:t xml:space="preserve">declared </w:t>
      </w:r>
      <w:r w:rsidR="00BA4DB9">
        <w:rPr>
          <w:sz w:val="22"/>
          <w:szCs w:val="22"/>
        </w:rPr>
        <w:t xml:space="preserve">a </w:t>
      </w:r>
      <w:r w:rsidRPr="00D67EEC">
        <w:rPr>
          <w:sz w:val="22"/>
          <w:szCs w:val="22"/>
        </w:rPr>
        <w:t>non-financial professional and personal interest as her employing Trust has applied for funding from the Accelerated Access Collaborative Pathway Transformation Fund to improve the patient pathway for patients presenting to ED with chest pain</w:t>
      </w:r>
      <w:r w:rsidR="009147E6" w:rsidRPr="00D67EEC">
        <w:rPr>
          <w:sz w:val="22"/>
          <w:szCs w:val="22"/>
        </w:rPr>
        <w:t xml:space="preserve">. </w:t>
      </w:r>
      <w:r w:rsidRPr="00D67EEC">
        <w:rPr>
          <w:sz w:val="22"/>
          <w:szCs w:val="22"/>
        </w:rPr>
        <w:t xml:space="preserve">It was agreed that this interest did not preclude her from participating in the meeting. </w:t>
      </w:r>
    </w:p>
    <w:p w14:paraId="4999E262" w14:textId="77777777" w:rsidR="00D67EEC" w:rsidRPr="00D67EEC" w:rsidRDefault="00D67EEC" w:rsidP="00B45977">
      <w:pPr>
        <w:pStyle w:val="BodyText3"/>
        <w:spacing w:after="0"/>
        <w:ind w:left="425"/>
        <w:rPr>
          <w:sz w:val="22"/>
          <w:szCs w:val="22"/>
        </w:rPr>
      </w:pPr>
    </w:p>
    <w:p w14:paraId="2F8E99DA" w14:textId="3D88FEEE" w:rsidR="00D67EEC" w:rsidRPr="00D67EEC" w:rsidRDefault="00D67EEC" w:rsidP="00B45977">
      <w:pPr>
        <w:pStyle w:val="BodyText3"/>
        <w:spacing w:after="0"/>
        <w:ind w:left="425"/>
        <w:rPr>
          <w:sz w:val="22"/>
          <w:szCs w:val="22"/>
        </w:rPr>
      </w:pPr>
      <w:r w:rsidRPr="00D67EEC">
        <w:rPr>
          <w:sz w:val="22"/>
          <w:szCs w:val="22"/>
        </w:rPr>
        <w:t xml:space="preserve">John Bagshaw </w:t>
      </w:r>
      <w:r w:rsidR="00B45977">
        <w:rPr>
          <w:sz w:val="22"/>
          <w:szCs w:val="22"/>
        </w:rPr>
        <w:t xml:space="preserve">had </w:t>
      </w:r>
      <w:r w:rsidRPr="00D67EEC">
        <w:rPr>
          <w:sz w:val="22"/>
          <w:szCs w:val="22"/>
        </w:rPr>
        <w:t xml:space="preserve">declared </w:t>
      </w:r>
      <w:r w:rsidR="00BA4DB9">
        <w:rPr>
          <w:sz w:val="22"/>
          <w:szCs w:val="22"/>
        </w:rPr>
        <w:t xml:space="preserve">a </w:t>
      </w:r>
      <w:r w:rsidRPr="00D67EEC">
        <w:rPr>
          <w:sz w:val="22"/>
          <w:szCs w:val="22"/>
        </w:rPr>
        <w:t xml:space="preserve">non-financial personal and professional interest as </w:t>
      </w:r>
      <w:r w:rsidR="00B45977">
        <w:rPr>
          <w:sz w:val="22"/>
          <w:szCs w:val="22"/>
        </w:rPr>
        <w:t xml:space="preserve">he has been </w:t>
      </w:r>
      <w:r w:rsidRPr="00D67EEC">
        <w:rPr>
          <w:sz w:val="22"/>
          <w:szCs w:val="22"/>
        </w:rPr>
        <w:t>a Member of the Executive Board of the British In Vitro Diagnostic Association (BIVDA)</w:t>
      </w:r>
      <w:r w:rsidR="00B45977">
        <w:rPr>
          <w:sz w:val="22"/>
          <w:szCs w:val="22"/>
        </w:rPr>
        <w:t xml:space="preserve"> since 20</w:t>
      </w:r>
      <w:r w:rsidR="00BA4DB9">
        <w:rPr>
          <w:sz w:val="22"/>
          <w:szCs w:val="22"/>
        </w:rPr>
        <w:t>1</w:t>
      </w:r>
      <w:r w:rsidR="00B45977">
        <w:rPr>
          <w:sz w:val="22"/>
          <w:szCs w:val="22"/>
        </w:rPr>
        <w:t>0</w:t>
      </w:r>
      <w:r w:rsidRPr="00D67EEC">
        <w:rPr>
          <w:sz w:val="22"/>
          <w:szCs w:val="22"/>
        </w:rPr>
        <w:t xml:space="preserve">. It was agreed that this interest did not preclude him from participating in the meeting. </w:t>
      </w:r>
    </w:p>
    <w:p w14:paraId="0CB10848" w14:textId="77777777" w:rsidR="00D67EEC" w:rsidRPr="00D67EEC" w:rsidRDefault="00D67EEC" w:rsidP="00B45977">
      <w:pPr>
        <w:pStyle w:val="BodyText3"/>
        <w:spacing w:after="0"/>
        <w:ind w:left="425"/>
        <w:rPr>
          <w:sz w:val="22"/>
          <w:szCs w:val="22"/>
        </w:rPr>
      </w:pPr>
    </w:p>
    <w:p w14:paraId="7E975B97" w14:textId="39BB9383" w:rsidR="00D67EEC" w:rsidRPr="00D67EEC" w:rsidRDefault="00D67EEC" w:rsidP="00B45977">
      <w:pPr>
        <w:pStyle w:val="BodyText3"/>
        <w:spacing w:after="0"/>
        <w:ind w:left="425"/>
        <w:rPr>
          <w:sz w:val="22"/>
          <w:szCs w:val="22"/>
        </w:rPr>
      </w:pPr>
      <w:r w:rsidRPr="00D67EEC">
        <w:rPr>
          <w:sz w:val="22"/>
          <w:szCs w:val="22"/>
        </w:rPr>
        <w:t>Professor Enitan Carrol</w:t>
      </w:r>
      <w:r w:rsidR="00B45977">
        <w:rPr>
          <w:sz w:val="22"/>
          <w:szCs w:val="22"/>
        </w:rPr>
        <w:t xml:space="preserve"> had</w:t>
      </w:r>
      <w:r w:rsidRPr="00D67EEC">
        <w:rPr>
          <w:sz w:val="22"/>
          <w:szCs w:val="22"/>
        </w:rPr>
        <w:t xml:space="preserve"> declared non-financial personal and professional interests that arose in 2017 as she is a collaborator of </w:t>
      </w:r>
      <w:proofErr w:type="spellStart"/>
      <w:r w:rsidR="00BE569B" w:rsidRPr="00D67EEC">
        <w:rPr>
          <w:sz w:val="22"/>
          <w:szCs w:val="22"/>
        </w:rPr>
        <w:t>Biomérieux</w:t>
      </w:r>
      <w:proofErr w:type="spellEnd"/>
      <w:r w:rsidRPr="00D67EEC">
        <w:rPr>
          <w:sz w:val="22"/>
          <w:szCs w:val="22"/>
        </w:rPr>
        <w:t xml:space="preserve"> in the HTA funded BATCH trial ( PCT in children with infection in hospital) and also as part of the H2020 PERFORM consortium (biomarkers to differentiate bacterial/viral infection in children).   It was agreed that these interests did not preclude her from participating in the meeting.  </w:t>
      </w:r>
      <w:r w:rsidRPr="00D67EEC">
        <w:rPr>
          <w:sz w:val="22"/>
          <w:szCs w:val="22"/>
        </w:rPr>
        <w:tab/>
      </w:r>
    </w:p>
    <w:p w14:paraId="0FA19ADB" w14:textId="77777777" w:rsidR="00D67EEC" w:rsidRPr="00D67EEC" w:rsidRDefault="00D67EEC" w:rsidP="00B45977">
      <w:pPr>
        <w:pStyle w:val="BodyText3"/>
        <w:spacing w:after="0"/>
        <w:ind w:left="425"/>
        <w:rPr>
          <w:sz w:val="22"/>
          <w:szCs w:val="22"/>
        </w:rPr>
      </w:pPr>
    </w:p>
    <w:p w14:paraId="45BE85B8" w14:textId="6F50C9AC" w:rsidR="00D67EEC" w:rsidRPr="00D67EEC" w:rsidRDefault="00D67EEC" w:rsidP="00B45977">
      <w:pPr>
        <w:pStyle w:val="BodyText3"/>
        <w:spacing w:after="0"/>
        <w:ind w:left="425"/>
        <w:rPr>
          <w:sz w:val="22"/>
          <w:szCs w:val="22"/>
        </w:rPr>
      </w:pPr>
      <w:r w:rsidRPr="00D67EEC">
        <w:rPr>
          <w:sz w:val="22"/>
          <w:szCs w:val="22"/>
        </w:rPr>
        <w:t>Professor Neil Hawkins</w:t>
      </w:r>
      <w:r w:rsidR="00B45977">
        <w:rPr>
          <w:sz w:val="22"/>
          <w:szCs w:val="22"/>
        </w:rPr>
        <w:t xml:space="preserve"> had d</w:t>
      </w:r>
      <w:r w:rsidRPr="00D67EEC">
        <w:rPr>
          <w:sz w:val="22"/>
          <w:szCs w:val="22"/>
        </w:rPr>
        <w:t>eclared a financial interest as he has provided consultancy services to Roche Ltd (Pharmaceuticals section) in an unrelated clinical area and not related to the product under consideration between August and November 2019</w:t>
      </w:r>
      <w:r w:rsidR="009147E6" w:rsidRPr="00D67EEC">
        <w:rPr>
          <w:sz w:val="22"/>
          <w:szCs w:val="22"/>
        </w:rPr>
        <w:t xml:space="preserve">. </w:t>
      </w:r>
      <w:r w:rsidRPr="00D67EEC">
        <w:rPr>
          <w:sz w:val="22"/>
          <w:szCs w:val="22"/>
        </w:rPr>
        <w:t xml:space="preserve">It was agreed that this interest did not preclude him from participating in the meeting. </w:t>
      </w:r>
    </w:p>
    <w:p w14:paraId="391CCC98" w14:textId="77777777" w:rsidR="00D67EEC" w:rsidRPr="00D67EEC" w:rsidRDefault="00D67EEC" w:rsidP="00B45977">
      <w:pPr>
        <w:pStyle w:val="BodyText3"/>
        <w:spacing w:after="0"/>
        <w:ind w:left="425"/>
        <w:rPr>
          <w:sz w:val="22"/>
          <w:szCs w:val="22"/>
        </w:rPr>
      </w:pPr>
      <w:r w:rsidRPr="00D67EEC">
        <w:rPr>
          <w:sz w:val="22"/>
          <w:szCs w:val="22"/>
        </w:rPr>
        <w:tab/>
      </w:r>
    </w:p>
    <w:p w14:paraId="20E1BA83" w14:textId="6179122E" w:rsidR="00D67EEC" w:rsidRPr="00D67EEC" w:rsidRDefault="00D67EEC" w:rsidP="00B45977">
      <w:pPr>
        <w:pStyle w:val="BodyText3"/>
        <w:spacing w:after="0"/>
        <w:ind w:left="425"/>
        <w:rPr>
          <w:sz w:val="22"/>
          <w:szCs w:val="22"/>
        </w:rPr>
      </w:pPr>
      <w:r w:rsidRPr="00D67EEC">
        <w:rPr>
          <w:sz w:val="22"/>
          <w:szCs w:val="22"/>
        </w:rPr>
        <w:t xml:space="preserve">Dr Sandeep </w:t>
      </w:r>
      <w:proofErr w:type="spellStart"/>
      <w:r w:rsidRPr="00D67EEC">
        <w:rPr>
          <w:sz w:val="22"/>
          <w:szCs w:val="22"/>
        </w:rPr>
        <w:t>Kapur</w:t>
      </w:r>
      <w:proofErr w:type="spellEnd"/>
      <w:r w:rsidRPr="00D67EEC">
        <w:rPr>
          <w:sz w:val="22"/>
          <w:szCs w:val="22"/>
        </w:rPr>
        <w:t xml:space="preserve"> </w:t>
      </w:r>
      <w:r w:rsidR="00B45977">
        <w:rPr>
          <w:sz w:val="22"/>
          <w:szCs w:val="22"/>
        </w:rPr>
        <w:t xml:space="preserve">had </w:t>
      </w:r>
      <w:r w:rsidRPr="00D67EEC">
        <w:rPr>
          <w:sz w:val="22"/>
          <w:szCs w:val="22"/>
        </w:rPr>
        <w:t xml:space="preserve">declared non-financial professional and personal interests as he works at the Mayo clinic healthcare in partnership with Oxford University Clinic, and </w:t>
      </w:r>
      <w:r w:rsidR="00F1279E">
        <w:rPr>
          <w:sz w:val="22"/>
          <w:szCs w:val="22"/>
        </w:rPr>
        <w:t xml:space="preserve">since 2018 has been </w:t>
      </w:r>
      <w:r w:rsidRPr="00D67EEC">
        <w:rPr>
          <w:sz w:val="22"/>
          <w:szCs w:val="22"/>
        </w:rPr>
        <w:t>a member of the BNF Joint Formulary Committee.</w:t>
      </w:r>
      <w:r w:rsidR="00B45977">
        <w:rPr>
          <w:sz w:val="22"/>
          <w:szCs w:val="22"/>
        </w:rPr>
        <w:t xml:space="preserve"> </w:t>
      </w:r>
      <w:r w:rsidRPr="00D67EEC">
        <w:rPr>
          <w:sz w:val="22"/>
          <w:szCs w:val="22"/>
        </w:rPr>
        <w:t xml:space="preserve">It was agreed that these interests did not preclude him from participating in the meeting. </w:t>
      </w:r>
    </w:p>
    <w:p w14:paraId="0EBCFE85" w14:textId="77777777" w:rsidR="00D67EEC" w:rsidRPr="00D67EEC" w:rsidRDefault="00D67EEC" w:rsidP="00B45977">
      <w:pPr>
        <w:pStyle w:val="BodyText3"/>
        <w:spacing w:after="0"/>
        <w:ind w:left="425"/>
        <w:rPr>
          <w:sz w:val="22"/>
          <w:szCs w:val="22"/>
        </w:rPr>
      </w:pPr>
    </w:p>
    <w:p w14:paraId="037D005F" w14:textId="0D7C64DD" w:rsidR="00D67EEC" w:rsidRPr="00D67EEC" w:rsidRDefault="00D67EEC" w:rsidP="00B45977">
      <w:pPr>
        <w:pStyle w:val="BodyText3"/>
        <w:spacing w:after="0"/>
        <w:ind w:left="425"/>
        <w:rPr>
          <w:sz w:val="22"/>
          <w:szCs w:val="22"/>
        </w:rPr>
      </w:pPr>
      <w:r w:rsidRPr="00D67EEC">
        <w:rPr>
          <w:sz w:val="22"/>
          <w:szCs w:val="22"/>
        </w:rPr>
        <w:t>Patrick McGinley</w:t>
      </w:r>
      <w:r w:rsidR="00B45977">
        <w:rPr>
          <w:sz w:val="22"/>
          <w:szCs w:val="22"/>
        </w:rPr>
        <w:t xml:space="preserve"> had</w:t>
      </w:r>
      <w:r w:rsidRPr="00D67EEC">
        <w:rPr>
          <w:sz w:val="22"/>
          <w:szCs w:val="22"/>
        </w:rPr>
        <w:t xml:space="preserve"> declared indirect interest</w:t>
      </w:r>
      <w:r w:rsidR="00BA4DB9">
        <w:rPr>
          <w:sz w:val="22"/>
          <w:szCs w:val="22"/>
        </w:rPr>
        <w:t>s</w:t>
      </w:r>
      <w:r w:rsidRPr="00D67EEC">
        <w:rPr>
          <w:sz w:val="22"/>
          <w:szCs w:val="22"/>
        </w:rPr>
        <w:t xml:space="preserve"> as he is a member of the Strategic Council of the A</w:t>
      </w:r>
      <w:r w:rsidR="00703071">
        <w:rPr>
          <w:sz w:val="22"/>
          <w:szCs w:val="22"/>
        </w:rPr>
        <w:t xml:space="preserve">ll-Party Parliamentary Group </w:t>
      </w:r>
      <w:r w:rsidRPr="00D67EEC">
        <w:rPr>
          <w:sz w:val="22"/>
          <w:szCs w:val="22"/>
        </w:rPr>
        <w:t xml:space="preserve">on Obesity, and a Trustee of the Association for the Study of Obesity. </w:t>
      </w:r>
      <w:r w:rsidR="007E60D6">
        <w:rPr>
          <w:sz w:val="22"/>
          <w:szCs w:val="22"/>
        </w:rPr>
        <w:t xml:space="preserve"> In addition, he had been</w:t>
      </w:r>
      <w:r w:rsidR="007E60D6" w:rsidRPr="007E60D6">
        <w:rPr>
          <w:sz w:val="22"/>
          <w:szCs w:val="22"/>
        </w:rPr>
        <w:t xml:space="preserve"> appointed to </w:t>
      </w:r>
      <w:r w:rsidR="007E60D6">
        <w:rPr>
          <w:sz w:val="22"/>
          <w:szCs w:val="22"/>
        </w:rPr>
        <w:t xml:space="preserve">the </w:t>
      </w:r>
      <w:r w:rsidR="007E60D6" w:rsidRPr="007E60D6">
        <w:rPr>
          <w:sz w:val="22"/>
          <w:szCs w:val="22"/>
        </w:rPr>
        <w:t>Faculty of MTech</w:t>
      </w:r>
      <w:r w:rsidR="007E60D6">
        <w:rPr>
          <w:sz w:val="22"/>
          <w:szCs w:val="22"/>
        </w:rPr>
        <w:t xml:space="preserve"> </w:t>
      </w:r>
      <w:r w:rsidR="007E60D6" w:rsidRPr="007E60D6">
        <w:rPr>
          <w:sz w:val="22"/>
          <w:szCs w:val="22"/>
        </w:rPr>
        <w:t xml:space="preserve">Access </w:t>
      </w:r>
      <w:r w:rsidR="007E60D6">
        <w:rPr>
          <w:sz w:val="22"/>
          <w:szCs w:val="22"/>
        </w:rPr>
        <w:t>in</w:t>
      </w:r>
      <w:r w:rsidR="007E60D6" w:rsidRPr="007E60D6">
        <w:rPr>
          <w:sz w:val="22"/>
          <w:szCs w:val="22"/>
        </w:rPr>
        <w:t xml:space="preserve"> April 2020, for which </w:t>
      </w:r>
      <w:r w:rsidR="007E60D6">
        <w:rPr>
          <w:sz w:val="22"/>
          <w:szCs w:val="22"/>
        </w:rPr>
        <w:t xml:space="preserve">he </w:t>
      </w:r>
      <w:r w:rsidR="007E60D6" w:rsidRPr="007E60D6">
        <w:rPr>
          <w:sz w:val="22"/>
          <w:szCs w:val="22"/>
        </w:rPr>
        <w:t>receive</w:t>
      </w:r>
      <w:r w:rsidR="007E60D6">
        <w:rPr>
          <w:sz w:val="22"/>
          <w:szCs w:val="22"/>
        </w:rPr>
        <w:t>s</w:t>
      </w:r>
      <w:r w:rsidR="007E60D6" w:rsidRPr="007E60D6">
        <w:rPr>
          <w:sz w:val="22"/>
          <w:szCs w:val="22"/>
        </w:rPr>
        <w:t xml:space="preserve"> an honorarium for advice on NHS Finance.   The work has not involved any of the companies and/or the tests included in the assessment.</w:t>
      </w:r>
      <w:r w:rsidR="007E60D6">
        <w:rPr>
          <w:sz w:val="22"/>
          <w:szCs w:val="22"/>
        </w:rPr>
        <w:t xml:space="preserve">   </w:t>
      </w:r>
      <w:r w:rsidR="007E60D6" w:rsidRPr="00D67EEC">
        <w:rPr>
          <w:sz w:val="22"/>
          <w:szCs w:val="22"/>
        </w:rPr>
        <w:t>It was agreed that th</w:t>
      </w:r>
      <w:r w:rsidR="007E60D6">
        <w:rPr>
          <w:sz w:val="22"/>
          <w:szCs w:val="22"/>
        </w:rPr>
        <w:t>ese</w:t>
      </w:r>
      <w:r w:rsidR="007E60D6" w:rsidRPr="00D67EEC">
        <w:rPr>
          <w:sz w:val="22"/>
          <w:szCs w:val="22"/>
        </w:rPr>
        <w:t xml:space="preserve"> interest</w:t>
      </w:r>
      <w:r w:rsidR="007E60D6">
        <w:rPr>
          <w:sz w:val="22"/>
          <w:szCs w:val="22"/>
        </w:rPr>
        <w:t>s</w:t>
      </w:r>
      <w:r w:rsidR="007E60D6" w:rsidRPr="00D67EEC">
        <w:rPr>
          <w:sz w:val="22"/>
          <w:szCs w:val="22"/>
        </w:rPr>
        <w:t xml:space="preserve"> did not preclude him from participating in the meeting.</w:t>
      </w:r>
    </w:p>
    <w:p w14:paraId="6D83FDFF" w14:textId="77777777" w:rsidR="00D67EEC" w:rsidRPr="00D67EEC" w:rsidRDefault="00D67EEC" w:rsidP="00B45977">
      <w:pPr>
        <w:pStyle w:val="BodyText3"/>
        <w:spacing w:after="0"/>
        <w:ind w:left="425"/>
        <w:rPr>
          <w:sz w:val="22"/>
          <w:szCs w:val="22"/>
        </w:rPr>
      </w:pPr>
    </w:p>
    <w:p w14:paraId="7BB41665" w14:textId="2E1C88CC" w:rsidR="00D67EEC" w:rsidRPr="00D67EEC" w:rsidRDefault="00D67EEC" w:rsidP="00B45977">
      <w:pPr>
        <w:pStyle w:val="BodyText3"/>
        <w:spacing w:after="0"/>
        <w:ind w:left="425"/>
        <w:rPr>
          <w:sz w:val="22"/>
          <w:szCs w:val="22"/>
        </w:rPr>
      </w:pPr>
      <w:r w:rsidRPr="00D67EEC">
        <w:rPr>
          <w:sz w:val="22"/>
          <w:szCs w:val="22"/>
        </w:rPr>
        <w:t xml:space="preserve">Dr Michael Messenger </w:t>
      </w:r>
      <w:r w:rsidR="00B45977">
        <w:rPr>
          <w:sz w:val="22"/>
          <w:szCs w:val="22"/>
        </w:rPr>
        <w:t xml:space="preserve">had </w:t>
      </w:r>
      <w:r w:rsidRPr="00D67EEC">
        <w:rPr>
          <w:sz w:val="22"/>
          <w:szCs w:val="22"/>
        </w:rPr>
        <w:t>declared non-financial personal and professional interests as Roche Diagnostics Ltd are a partner on a UK government grant, providing in-kind investment in terms of free kits not related to the field of Troponin (September 2019- present)</w:t>
      </w:r>
      <w:r w:rsidR="009147E6" w:rsidRPr="00D67EEC">
        <w:rPr>
          <w:sz w:val="22"/>
          <w:szCs w:val="22"/>
        </w:rPr>
        <w:t xml:space="preserve">. </w:t>
      </w:r>
      <w:r w:rsidRPr="00D67EEC">
        <w:rPr>
          <w:sz w:val="22"/>
          <w:szCs w:val="22"/>
        </w:rPr>
        <w:t xml:space="preserve">In addition, Siemens </w:t>
      </w:r>
      <w:proofErr w:type="spellStart"/>
      <w:r w:rsidRPr="00D67EEC">
        <w:rPr>
          <w:sz w:val="22"/>
          <w:szCs w:val="22"/>
        </w:rPr>
        <w:t>Healthineers</w:t>
      </w:r>
      <w:proofErr w:type="spellEnd"/>
      <w:r w:rsidRPr="00D67EEC">
        <w:rPr>
          <w:sz w:val="22"/>
          <w:szCs w:val="22"/>
        </w:rPr>
        <w:t xml:space="preserve"> hold the pathology management service contract for Leeds Teaching Hospitals NHS Trust where he holds an honorary contract of employment (August 2016-present)</w:t>
      </w:r>
      <w:r w:rsidR="009147E6" w:rsidRPr="00D67EEC">
        <w:rPr>
          <w:sz w:val="22"/>
          <w:szCs w:val="22"/>
        </w:rPr>
        <w:t xml:space="preserve">. </w:t>
      </w:r>
      <w:r w:rsidRPr="00D67EEC">
        <w:rPr>
          <w:sz w:val="22"/>
          <w:szCs w:val="22"/>
        </w:rPr>
        <w:t xml:space="preserve">It was agreed that these interests did not preclude him from participating in the meeting. </w:t>
      </w:r>
    </w:p>
    <w:p w14:paraId="46CC1D26" w14:textId="77777777" w:rsidR="00D67EEC" w:rsidRPr="00D67EEC" w:rsidRDefault="00D67EEC" w:rsidP="00B45977">
      <w:pPr>
        <w:pStyle w:val="BodyText3"/>
        <w:spacing w:after="0"/>
        <w:ind w:left="425"/>
        <w:rPr>
          <w:sz w:val="22"/>
          <w:szCs w:val="22"/>
        </w:rPr>
      </w:pPr>
    </w:p>
    <w:p w14:paraId="1F870968" w14:textId="1832CC46" w:rsidR="00D67EEC" w:rsidRPr="00D67EEC" w:rsidRDefault="00D67EEC" w:rsidP="00B45977">
      <w:pPr>
        <w:pStyle w:val="BodyText3"/>
        <w:spacing w:after="0"/>
        <w:ind w:left="425"/>
        <w:rPr>
          <w:sz w:val="22"/>
          <w:szCs w:val="22"/>
        </w:rPr>
      </w:pPr>
      <w:r w:rsidRPr="00D67EEC">
        <w:rPr>
          <w:sz w:val="22"/>
          <w:szCs w:val="22"/>
        </w:rPr>
        <w:t>Dr Brian Shine had declared</w:t>
      </w:r>
      <w:r w:rsidR="00BA4DB9">
        <w:rPr>
          <w:sz w:val="22"/>
          <w:szCs w:val="22"/>
        </w:rPr>
        <w:t xml:space="preserve"> a </w:t>
      </w:r>
      <w:r w:rsidRPr="00D67EEC">
        <w:rPr>
          <w:sz w:val="22"/>
          <w:szCs w:val="22"/>
        </w:rPr>
        <w:t>non-financial personal and professional interest as he is on the steering committee for the Oxford MedTech and In Vitro Diagnostics Cooperative, funded by the NIHR</w:t>
      </w:r>
      <w:r w:rsidR="009147E6" w:rsidRPr="00D67EEC">
        <w:rPr>
          <w:sz w:val="22"/>
          <w:szCs w:val="22"/>
        </w:rPr>
        <w:t xml:space="preserve">. </w:t>
      </w:r>
      <w:r w:rsidRPr="00D67EEC">
        <w:rPr>
          <w:sz w:val="22"/>
          <w:szCs w:val="22"/>
        </w:rPr>
        <w:t>He</w:t>
      </w:r>
      <w:r w:rsidR="00BA4DB9">
        <w:rPr>
          <w:sz w:val="22"/>
          <w:szCs w:val="22"/>
        </w:rPr>
        <w:t xml:space="preserve"> had</w:t>
      </w:r>
      <w:r w:rsidRPr="00D67EEC">
        <w:rPr>
          <w:sz w:val="22"/>
          <w:szCs w:val="22"/>
        </w:rPr>
        <w:t xml:space="preserve"> also declared an indirect interest as his Trust has a large pathology equipment contract with Abbott (since 2015), and previously with Siemens (2006-2015)</w:t>
      </w:r>
      <w:r w:rsidR="009147E6" w:rsidRPr="00D67EEC">
        <w:rPr>
          <w:sz w:val="22"/>
          <w:szCs w:val="22"/>
        </w:rPr>
        <w:t xml:space="preserve">. </w:t>
      </w:r>
      <w:r w:rsidRPr="00D67EEC">
        <w:rPr>
          <w:sz w:val="22"/>
          <w:szCs w:val="22"/>
        </w:rPr>
        <w:t xml:space="preserve">It was agreed that these interests did not preclude him from participating in the meeting. </w:t>
      </w:r>
    </w:p>
    <w:p w14:paraId="1A80A304" w14:textId="77777777" w:rsidR="00D67EEC" w:rsidRPr="00D67EEC" w:rsidRDefault="00D67EEC" w:rsidP="00B45977">
      <w:pPr>
        <w:pStyle w:val="BodyText3"/>
        <w:spacing w:after="0"/>
        <w:ind w:left="425"/>
        <w:rPr>
          <w:sz w:val="22"/>
          <w:szCs w:val="22"/>
        </w:rPr>
      </w:pPr>
    </w:p>
    <w:p w14:paraId="53FA87D3" w14:textId="2BEC006B" w:rsidR="00D67EEC" w:rsidRPr="00D67EEC" w:rsidRDefault="00D67EEC" w:rsidP="00B45977">
      <w:pPr>
        <w:pStyle w:val="BodyText3"/>
        <w:spacing w:after="0"/>
        <w:ind w:left="425"/>
        <w:rPr>
          <w:sz w:val="22"/>
          <w:szCs w:val="22"/>
        </w:rPr>
      </w:pPr>
      <w:r w:rsidRPr="00D67EEC">
        <w:rPr>
          <w:sz w:val="22"/>
          <w:szCs w:val="22"/>
        </w:rPr>
        <w:t>Professor Matt Stevenson declared a financial interest as he is part of a research bid run by the University of Sheffield funded by Roche Diagnostics to assess the potential use of biomarkers in patients with mild brain injury</w:t>
      </w:r>
      <w:r w:rsidR="009147E6" w:rsidRPr="00D67EEC">
        <w:rPr>
          <w:sz w:val="22"/>
          <w:szCs w:val="22"/>
        </w:rPr>
        <w:t xml:space="preserve">. </w:t>
      </w:r>
      <w:r w:rsidRPr="00D67EEC">
        <w:rPr>
          <w:sz w:val="22"/>
          <w:szCs w:val="22"/>
        </w:rPr>
        <w:t xml:space="preserve">This started </w:t>
      </w:r>
      <w:r w:rsidR="00BA4DB9">
        <w:rPr>
          <w:sz w:val="22"/>
          <w:szCs w:val="22"/>
        </w:rPr>
        <w:t xml:space="preserve">in </w:t>
      </w:r>
      <w:r w:rsidRPr="00D67EEC">
        <w:rPr>
          <w:sz w:val="22"/>
          <w:szCs w:val="22"/>
        </w:rPr>
        <w:t>January 2020 and is anticipated to last 12 months</w:t>
      </w:r>
      <w:r w:rsidR="009147E6" w:rsidRPr="00D67EEC">
        <w:rPr>
          <w:sz w:val="22"/>
          <w:szCs w:val="22"/>
        </w:rPr>
        <w:t xml:space="preserve">. </w:t>
      </w:r>
      <w:r w:rsidRPr="00D67EEC">
        <w:rPr>
          <w:sz w:val="22"/>
          <w:szCs w:val="22"/>
        </w:rPr>
        <w:t xml:space="preserve">He also declared a non-financial personal and professional interest as he is co-author on one of the identified papers in the Diagnostics Assessment Report (DAR) related </w:t>
      </w:r>
      <w:r w:rsidRPr="00D67EEC">
        <w:rPr>
          <w:sz w:val="22"/>
          <w:szCs w:val="22"/>
        </w:rPr>
        <w:lastRenderedPageBreak/>
        <w:t>to cost-effectiveness of the tests (</w:t>
      </w:r>
      <w:proofErr w:type="spellStart"/>
      <w:r w:rsidRPr="00D67EEC">
        <w:rPr>
          <w:sz w:val="22"/>
          <w:szCs w:val="22"/>
        </w:rPr>
        <w:t>Thokala</w:t>
      </w:r>
      <w:proofErr w:type="spellEnd"/>
      <w:r w:rsidRPr="00D67EEC">
        <w:rPr>
          <w:sz w:val="22"/>
          <w:szCs w:val="22"/>
        </w:rPr>
        <w:t xml:space="preserve"> et al, Heart 2012). It was agreed that these interests did not preclude him from participating in the meeting.  </w:t>
      </w:r>
      <w:r w:rsidRPr="00D67EEC">
        <w:rPr>
          <w:sz w:val="22"/>
          <w:szCs w:val="22"/>
        </w:rPr>
        <w:tab/>
      </w:r>
    </w:p>
    <w:p w14:paraId="71955126" w14:textId="77777777" w:rsidR="007207A2" w:rsidRDefault="007207A2" w:rsidP="00B45977">
      <w:pPr>
        <w:pStyle w:val="Default"/>
        <w:ind w:left="426"/>
        <w:rPr>
          <w:sz w:val="22"/>
          <w:szCs w:val="22"/>
        </w:rPr>
      </w:pPr>
    </w:p>
    <w:p w14:paraId="5F6D8D31" w14:textId="77777777" w:rsidR="00716C9F" w:rsidRDefault="00716C9F" w:rsidP="00716C9F">
      <w:pPr>
        <w:pStyle w:val="Default"/>
        <w:ind w:left="426"/>
        <w:rPr>
          <w:sz w:val="22"/>
          <w:szCs w:val="22"/>
        </w:rPr>
      </w:pPr>
      <w:r>
        <w:rPr>
          <w:sz w:val="22"/>
          <w:szCs w:val="22"/>
        </w:rPr>
        <w:t>The following specialist committee members had declared interests:</w:t>
      </w:r>
    </w:p>
    <w:p w14:paraId="08CE6819" w14:textId="0FA0BDB0" w:rsidR="00716C9F" w:rsidRDefault="00716C9F" w:rsidP="0037576E">
      <w:pPr>
        <w:pStyle w:val="Default"/>
        <w:tabs>
          <w:tab w:val="left" w:pos="840"/>
        </w:tabs>
        <w:ind w:left="426"/>
        <w:rPr>
          <w:sz w:val="22"/>
          <w:szCs w:val="22"/>
        </w:rPr>
      </w:pPr>
    </w:p>
    <w:p w14:paraId="759B3663" w14:textId="262F5BB5" w:rsidR="004863D1" w:rsidRDefault="0037576E" w:rsidP="00E33469">
      <w:pPr>
        <w:pStyle w:val="Default"/>
        <w:tabs>
          <w:tab w:val="left" w:pos="840"/>
        </w:tabs>
        <w:ind w:left="426"/>
        <w:rPr>
          <w:sz w:val="22"/>
          <w:szCs w:val="22"/>
        </w:rPr>
      </w:pPr>
      <w:r>
        <w:rPr>
          <w:sz w:val="22"/>
          <w:szCs w:val="22"/>
        </w:rPr>
        <w:t>Professor Richard Body had declared financial interests as he had attended a s</w:t>
      </w:r>
      <w:r w:rsidRPr="0037576E">
        <w:rPr>
          <w:sz w:val="22"/>
          <w:szCs w:val="22"/>
        </w:rPr>
        <w:t xml:space="preserve">teering group meeting </w:t>
      </w:r>
      <w:r>
        <w:rPr>
          <w:sz w:val="22"/>
          <w:szCs w:val="22"/>
        </w:rPr>
        <w:t>for</w:t>
      </w:r>
      <w:r w:rsidRPr="0037576E">
        <w:rPr>
          <w:sz w:val="22"/>
          <w:szCs w:val="22"/>
        </w:rPr>
        <w:t xml:space="preserve"> </w:t>
      </w:r>
      <w:proofErr w:type="spellStart"/>
      <w:r w:rsidRPr="0037576E">
        <w:rPr>
          <w:sz w:val="22"/>
          <w:szCs w:val="22"/>
        </w:rPr>
        <w:t>LumiraDx</w:t>
      </w:r>
      <w:proofErr w:type="spellEnd"/>
      <w:r w:rsidRPr="0037576E">
        <w:rPr>
          <w:sz w:val="22"/>
          <w:szCs w:val="22"/>
        </w:rPr>
        <w:t xml:space="preserve"> </w:t>
      </w:r>
      <w:r>
        <w:rPr>
          <w:sz w:val="22"/>
          <w:szCs w:val="22"/>
        </w:rPr>
        <w:t>in June 2019</w:t>
      </w:r>
      <w:r w:rsidR="00703071">
        <w:rPr>
          <w:sz w:val="22"/>
          <w:szCs w:val="22"/>
        </w:rPr>
        <w:t>; he had</w:t>
      </w:r>
      <w:r>
        <w:rPr>
          <w:sz w:val="22"/>
          <w:szCs w:val="22"/>
        </w:rPr>
        <w:t xml:space="preserve"> attended a  </w:t>
      </w:r>
      <w:r w:rsidRPr="0037576E">
        <w:rPr>
          <w:sz w:val="22"/>
          <w:szCs w:val="22"/>
        </w:rPr>
        <w:t>Medical Advisory Board</w:t>
      </w:r>
      <w:r>
        <w:rPr>
          <w:sz w:val="22"/>
          <w:szCs w:val="22"/>
        </w:rPr>
        <w:t xml:space="preserve"> for </w:t>
      </w:r>
      <w:proofErr w:type="spellStart"/>
      <w:r w:rsidRPr="0037576E">
        <w:rPr>
          <w:sz w:val="22"/>
          <w:szCs w:val="22"/>
        </w:rPr>
        <w:t>Creavo</w:t>
      </w:r>
      <w:proofErr w:type="spellEnd"/>
      <w:r>
        <w:rPr>
          <w:sz w:val="22"/>
          <w:szCs w:val="22"/>
        </w:rPr>
        <w:t xml:space="preserve">, and chaired </w:t>
      </w:r>
      <w:r w:rsidRPr="0037576E">
        <w:rPr>
          <w:sz w:val="22"/>
          <w:szCs w:val="22"/>
        </w:rPr>
        <w:t>the Trial Steering Committee for a clinical study</w:t>
      </w:r>
      <w:r>
        <w:rPr>
          <w:sz w:val="22"/>
          <w:szCs w:val="22"/>
        </w:rPr>
        <w:t xml:space="preserve"> for the same manufacturer in </w:t>
      </w:r>
      <w:r w:rsidR="00772985">
        <w:rPr>
          <w:sz w:val="22"/>
          <w:szCs w:val="22"/>
        </w:rPr>
        <w:t xml:space="preserve">around </w:t>
      </w:r>
      <w:r>
        <w:rPr>
          <w:sz w:val="22"/>
          <w:szCs w:val="22"/>
        </w:rPr>
        <w:t>2017</w:t>
      </w:r>
      <w:r w:rsidR="00703071">
        <w:rPr>
          <w:sz w:val="22"/>
          <w:szCs w:val="22"/>
        </w:rPr>
        <w:t>; and he had</w:t>
      </w:r>
      <w:r>
        <w:rPr>
          <w:sz w:val="22"/>
          <w:szCs w:val="22"/>
        </w:rPr>
        <w:t xml:space="preserve"> attended an </w:t>
      </w:r>
      <w:r w:rsidRPr="0037576E">
        <w:rPr>
          <w:sz w:val="22"/>
          <w:szCs w:val="22"/>
        </w:rPr>
        <w:t>Advisory Board</w:t>
      </w:r>
      <w:r>
        <w:rPr>
          <w:sz w:val="22"/>
          <w:szCs w:val="22"/>
        </w:rPr>
        <w:t xml:space="preserve"> for </w:t>
      </w:r>
      <w:r w:rsidRPr="0037576E">
        <w:rPr>
          <w:sz w:val="22"/>
          <w:szCs w:val="22"/>
        </w:rPr>
        <w:t>Abbott Point of Care (biomarkers of traumatic brain injury)</w:t>
      </w:r>
      <w:r>
        <w:rPr>
          <w:sz w:val="22"/>
          <w:szCs w:val="22"/>
        </w:rPr>
        <w:t xml:space="preserve"> in 2019.</w:t>
      </w:r>
      <w:r w:rsidR="00E33469">
        <w:rPr>
          <w:sz w:val="22"/>
          <w:szCs w:val="22"/>
        </w:rPr>
        <w:t xml:space="preserve"> </w:t>
      </w:r>
    </w:p>
    <w:p w14:paraId="5BB2F1DE" w14:textId="77777777" w:rsidR="004863D1" w:rsidRDefault="004863D1" w:rsidP="00E33469">
      <w:pPr>
        <w:pStyle w:val="Default"/>
        <w:tabs>
          <w:tab w:val="left" w:pos="840"/>
        </w:tabs>
        <w:ind w:left="426"/>
        <w:rPr>
          <w:sz w:val="22"/>
          <w:szCs w:val="22"/>
        </w:rPr>
      </w:pPr>
    </w:p>
    <w:p w14:paraId="6B1A75CC" w14:textId="77777777" w:rsidR="004863D1" w:rsidRDefault="00E33469" w:rsidP="00E33469">
      <w:pPr>
        <w:pStyle w:val="Default"/>
        <w:tabs>
          <w:tab w:val="left" w:pos="840"/>
        </w:tabs>
        <w:ind w:left="426"/>
        <w:rPr>
          <w:sz w:val="22"/>
          <w:szCs w:val="22"/>
        </w:rPr>
      </w:pPr>
      <w:r>
        <w:rPr>
          <w:sz w:val="22"/>
          <w:szCs w:val="22"/>
        </w:rPr>
        <w:t xml:space="preserve">He </w:t>
      </w:r>
      <w:r w:rsidR="004863D1">
        <w:rPr>
          <w:sz w:val="22"/>
          <w:szCs w:val="22"/>
        </w:rPr>
        <w:t xml:space="preserve">had </w:t>
      </w:r>
      <w:r>
        <w:rPr>
          <w:sz w:val="22"/>
          <w:szCs w:val="22"/>
        </w:rPr>
        <w:t xml:space="preserve">also declared non-financial personal and professional interests as </w:t>
      </w:r>
      <w:r w:rsidR="004863D1">
        <w:rPr>
          <w:sz w:val="22"/>
          <w:szCs w:val="22"/>
        </w:rPr>
        <w:t>follows:</w:t>
      </w:r>
    </w:p>
    <w:p w14:paraId="5D079280" w14:textId="77777777" w:rsidR="004863D1" w:rsidRDefault="004863D1" w:rsidP="00E33469">
      <w:pPr>
        <w:pStyle w:val="Default"/>
        <w:tabs>
          <w:tab w:val="left" w:pos="840"/>
        </w:tabs>
        <w:ind w:left="426"/>
        <w:rPr>
          <w:sz w:val="22"/>
          <w:szCs w:val="22"/>
        </w:rPr>
      </w:pPr>
    </w:p>
    <w:p w14:paraId="77ADA3D8" w14:textId="44FE40B1" w:rsidR="00E33469" w:rsidRDefault="004863D1" w:rsidP="004863D1">
      <w:pPr>
        <w:pStyle w:val="Default"/>
        <w:numPr>
          <w:ilvl w:val="0"/>
          <w:numId w:val="29"/>
        </w:numPr>
        <w:tabs>
          <w:tab w:val="left" w:pos="840"/>
        </w:tabs>
        <w:rPr>
          <w:sz w:val="22"/>
          <w:szCs w:val="22"/>
        </w:rPr>
      </w:pPr>
      <w:r>
        <w:rPr>
          <w:sz w:val="22"/>
          <w:szCs w:val="22"/>
        </w:rPr>
        <w:t>S</w:t>
      </w:r>
      <w:r w:rsidR="00E33469">
        <w:rPr>
          <w:sz w:val="22"/>
          <w:szCs w:val="22"/>
        </w:rPr>
        <w:t xml:space="preserve">ince 2004 he has </w:t>
      </w:r>
      <w:r w:rsidR="00E33469" w:rsidRPr="00E33469">
        <w:rPr>
          <w:sz w:val="22"/>
          <w:szCs w:val="22"/>
        </w:rPr>
        <w:t xml:space="preserve">published multiple (approximately 100) papers </w:t>
      </w:r>
      <w:r w:rsidR="009147E6" w:rsidRPr="00E33469">
        <w:rPr>
          <w:sz w:val="22"/>
          <w:szCs w:val="22"/>
        </w:rPr>
        <w:t>regarding</w:t>
      </w:r>
      <w:r w:rsidR="00E33469" w:rsidRPr="00E33469">
        <w:rPr>
          <w:sz w:val="22"/>
          <w:szCs w:val="22"/>
        </w:rPr>
        <w:t xml:space="preserve"> high-sensitivity troponin and the early diagnosis of acute coronary syndromes. In the discussion sections of the manuscripts, the group of authors may have described what could be perceived to be opinions. </w:t>
      </w:r>
      <w:r w:rsidR="00E33469">
        <w:rPr>
          <w:sz w:val="22"/>
          <w:szCs w:val="22"/>
        </w:rPr>
        <w:t>He had</w:t>
      </w:r>
      <w:r w:rsidR="00E33469" w:rsidRPr="00E33469">
        <w:rPr>
          <w:sz w:val="22"/>
          <w:szCs w:val="22"/>
        </w:rPr>
        <w:t xml:space="preserve"> provided one unpublished manuscript to NICE as ‘academic in confidence’, relating to this </w:t>
      </w:r>
      <w:r w:rsidR="00E33469">
        <w:rPr>
          <w:sz w:val="22"/>
          <w:szCs w:val="22"/>
        </w:rPr>
        <w:t xml:space="preserve">assessment. </w:t>
      </w:r>
    </w:p>
    <w:p w14:paraId="0FCD348B" w14:textId="77777777" w:rsidR="004863D1" w:rsidRDefault="004863D1" w:rsidP="004863D1">
      <w:pPr>
        <w:pStyle w:val="Default"/>
        <w:tabs>
          <w:tab w:val="left" w:pos="840"/>
        </w:tabs>
        <w:ind w:left="1146"/>
        <w:rPr>
          <w:sz w:val="22"/>
          <w:szCs w:val="22"/>
        </w:rPr>
      </w:pPr>
    </w:p>
    <w:p w14:paraId="1A13FC23" w14:textId="4E1C199B" w:rsidR="00E33469" w:rsidRDefault="00E33469" w:rsidP="004863D1">
      <w:pPr>
        <w:pStyle w:val="Default"/>
        <w:numPr>
          <w:ilvl w:val="0"/>
          <w:numId w:val="29"/>
        </w:numPr>
        <w:tabs>
          <w:tab w:val="left" w:pos="840"/>
        </w:tabs>
        <w:rPr>
          <w:sz w:val="22"/>
          <w:szCs w:val="22"/>
        </w:rPr>
      </w:pPr>
      <w:r>
        <w:rPr>
          <w:sz w:val="22"/>
          <w:szCs w:val="22"/>
        </w:rPr>
        <w:t xml:space="preserve">Since 2016 he has sat </w:t>
      </w:r>
      <w:r w:rsidRPr="00E33469">
        <w:rPr>
          <w:sz w:val="22"/>
          <w:szCs w:val="22"/>
        </w:rPr>
        <w:t>on the International Federation for Clinical Chemistry</w:t>
      </w:r>
      <w:r w:rsidR="00703071">
        <w:rPr>
          <w:sz w:val="22"/>
          <w:szCs w:val="22"/>
        </w:rPr>
        <w:t xml:space="preserve"> and Laboratory Medicine</w:t>
      </w:r>
      <w:r w:rsidRPr="00E33469">
        <w:rPr>
          <w:sz w:val="22"/>
          <w:szCs w:val="22"/>
        </w:rPr>
        <w:t xml:space="preserve"> </w:t>
      </w:r>
      <w:r w:rsidR="00703071">
        <w:rPr>
          <w:sz w:val="22"/>
          <w:szCs w:val="22"/>
        </w:rPr>
        <w:t xml:space="preserve">(IFCC) </w:t>
      </w:r>
      <w:r w:rsidRPr="00E33469">
        <w:rPr>
          <w:sz w:val="22"/>
          <w:szCs w:val="22"/>
        </w:rPr>
        <w:t>Committee for Clinical Applications of Cardiac Biomarkers, which provides educational material relating to the clinical use of cardiac biomarkers.</w:t>
      </w:r>
    </w:p>
    <w:p w14:paraId="043E6233" w14:textId="77777777" w:rsidR="00E33469" w:rsidRPr="00E33469" w:rsidRDefault="00E33469" w:rsidP="00E33469">
      <w:pPr>
        <w:pStyle w:val="Default"/>
        <w:tabs>
          <w:tab w:val="left" w:pos="840"/>
        </w:tabs>
        <w:ind w:left="426"/>
        <w:rPr>
          <w:sz w:val="22"/>
          <w:szCs w:val="22"/>
        </w:rPr>
      </w:pPr>
    </w:p>
    <w:p w14:paraId="2499CAE1" w14:textId="47869D58" w:rsidR="0037576E" w:rsidRPr="004863D1" w:rsidRDefault="00E33469" w:rsidP="00822F52">
      <w:pPr>
        <w:pStyle w:val="Default"/>
        <w:numPr>
          <w:ilvl w:val="0"/>
          <w:numId w:val="29"/>
        </w:numPr>
        <w:tabs>
          <w:tab w:val="left" w:pos="840"/>
        </w:tabs>
        <w:rPr>
          <w:sz w:val="22"/>
          <w:szCs w:val="22"/>
        </w:rPr>
      </w:pPr>
      <w:r w:rsidRPr="004863D1">
        <w:rPr>
          <w:sz w:val="22"/>
          <w:szCs w:val="22"/>
        </w:rPr>
        <w:t>Since February 2020 he has been a National Clinical Champion for the NHS England/AHSN project to implement high-sensitivity troponin rule-out strategies for acute myocardial infarction, a project which is based on the previous recommendations set out in DG15</w:t>
      </w:r>
      <w:r w:rsidR="009147E6" w:rsidRPr="004863D1">
        <w:rPr>
          <w:sz w:val="22"/>
          <w:szCs w:val="22"/>
        </w:rPr>
        <w:t xml:space="preserve">. </w:t>
      </w:r>
      <w:r w:rsidRPr="004863D1">
        <w:rPr>
          <w:sz w:val="22"/>
          <w:szCs w:val="22"/>
        </w:rPr>
        <w:t>His employer receives back fill for 2 hours per week of his time while he is fulfilling that role.</w:t>
      </w:r>
    </w:p>
    <w:p w14:paraId="5C88CF25" w14:textId="05890A80" w:rsidR="0037576E" w:rsidRDefault="0037576E" w:rsidP="0037576E">
      <w:pPr>
        <w:pStyle w:val="Default"/>
        <w:tabs>
          <w:tab w:val="left" w:pos="840"/>
        </w:tabs>
        <w:ind w:left="426"/>
        <w:rPr>
          <w:sz w:val="22"/>
          <w:szCs w:val="22"/>
        </w:rPr>
      </w:pPr>
    </w:p>
    <w:p w14:paraId="45DBBDA7" w14:textId="387B7142" w:rsidR="00E33469" w:rsidRDefault="004863D1" w:rsidP="004863D1">
      <w:pPr>
        <w:pStyle w:val="Default"/>
        <w:numPr>
          <w:ilvl w:val="0"/>
          <w:numId w:val="29"/>
        </w:numPr>
        <w:tabs>
          <w:tab w:val="left" w:pos="840"/>
        </w:tabs>
        <w:rPr>
          <w:sz w:val="22"/>
          <w:szCs w:val="22"/>
        </w:rPr>
      </w:pPr>
      <w:r>
        <w:rPr>
          <w:sz w:val="22"/>
          <w:szCs w:val="22"/>
        </w:rPr>
        <w:t xml:space="preserve">Since 2017 he has been </w:t>
      </w:r>
      <w:r w:rsidR="00E33469" w:rsidRPr="00E33469">
        <w:rPr>
          <w:sz w:val="22"/>
          <w:szCs w:val="22"/>
        </w:rPr>
        <w:t xml:space="preserve">the Clinical Lead for the implementation of the T-MACS decision aid across Greater Manchester, which involves implementing rapid rule-out pathways for acute myocardial infarction across the region. </w:t>
      </w:r>
    </w:p>
    <w:p w14:paraId="712ABAF0" w14:textId="77777777" w:rsidR="00E33469" w:rsidRPr="00E33469" w:rsidRDefault="00E33469" w:rsidP="00E33469">
      <w:pPr>
        <w:pStyle w:val="Default"/>
        <w:tabs>
          <w:tab w:val="left" w:pos="840"/>
        </w:tabs>
        <w:ind w:left="426"/>
        <w:rPr>
          <w:sz w:val="22"/>
          <w:szCs w:val="22"/>
        </w:rPr>
      </w:pPr>
    </w:p>
    <w:p w14:paraId="1A078371" w14:textId="1F02571A" w:rsidR="00E33469" w:rsidRDefault="004863D1" w:rsidP="004863D1">
      <w:pPr>
        <w:pStyle w:val="Default"/>
        <w:numPr>
          <w:ilvl w:val="0"/>
          <w:numId w:val="29"/>
        </w:numPr>
        <w:tabs>
          <w:tab w:val="left" w:pos="840"/>
        </w:tabs>
        <w:rPr>
          <w:sz w:val="22"/>
          <w:szCs w:val="22"/>
        </w:rPr>
      </w:pPr>
      <w:r>
        <w:rPr>
          <w:sz w:val="22"/>
          <w:szCs w:val="22"/>
        </w:rPr>
        <w:t xml:space="preserve">Since 2018 he has been </w:t>
      </w:r>
      <w:r w:rsidR="00E33469" w:rsidRPr="00E33469">
        <w:rPr>
          <w:sz w:val="22"/>
          <w:szCs w:val="22"/>
        </w:rPr>
        <w:t xml:space="preserve">the Chief Investigator for the Pre-hospital Evaluation of Sensitive Troponin (PRESTO) study, which is funded via the NIHR </w:t>
      </w:r>
      <w:proofErr w:type="spellStart"/>
      <w:r w:rsidR="00E33469" w:rsidRPr="00E33469">
        <w:rPr>
          <w:sz w:val="22"/>
          <w:szCs w:val="22"/>
        </w:rPr>
        <w:t>RfPB</w:t>
      </w:r>
      <w:proofErr w:type="spellEnd"/>
      <w:r w:rsidR="00E33469" w:rsidRPr="00E33469">
        <w:rPr>
          <w:sz w:val="22"/>
          <w:szCs w:val="22"/>
        </w:rPr>
        <w:t xml:space="preserve"> scheme. The study also receives donation of reagents from Roche (and is due to receive donation of reagents from </w:t>
      </w:r>
      <w:proofErr w:type="spellStart"/>
      <w:r w:rsidR="00E33469" w:rsidRPr="00E33469">
        <w:rPr>
          <w:sz w:val="22"/>
          <w:szCs w:val="22"/>
        </w:rPr>
        <w:t>LumiraDx</w:t>
      </w:r>
      <w:proofErr w:type="spellEnd"/>
      <w:r w:rsidR="00E33469" w:rsidRPr="00E33469">
        <w:rPr>
          <w:sz w:val="22"/>
          <w:szCs w:val="22"/>
        </w:rPr>
        <w:t>). Some limited additional funding has been provided for consumables from Abbott Point of Care.</w:t>
      </w:r>
    </w:p>
    <w:p w14:paraId="37D44648" w14:textId="77777777" w:rsidR="004863D1" w:rsidRPr="00E33469" w:rsidRDefault="004863D1" w:rsidP="00E33469">
      <w:pPr>
        <w:pStyle w:val="Default"/>
        <w:tabs>
          <w:tab w:val="left" w:pos="840"/>
        </w:tabs>
        <w:ind w:left="426"/>
        <w:rPr>
          <w:sz w:val="22"/>
          <w:szCs w:val="22"/>
        </w:rPr>
      </w:pPr>
    </w:p>
    <w:p w14:paraId="2D4A3C60" w14:textId="52BE6553" w:rsidR="00E33469" w:rsidRDefault="004863D1" w:rsidP="004863D1">
      <w:pPr>
        <w:pStyle w:val="Default"/>
        <w:numPr>
          <w:ilvl w:val="0"/>
          <w:numId w:val="29"/>
        </w:numPr>
        <w:tabs>
          <w:tab w:val="left" w:pos="840"/>
        </w:tabs>
        <w:rPr>
          <w:sz w:val="22"/>
          <w:szCs w:val="22"/>
        </w:rPr>
      </w:pPr>
      <w:r>
        <w:rPr>
          <w:sz w:val="22"/>
          <w:szCs w:val="22"/>
        </w:rPr>
        <w:t>Since 2015 he</w:t>
      </w:r>
      <w:r w:rsidR="00E33469" w:rsidRPr="00E33469">
        <w:rPr>
          <w:sz w:val="22"/>
          <w:szCs w:val="22"/>
        </w:rPr>
        <w:t xml:space="preserve"> </w:t>
      </w:r>
      <w:r>
        <w:rPr>
          <w:sz w:val="22"/>
          <w:szCs w:val="22"/>
        </w:rPr>
        <w:t>ha</w:t>
      </w:r>
      <w:r w:rsidR="00E33469" w:rsidRPr="00E33469">
        <w:rPr>
          <w:sz w:val="22"/>
          <w:szCs w:val="22"/>
        </w:rPr>
        <w:t>s</w:t>
      </w:r>
      <w:r w:rsidR="00772985">
        <w:rPr>
          <w:sz w:val="22"/>
          <w:szCs w:val="22"/>
        </w:rPr>
        <w:t xml:space="preserve"> been</w:t>
      </w:r>
      <w:r w:rsidR="00E33469" w:rsidRPr="00E33469">
        <w:rPr>
          <w:sz w:val="22"/>
          <w:szCs w:val="22"/>
        </w:rPr>
        <w:t xml:space="preserve"> the Chief Investigator for the Bedside Evaluation of Sensitive Troponin (BEST) study, which evaluated rapid rule-out pathways for acute myocardial infarction. The study received donation of reagents from Siemens in 2018; funding from Abbott Point of Care (approx. 2017); a European Union Horizon-2020 grant via </w:t>
      </w:r>
      <w:proofErr w:type="spellStart"/>
      <w:r w:rsidR="00E33469" w:rsidRPr="00E33469">
        <w:rPr>
          <w:sz w:val="22"/>
          <w:szCs w:val="22"/>
        </w:rPr>
        <w:t>FABPulous</w:t>
      </w:r>
      <w:proofErr w:type="spellEnd"/>
      <w:r w:rsidR="00E33469" w:rsidRPr="00E33469">
        <w:rPr>
          <w:sz w:val="22"/>
          <w:szCs w:val="22"/>
        </w:rPr>
        <w:t xml:space="preserve"> BV (which manufactures a point of care assay for heart-type fatty acid binding protein); and a contract has been signed (but no work completed to date) to run the Beckman troponin assay in stored samples. Singulex also donated reagents for use during the study.</w:t>
      </w:r>
    </w:p>
    <w:p w14:paraId="6D424981" w14:textId="77777777" w:rsidR="00E33469" w:rsidRPr="00E33469" w:rsidRDefault="00E33469" w:rsidP="00E33469">
      <w:pPr>
        <w:pStyle w:val="Default"/>
        <w:tabs>
          <w:tab w:val="left" w:pos="840"/>
        </w:tabs>
        <w:ind w:left="426"/>
        <w:rPr>
          <w:sz w:val="22"/>
          <w:szCs w:val="22"/>
        </w:rPr>
      </w:pPr>
    </w:p>
    <w:p w14:paraId="75647729" w14:textId="5DBB15D4" w:rsidR="00E33469" w:rsidRDefault="00E33469" w:rsidP="004863D1">
      <w:pPr>
        <w:pStyle w:val="Default"/>
        <w:numPr>
          <w:ilvl w:val="0"/>
          <w:numId w:val="29"/>
        </w:numPr>
        <w:tabs>
          <w:tab w:val="left" w:pos="840"/>
        </w:tabs>
        <w:rPr>
          <w:sz w:val="22"/>
          <w:szCs w:val="22"/>
        </w:rPr>
      </w:pPr>
      <w:r w:rsidRPr="00E33469">
        <w:rPr>
          <w:sz w:val="22"/>
          <w:szCs w:val="22"/>
        </w:rPr>
        <w:t>I</w:t>
      </w:r>
      <w:r w:rsidR="004863D1">
        <w:rPr>
          <w:sz w:val="22"/>
          <w:szCs w:val="22"/>
        </w:rPr>
        <w:t>n August 2019 he</w:t>
      </w:r>
      <w:r w:rsidRPr="00E33469">
        <w:rPr>
          <w:sz w:val="22"/>
          <w:szCs w:val="22"/>
        </w:rPr>
        <w:t xml:space="preserve"> </w:t>
      </w:r>
      <w:r w:rsidR="00772985">
        <w:rPr>
          <w:sz w:val="22"/>
          <w:szCs w:val="22"/>
        </w:rPr>
        <w:t xml:space="preserve">had </w:t>
      </w:r>
      <w:r w:rsidRPr="00E33469">
        <w:rPr>
          <w:sz w:val="22"/>
          <w:szCs w:val="22"/>
        </w:rPr>
        <w:t>spoke</w:t>
      </w:r>
      <w:r w:rsidR="00772985">
        <w:rPr>
          <w:sz w:val="22"/>
          <w:szCs w:val="22"/>
        </w:rPr>
        <w:t>n</w:t>
      </w:r>
      <w:r w:rsidRPr="00E33469">
        <w:rPr>
          <w:sz w:val="22"/>
          <w:szCs w:val="22"/>
        </w:rPr>
        <w:t xml:space="preserve"> about IFCC recommendations for using high-sensitivity troponin assays at the American Association for Clinical Chemistry conference. Travel expenses and accommodation costs </w:t>
      </w:r>
      <w:r w:rsidR="00772985">
        <w:rPr>
          <w:sz w:val="22"/>
          <w:szCs w:val="22"/>
        </w:rPr>
        <w:t>were</w:t>
      </w:r>
      <w:r w:rsidRPr="00E33469">
        <w:rPr>
          <w:sz w:val="22"/>
          <w:szCs w:val="22"/>
        </w:rPr>
        <w:t xml:space="preserve"> covered by the IFCC. The session was industry-sponsored</w:t>
      </w:r>
      <w:r w:rsidR="00772985">
        <w:rPr>
          <w:sz w:val="22"/>
          <w:szCs w:val="22"/>
        </w:rPr>
        <w:t xml:space="preserve"> by </w:t>
      </w:r>
      <w:r w:rsidRPr="00E33469">
        <w:rPr>
          <w:sz w:val="22"/>
          <w:szCs w:val="22"/>
        </w:rPr>
        <w:t xml:space="preserve">several diagnostic companies (Roche, Abbott, Siemens, Beckman, Ortho, ET Healthcare) but </w:t>
      </w:r>
      <w:r w:rsidR="00772985">
        <w:rPr>
          <w:sz w:val="22"/>
          <w:szCs w:val="22"/>
        </w:rPr>
        <w:t>he</w:t>
      </w:r>
      <w:r w:rsidRPr="00E33469">
        <w:rPr>
          <w:sz w:val="22"/>
          <w:szCs w:val="22"/>
        </w:rPr>
        <w:t xml:space="preserve"> did not take an honorarium and the session was delivered independently of the companies (as an initiative for the Committee for Clinical Applications of Cardiac Biomarkers).</w:t>
      </w:r>
    </w:p>
    <w:p w14:paraId="762989FE" w14:textId="77777777" w:rsidR="00FD4B79" w:rsidRDefault="00FD4B79" w:rsidP="00FD4B79">
      <w:pPr>
        <w:pStyle w:val="Default"/>
        <w:tabs>
          <w:tab w:val="left" w:pos="840"/>
        </w:tabs>
        <w:ind w:left="1146"/>
        <w:rPr>
          <w:sz w:val="22"/>
          <w:szCs w:val="22"/>
        </w:rPr>
      </w:pPr>
    </w:p>
    <w:p w14:paraId="6D414459" w14:textId="7B5B3C69" w:rsidR="00FC2907" w:rsidRDefault="00FC2907" w:rsidP="004863D1">
      <w:pPr>
        <w:pStyle w:val="Default"/>
        <w:numPr>
          <w:ilvl w:val="0"/>
          <w:numId w:val="29"/>
        </w:numPr>
        <w:tabs>
          <w:tab w:val="left" w:pos="840"/>
        </w:tabs>
        <w:rPr>
          <w:sz w:val="22"/>
          <w:szCs w:val="22"/>
        </w:rPr>
      </w:pPr>
      <w:r>
        <w:rPr>
          <w:sz w:val="22"/>
          <w:szCs w:val="22"/>
        </w:rPr>
        <w:t>He is</w:t>
      </w:r>
      <w:r w:rsidRPr="00FC2907">
        <w:rPr>
          <w:sz w:val="22"/>
          <w:szCs w:val="22"/>
        </w:rPr>
        <w:t xml:space="preserve"> the Director of </w:t>
      </w:r>
      <w:proofErr w:type="spellStart"/>
      <w:r w:rsidRPr="00FC2907">
        <w:rPr>
          <w:sz w:val="22"/>
          <w:szCs w:val="22"/>
        </w:rPr>
        <w:t>DiTA</w:t>
      </w:r>
      <w:proofErr w:type="spellEnd"/>
      <w:r w:rsidRPr="00FC2907">
        <w:rPr>
          <w:sz w:val="22"/>
          <w:szCs w:val="22"/>
        </w:rPr>
        <w:t xml:space="preserve"> (the Manchester University NHS Foundation Trust Diagnostics &amp; Technology Accelerator) and in this role frequently meet with diagnostic companies to discuss potential research studies. In that capacity </w:t>
      </w:r>
      <w:r>
        <w:rPr>
          <w:sz w:val="22"/>
          <w:szCs w:val="22"/>
        </w:rPr>
        <w:t>he</w:t>
      </w:r>
      <w:r w:rsidRPr="00FC2907">
        <w:rPr>
          <w:sz w:val="22"/>
          <w:szCs w:val="22"/>
        </w:rPr>
        <w:t xml:space="preserve"> liaised with </w:t>
      </w:r>
      <w:proofErr w:type="spellStart"/>
      <w:r w:rsidRPr="00FC2907">
        <w:rPr>
          <w:sz w:val="22"/>
          <w:szCs w:val="22"/>
        </w:rPr>
        <w:t>Quidel</w:t>
      </w:r>
      <w:proofErr w:type="spellEnd"/>
      <w:r w:rsidRPr="00FC2907">
        <w:rPr>
          <w:sz w:val="22"/>
          <w:szCs w:val="22"/>
        </w:rPr>
        <w:t xml:space="preserve"> </w:t>
      </w:r>
      <w:r w:rsidRPr="00FC2907">
        <w:rPr>
          <w:sz w:val="22"/>
          <w:szCs w:val="22"/>
        </w:rPr>
        <w:lastRenderedPageBreak/>
        <w:t xml:space="preserve">and its UK distributor, Una Health. </w:t>
      </w:r>
      <w:r>
        <w:rPr>
          <w:sz w:val="22"/>
          <w:szCs w:val="22"/>
        </w:rPr>
        <w:t>Discussions were held concerning</w:t>
      </w:r>
      <w:r w:rsidRPr="00FC2907">
        <w:rPr>
          <w:sz w:val="22"/>
          <w:szCs w:val="22"/>
        </w:rPr>
        <w:t xml:space="preserve"> conducting an investigator-initiated study to evaluate the diagnostic accuracy of the </w:t>
      </w:r>
      <w:proofErr w:type="spellStart"/>
      <w:r w:rsidRPr="00FC2907">
        <w:rPr>
          <w:sz w:val="22"/>
          <w:szCs w:val="22"/>
        </w:rPr>
        <w:t>Quidel</w:t>
      </w:r>
      <w:proofErr w:type="spellEnd"/>
      <w:r w:rsidRPr="00FC2907">
        <w:rPr>
          <w:sz w:val="22"/>
          <w:szCs w:val="22"/>
        </w:rPr>
        <w:t xml:space="preserve"> troponin assay, although no agreement to proceed has been reached.</w:t>
      </w:r>
    </w:p>
    <w:p w14:paraId="06D19C57" w14:textId="3E82BB99" w:rsidR="00716C9F" w:rsidRDefault="00716C9F" w:rsidP="00716C9F">
      <w:pPr>
        <w:pStyle w:val="BodyText3"/>
        <w:spacing w:after="0"/>
        <w:ind w:left="425"/>
        <w:rPr>
          <w:b/>
          <w:sz w:val="22"/>
          <w:szCs w:val="22"/>
        </w:rPr>
      </w:pPr>
    </w:p>
    <w:p w14:paraId="3863C303" w14:textId="73E7EA9D" w:rsidR="004863D1" w:rsidRDefault="004863D1" w:rsidP="00716C9F">
      <w:pPr>
        <w:pStyle w:val="BodyText3"/>
        <w:spacing w:after="0"/>
        <w:ind w:left="425"/>
        <w:rPr>
          <w:sz w:val="22"/>
          <w:szCs w:val="22"/>
        </w:rPr>
      </w:pPr>
      <w:r w:rsidRPr="00D67EEC">
        <w:rPr>
          <w:sz w:val="22"/>
          <w:szCs w:val="22"/>
        </w:rPr>
        <w:t xml:space="preserve">It was agreed that these interests did not preclude </w:t>
      </w:r>
      <w:r w:rsidR="001D0C48">
        <w:rPr>
          <w:sz w:val="22"/>
          <w:szCs w:val="22"/>
        </w:rPr>
        <w:t xml:space="preserve">Professor Body </w:t>
      </w:r>
      <w:r w:rsidRPr="00D67EEC">
        <w:rPr>
          <w:sz w:val="22"/>
          <w:szCs w:val="22"/>
        </w:rPr>
        <w:t xml:space="preserve">from participating in the meeting. </w:t>
      </w:r>
    </w:p>
    <w:p w14:paraId="7635C86B" w14:textId="528F9946" w:rsidR="00153740" w:rsidRDefault="00153740" w:rsidP="00716C9F">
      <w:pPr>
        <w:pStyle w:val="BodyText3"/>
        <w:spacing w:after="0"/>
        <w:ind w:left="425"/>
        <w:rPr>
          <w:sz w:val="22"/>
          <w:szCs w:val="22"/>
        </w:rPr>
      </w:pPr>
    </w:p>
    <w:p w14:paraId="69F80046" w14:textId="61E88A6E" w:rsidR="00605518" w:rsidRDefault="00605518" w:rsidP="00716C9F">
      <w:pPr>
        <w:pStyle w:val="BodyText3"/>
        <w:spacing w:after="0"/>
        <w:ind w:left="425"/>
        <w:rPr>
          <w:sz w:val="22"/>
          <w:szCs w:val="22"/>
        </w:rPr>
      </w:pPr>
      <w:r>
        <w:rPr>
          <w:sz w:val="22"/>
          <w:szCs w:val="22"/>
        </w:rPr>
        <w:t>Antony Chuter had declared the following financial interests:</w:t>
      </w:r>
    </w:p>
    <w:p w14:paraId="31138BA9" w14:textId="77777777" w:rsidR="00605518" w:rsidRDefault="00605518" w:rsidP="00716C9F">
      <w:pPr>
        <w:pStyle w:val="BodyText3"/>
        <w:spacing w:after="0"/>
        <w:ind w:left="425"/>
        <w:rPr>
          <w:sz w:val="22"/>
          <w:szCs w:val="22"/>
        </w:rPr>
      </w:pPr>
    </w:p>
    <w:p w14:paraId="30BF546E" w14:textId="76C6E9AC" w:rsidR="00605518" w:rsidRPr="00605518" w:rsidRDefault="007C728E" w:rsidP="00605518">
      <w:pPr>
        <w:pStyle w:val="BodyText3"/>
        <w:numPr>
          <w:ilvl w:val="0"/>
          <w:numId w:val="30"/>
        </w:numPr>
        <w:rPr>
          <w:sz w:val="22"/>
          <w:szCs w:val="22"/>
        </w:rPr>
      </w:pPr>
      <w:r>
        <w:rPr>
          <w:sz w:val="22"/>
          <w:szCs w:val="22"/>
        </w:rPr>
        <w:t>H</w:t>
      </w:r>
      <w:r w:rsidR="00605518">
        <w:rPr>
          <w:sz w:val="22"/>
          <w:szCs w:val="22"/>
        </w:rPr>
        <w:t>e s</w:t>
      </w:r>
      <w:r w:rsidR="00605518" w:rsidRPr="00605518">
        <w:rPr>
          <w:sz w:val="22"/>
          <w:szCs w:val="22"/>
        </w:rPr>
        <w:t>poke about living with pain to Executives from Pfizer (</w:t>
      </w:r>
      <w:r w:rsidR="00816DA4">
        <w:rPr>
          <w:sz w:val="22"/>
          <w:szCs w:val="22"/>
        </w:rPr>
        <w:t xml:space="preserve">and received an </w:t>
      </w:r>
      <w:r w:rsidR="00605518" w:rsidRPr="00605518">
        <w:rPr>
          <w:sz w:val="22"/>
          <w:szCs w:val="22"/>
        </w:rPr>
        <w:t>honorarium in line with ABPI code)</w:t>
      </w:r>
      <w:r>
        <w:rPr>
          <w:sz w:val="22"/>
          <w:szCs w:val="22"/>
        </w:rPr>
        <w:t xml:space="preserve"> in 2017.</w:t>
      </w:r>
    </w:p>
    <w:p w14:paraId="4E024211" w14:textId="7330A467" w:rsidR="00816DA4" w:rsidRPr="00605518" w:rsidRDefault="007C728E" w:rsidP="00816DA4">
      <w:pPr>
        <w:pStyle w:val="BodyText3"/>
        <w:numPr>
          <w:ilvl w:val="0"/>
          <w:numId w:val="30"/>
        </w:numPr>
        <w:rPr>
          <w:sz w:val="22"/>
          <w:szCs w:val="22"/>
        </w:rPr>
      </w:pPr>
      <w:r>
        <w:rPr>
          <w:sz w:val="22"/>
          <w:szCs w:val="22"/>
        </w:rPr>
        <w:t>H</w:t>
      </w:r>
      <w:r w:rsidR="00605518" w:rsidRPr="00816DA4">
        <w:rPr>
          <w:sz w:val="22"/>
          <w:szCs w:val="22"/>
        </w:rPr>
        <w:t xml:space="preserve">e was a judge for the </w:t>
      </w:r>
      <w:proofErr w:type="spellStart"/>
      <w:r w:rsidR="00605518" w:rsidRPr="00816DA4">
        <w:rPr>
          <w:sz w:val="22"/>
          <w:szCs w:val="22"/>
        </w:rPr>
        <w:t>Grunenthal</w:t>
      </w:r>
      <w:proofErr w:type="spellEnd"/>
      <w:r w:rsidR="00605518" w:rsidRPr="00816DA4">
        <w:rPr>
          <w:sz w:val="22"/>
          <w:szCs w:val="22"/>
        </w:rPr>
        <w:t xml:space="preserve"> Pain Awards </w:t>
      </w:r>
      <w:r w:rsidR="00816DA4" w:rsidRPr="00605518">
        <w:rPr>
          <w:sz w:val="22"/>
          <w:szCs w:val="22"/>
        </w:rPr>
        <w:t>(</w:t>
      </w:r>
      <w:r w:rsidR="00816DA4">
        <w:rPr>
          <w:sz w:val="22"/>
          <w:szCs w:val="22"/>
        </w:rPr>
        <w:t xml:space="preserve">and received an </w:t>
      </w:r>
      <w:r w:rsidR="00816DA4" w:rsidRPr="00605518">
        <w:rPr>
          <w:sz w:val="22"/>
          <w:szCs w:val="22"/>
        </w:rPr>
        <w:t>honorarium in line with ABPI code)</w:t>
      </w:r>
      <w:r>
        <w:rPr>
          <w:sz w:val="22"/>
          <w:szCs w:val="22"/>
        </w:rPr>
        <w:t xml:space="preserve"> in 2015.</w:t>
      </w:r>
    </w:p>
    <w:p w14:paraId="03AB53C5" w14:textId="47AD5B33" w:rsidR="00605518" w:rsidRPr="00816DA4" w:rsidRDefault="00605518" w:rsidP="00281E3A">
      <w:pPr>
        <w:pStyle w:val="BodyText3"/>
        <w:numPr>
          <w:ilvl w:val="0"/>
          <w:numId w:val="30"/>
        </w:numPr>
        <w:rPr>
          <w:sz w:val="22"/>
          <w:szCs w:val="22"/>
        </w:rPr>
      </w:pPr>
      <w:r w:rsidRPr="00816DA4">
        <w:rPr>
          <w:sz w:val="22"/>
          <w:szCs w:val="22"/>
        </w:rPr>
        <w:t>In 2017 and 2018 he advised on the editing of lay summaries (re cancer treatments) for Envision</w:t>
      </w:r>
    </w:p>
    <w:p w14:paraId="05FA3674" w14:textId="61A585F3" w:rsidR="00605518" w:rsidRPr="00605518" w:rsidRDefault="007C728E" w:rsidP="00605518">
      <w:pPr>
        <w:pStyle w:val="BodyText3"/>
        <w:numPr>
          <w:ilvl w:val="0"/>
          <w:numId w:val="30"/>
        </w:numPr>
        <w:rPr>
          <w:sz w:val="22"/>
          <w:szCs w:val="22"/>
        </w:rPr>
      </w:pPr>
      <w:r>
        <w:rPr>
          <w:sz w:val="22"/>
          <w:szCs w:val="22"/>
        </w:rPr>
        <w:t>He</w:t>
      </w:r>
      <w:r w:rsidR="00605518">
        <w:rPr>
          <w:sz w:val="22"/>
          <w:szCs w:val="22"/>
        </w:rPr>
        <w:t xml:space="preserve"> a</w:t>
      </w:r>
      <w:r w:rsidR="00605518" w:rsidRPr="00605518">
        <w:rPr>
          <w:sz w:val="22"/>
          <w:szCs w:val="22"/>
        </w:rPr>
        <w:t>ttended advisory board</w:t>
      </w:r>
      <w:r>
        <w:rPr>
          <w:sz w:val="22"/>
          <w:szCs w:val="22"/>
        </w:rPr>
        <w:t>s</w:t>
      </w:r>
      <w:r w:rsidR="00605518" w:rsidRPr="00605518">
        <w:rPr>
          <w:sz w:val="22"/>
          <w:szCs w:val="22"/>
        </w:rPr>
        <w:t xml:space="preserve"> for Pfizer regarding Chronic Pain </w:t>
      </w:r>
      <w:r>
        <w:rPr>
          <w:sz w:val="22"/>
          <w:szCs w:val="22"/>
        </w:rPr>
        <w:t>in 2018 and 2019.</w:t>
      </w:r>
    </w:p>
    <w:p w14:paraId="6B07A288" w14:textId="2A6D1D1F" w:rsidR="00605518" w:rsidRPr="00605518" w:rsidRDefault="007C728E" w:rsidP="00605518">
      <w:pPr>
        <w:pStyle w:val="BodyText3"/>
        <w:numPr>
          <w:ilvl w:val="0"/>
          <w:numId w:val="30"/>
        </w:numPr>
        <w:rPr>
          <w:sz w:val="22"/>
          <w:szCs w:val="22"/>
        </w:rPr>
      </w:pPr>
      <w:r>
        <w:rPr>
          <w:sz w:val="22"/>
          <w:szCs w:val="22"/>
        </w:rPr>
        <w:t>H</w:t>
      </w:r>
      <w:r w:rsidR="00605518">
        <w:rPr>
          <w:sz w:val="22"/>
          <w:szCs w:val="22"/>
        </w:rPr>
        <w:t>e s</w:t>
      </w:r>
      <w:r w:rsidR="00605518" w:rsidRPr="00605518">
        <w:rPr>
          <w:sz w:val="22"/>
          <w:szCs w:val="22"/>
        </w:rPr>
        <w:t>poke about living with pain in a video for internal use only in Pfizer (</w:t>
      </w:r>
      <w:r w:rsidR="00DF3FE2">
        <w:rPr>
          <w:sz w:val="22"/>
          <w:szCs w:val="22"/>
        </w:rPr>
        <w:t>and received an h</w:t>
      </w:r>
      <w:r w:rsidR="00605518" w:rsidRPr="00605518">
        <w:rPr>
          <w:sz w:val="22"/>
          <w:szCs w:val="22"/>
        </w:rPr>
        <w:t>onorarium in line with ABPI code)</w:t>
      </w:r>
      <w:r>
        <w:rPr>
          <w:sz w:val="22"/>
          <w:szCs w:val="22"/>
        </w:rPr>
        <w:t xml:space="preserve"> in 2017</w:t>
      </w:r>
      <w:r w:rsidR="00DF3FE2">
        <w:rPr>
          <w:sz w:val="22"/>
          <w:szCs w:val="22"/>
        </w:rPr>
        <w:t>.</w:t>
      </w:r>
    </w:p>
    <w:p w14:paraId="1EF3238F" w14:textId="7C6E9E01" w:rsidR="00605518" w:rsidRPr="00605518" w:rsidRDefault="00605518" w:rsidP="00605518">
      <w:pPr>
        <w:pStyle w:val="BodyText3"/>
        <w:numPr>
          <w:ilvl w:val="0"/>
          <w:numId w:val="30"/>
        </w:numPr>
        <w:rPr>
          <w:sz w:val="22"/>
          <w:szCs w:val="22"/>
        </w:rPr>
      </w:pPr>
      <w:r>
        <w:rPr>
          <w:sz w:val="22"/>
          <w:szCs w:val="22"/>
        </w:rPr>
        <w:t xml:space="preserve">In 2015 he attended the </w:t>
      </w:r>
      <w:r w:rsidRPr="00605518">
        <w:rPr>
          <w:sz w:val="22"/>
          <w:szCs w:val="22"/>
        </w:rPr>
        <w:t xml:space="preserve">Q Research Advisory Board </w:t>
      </w:r>
      <w:r w:rsidR="007C728E">
        <w:rPr>
          <w:sz w:val="22"/>
          <w:szCs w:val="22"/>
        </w:rPr>
        <w:t xml:space="preserve">as a lay member. </w:t>
      </w:r>
    </w:p>
    <w:p w14:paraId="74EF7F32" w14:textId="57E7B8A8" w:rsidR="00605518" w:rsidRPr="00605518" w:rsidRDefault="00605518" w:rsidP="00605518">
      <w:pPr>
        <w:pStyle w:val="BodyText3"/>
        <w:numPr>
          <w:ilvl w:val="0"/>
          <w:numId w:val="30"/>
        </w:numPr>
        <w:rPr>
          <w:sz w:val="22"/>
          <w:szCs w:val="22"/>
        </w:rPr>
      </w:pPr>
      <w:r w:rsidRPr="00605518">
        <w:rPr>
          <w:sz w:val="22"/>
          <w:szCs w:val="22"/>
        </w:rPr>
        <w:t>Lancaster University NIHR funding for a fit for Joint replacement surgery programme</w:t>
      </w:r>
      <w:r w:rsidR="000D0BC3">
        <w:rPr>
          <w:sz w:val="22"/>
          <w:szCs w:val="22"/>
        </w:rPr>
        <w:t xml:space="preserve"> </w:t>
      </w:r>
      <w:r w:rsidR="007C728E">
        <w:rPr>
          <w:sz w:val="22"/>
          <w:szCs w:val="22"/>
        </w:rPr>
        <w:t>in 2019.</w:t>
      </w:r>
    </w:p>
    <w:p w14:paraId="5A540FD5" w14:textId="7BAB3814" w:rsidR="00605518" w:rsidRPr="007C728E" w:rsidRDefault="00605518" w:rsidP="00693A83">
      <w:pPr>
        <w:pStyle w:val="BodyText3"/>
        <w:numPr>
          <w:ilvl w:val="0"/>
          <w:numId w:val="30"/>
        </w:numPr>
        <w:rPr>
          <w:sz w:val="22"/>
          <w:szCs w:val="22"/>
        </w:rPr>
      </w:pPr>
      <w:r w:rsidRPr="007C728E">
        <w:rPr>
          <w:sz w:val="22"/>
          <w:szCs w:val="22"/>
        </w:rPr>
        <w:t xml:space="preserve"> </w:t>
      </w:r>
      <w:r w:rsidR="007C728E">
        <w:rPr>
          <w:sz w:val="22"/>
          <w:szCs w:val="22"/>
        </w:rPr>
        <w:t>F</w:t>
      </w:r>
      <w:r w:rsidR="007C728E" w:rsidRPr="007C728E">
        <w:rPr>
          <w:sz w:val="22"/>
          <w:szCs w:val="22"/>
        </w:rPr>
        <w:t xml:space="preserve">or </w:t>
      </w:r>
      <w:r w:rsidRPr="007C728E">
        <w:rPr>
          <w:sz w:val="22"/>
          <w:szCs w:val="22"/>
        </w:rPr>
        <w:t>O</w:t>
      </w:r>
      <w:r w:rsidR="007C728E">
        <w:rPr>
          <w:sz w:val="22"/>
          <w:szCs w:val="22"/>
        </w:rPr>
        <w:t>no</w:t>
      </w:r>
      <w:r w:rsidRPr="007C728E">
        <w:rPr>
          <w:sz w:val="22"/>
          <w:szCs w:val="22"/>
        </w:rPr>
        <w:t xml:space="preserve"> </w:t>
      </w:r>
      <w:r w:rsidR="007C728E" w:rsidRPr="007C728E">
        <w:rPr>
          <w:sz w:val="22"/>
          <w:szCs w:val="22"/>
        </w:rPr>
        <w:t xml:space="preserve">he attended a </w:t>
      </w:r>
      <w:r w:rsidR="009147E6" w:rsidRPr="007C728E">
        <w:rPr>
          <w:sz w:val="22"/>
          <w:szCs w:val="22"/>
        </w:rPr>
        <w:t>2-day</w:t>
      </w:r>
      <w:r w:rsidRPr="007C728E">
        <w:rPr>
          <w:sz w:val="22"/>
          <w:szCs w:val="22"/>
        </w:rPr>
        <w:t xml:space="preserve"> workshop </w:t>
      </w:r>
      <w:r w:rsidR="00DF3FE2">
        <w:rPr>
          <w:sz w:val="22"/>
          <w:szCs w:val="22"/>
        </w:rPr>
        <w:t xml:space="preserve">in 2019 </w:t>
      </w:r>
      <w:r w:rsidRPr="007C728E">
        <w:rPr>
          <w:sz w:val="22"/>
          <w:szCs w:val="22"/>
        </w:rPr>
        <w:t>on painful rare conditions, acting as a patient rep</w:t>
      </w:r>
      <w:r w:rsidR="007C728E" w:rsidRPr="007C728E">
        <w:rPr>
          <w:sz w:val="22"/>
          <w:szCs w:val="22"/>
        </w:rPr>
        <w:t>resentative</w:t>
      </w:r>
      <w:r w:rsidR="009147E6" w:rsidRPr="007C728E">
        <w:rPr>
          <w:sz w:val="22"/>
          <w:szCs w:val="22"/>
        </w:rPr>
        <w:t xml:space="preserve">. </w:t>
      </w:r>
      <w:r w:rsidR="007C728E" w:rsidRPr="007C728E">
        <w:rPr>
          <w:sz w:val="22"/>
          <w:szCs w:val="22"/>
        </w:rPr>
        <w:t xml:space="preserve">For the same company he commented on </w:t>
      </w:r>
      <w:r w:rsidRPr="007C728E">
        <w:rPr>
          <w:sz w:val="22"/>
          <w:szCs w:val="22"/>
        </w:rPr>
        <w:t>internal patient involvement guide</w:t>
      </w:r>
      <w:r w:rsidR="007C728E">
        <w:rPr>
          <w:sz w:val="22"/>
          <w:szCs w:val="22"/>
        </w:rPr>
        <w:t xml:space="preserve"> in 2019.</w:t>
      </w:r>
    </w:p>
    <w:p w14:paraId="65F031D9" w14:textId="15E65281" w:rsidR="00605518" w:rsidRPr="00605518" w:rsidRDefault="00605518" w:rsidP="00605518">
      <w:pPr>
        <w:pStyle w:val="BodyText3"/>
        <w:numPr>
          <w:ilvl w:val="0"/>
          <w:numId w:val="30"/>
        </w:numPr>
        <w:rPr>
          <w:sz w:val="22"/>
          <w:szCs w:val="22"/>
        </w:rPr>
      </w:pPr>
      <w:proofErr w:type="spellStart"/>
      <w:r w:rsidRPr="00605518">
        <w:rPr>
          <w:sz w:val="22"/>
          <w:szCs w:val="22"/>
        </w:rPr>
        <w:t>ePAMS</w:t>
      </w:r>
      <w:proofErr w:type="spellEnd"/>
      <w:r w:rsidRPr="00605518">
        <w:rPr>
          <w:sz w:val="22"/>
          <w:szCs w:val="22"/>
        </w:rPr>
        <w:t>+ University of Edinburgh NIHR Programme grant looking at Antimicrobial Stewardship using electronic prescribing systems in hospitals in England</w:t>
      </w:r>
      <w:r w:rsidR="000D0BC3">
        <w:rPr>
          <w:sz w:val="22"/>
          <w:szCs w:val="22"/>
        </w:rPr>
        <w:t xml:space="preserve"> in 2019</w:t>
      </w:r>
      <w:r w:rsidRPr="00605518">
        <w:rPr>
          <w:sz w:val="22"/>
          <w:szCs w:val="22"/>
        </w:rPr>
        <w:t>.</w:t>
      </w:r>
    </w:p>
    <w:p w14:paraId="4AB53902" w14:textId="2266D89B" w:rsidR="00605518" w:rsidRPr="00605518" w:rsidRDefault="00605518" w:rsidP="00605518">
      <w:pPr>
        <w:pStyle w:val="BodyText3"/>
        <w:numPr>
          <w:ilvl w:val="0"/>
          <w:numId w:val="30"/>
        </w:numPr>
        <w:rPr>
          <w:sz w:val="22"/>
          <w:szCs w:val="22"/>
        </w:rPr>
      </w:pPr>
      <w:r w:rsidRPr="00605518">
        <w:rPr>
          <w:sz w:val="22"/>
          <w:szCs w:val="22"/>
        </w:rPr>
        <w:t xml:space="preserve">British Pain Society funded Clulow award Pain &amp; HTLV1 </w:t>
      </w:r>
      <w:r w:rsidR="00DF3FE2">
        <w:rPr>
          <w:sz w:val="22"/>
          <w:szCs w:val="22"/>
        </w:rPr>
        <w:t>l</w:t>
      </w:r>
      <w:r w:rsidRPr="00605518">
        <w:rPr>
          <w:sz w:val="22"/>
          <w:szCs w:val="22"/>
        </w:rPr>
        <w:t>ooking at how pain effects people living with HTLV1 and how better to treat the symptom</w:t>
      </w:r>
      <w:r w:rsidR="007C728E">
        <w:rPr>
          <w:sz w:val="22"/>
          <w:szCs w:val="22"/>
        </w:rPr>
        <w:t>s</w:t>
      </w:r>
      <w:r w:rsidR="000D0BC3">
        <w:rPr>
          <w:sz w:val="22"/>
          <w:szCs w:val="22"/>
        </w:rPr>
        <w:t xml:space="preserve"> in 2018.</w:t>
      </w:r>
    </w:p>
    <w:p w14:paraId="3A6A7724" w14:textId="5E907777" w:rsidR="00605518" w:rsidRDefault="00605518" w:rsidP="00605518">
      <w:pPr>
        <w:pStyle w:val="BodyText3"/>
        <w:numPr>
          <w:ilvl w:val="0"/>
          <w:numId w:val="30"/>
        </w:numPr>
        <w:spacing w:after="0"/>
        <w:rPr>
          <w:sz w:val="22"/>
          <w:szCs w:val="22"/>
        </w:rPr>
      </w:pPr>
      <w:r>
        <w:rPr>
          <w:sz w:val="22"/>
          <w:szCs w:val="22"/>
        </w:rPr>
        <w:t>In 2018 he a</w:t>
      </w:r>
      <w:r w:rsidRPr="00605518">
        <w:rPr>
          <w:sz w:val="22"/>
          <w:szCs w:val="22"/>
        </w:rPr>
        <w:t>dvised the editing of lay summaries (all regarding cancer treatments) for Envision</w:t>
      </w:r>
      <w:r w:rsidR="00DF3FE2">
        <w:rPr>
          <w:sz w:val="22"/>
          <w:szCs w:val="22"/>
        </w:rPr>
        <w:t>.</w:t>
      </w:r>
    </w:p>
    <w:p w14:paraId="36D770DC" w14:textId="7F7FB60B" w:rsidR="00605518" w:rsidRDefault="00605518" w:rsidP="00716C9F">
      <w:pPr>
        <w:pStyle w:val="BodyText3"/>
        <w:spacing w:after="0"/>
        <w:ind w:left="425"/>
        <w:rPr>
          <w:sz w:val="22"/>
          <w:szCs w:val="22"/>
        </w:rPr>
      </w:pPr>
    </w:p>
    <w:p w14:paraId="73665E2C" w14:textId="7F11D1E0" w:rsidR="00605518" w:rsidRDefault="00605518" w:rsidP="00816DA4">
      <w:pPr>
        <w:pStyle w:val="BodyText3"/>
        <w:spacing w:after="0"/>
        <w:ind w:left="425"/>
        <w:rPr>
          <w:sz w:val="22"/>
          <w:szCs w:val="22"/>
        </w:rPr>
      </w:pPr>
      <w:r>
        <w:rPr>
          <w:sz w:val="22"/>
          <w:szCs w:val="22"/>
        </w:rPr>
        <w:t xml:space="preserve">He </w:t>
      </w:r>
      <w:r w:rsidR="00DF3FE2">
        <w:rPr>
          <w:sz w:val="22"/>
          <w:szCs w:val="22"/>
        </w:rPr>
        <w:t xml:space="preserve">had </w:t>
      </w:r>
      <w:r>
        <w:rPr>
          <w:sz w:val="22"/>
          <w:szCs w:val="22"/>
        </w:rPr>
        <w:t>also declared indirect interest as follows:</w:t>
      </w:r>
    </w:p>
    <w:p w14:paraId="0DC24366" w14:textId="77777777" w:rsidR="00816DA4" w:rsidRDefault="00816DA4" w:rsidP="00816DA4">
      <w:pPr>
        <w:pStyle w:val="BodyText3"/>
        <w:spacing w:after="0"/>
        <w:ind w:left="425"/>
        <w:rPr>
          <w:sz w:val="22"/>
          <w:szCs w:val="22"/>
        </w:rPr>
      </w:pPr>
    </w:p>
    <w:p w14:paraId="1B68AE28" w14:textId="0F9A2A47" w:rsidR="00605518" w:rsidRDefault="00F26930" w:rsidP="00816DA4">
      <w:pPr>
        <w:pStyle w:val="BodyText3"/>
        <w:numPr>
          <w:ilvl w:val="0"/>
          <w:numId w:val="31"/>
        </w:numPr>
        <w:spacing w:after="0"/>
        <w:rPr>
          <w:sz w:val="22"/>
          <w:szCs w:val="22"/>
        </w:rPr>
      </w:pPr>
      <w:r>
        <w:rPr>
          <w:sz w:val="22"/>
          <w:szCs w:val="22"/>
        </w:rPr>
        <w:t xml:space="preserve">In September 2019 he attended the </w:t>
      </w:r>
      <w:r w:rsidR="00605518" w:rsidRPr="00605518">
        <w:rPr>
          <w:sz w:val="22"/>
          <w:szCs w:val="22"/>
        </w:rPr>
        <w:t>European Federation of Pain Conference and spoke as a panel member as chair of Pain UK at a session re coproduction with patients of research in pain</w:t>
      </w:r>
      <w:r>
        <w:rPr>
          <w:sz w:val="22"/>
          <w:szCs w:val="22"/>
        </w:rPr>
        <w:t xml:space="preserve"> for which he received r</w:t>
      </w:r>
      <w:r w:rsidR="00605518" w:rsidRPr="00605518">
        <w:rPr>
          <w:sz w:val="22"/>
          <w:szCs w:val="22"/>
        </w:rPr>
        <w:t>easonable expenses</w:t>
      </w:r>
      <w:r>
        <w:rPr>
          <w:sz w:val="22"/>
          <w:szCs w:val="22"/>
        </w:rPr>
        <w:t>.</w:t>
      </w:r>
    </w:p>
    <w:p w14:paraId="7EB2AE33" w14:textId="77777777" w:rsidR="00816DA4" w:rsidRDefault="00816DA4" w:rsidP="00816DA4">
      <w:pPr>
        <w:pStyle w:val="BodyText3"/>
        <w:spacing w:after="0"/>
        <w:ind w:left="1080"/>
        <w:rPr>
          <w:sz w:val="22"/>
          <w:szCs w:val="22"/>
        </w:rPr>
      </w:pPr>
    </w:p>
    <w:p w14:paraId="19EE07EE" w14:textId="01A2E0B5" w:rsidR="00605518" w:rsidRPr="00605518" w:rsidRDefault="00F26930" w:rsidP="00816DA4">
      <w:pPr>
        <w:pStyle w:val="BodyText3"/>
        <w:numPr>
          <w:ilvl w:val="0"/>
          <w:numId w:val="31"/>
        </w:numPr>
        <w:spacing w:after="0"/>
        <w:rPr>
          <w:sz w:val="22"/>
          <w:szCs w:val="22"/>
        </w:rPr>
      </w:pPr>
      <w:r>
        <w:rPr>
          <w:sz w:val="22"/>
          <w:szCs w:val="22"/>
        </w:rPr>
        <w:t>In May 2016 a</w:t>
      </w:r>
      <w:r w:rsidR="00605518" w:rsidRPr="00605518">
        <w:rPr>
          <w:sz w:val="22"/>
          <w:szCs w:val="22"/>
        </w:rPr>
        <w:t xml:space="preserve">s chair of the Patient Liaison committee at the British Pain Society, </w:t>
      </w:r>
      <w:r>
        <w:rPr>
          <w:sz w:val="22"/>
          <w:szCs w:val="22"/>
        </w:rPr>
        <w:t>he</w:t>
      </w:r>
      <w:r w:rsidR="00605518" w:rsidRPr="00605518">
        <w:rPr>
          <w:sz w:val="22"/>
          <w:szCs w:val="22"/>
        </w:rPr>
        <w:t xml:space="preserve"> was </w:t>
      </w:r>
      <w:proofErr w:type="gramStart"/>
      <w:r w:rsidR="00605518" w:rsidRPr="00605518">
        <w:rPr>
          <w:sz w:val="22"/>
          <w:szCs w:val="22"/>
        </w:rPr>
        <w:t>lead</w:t>
      </w:r>
      <w:proofErr w:type="gramEnd"/>
      <w:r w:rsidR="00605518" w:rsidRPr="00605518">
        <w:rPr>
          <w:sz w:val="22"/>
          <w:szCs w:val="22"/>
        </w:rPr>
        <w:t xml:space="preserve"> for ‘Understanding and managing pain after surgery’ an information booklet for patient</w:t>
      </w:r>
      <w:r w:rsidR="00DE4F3C">
        <w:rPr>
          <w:sz w:val="22"/>
          <w:szCs w:val="22"/>
        </w:rPr>
        <w:t>s</w:t>
      </w:r>
      <w:r w:rsidR="00605518" w:rsidRPr="00605518">
        <w:rPr>
          <w:sz w:val="22"/>
          <w:szCs w:val="22"/>
        </w:rPr>
        <w:t xml:space="preserve">. </w:t>
      </w:r>
    </w:p>
    <w:p w14:paraId="692B2D42" w14:textId="77777777" w:rsidR="00816DA4" w:rsidRDefault="00816DA4" w:rsidP="00816DA4">
      <w:pPr>
        <w:pStyle w:val="BodyText3"/>
        <w:spacing w:after="0"/>
        <w:ind w:left="1080"/>
        <w:rPr>
          <w:sz w:val="22"/>
          <w:szCs w:val="22"/>
        </w:rPr>
      </w:pPr>
    </w:p>
    <w:p w14:paraId="6177D3A2" w14:textId="38741910" w:rsidR="00605518" w:rsidRDefault="00F26930" w:rsidP="00816DA4">
      <w:pPr>
        <w:pStyle w:val="BodyText3"/>
        <w:numPr>
          <w:ilvl w:val="0"/>
          <w:numId w:val="31"/>
        </w:numPr>
        <w:spacing w:after="0"/>
        <w:rPr>
          <w:sz w:val="22"/>
          <w:szCs w:val="22"/>
        </w:rPr>
      </w:pPr>
      <w:r>
        <w:rPr>
          <w:sz w:val="22"/>
          <w:szCs w:val="22"/>
        </w:rPr>
        <w:t xml:space="preserve">Since 2013 he has been </w:t>
      </w:r>
      <w:r w:rsidR="00605518" w:rsidRPr="00605518">
        <w:rPr>
          <w:sz w:val="22"/>
          <w:szCs w:val="22"/>
        </w:rPr>
        <w:t>Chair of the Charity Pain UK</w:t>
      </w:r>
      <w:r>
        <w:rPr>
          <w:sz w:val="22"/>
          <w:szCs w:val="22"/>
        </w:rPr>
        <w:t xml:space="preserve">, and from 2012 – 2017 was </w:t>
      </w:r>
      <w:r w:rsidR="00605518" w:rsidRPr="00605518">
        <w:rPr>
          <w:sz w:val="22"/>
          <w:szCs w:val="22"/>
        </w:rPr>
        <w:t>Chair of the Patient Liaison Committee at the British Pain Society</w:t>
      </w:r>
      <w:r>
        <w:rPr>
          <w:sz w:val="22"/>
          <w:szCs w:val="22"/>
        </w:rPr>
        <w:t>.</w:t>
      </w:r>
    </w:p>
    <w:p w14:paraId="58F25DB7" w14:textId="77777777" w:rsidR="00816DA4" w:rsidRDefault="00816DA4" w:rsidP="00816DA4">
      <w:pPr>
        <w:pStyle w:val="BodyText3"/>
        <w:spacing w:after="0"/>
        <w:ind w:left="1080"/>
        <w:rPr>
          <w:sz w:val="22"/>
          <w:szCs w:val="22"/>
        </w:rPr>
      </w:pPr>
    </w:p>
    <w:p w14:paraId="67B3381A" w14:textId="0BD16EEA" w:rsidR="00816DA4" w:rsidRDefault="00816DA4" w:rsidP="00816DA4">
      <w:pPr>
        <w:pStyle w:val="BodyText3"/>
        <w:spacing w:after="0"/>
        <w:ind w:left="425"/>
        <w:rPr>
          <w:sz w:val="22"/>
          <w:szCs w:val="22"/>
        </w:rPr>
      </w:pPr>
      <w:r>
        <w:rPr>
          <w:sz w:val="22"/>
          <w:szCs w:val="22"/>
        </w:rPr>
        <w:t xml:space="preserve">It was agreed that these interests did not preclude </w:t>
      </w:r>
      <w:r w:rsidR="00947476">
        <w:rPr>
          <w:sz w:val="22"/>
          <w:szCs w:val="22"/>
        </w:rPr>
        <w:t>Antony Chuter</w:t>
      </w:r>
      <w:r>
        <w:rPr>
          <w:sz w:val="22"/>
          <w:szCs w:val="22"/>
        </w:rPr>
        <w:t xml:space="preserve"> from participating in the meeting. </w:t>
      </w:r>
    </w:p>
    <w:p w14:paraId="68A23C45" w14:textId="77777777" w:rsidR="00605518" w:rsidRDefault="00605518" w:rsidP="00716C9F">
      <w:pPr>
        <w:pStyle w:val="BodyText3"/>
        <w:spacing w:after="0"/>
        <w:ind w:left="425"/>
        <w:rPr>
          <w:sz w:val="22"/>
          <w:szCs w:val="22"/>
        </w:rPr>
      </w:pPr>
    </w:p>
    <w:p w14:paraId="011614C1" w14:textId="46235EB8" w:rsidR="00153740" w:rsidRDefault="00153740" w:rsidP="00153740">
      <w:pPr>
        <w:pStyle w:val="BodyText3"/>
        <w:ind w:left="425"/>
        <w:rPr>
          <w:sz w:val="22"/>
          <w:szCs w:val="22"/>
        </w:rPr>
      </w:pPr>
      <w:r>
        <w:rPr>
          <w:sz w:val="22"/>
          <w:szCs w:val="22"/>
        </w:rPr>
        <w:t>Professor Paul Collinson had declared non-financial personal and professional interests as in 2017 he had been a c</w:t>
      </w:r>
      <w:r w:rsidRPr="00153740">
        <w:rPr>
          <w:sz w:val="22"/>
          <w:szCs w:val="22"/>
        </w:rPr>
        <w:t>onsultant to the International Federation of Clinical Chemists Committee on Clinical Applications of Cardiac Bio-Markers (C-CB)</w:t>
      </w:r>
      <w:r>
        <w:rPr>
          <w:sz w:val="22"/>
          <w:szCs w:val="22"/>
        </w:rPr>
        <w:t>, and in 2012 had been a m</w:t>
      </w:r>
      <w:r w:rsidRPr="00153740">
        <w:rPr>
          <w:sz w:val="22"/>
          <w:szCs w:val="22"/>
        </w:rPr>
        <w:t xml:space="preserve">ember of the steering committee High-Sensitivity Troponin in the Evaluation of Patients With Acute Coronary Syndrome (High-STEACS) trial, a randomized controlled trial of </w:t>
      </w:r>
      <w:proofErr w:type="spellStart"/>
      <w:r w:rsidRPr="00153740">
        <w:rPr>
          <w:sz w:val="22"/>
          <w:szCs w:val="22"/>
        </w:rPr>
        <w:t>hs</w:t>
      </w:r>
      <w:proofErr w:type="spellEnd"/>
      <w:r w:rsidRPr="00153740">
        <w:rPr>
          <w:sz w:val="22"/>
          <w:szCs w:val="22"/>
        </w:rPr>
        <w:t xml:space="preserve"> Troponin in routine clinical practice</w:t>
      </w:r>
      <w:r>
        <w:rPr>
          <w:sz w:val="22"/>
          <w:szCs w:val="22"/>
        </w:rPr>
        <w:t xml:space="preserve"> (</w:t>
      </w:r>
      <w:r w:rsidRPr="00153740">
        <w:rPr>
          <w:sz w:val="22"/>
          <w:szCs w:val="22"/>
        </w:rPr>
        <w:t>NCT01852123</w:t>
      </w:r>
      <w:r>
        <w:rPr>
          <w:sz w:val="22"/>
          <w:szCs w:val="22"/>
        </w:rPr>
        <w:t xml:space="preserve">).  </w:t>
      </w:r>
      <w:r w:rsidR="00E70A7B">
        <w:rPr>
          <w:sz w:val="22"/>
          <w:szCs w:val="22"/>
        </w:rPr>
        <w:t xml:space="preserve">  He had also declared an indirect interest as he had </w:t>
      </w:r>
      <w:r w:rsidR="00E70A7B">
        <w:rPr>
          <w:sz w:val="22"/>
          <w:szCs w:val="22"/>
        </w:rPr>
        <w:lastRenderedPageBreak/>
        <w:t>written an i</w:t>
      </w:r>
      <w:r w:rsidR="00E70A7B" w:rsidRPr="00E70A7B">
        <w:rPr>
          <w:sz w:val="22"/>
          <w:szCs w:val="22"/>
        </w:rPr>
        <w:t xml:space="preserve">ndependent editorial for the Journal of The American College of Cardiology to place </w:t>
      </w:r>
      <w:r w:rsidR="00E70A7B">
        <w:rPr>
          <w:sz w:val="22"/>
          <w:szCs w:val="22"/>
        </w:rPr>
        <w:t xml:space="preserve">a </w:t>
      </w:r>
      <w:r w:rsidR="00E70A7B" w:rsidRPr="00E70A7B">
        <w:rPr>
          <w:sz w:val="22"/>
          <w:szCs w:val="22"/>
        </w:rPr>
        <w:t xml:space="preserve">paper by </w:t>
      </w:r>
      <w:proofErr w:type="spellStart"/>
      <w:r w:rsidR="00E70A7B" w:rsidRPr="00E70A7B">
        <w:rPr>
          <w:sz w:val="22"/>
          <w:szCs w:val="22"/>
        </w:rPr>
        <w:t>Boeddinghaus</w:t>
      </w:r>
      <w:proofErr w:type="spellEnd"/>
      <w:r w:rsidR="00E70A7B" w:rsidRPr="00E70A7B">
        <w:rPr>
          <w:sz w:val="22"/>
          <w:szCs w:val="22"/>
        </w:rPr>
        <w:t xml:space="preserve"> J et I. J Am Coll </w:t>
      </w:r>
      <w:proofErr w:type="spellStart"/>
      <w:r w:rsidR="00E70A7B" w:rsidRPr="00E70A7B">
        <w:rPr>
          <w:sz w:val="22"/>
          <w:szCs w:val="22"/>
        </w:rPr>
        <w:t>Cardiol</w:t>
      </w:r>
      <w:proofErr w:type="spellEnd"/>
      <w:r w:rsidR="00E70A7B" w:rsidRPr="00E70A7B">
        <w:rPr>
          <w:sz w:val="22"/>
          <w:szCs w:val="22"/>
        </w:rPr>
        <w:t xml:space="preserve"> 2020;75:1111–24.al in current clinical and analytical context. </w:t>
      </w:r>
      <w:r w:rsidR="00E70A7B">
        <w:rPr>
          <w:sz w:val="22"/>
          <w:szCs w:val="22"/>
        </w:rPr>
        <w:t>It was agreed that this interest required Professor Collinson to be partially excluded for the meeting and he therefore attended Part 1 only of the meeting.</w:t>
      </w:r>
    </w:p>
    <w:p w14:paraId="0B5F899B" w14:textId="77777777" w:rsidR="00153740" w:rsidRDefault="00153740" w:rsidP="00716C9F">
      <w:pPr>
        <w:pStyle w:val="BodyText3"/>
        <w:spacing w:after="0"/>
        <w:ind w:left="425"/>
        <w:rPr>
          <w:sz w:val="22"/>
          <w:szCs w:val="22"/>
        </w:rPr>
      </w:pPr>
    </w:p>
    <w:p w14:paraId="14EF041F" w14:textId="03179C7B" w:rsidR="00D008C7" w:rsidRDefault="00D008C7" w:rsidP="00B55777">
      <w:pPr>
        <w:pStyle w:val="BodyText3"/>
        <w:spacing w:after="0"/>
        <w:ind w:left="425"/>
        <w:rPr>
          <w:bCs/>
          <w:sz w:val="22"/>
          <w:szCs w:val="22"/>
        </w:rPr>
      </w:pPr>
      <w:r>
        <w:rPr>
          <w:bCs/>
          <w:sz w:val="22"/>
          <w:szCs w:val="22"/>
        </w:rPr>
        <w:t>Professor Nicholas Mills had declared the following financial interests which had arisen in 2019:  he</w:t>
      </w:r>
      <w:r w:rsidRPr="00D008C7">
        <w:rPr>
          <w:bCs/>
          <w:sz w:val="22"/>
          <w:szCs w:val="22"/>
        </w:rPr>
        <w:t xml:space="preserve"> participated in an Advisory Board for</w:t>
      </w:r>
      <w:r>
        <w:rPr>
          <w:bCs/>
          <w:sz w:val="22"/>
          <w:szCs w:val="22"/>
        </w:rPr>
        <w:t xml:space="preserve"> </w:t>
      </w:r>
      <w:r w:rsidRPr="00D008C7">
        <w:rPr>
          <w:bCs/>
          <w:sz w:val="22"/>
          <w:szCs w:val="22"/>
        </w:rPr>
        <w:t xml:space="preserve">Siemens </w:t>
      </w:r>
      <w:proofErr w:type="spellStart"/>
      <w:r w:rsidRPr="00D008C7">
        <w:rPr>
          <w:bCs/>
          <w:sz w:val="22"/>
          <w:szCs w:val="22"/>
        </w:rPr>
        <w:t>Healthineers</w:t>
      </w:r>
      <w:proofErr w:type="spellEnd"/>
      <w:r w:rsidRPr="00D008C7">
        <w:rPr>
          <w:bCs/>
          <w:sz w:val="22"/>
          <w:szCs w:val="22"/>
        </w:rPr>
        <w:t xml:space="preserve"> on various cardiology</w:t>
      </w:r>
      <w:r>
        <w:rPr>
          <w:bCs/>
          <w:sz w:val="22"/>
          <w:szCs w:val="22"/>
        </w:rPr>
        <w:t xml:space="preserve"> </w:t>
      </w:r>
      <w:r w:rsidRPr="00D008C7">
        <w:rPr>
          <w:bCs/>
          <w:sz w:val="22"/>
          <w:szCs w:val="22"/>
        </w:rPr>
        <w:t>products including cardiac troponin</w:t>
      </w:r>
      <w:r>
        <w:rPr>
          <w:bCs/>
          <w:sz w:val="22"/>
          <w:szCs w:val="22"/>
        </w:rPr>
        <w:t xml:space="preserve">; he </w:t>
      </w:r>
      <w:r w:rsidRPr="00D008C7">
        <w:rPr>
          <w:bCs/>
          <w:sz w:val="22"/>
          <w:szCs w:val="22"/>
        </w:rPr>
        <w:t>gave a seminar on early rule-out pathways</w:t>
      </w:r>
      <w:r>
        <w:rPr>
          <w:bCs/>
          <w:sz w:val="22"/>
          <w:szCs w:val="22"/>
        </w:rPr>
        <w:t xml:space="preserve"> </w:t>
      </w:r>
      <w:r w:rsidRPr="00D008C7">
        <w:rPr>
          <w:bCs/>
          <w:sz w:val="22"/>
          <w:szCs w:val="22"/>
        </w:rPr>
        <w:t>in a session sponsored by Siemens</w:t>
      </w:r>
      <w:r>
        <w:rPr>
          <w:bCs/>
          <w:sz w:val="22"/>
          <w:szCs w:val="22"/>
        </w:rPr>
        <w:t xml:space="preserve"> </w:t>
      </w:r>
      <w:proofErr w:type="spellStart"/>
      <w:r w:rsidRPr="00D008C7">
        <w:rPr>
          <w:bCs/>
          <w:sz w:val="22"/>
          <w:szCs w:val="22"/>
        </w:rPr>
        <w:t>Healthineers</w:t>
      </w:r>
      <w:proofErr w:type="spellEnd"/>
      <w:r w:rsidRPr="00D008C7">
        <w:rPr>
          <w:bCs/>
          <w:sz w:val="22"/>
          <w:szCs w:val="22"/>
        </w:rPr>
        <w:t xml:space="preserve"> at the </w:t>
      </w:r>
      <w:proofErr w:type="spellStart"/>
      <w:r w:rsidRPr="00D008C7">
        <w:rPr>
          <w:bCs/>
          <w:sz w:val="22"/>
          <w:szCs w:val="22"/>
        </w:rPr>
        <w:t>EuroMedLab</w:t>
      </w:r>
      <w:proofErr w:type="spellEnd"/>
      <w:r w:rsidRPr="00D008C7">
        <w:rPr>
          <w:bCs/>
          <w:sz w:val="22"/>
          <w:szCs w:val="22"/>
        </w:rPr>
        <w:t xml:space="preserve"> IFCC</w:t>
      </w:r>
      <w:r>
        <w:rPr>
          <w:bCs/>
          <w:sz w:val="22"/>
          <w:szCs w:val="22"/>
        </w:rPr>
        <w:t xml:space="preserve"> </w:t>
      </w:r>
      <w:r w:rsidRPr="00D008C7">
        <w:rPr>
          <w:bCs/>
          <w:sz w:val="22"/>
          <w:szCs w:val="22"/>
        </w:rPr>
        <w:t>meeting in Barcelona</w:t>
      </w:r>
      <w:r>
        <w:rPr>
          <w:bCs/>
          <w:sz w:val="22"/>
          <w:szCs w:val="22"/>
        </w:rPr>
        <w:t>; he</w:t>
      </w:r>
      <w:r w:rsidRPr="00D008C7">
        <w:rPr>
          <w:bCs/>
          <w:sz w:val="22"/>
          <w:szCs w:val="22"/>
        </w:rPr>
        <w:t xml:space="preserve"> participated in a steering committee</w:t>
      </w:r>
      <w:r>
        <w:rPr>
          <w:bCs/>
          <w:sz w:val="22"/>
          <w:szCs w:val="22"/>
        </w:rPr>
        <w:t xml:space="preserve"> </w:t>
      </w:r>
      <w:r w:rsidRPr="00D008C7">
        <w:rPr>
          <w:bCs/>
          <w:sz w:val="22"/>
          <w:szCs w:val="22"/>
        </w:rPr>
        <w:t xml:space="preserve">meeting for </w:t>
      </w:r>
      <w:proofErr w:type="spellStart"/>
      <w:r w:rsidRPr="00D008C7">
        <w:rPr>
          <w:bCs/>
          <w:sz w:val="22"/>
          <w:szCs w:val="22"/>
        </w:rPr>
        <w:t>LumiraDx</w:t>
      </w:r>
      <w:proofErr w:type="spellEnd"/>
      <w:r w:rsidRPr="00D008C7">
        <w:rPr>
          <w:bCs/>
          <w:sz w:val="22"/>
          <w:szCs w:val="22"/>
        </w:rPr>
        <w:t xml:space="preserve"> who wish to develop a troponin</w:t>
      </w:r>
      <w:r>
        <w:rPr>
          <w:bCs/>
          <w:sz w:val="22"/>
          <w:szCs w:val="22"/>
        </w:rPr>
        <w:t xml:space="preserve"> </w:t>
      </w:r>
      <w:r w:rsidRPr="00D008C7">
        <w:rPr>
          <w:bCs/>
          <w:sz w:val="22"/>
          <w:szCs w:val="22"/>
        </w:rPr>
        <w:t>Assay</w:t>
      </w:r>
      <w:r w:rsidR="005E5D23">
        <w:rPr>
          <w:bCs/>
          <w:sz w:val="22"/>
          <w:szCs w:val="22"/>
        </w:rPr>
        <w:t xml:space="preserve">; and he </w:t>
      </w:r>
      <w:r w:rsidR="005E5D23" w:rsidRPr="005E5D23">
        <w:rPr>
          <w:bCs/>
          <w:sz w:val="22"/>
          <w:szCs w:val="22"/>
        </w:rPr>
        <w:t>chaired a session on risk stratification in</w:t>
      </w:r>
      <w:r w:rsidR="005E5D23">
        <w:rPr>
          <w:bCs/>
          <w:sz w:val="22"/>
          <w:szCs w:val="22"/>
        </w:rPr>
        <w:t xml:space="preserve"> </w:t>
      </w:r>
      <w:r w:rsidR="005E5D23" w:rsidRPr="005E5D23">
        <w:rPr>
          <w:bCs/>
          <w:sz w:val="22"/>
          <w:szCs w:val="22"/>
        </w:rPr>
        <w:t>coronary heart disease at a meeting sponsored by Roche Diagnostics</w:t>
      </w:r>
      <w:r w:rsidR="005E5D23">
        <w:rPr>
          <w:bCs/>
          <w:sz w:val="22"/>
          <w:szCs w:val="22"/>
        </w:rPr>
        <w:t xml:space="preserve"> </w:t>
      </w:r>
      <w:r w:rsidR="005E5D23" w:rsidRPr="005E5D23">
        <w:rPr>
          <w:bCs/>
          <w:sz w:val="22"/>
          <w:szCs w:val="22"/>
        </w:rPr>
        <w:t>(</w:t>
      </w:r>
      <w:proofErr w:type="spellStart"/>
      <w:r w:rsidR="005E5D23" w:rsidRPr="005E5D23">
        <w:rPr>
          <w:bCs/>
          <w:sz w:val="22"/>
          <w:szCs w:val="22"/>
        </w:rPr>
        <w:t>ProCardio</w:t>
      </w:r>
      <w:proofErr w:type="spellEnd"/>
      <w:r w:rsidR="005E5D23" w:rsidRPr="005E5D23">
        <w:rPr>
          <w:bCs/>
          <w:sz w:val="22"/>
          <w:szCs w:val="22"/>
        </w:rPr>
        <w:t xml:space="preserve"> 2019)</w:t>
      </w:r>
      <w:r w:rsidR="005E5D23">
        <w:rPr>
          <w:bCs/>
          <w:sz w:val="22"/>
          <w:szCs w:val="22"/>
        </w:rPr>
        <w:t xml:space="preserve">.  </w:t>
      </w:r>
    </w:p>
    <w:p w14:paraId="7467EFF6" w14:textId="77777777" w:rsidR="00B55777" w:rsidRDefault="00B55777" w:rsidP="00B55777">
      <w:pPr>
        <w:pStyle w:val="BodyText3"/>
        <w:spacing w:after="0"/>
        <w:ind w:left="425"/>
        <w:rPr>
          <w:bCs/>
          <w:sz w:val="22"/>
          <w:szCs w:val="22"/>
        </w:rPr>
      </w:pPr>
    </w:p>
    <w:p w14:paraId="5DFFD15D" w14:textId="23BF04D7" w:rsidR="00937265" w:rsidRDefault="00937265" w:rsidP="00937265">
      <w:pPr>
        <w:pStyle w:val="BodyText3"/>
        <w:spacing w:after="0"/>
        <w:ind w:left="425"/>
        <w:rPr>
          <w:bCs/>
          <w:sz w:val="22"/>
          <w:szCs w:val="22"/>
        </w:rPr>
      </w:pPr>
      <w:r>
        <w:rPr>
          <w:bCs/>
          <w:sz w:val="22"/>
          <w:szCs w:val="22"/>
        </w:rPr>
        <w:t>He had also declared an indirect interest as t</w:t>
      </w:r>
      <w:r w:rsidRPr="00937265">
        <w:rPr>
          <w:bCs/>
          <w:sz w:val="22"/>
          <w:szCs w:val="22"/>
        </w:rPr>
        <w:t>he University of Edinburgh received</w:t>
      </w:r>
      <w:r>
        <w:rPr>
          <w:bCs/>
          <w:sz w:val="22"/>
          <w:szCs w:val="22"/>
        </w:rPr>
        <w:t xml:space="preserve"> in March 2019 </w:t>
      </w:r>
      <w:r w:rsidRPr="00937265">
        <w:rPr>
          <w:bCs/>
          <w:sz w:val="22"/>
          <w:szCs w:val="22"/>
        </w:rPr>
        <w:t xml:space="preserve">an </w:t>
      </w:r>
      <w:r w:rsidR="009147E6" w:rsidRPr="00937265">
        <w:rPr>
          <w:bCs/>
          <w:sz w:val="22"/>
          <w:szCs w:val="22"/>
        </w:rPr>
        <w:t>investigator-initiated</w:t>
      </w:r>
      <w:r w:rsidRPr="00937265">
        <w:rPr>
          <w:bCs/>
          <w:sz w:val="22"/>
          <w:szCs w:val="22"/>
        </w:rPr>
        <w:t xml:space="preserve"> research grant from</w:t>
      </w:r>
      <w:r>
        <w:rPr>
          <w:bCs/>
          <w:sz w:val="22"/>
          <w:szCs w:val="22"/>
        </w:rPr>
        <w:t xml:space="preserve"> </w:t>
      </w:r>
      <w:r w:rsidRPr="00937265">
        <w:rPr>
          <w:bCs/>
          <w:sz w:val="22"/>
          <w:szCs w:val="22"/>
        </w:rPr>
        <w:t xml:space="preserve">Siemens </w:t>
      </w:r>
      <w:proofErr w:type="spellStart"/>
      <w:r w:rsidRPr="00937265">
        <w:rPr>
          <w:bCs/>
          <w:sz w:val="22"/>
          <w:szCs w:val="22"/>
        </w:rPr>
        <w:t>Healthineers</w:t>
      </w:r>
      <w:proofErr w:type="spellEnd"/>
      <w:r w:rsidRPr="00937265">
        <w:rPr>
          <w:bCs/>
          <w:sz w:val="22"/>
          <w:szCs w:val="22"/>
        </w:rPr>
        <w:t xml:space="preserve"> to evaluate the use of a</w:t>
      </w:r>
      <w:r>
        <w:rPr>
          <w:bCs/>
          <w:sz w:val="22"/>
          <w:szCs w:val="22"/>
        </w:rPr>
        <w:t xml:space="preserve"> </w:t>
      </w:r>
      <w:r w:rsidRPr="00937265">
        <w:rPr>
          <w:bCs/>
          <w:sz w:val="22"/>
          <w:szCs w:val="22"/>
        </w:rPr>
        <w:t>cardiac troponin test for predicting risk in the</w:t>
      </w:r>
      <w:r>
        <w:rPr>
          <w:bCs/>
          <w:sz w:val="22"/>
          <w:szCs w:val="22"/>
        </w:rPr>
        <w:t xml:space="preserve"> </w:t>
      </w:r>
      <w:r w:rsidRPr="00937265">
        <w:rPr>
          <w:bCs/>
          <w:sz w:val="22"/>
          <w:szCs w:val="22"/>
        </w:rPr>
        <w:t>general population</w:t>
      </w:r>
      <w:r>
        <w:rPr>
          <w:bCs/>
          <w:sz w:val="22"/>
          <w:szCs w:val="22"/>
        </w:rPr>
        <w:t>.</w:t>
      </w:r>
    </w:p>
    <w:p w14:paraId="5D85A649" w14:textId="6B492325" w:rsidR="00937265" w:rsidRDefault="00937265" w:rsidP="00937265">
      <w:pPr>
        <w:pStyle w:val="BodyText3"/>
        <w:spacing w:after="0"/>
        <w:ind w:left="425"/>
        <w:rPr>
          <w:bCs/>
          <w:sz w:val="22"/>
          <w:szCs w:val="22"/>
        </w:rPr>
      </w:pPr>
    </w:p>
    <w:p w14:paraId="19FFFA3C" w14:textId="38AF0404" w:rsidR="00937265" w:rsidRPr="00937265" w:rsidRDefault="00937265" w:rsidP="00937265">
      <w:pPr>
        <w:pStyle w:val="BodyText3"/>
        <w:spacing w:after="0"/>
        <w:ind w:left="425"/>
        <w:rPr>
          <w:bCs/>
          <w:sz w:val="22"/>
          <w:szCs w:val="22"/>
        </w:rPr>
      </w:pPr>
      <w:r>
        <w:rPr>
          <w:bCs/>
          <w:sz w:val="22"/>
          <w:szCs w:val="22"/>
        </w:rPr>
        <w:t xml:space="preserve">He </w:t>
      </w:r>
      <w:r w:rsidR="00B55777">
        <w:rPr>
          <w:bCs/>
          <w:sz w:val="22"/>
          <w:szCs w:val="22"/>
        </w:rPr>
        <w:t xml:space="preserve">had </w:t>
      </w:r>
      <w:r>
        <w:rPr>
          <w:bCs/>
          <w:sz w:val="22"/>
          <w:szCs w:val="22"/>
        </w:rPr>
        <w:t xml:space="preserve">also declared a non-financial personal and professional interest as from 2016-2019 he was </w:t>
      </w:r>
      <w:r w:rsidRPr="00937265">
        <w:rPr>
          <w:bCs/>
          <w:sz w:val="22"/>
          <w:szCs w:val="22"/>
        </w:rPr>
        <w:t>the Chief Investigator for a</w:t>
      </w:r>
      <w:r>
        <w:rPr>
          <w:bCs/>
          <w:sz w:val="22"/>
          <w:szCs w:val="22"/>
        </w:rPr>
        <w:t xml:space="preserve"> </w:t>
      </w:r>
      <w:r w:rsidR="009147E6" w:rsidRPr="00937265">
        <w:rPr>
          <w:bCs/>
          <w:sz w:val="22"/>
          <w:szCs w:val="22"/>
        </w:rPr>
        <w:t>31,492-patient</w:t>
      </w:r>
      <w:r w:rsidRPr="00937265">
        <w:rPr>
          <w:bCs/>
          <w:sz w:val="22"/>
          <w:szCs w:val="22"/>
        </w:rPr>
        <w:t xml:space="preserve"> randomised trial funded</w:t>
      </w:r>
      <w:r>
        <w:rPr>
          <w:bCs/>
          <w:sz w:val="22"/>
          <w:szCs w:val="22"/>
        </w:rPr>
        <w:t xml:space="preserve"> </w:t>
      </w:r>
      <w:r w:rsidRPr="00937265">
        <w:rPr>
          <w:bCs/>
          <w:sz w:val="22"/>
          <w:szCs w:val="22"/>
        </w:rPr>
        <w:t xml:space="preserve">by the British Heart </w:t>
      </w:r>
      <w:r>
        <w:rPr>
          <w:bCs/>
          <w:sz w:val="22"/>
          <w:szCs w:val="22"/>
        </w:rPr>
        <w:t>F</w:t>
      </w:r>
      <w:r w:rsidRPr="00937265">
        <w:rPr>
          <w:bCs/>
          <w:sz w:val="22"/>
          <w:szCs w:val="22"/>
        </w:rPr>
        <w:t>oundation to evaluate</w:t>
      </w:r>
      <w:r>
        <w:rPr>
          <w:bCs/>
          <w:sz w:val="22"/>
          <w:szCs w:val="22"/>
        </w:rPr>
        <w:t xml:space="preserve"> </w:t>
      </w:r>
      <w:r w:rsidRPr="00937265">
        <w:rPr>
          <w:bCs/>
          <w:sz w:val="22"/>
          <w:szCs w:val="22"/>
        </w:rPr>
        <w:t>the safety and efficacy of an early rule-out</w:t>
      </w:r>
      <w:r>
        <w:rPr>
          <w:bCs/>
          <w:sz w:val="22"/>
          <w:szCs w:val="22"/>
        </w:rPr>
        <w:t xml:space="preserve"> </w:t>
      </w:r>
      <w:r w:rsidRPr="00937265">
        <w:rPr>
          <w:bCs/>
          <w:sz w:val="22"/>
          <w:szCs w:val="22"/>
        </w:rPr>
        <w:t>pathway (ClinicalTrials.gov:</w:t>
      </w:r>
    </w:p>
    <w:p w14:paraId="6FD64078" w14:textId="6F0DB2F1" w:rsidR="00937265" w:rsidRPr="00D008C7" w:rsidRDefault="00937265" w:rsidP="00937265">
      <w:pPr>
        <w:pStyle w:val="BodyText3"/>
        <w:spacing w:after="0"/>
        <w:ind w:left="425"/>
        <w:rPr>
          <w:bCs/>
          <w:sz w:val="22"/>
          <w:szCs w:val="22"/>
        </w:rPr>
      </w:pPr>
      <w:r w:rsidRPr="00937265">
        <w:rPr>
          <w:bCs/>
          <w:sz w:val="22"/>
          <w:szCs w:val="22"/>
        </w:rPr>
        <w:t xml:space="preserve">NCT03005158) that could be used with </w:t>
      </w:r>
      <w:proofErr w:type="gramStart"/>
      <w:r w:rsidRPr="00937265">
        <w:rPr>
          <w:bCs/>
          <w:sz w:val="22"/>
          <w:szCs w:val="22"/>
        </w:rPr>
        <w:t>a</w:t>
      </w:r>
      <w:r>
        <w:rPr>
          <w:bCs/>
          <w:sz w:val="22"/>
          <w:szCs w:val="22"/>
        </w:rPr>
        <w:t xml:space="preserve"> </w:t>
      </w:r>
      <w:r w:rsidRPr="00937265">
        <w:rPr>
          <w:bCs/>
          <w:sz w:val="22"/>
          <w:szCs w:val="22"/>
        </w:rPr>
        <w:t>number of</w:t>
      </w:r>
      <w:proofErr w:type="gramEnd"/>
      <w:r w:rsidRPr="00937265">
        <w:rPr>
          <w:bCs/>
          <w:sz w:val="22"/>
          <w:szCs w:val="22"/>
        </w:rPr>
        <w:t xml:space="preserve"> troponin assays (Abbott, Roche,</w:t>
      </w:r>
      <w:r>
        <w:rPr>
          <w:bCs/>
          <w:sz w:val="22"/>
          <w:szCs w:val="22"/>
        </w:rPr>
        <w:t xml:space="preserve"> </w:t>
      </w:r>
      <w:r w:rsidRPr="00937265">
        <w:rPr>
          <w:bCs/>
          <w:sz w:val="22"/>
          <w:szCs w:val="22"/>
        </w:rPr>
        <w:t>Siemens)</w:t>
      </w:r>
      <w:r w:rsidR="009147E6">
        <w:rPr>
          <w:bCs/>
          <w:sz w:val="22"/>
          <w:szCs w:val="22"/>
        </w:rPr>
        <w:t xml:space="preserve">. </w:t>
      </w:r>
    </w:p>
    <w:p w14:paraId="4E96014D" w14:textId="5E573C93" w:rsidR="004863D1" w:rsidRDefault="004863D1" w:rsidP="00716C9F">
      <w:pPr>
        <w:pStyle w:val="BodyText3"/>
        <w:spacing w:after="0"/>
        <w:ind w:left="425"/>
        <w:rPr>
          <w:b/>
          <w:sz w:val="22"/>
          <w:szCs w:val="22"/>
        </w:rPr>
      </w:pPr>
    </w:p>
    <w:p w14:paraId="48B32CAB" w14:textId="51279EDB" w:rsidR="00B55777" w:rsidRDefault="00B55777" w:rsidP="00B55777">
      <w:pPr>
        <w:pStyle w:val="BodyText3"/>
        <w:spacing w:after="0"/>
        <w:ind w:left="425"/>
        <w:rPr>
          <w:sz w:val="22"/>
          <w:szCs w:val="22"/>
        </w:rPr>
      </w:pPr>
      <w:r w:rsidRPr="00D67EEC">
        <w:rPr>
          <w:sz w:val="22"/>
          <w:szCs w:val="22"/>
        </w:rPr>
        <w:t xml:space="preserve">It was agreed that these interests did not preclude </w:t>
      </w:r>
      <w:r>
        <w:rPr>
          <w:sz w:val="22"/>
          <w:szCs w:val="22"/>
        </w:rPr>
        <w:t xml:space="preserve">Professor </w:t>
      </w:r>
      <w:r w:rsidR="00947476">
        <w:rPr>
          <w:sz w:val="22"/>
          <w:szCs w:val="22"/>
        </w:rPr>
        <w:t xml:space="preserve">Mills </w:t>
      </w:r>
      <w:r w:rsidRPr="00D67EEC">
        <w:rPr>
          <w:sz w:val="22"/>
          <w:szCs w:val="22"/>
        </w:rPr>
        <w:t xml:space="preserve">from participating in the meeting. </w:t>
      </w:r>
    </w:p>
    <w:p w14:paraId="4B2249A5" w14:textId="77777777" w:rsidR="000D0BC3" w:rsidRDefault="000D0BC3" w:rsidP="00716C9F">
      <w:pPr>
        <w:pStyle w:val="BodyText3"/>
        <w:spacing w:after="0"/>
        <w:ind w:left="425"/>
        <w:rPr>
          <w:bCs/>
          <w:sz w:val="22"/>
          <w:szCs w:val="22"/>
        </w:rPr>
      </w:pPr>
    </w:p>
    <w:p w14:paraId="239C92A9" w14:textId="1882D9D8" w:rsidR="00B55777" w:rsidRDefault="00CB6DB2" w:rsidP="00716C9F">
      <w:pPr>
        <w:pStyle w:val="BodyText3"/>
        <w:spacing w:after="0"/>
        <w:ind w:left="425"/>
        <w:rPr>
          <w:bCs/>
          <w:sz w:val="22"/>
          <w:szCs w:val="22"/>
        </w:rPr>
      </w:pPr>
      <w:r>
        <w:rPr>
          <w:bCs/>
          <w:sz w:val="22"/>
          <w:szCs w:val="22"/>
        </w:rPr>
        <w:t xml:space="preserve">Professor Adam Timmis has declared a financial interest due to private practice work since 1990. It was agreed that this interest did not preclude him from participating in the meeting. </w:t>
      </w:r>
    </w:p>
    <w:p w14:paraId="6EEBFE65" w14:textId="77777777" w:rsidR="00436091" w:rsidRDefault="00436091" w:rsidP="00716C9F">
      <w:pPr>
        <w:pStyle w:val="BodyText3"/>
        <w:spacing w:after="0"/>
        <w:ind w:left="425"/>
        <w:rPr>
          <w:bCs/>
          <w:sz w:val="22"/>
          <w:szCs w:val="22"/>
        </w:rPr>
      </w:pPr>
    </w:p>
    <w:p w14:paraId="774DA4B9" w14:textId="77777777" w:rsidR="00CB6DB2" w:rsidRPr="005220F3" w:rsidRDefault="00CB6DB2" w:rsidP="00716C9F">
      <w:pPr>
        <w:pStyle w:val="BodyText3"/>
        <w:spacing w:after="0"/>
        <w:ind w:left="425"/>
        <w:rPr>
          <w:b/>
          <w:sz w:val="22"/>
          <w:szCs w:val="22"/>
        </w:rPr>
      </w:pPr>
    </w:p>
    <w:p w14:paraId="231C9414" w14:textId="6E6DF0B1" w:rsidR="00D647EF" w:rsidRPr="00D647EF" w:rsidRDefault="00F8680A" w:rsidP="00D647EF">
      <w:pPr>
        <w:pStyle w:val="Default"/>
        <w:ind w:left="426"/>
        <w:rPr>
          <w:sz w:val="22"/>
          <w:szCs w:val="22"/>
        </w:rPr>
      </w:pPr>
      <w:r w:rsidRPr="00F8680A">
        <w:rPr>
          <w:sz w:val="22"/>
          <w:szCs w:val="22"/>
        </w:rPr>
        <w:t xml:space="preserve">The Committee </w:t>
      </w:r>
      <w:r w:rsidR="00645076" w:rsidRPr="00645076">
        <w:rPr>
          <w:sz w:val="22"/>
          <w:szCs w:val="22"/>
        </w:rPr>
        <w:t xml:space="preserve">proceeded to discuss the clinical effectiveness and cost effectiveness of </w:t>
      </w:r>
      <w:r w:rsidR="00D647EF" w:rsidRPr="00D647EF">
        <w:rPr>
          <w:sz w:val="22"/>
          <w:szCs w:val="22"/>
        </w:rPr>
        <w:t>High-sensitivity troponin for the early rule out of acute</w:t>
      </w:r>
      <w:r w:rsidR="00645076">
        <w:rPr>
          <w:sz w:val="22"/>
          <w:szCs w:val="22"/>
        </w:rPr>
        <w:t xml:space="preserve"> </w:t>
      </w:r>
      <w:r w:rsidR="00D647EF" w:rsidRPr="00D647EF">
        <w:rPr>
          <w:sz w:val="22"/>
          <w:szCs w:val="22"/>
        </w:rPr>
        <w:t>myocardial infarction</w:t>
      </w:r>
      <w:r w:rsidR="00645076">
        <w:rPr>
          <w:sz w:val="22"/>
          <w:szCs w:val="22"/>
        </w:rPr>
        <w:t>.</w:t>
      </w:r>
      <w:r w:rsidR="00D647EF">
        <w:rPr>
          <w:sz w:val="22"/>
          <w:szCs w:val="22"/>
        </w:rPr>
        <w:t xml:space="preserve"> </w:t>
      </w:r>
    </w:p>
    <w:p w14:paraId="462E25AB" w14:textId="77777777" w:rsidR="00716C9F" w:rsidRPr="005220F3" w:rsidRDefault="00716C9F" w:rsidP="00716C9F">
      <w:pPr>
        <w:pStyle w:val="Default"/>
        <w:ind w:left="426"/>
        <w:rPr>
          <w:sz w:val="22"/>
          <w:szCs w:val="22"/>
        </w:rPr>
      </w:pPr>
    </w:p>
    <w:p w14:paraId="7367F23A" w14:textId="77777777" w:rsidR="00716C9F" w:rsidRPr="005220F3" w:rsidRDefault="00716C9F" w:rsidP="00716C9F">
      <w:pPr>
        <w:pStyle w:val="Default"/>
        <w:ind w:left="426"/>
        <w:rPr>
          <w:sz w:val="22"/>
          <w:szCs w:val="22"/>
        </w:rPr>
      </w:pPr>
      <w:r w:rsidRPr="005220F3">
        <w:rPr>
          <w:sz w:val="22"/>
          <w:szCs w:val="22"/>
        </w:rPr>
        <w:t>The Committee was asked if there were any specific equality issues to consider in relation to this assessment.</w:t>
      </w:r>
    </w:p>
    <w:p w14:paraId="75C4847E" w14:textId="77777777" w:rsidR="00716C9F" w:rsidRPr="005220F3" w:rsidRDefault="00716C9F" w:rsidP="00716C9F">
      <w:pPr>
        <w:pStyle w:val="Subtitle"/>
        <w:ind w:left="426"/>
        <w:jc w:val="left"/>
        <w:rPr>
          <w:rFonts w:ascii="Arial" w:hAnsi="Arial" w:cs="Arial"/>
          <w:b w:val="0"/>
          <w:i w:val="0"/>
          <w:sz w:val="22"/>
          <w:szCs w:val="22"/>
        </w:rPr>
      </w:pPr>
    </w:p>
    <w:p w14:paraId="0F1BC57F" w14:textId="77777777" w:rsidR="00716C9F" w:rsidRPr="005220F3" w:rsidRDefault="00716C9F" w:rsidP="00716C9F">
      <w:pPr>
        <w:pStyle w:val="Subtitle"/>
        <w:ind w:left="426"/>
        <w:jc w:val="left"/>
        <w:rPr>
          <w:rFonts w:ascii="Arial" w:hAnsi="Arial" w:cs="Arial"/>
          <w:b w:val="0"/>
          <w:i w:val="0"/>
          <w:sz w:val="22"/>
          <w:szCs w:val="22"/>
        </w:rPr>
      </w:pPr>
      <w:r w:rsidRPr="005220F3">
        <w:rPr>
          <w:rFonts w:ascii="Arial" w:hAnsi="Arial" w:cs="Arial"/>
          <w:b w:val="0"/>
          <w:i w:val="0"/>
          <w:sz w:val="22"/>
          <w:szCs w:val="22"/>
        </w:rPr>
        <w:t>The Chair explained that “representatives of the press and other members of the public be excluded from the remainder of this meeting having regard to the confidential nature of the business to be transacted, publicity on which would be prejudicial to the public interest" (Section 1(2) Public Bodies (Admission to Meetings) Act 1960)” and all public attendees left the meeting.</w:t>
      </w:r>
    </w:p>
    <w:p w14:paraId="37744605" w14:textId="77777777" w:rsidR="00716C9F" w:rsidRPr="005220F3" w:rsidRDefault="00716C9F" w:rsidP="00716C9F">
      <w:pPr>
        <w:pStyle w:val="Subtitle"/>
        <w:ind w:left="426"/>
        <w:jc w:val="left"/>
        <w:rPr>
          <w:rFonts w:ascii="Arial" w:hAnsi="Arial" w:cs="Arial"/>
          <w:b w:val="0"/>
          <w:i w:val="0"/>
          <w:sz w:val="22"/>
          <w:szCs w:val="22"/>
        </w:rPr>
      </w:pPr>
    </w:p>
    <w:p w14:paraId="02AF0017" w14:textId="45D369C4" w:rsidR="00716C9F" w:rsidRPr="005220F3" w:rsidRDefault="00716C9F" w:rsidP="00716C9F">
      <w:pPr>
        <w:pStyle w:val="Subtitle"/>
        <w:ind w:left="426"/>
        <w:jc w:val="left"/>
        <w:rPr>
          <w:rFonts w:ascii="Arial" w:hAnsi="Arial" w:cs="Arial"/>
          <w:b w:val="0"/>
          <w:i w:val="0"/>
          <w:sz w:val="22"/>
          <w:szCs w:val="22"/>
        </w:rPr>
      </w:pPr>
      <w:r w:rsidRPr="005220F3">
        <w:rPr>
          <w:rFonts w:ascii="Arial" w:hAnsi="Arial" w:cs="Arial"/>
          <w:b w:val="0"/>
          <w:i w:val="0"/>
          <w:sz w:val="22"/>
          <w:szCs w:val="22"/>
        </w:rPr>
        <w:t>The Chair thanked the manufacturer representatives for their attendance</w:t>
      </w:r>
      <w:r>
        <w:rPr>
          <w:rFonts w:ascii="Arial" w:hAnsi="Arial" w:cs="Arial"/>
          <w:b w:val="0"/>
          <w:i w:val="0"/>
          <w:sz w:val="22"/>
          <w:szCs w:val="22"/>
        </w:rPr>
        <w:t xml:space="preserve"> </w:t>
      </w:r>
      <w:r w:rsidR="00E20DB1">
        <w:rPr>
          <w:rFonts w:ascii="Arial" w:hAnsi="Arial" w:cs="Arial"/>
          <w:b w:val="0"/>
          <w:i w:val="0"/>
          <w:sz w:val="22"/>
          <w:szCs w:val="22"/>
        </w:rPr>
        <w:t xml:space="preserve">at </w:t>
      </w:r>
      <w:r>
        <w:rPr>
          <w:rFonts w:ascii="Arial" w:hAnsi="Arial" w:cs="Arial"/>
          <w:b w:val="0"/>
          <w:i w:val="0"/>
          <w:sz w:val="22"/>
          <w:szCs w:val="22"/>
        </w:rPr>
        <w:t>the meeting</w:t>
      </w:r>
      <w:r w:rsidRPr="005220F3">
        <w:rPr>
          <w:rFonts w:ascii="Arial" w:hAnsi="Arial" w:cs="Arial"/>
          <w:b w:val="0"/>
          <w:i w:val="0"/>
          <w:sz w:val="22"/>
          <w:szCs w:val="22"/>
        </w:rPr>
        <w:t>.</w:t>
      </w:r>
    </w:p>
    <w:p w14:paraId="0EA336C5" w14:textId="77777777" w:rsidR="00716C9F" w:rsidRPr="005220F3" w:rsidRDefault="00716C9F" w:rsidP="00716C9F">
      <w:pPr>
        <w:pStyle w:val="Subtitle"/>
        <w:ind w:left="426"/>
        <w:jc w:val="left"/>
        <w:rPr>
          <w:rFonts w:ascii="Arial" w:hAnsi="Arial" w:cs="Arial"/>
          <w:b w:val="0"/>
          <w:i w:val="0"/>
          <w:sz w:val="22"/>
          <w:szCs w:val="22"/>
        </w:rPr>
      </w:pPr>
    </w:p>
    <w:p w14:paraId="2678D0D4" w14:textId="77777777" w:rsidR="00716C9F" w:rsidRPr="005220F3" w:rsidRDefault="00716C9F" w:rsidP="00716C9F">
      <w:pPr>
        <w:pStyle w:val="Subtitle"/>
        <w:jc w:val="left"/>
        <w:rPr>
          <w:rFonts w:ascii="Arial" w:hAnsi="Arial" w:cs="Arial"/>
          <w:i w:val="0"/>
          <w:sz w:val="22"/>
          <w:szCs w:val="22"/>
        </w:rPr>
      </w:pPr>
      <w:r w:rsidRPr="005220F3">
        <w:rPr>
          <w:rFonts w:ascii="Arial" w:hAnsi="Arial" w:cs="Arial"/>
          <w:i w:val="0"/>
          <w:sz w:val="22"/>
          <w:szCs w:val="22"/>
        </w:rPr>
        <w:t>End of Part 1</w:t>
      </w:r>
    </w:p>
    <w:p w14:paraId="306954FD" w14:textId="53EE2D99" w:rsidR="00645395" w:rsidRDefault="00645395" w:rsidP="00716C9F">
      <w:pPr>
        <w:pStyle w:val="Subtitle"/>
        <w:ind w:left="426"/>
        <w:jc w:val="left"/>
        <w:rPr>
          <w:rFonts w:ascii="Arial" w:hAnsi="Arial" w:cs="Arial"/>
          <w:b w:val="0"/>
          <w:i w:val="0"/>
          <w:sz w:val="22"/>
          <w:szCs w:val="22"/>
        </w:rPr>
      </w:pPr>
    </w:p>
    <w:p w14:paraId="73582F8E" w14:textId="192546C9" w:rsidR="00645395" w:rsidRDefault="00645395" w:rsidP="00716C9F">
      <w:pPr>
        <w:pStyle w:val="Subtitle"/>
        <w:ind w:left="426"/>
        <w:jc w:val="left"/>
        <w:rPr>
          <w:rFonts w:ascii="Arial" w:hAnsi="Arial" w:cs="Arial"/>
          <w:b w:val="0"/>
          <w:i w:val="0"/>
          <w:sz w:val="22"/>
          <w:szCs w:val="22"/>
        </w:rPr>
      </w:pPr>
    </w:p>
    <w:p w14:paraId="6D4E026B" w14:textId="1BB503BF" w:rsidR="00716C9F" w:rsidRPr="005220F3" w:rsidRDefault="00716C9F" w:rsidP="00716C9F">
      <w:pPr>
        <w:pStyle w:val="Subtitle"/>
        <w:jc w:val="left"/>
        <w:rPr>
          <w:rFonts w:ascii="Arial" w:hAnsi="Arial" w:cs="Arial"/>
          <w:i w:val="0"/>
          <w:sz w:val="22"/>
          <w:szCs w:val="22"/>
        </w:rPr>
      </w:pPr>
      <w:r w:rsidRPr="005220F3">
        <w:rPr>
          <w:rFonts w:ascii="Arial" w:hAnsi="Arial" w:cs="Arial"/>
          <w:i w:val="0"/>
          <w:sz w:val="22"/>
          <w:szCs w:val="22"/>
        </w:rPr>
        <w:t>Part 2 – closed session</w:t>
      </w:r>
    </w:p>
    <w:p w14:paraId="64BFA64D" w14:textId="77777777" w:rsidR="00716C9F" w:rsidRPr="005220F3" w:rsidRDefault="00716C9F" w:rsidP="00716C9F">
      <w:pPr>
        <w:pStyle w:val="BodyText3"/>
        <w:spacing w:after="0"/>
        <w:ind w:left="426"/>
        <w:rPr>
          <w:sz w:val="22"/>
          <w:szCs w:val="22"/>
        </w:rPr>
      </w:pPr>
    </w:p>
    <w:p w14:paraId="5E6CB48E" w14:textId="30E46BD1" w:rsidR="00716C9F" w:rsidRDefault="00F14995" w:rsidP="00F14995">
      <w:pPr>
        <w:rPr>
          <w:sz w:val="22"/>
          <w:szCs w:val="22"/>
        </w:rPr>
      </w:pPr>
      <w:r w:rsidRPr="00F14995">
        <w:rPr>
          <w:sz w:val="22"/>
          <w:szCs w:val="22"/>
        </w:rPr>
        <w:t>Agreement on the content of the Diagnostic Guidance Document (DGD) was discussed by the committee.</w:t>
      </w:r>
    </w:p>
    <w:p w14:paraId="46090DFD" w14:textId="77777777" w:rsidR="00F14995" w:rsidRDefault="00F14995" w:rsidP="00BE4760">
      <w:pPr>
        <w:ind w:left="720"/>
        <w:jc w:val="center"/>
        <w:rPr>
          <w:b/>
          <w:sz w:val="22"/>
          <w:szCs w:val="22"/>
        </w:rPr>
      </w:pPr>
    </w:p>
    <w:p w14:paraId="35FBD74A" w14:textId="6365365C" w:rsidR="002D0312" w:rsidRPr="005220F3" w:rsidRDefault="002B4DA5" w:rsidP="007141A5">
      <w:pPr>
        <w:pStyle w:val="Subtitle"/>
        <w:tabs>
          <w:tab w:val="left" w:pos="720"/>
        </w:tabs>
        <w:jc w:val="left"/>
        <w:rPr>
          <w:sz w:val="22"/>
          <w:szCs w:val="22"/>
        </w:rPr>
      </w:pPr>
      <w:r w:rsidRPr="005220F3">
        <w:rPr>
          <w:rFonts w:ascii="Arial" w:hAnsi="Arial" w:cs="Arial"/>
          <w:i w:val="0"/>
          <w:sz w:val="22"/>
          <w:szCs w:val="22"/>
        </w:rPr>
        <w:t>Date</w:t>
      </w:r>
      <w:r w:rsidR="007141A5">
        <w:rPr>
          <w:rFonts w:ascii="Arial" w:hAnsi="Arial" w:cs="Arial"/>
          <w:i w:val="0"/>
          <w:sz w:val="22"/>
          <w:szCs w:val="22"/>
        </w:rPr>
        <w:t xml:space="preserve"> and </w:t>
      </w:r>
      <w:r w:rsidRPr="005220F3">
        <w:rPr>
          <w:rFonts w:ascii="Arial" w:hAnsi="Arial" w:cs="Arial"/>
          <w:i w:val="0"/>
          <w:sz w:val="22"/>
          <w:szCs w:val="22"/>
        </w:rPr>
        <w:t>time of next meeting</w:t>
      </w:r>
      <w:r w:rsidR="007141A5">
        <w:rPr>
          <w:rFonts w:ascii="Arial" w:hAnsi="Arial" w:cs="Arial"/>
          <w:i w:val="0"/>
          <w:sz w:val="22"/>
          <w:szCs w:val="22"/>
        </w:rPr>
        <w:t xml:space="preserve">: </w:t>
      </w:r>
      <w:r w:rsidR="00F14995">
        <w:rPr>
          <w:rFonts w:ascii="Arial" w:hAnsi="Arial" w:cs="Arial"/>
          <w:b w:val="0"/>
          <w:bCs/>
          <w:i w:val="0"/>
          <w:iCs/>
          <w:sz w:val="22"/>
          <w:szCs w:val="22"/>
        </w:rPr>
        <w:t>Thursday 6 August 2020</w:t>
      </w:r>
    </w:p>
    <w:sectPr w:rsidR="002D0312" w:rsidRPr="005220F3" w:rsidSect="000339A7">
      <w:footerReference w:type="even" r:id="rId8"/>
      <w:footerReference w:type="default" r:id="rId9"/>
      <w:pgSz w:w="11906" w:h="16838"/>
      <w:pgMar w:top="709"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F92B33" w14:textId="77777777" w:rsidR="00B87752" w:rsidRDefault="00B87752">
      <w:r>
        <w:separator/>
      </w:r>
    </w:p>
  </w:endnote>
  <w:endnote w:type="continuationSeparator" w:id="0">
    <w:p w14:paraId="077C3908" w14:textId="77777777" w:rsidR="00B87752" w:rsidRDefault="00B87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1FE0C9" w14:textId="77777777" w:rsidR="00B62F49" w:rsidRDefault="00A27865" w:rsidP="00767D91">
    <w:pPr>
      <w:pStyle w:val="Footer"/>
      <w:framePr w:wrap="around" w:vAnchor="text" w:hAnchor="margin" w:xAlign="right" w:y="1"/>
      <w:rPr>
        <w:rStyle w:val="PageNumber"/>
      </w:rPr>
    </w:pPr>
    <w:r>
      <w:rPr>
        <w:rStyle w:val="PageNumber"/>
      </w:rPr>
      <w:fldChar w:fldCharType="begin"/>
    </w:r>
    <w:r w:rsidR="00B62F49">
      <w:rPr>
        <w:rStyle w:val="PageNumber"/>
      </w:rPr>
      <w:instrText xml:space="preserve">PAGE  </w:instrText>
    </w:r>
    <w:r>
      <w:rPr>
        <w:rStyle w:val="PageNumber"/>
      </w:rPr>
      <w:fldChar w:fldCharType="end"/>
    </w:r>
  </w:p>
  <w:p w14:paraId="62FF7FE5" w14:textId="77777777" w:rsidR="00B62F49" w:rsidRDefault="00B62F49" w:rsidP="00767D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D3EA5" w14:textId="43221289" w:rsidR="00B62F49" w:rsidRPr="003C3999" w:rsidRDefault="00A27865" w:rsidP="00767D91">
    <w:pPr>
      <w:pStyle w:val="Footer"/>
      <w:framePr w:wrap="around" w:vAnchor="text" w:hAnchor="margin" w:xAlign="right" w:y="1"/>
      <w:rPr>
        <w:rStyle w:val="PageNumber"/>
        <w:sz w:val="16"/>
      </w:rPr>
    </w:pPr>
    <w:r w:rsidRPr="003C3999">
      <w:rPr>
        <w:rStyle w:val="PageNumber"/>
        <w:sz w:val="16"/>
      </w:rPr>
      <w:fldChar w:fldCharType="begin"/>
    </w:r>
    <w:r w:rsidR="00B62F49" w:rsidRPr="003C3999">
      <w:rPr>
        <w:rStyle w:val="PageNumber"/>
        <w:sz w:val="16"/>
      </w:rPr>
      <w:instrText xml:space="preserve">PAGE  </w:instrText>
    </w:r>
    <w:r w:rsidRPr="003C3999">
      <w:rPr>
        <w:rStyle w:val="PageNumber"/>
        <w:sz w:val="16"/>
      </w:rPr>
      <w:fldChar w:fldCharType="separate"/>
    </w:r>
    <w:r w:rsidR="00C52494">
      <w:rPr>
        <w:rStyle w:val="PageNumber"/>
        <w:noProof/>
        <w:sz w:val="16"/>
      </w:rPr>
      <w:t>2</w:t>
    </w:r>
    <w:r w:rsidRPr="003C3999">
      <w:rPr>
        <w:rStyle w:val="PageNumber"/>
        <w:sz w:val="16"/>
      </w:rPr>
      <w:fldChar w:fldCharType="end"/>
    </w:r>
  </w:p>
  <w:p w14:paraId="063911B1" w14:textId="77777777" w:rsidR="00B62F49" w:rsidRPr="00C65695" w:rsidRDefault="00B62F49" w:rsidP="00767D91">
    <w:pPr>
      <w:pStyle w:val="Footer"/>
      <w:ind w:right="360"/>
      <w:rPr>
        <w:sz w:val="16"/>
      </w:rPr>
    </w:pPr>
    <w:r w:rsidRPr="00C65695">
      <w:rPr>
        <w:sz w:val="16"/>
      </w:rPr>
      <w:t xml:space="preserve">Minutes of the </w:t>
    </w:r>
    <w:r>
      <w:rPr>
        <w:sz w:val="16"/>
      </w:rPr>
      <w:t>DAC</w:t>
    </w:r>
    <w:r w:rsidRPr="00C65695">
      <w:rPr>
        <w:sz w:val="16"/>
      </w:rPr>
      <w:t xml:space="preserve"> meeting</w:t>
    </w:r>
  </w:p>
  <w:p w14:paraId="56686D4B" w14:textId="0F0446C7" w:rsidR="00B62F49" w:rsidRPr="00CA0A57" w:rsidRDefault="00F14995">
    <w:pPr>
      <w:pStyle w:val="Footer"/>
      <w:rPr>
        <w:sz w:val="16"/>
      </w:rPr>
    </w:pPr>
    <w:r>
      <w:rPr>
        <w:sz w:val="16"/>
      </w:rPr>
      <w:t>3 June</w:t>
    </w:r>
    <w:r w:rsidR="007141A5">
      <w:rPr>
        <w:sz w:val="16"/>
      </w:rPr>
      <w:t xml:space="preserve"> </w:t>
    </w:r>
    <w:r w:rsidR="00F8680A">
      <w:rPr>
        <w:sz w:val="16"/>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8B33D7" w14:textId="77777777" w:rsidR="00B87752" w:rsidRDefault="00B87752">
      <w:r>
        <w:separator/>
      </w:r>
    </w:p>
  </w:footnote>
  <w:footnote w:type="continuationSeparator" w:id="0">
    <w:p w14:paraId="14F6B758" w14:textId="77777777" w:rsidR="00B87752" w:rsidRDefault="00B877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E5462"/>
    <w:multiLevelType w:val="hybridMultilevel"/>
    <w:tmpl w:val="DCA8D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A00B4"/>
    <w:multiLevelType w:val="hybridMultilevel"/>
    <w:tmpl w:val="45541D8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04A143E0"/>
    <w:multiLevelType w:val="hybridMultilevel"/>
    <w:tmpl w:val="3A6477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6653F7"/>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64F465D"/>
    <w:multiLevelType w:val="hybridMultilevel"/>
    <w:tmpl w:val="24A087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E07811"/>
    <w:multiLevelType w:val="hybridMultilevel"/>
    <w:tmpl w:val="00B8E46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12C70B5E"/>
    <w:multiLevelType w:val="hybridMultilevel"/>
    <w:tmpl w:val="DFFC66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073D99"/>
    <w:multiLevelType w:val="hybridMultilevel"/>
    <w:tmpl w:val="57C20FDA"/>
    <w:lvl w:ilvl="0" w:tplc="3350120A">
      <w:numFmt w:val="bullet"/>
      <w:lvlText w:val="-"/>
      <w:lvlJc w:val="left"/>
      <w:pPr>
        <w:ind w:left="785" w:hanging="360"/>
      </w:pPr>
      <w:rPr>
        <w:rFonts w:ascii="Arial" w:eastAsia="Times New Roman" w:hAnsi="Arial" w:cs="Aria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8" w15:restartNumberingAfterBreak="0">
    <w:nsid w:val="1A96286A"/>
    <w:multiLevelType w:val="hybridMultilevel"/>
    <w:tmpl w:val="60AC146E"/>
    <w:lvl w:ilvl="0" w:tplc="0409000F">
      <w:start w:val="1"/>
      <w:numFmt w:val="decimal"/>
      <w:lvlText w:val="%1."/>
      <w:lvlJc w:val="left"/>
      <w:pPr>
        <w:tabs>
          <w:tab w:val="num" w:pos="360"/>
        </w:tabs>
        <w:ind w:left="360" w:hanging="36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1D344EB"/>
    <w:multiLevelType w:val="multilevel"/>
    <w:tmpl w:val="0809001F"/>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026793"/>
    <w:multiLevelType w:val="hybridMultilevel"/>
    <w:tmpl w:val="7DB2BA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836B52"/>
    <w:multiLevelType w:val="hybridMultilevel"/>
    <w:tmpl w:val="EC56517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8D0456"/>
    <w:multiLevelType w:val="multilevel"/>
    <w:tmpl w:val="5CD6145E"/>
    <w:lvl w:ilvl="0">
      <w:start w:val="1"/>
      <w:numFmt w:val="decimal"/>
      <w:lvlText w:val="%1."/>
      <w:lvlJc w:val="left"/>
      <w:pPr>
        <w:tabs>
          <w:tab w:val="num" w:pos="2633"/>
        </w:tabs>
        <w:ind w:left="2633" w:hanging="648"/>
      </w:pPr>
      <w:rPr>
        <w:rFonts w:ascii="Arial" w:hAnsi="Arial" w:hint="default"/>
        <w:b w:val="0"/>
        <w:i w:val="0"/>
        <w:sz w:val="24"/>
      </w:rPr>
    </w:lvl>
    <w:lvl w:ilvl="1">
      <w:start w:val="1"/>
      <w:numFmt w:val="decimal"/>
      <w:lvlText w:val="%1.%2."/>
      <w:lvlJc w:val="left"/>
      <w:pPr>
        <w:tabs>
          <w:tab w:val="num" w:pos="3641"/>
        </w:tabs>
        <w:ind w:left="3641" w:hanging="1008"/>
      </w:pPr>
      <w:rPr>
        <w:rFonts w:ascii="Arial" w:hAnsi="Arial" w:hint="default"/>
        <w:b w:val="0"/>
        <w:i w:val="0"/>
        <w:sz w:val="24"/>
      </w:rPr>
    </w:lvl>
    <w:lvl w:ilvl="2">
      <w:start w:val="1"/>
      <w:numFmt w:val="decimal"/>
      <w:lvlText w:val="%1.%2.%3."/>
      <w:lvlJc w:val="left"/>
      <w:pPr>
        <w:tabs>
          <w:tab w:val="num" w:pos="4485"/>
        </w:tabs>
        <w:ind w:left="4485" w:hanging="844"/>
      </w:pPr>
      <w:rPr>
        <w:rFonts w:ascii="Arial" w:hAnsi="Arial" w:hint="default"/>
        <w:b w:val="0"/>
        <w:i w:val="0"/>
        <w:sz w:val="24"/>
      </w:rPr>
    </w:lvl>
    <w:lvl w:ilvl="3">
      <w:start w:val="1"/>
      <w:numFmt w:val="decimal"/>
      <w:lvlText w:val="%1.%2.%3.%4."/>
      <w:lvlJc w:val="left"/>
      <w:pPr>
        <w:tabs>
          <w:tab w:val="num" w:pos="3785"/>
        </w:tabs>
        <w:ind w:left="3713" w:hanging="648"/>
      </w:pPr>
      <w:rPr>
        <w:rFonts w:hint="default"/>
      </w:rPr>
    </w:lvl>
    <w:lvl w:ilvl="4">
      <w:start w:val="1"/>
      <w:numFmt w:val="decimal"/>
      <w:lvlText w:val="%1.%2.%3.%4.%5."/>
      <w:lvlJc w:val="left"/>
      <w:pPr>
        <w:tabs>
          <w:tab w:val="num" w:pos="4505"/>
        </w:tabs>
        <w:ind w:left="4217" w:hanging="792"/>
      </w:pPr>
      <w:rPr>
        <w:rFonts w:hint="default"/>
      </w:rPr>
    </w:lvl>
    <w:lvl w:ilvl="5">
      <w:start w:val="1"/>
      <w:numFmt w:val="decimal"/>
      <w:lvlText w:val="%1.%2.%3.%4.%5.%6."/>
      <w:lvlJc w:val="left"/>
      <w:pPr>
        <w:tabs>
          <w:tab w:val="num" w:pos="4865"/>
        </w:tabs>
        <w:ind w:left="4721" w:hanging="936"/>
      </w:pPr>
      <w:rPr>
        <w:rFonts w:hint="default"/>
      </w:rPr>
    </w:lvl>
    <w:lvl w:ilvl="6">
      <w:start w:val="1"/>
      <w:numFmt w:val="decimal"/>
      <w:lvlText w:val="%1.%2.%3.%4.%5.%6.%7."/>
      <w:lvlJc w:val="left"/>
      <w:pPr>
        <w:tabs>
          <w:tab w:val="num" w:pos="5585"/>
        </w:tabs>
        <w:ind w:left="5225" w:hanging="1080"/>
      </w:pPr>
      <w:rPr>
        <w:rFonts w:hint="default"/>
      </w:rPr>
    </w:lvl>
    <w:lvl w:ilvl="7">
      <w:start w:val="1"/>
      <w:numFmt w:val="decimal"/>
      <w:lvlText w:val="%1.%2.%3.%4.%5.%6.%7.%8."/>
      <w:lvlJc w:val="left"/>
      <w:pPr>
        <w:tabs>
          <w:tab w:val="num" w:pos="5945"/>
        </w:tabs>
        <w:ind w:left="5729" w:hanging="1224"/>
      </w:pPr>
      <w:rPr>
        <w:rFonts w:hint="default"/>
      </w:rPr>
    </w:lvl>
    <w:lvl w:ilvl="8">
      <w:start w:val="1"/>
      <w:numFmt w:val="decimal"/>
      <w:lvlText w:val="%1.%2.%3.%4.%5.%6.%7.%8.%9."/>
      <w:lvlJc w:val="left"/>
      <w:pPr>
        <w:tabs>
          <w:tab w:val="num" w:pos="6665"/>
        </w:tabs>
        <w:ind w:left="6305" w:hanging="1440"/>
      </w:pPr>
      <w:rPr>
        <w:rFonts w:hint="default"/>
      </w:rPr>
    </w:lvl>
  </w:abstractNum>
  <w:abstractNum w:abstractNumId="13" w15:restartNumberingAfterBreak="0">
    <w:nsid w:val="335B6AE4"/>
    <w:multiLevelType w:val="hybridMultilevel"/>
    <w:tmpl w:val="E63E839E"/>
    <w:lvl w:ilvl="0" w:tplc="EC12EEE8">
      <w:numFmt w:val="bullet"/>
      <w:lvlText w:val="-"/>
      <w:lvlJc w:val="left"/>
      <w:pPr>
        <w:ind w:left="785" w:hanging="360"/>
      </w:pPr>
      <w:rPr>
        <w:rFonts w:ascii="Arial" w:eastAsia="Times New Roman" w:hAnsi="Arial" w:cs="Aria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4" w15:restartNumberingAfterBreak="0">
    <w:nsid w:val="33E51560"/>
    <w:multiLevelType w:val="hybridMultilevel"/>
    <w:tmpl w:val="7A06C5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C41509"/>
    <w:multiLevelType w:val="hybridMultilevel"/>
    <w:tmpl w:val="4796BFC6"/>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16" w15:restartNumberingAfterBreak="0">
    <w:nsid w:val="3A8661B0"/>
    <w:multiLevelType w:val="hybridMultilevel"/>
    <w:tmpl w:val="F9A4D3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FB42428"/>
    <w:multiLevelType w:val="hybridMultilevel"/>
    <w:tmpl w:val="AC4EAA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365D21"/>
    <w:multiLevelType w:val="hybridMultilevel"/>
    <w:tmpl w:val="28DCD4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265464"/>
    <w:multiLevelType w:val="hybridMultilevel"/>
    <w:tmpl w:val="863EA09A"/>
    <w:lvl w:ilvl="0" w:tplc="C3F62E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E195E00"/>
    <w:multiLevelType w:val="hybridMultilevel"/>
    <w:tmpl w:val="EC56517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4945C1"/>
    <w:multiLevelType w:val="hybridMultilevel"/>
    <w:tmpl w:val="6376FF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9A2FA8"/>
    <w:multiLevelType w:val="hybridMultilevel"/>
    <w:tmpl w:val="14488A52"/>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24" w15:restartNumberingAfterBreak="0">
    <w:nsid w:val="5E702942"/>
    <w:multiLevelType w:val="hybridMultilevel"/>
    <w:tmpl w:val="24A087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F046CFA"/>
    <w:multiLevelType w:val="hybridMultilevel"/>
    <w:tmpl w:val="EEA82D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50093F"/>
    <w:multiLevelType w:val="hybridMultilevel"/>
    <w:tmpl w:val="DBDAB966"/>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7" w15:restartNumberingAfterBreak="0">
    <w:nsid w:val="6F86493E"/>
    <w:multiLevelType w:val="hybridMultilevel"/>
    <w:tmpl w:val="0F92CB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9111BE"/>
    <w:multiLevelType w:val="hybridMultilevel"/>
    <w:tmpl w:val="CE38DF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291973"/>
    <w:multiLevelType w:val="hybridMultilevel"/>
    <w:tmpl w:val="F8E4EDE4"/>
    <w:lvl w:ilvl="0" w:tplc="08090001">
      <w:start w:val="1"/>
      <w:numFmt w:val="bullet"/>
      <w:lvlText w:val=""/>
      <w:lvlJc w:val="left"/>
      <w:pPr>
        <w:ind w:left="1146" w:hanging="360"/>
      </w:pPr>
      <w:rPr>
        <w:rFonts w:ascii="Symbol" w:hAnsi="Symbol" w:cs="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cs="Wingdings" w:hint="default"/>
      </w:rPr>
    </w:lvl>
    <w:lvl w:ilvl="3" w:tplc="08090001" w:tentative="1">
      <w:start w:val="1"/>
      <w:numFmt w:val="bullet"/>
      <w:lvlText w:val=""/>
      <w:lvlJc w:val="left"/>
      <w:pPr>
        <w:ind w:left="3306" w:hanging="360"/>
      </w:pPr>
      <w:rPr>
        <w:rFonts w:ascii="Symbol" w:hAnsi="Symbol" w:cs="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cs="Wingdings" w:hint="default"/>
      </w:rPr>
    </w:lvl>
    <w:lvl w:ilvl="6" w:tplc="08090001" w:tentative="1">
      <w:start w:val="1"/>
      <w:numFmt w:val="bullet"/>
      <w:lvlText w:val=""/>
      <w:lvlJc w:val="left"/>
      <w:pPr>
        <w:ind w:left="5466" w:hanging="360"/>
      </w:pPr>
      <w:rPr>
        <w:rFonts w:ascii="Symbol" w:hAnsi="Symbol" w:cs="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cs="Wingdings" w:hint="default"/>
      </w:rPr>
    </w:lvl>
  </w:abstractNum>
  <w:abstractNum w:abstractNumId="30" w15:restartNumberingAfterBreak="0">
    <w:nsid w:val="7B320AB3"/>
    <w:multiLevelType w:val="hybridMultilevel"/>
    <w:tmpl w:val="6DBC2F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num>
  <w:num w:numId="3">
    <w:abstractNumId w:val="30"/>
  </w:num>
  <w:num w:numId="4">
    <w:abstractNumId w:val="10"/>
  </w:num>
  <w:num w:numId="5">
    <w:abstractNumId w:val="14"/>
  </w:num>
  <w:num w:numId="6">
    <w:abstractNumId w:val="18"/>
  </w:num>
  <w:num w:numId="7">
    <w:abstractNumId w:val="2"/>
  </w:num>
  <w:num w:numId="8">
    <w:abstractNumId w:val="25"/>
  </w:num>
  <w:num w:numId="9">
    <w:abstractNumId w:val="17"/>
  </w:num>
  <w:num w:numId="10">
    <w:abstractNumId w:val="27"/>
  </w:num>
  <w:num w:numId="11">
    <w:abstractNumId w:val="28"/>
  </w:num>
  <w:num w:numId="12">
    <w:abstractNumId w:val="6"/>
  </w:num>
  <w:num w:numId="13">
    <w:abstractNumId w:val="12"/>
  </w:num>
  <w:num w:numId="14">
    <w:abstractNumId w:val="21"/>
  </w:num>
  <w:num w:numId="15">
    <w:abstractNumId w:val="9"/>
  </w:num>
  <w:num w:numId="16">
    <w:abstractNumId w:val="4"/>
  </w:num>
  <w:num w:numId="17">
    <w:abstractNumId w:val="22"/>
  </w:num>
  <w:num w:numId="18">
    <w:abstractNumId w:val="24"/>
  </w:num>
  <w:num w:numId="19">
    <w:abstractNumId w:val="26"/>
  </w:num>
  <w:num w:numId="20">
    <w:abstractNumId w:val="20"/>
  </w:num>
  <w:num w:numId="21">
    <w:abstractNumId w:val="13"/>
  </w:num>
  <w:num w:numId="22">
    <w:abstractNumId w:val="7"/>
  </w:num>
  <w:num w:numId="23">
    <w:abstractNumId w:val="19"/>
  </w:num>
  <w:num w:numId="24">
    <w:abstractNumId w:val="11"/>
  </w:num>
  <w:num w:numId="25">
    <w:abstractNumId w:val="16"/>
  </w:num>
  <w:num w:numId="26">
    <w:abstractNumId w:val="0"/>
  </w:num>
  <w:num w:numId="27">
    <w:abstractNumId w:val="5"/>
  </w:num>
  <w:num w:numId="28">
    <w:abstractNumId w:val="1"/>
  </w:num>
  <w:num w:numId="29">
    <w:abstractNumId w:val="29"/>
  </w:num>
  <w:num w:numId="30">
    <w:abstractNumId w:val="23"/>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1AF"/>
    <w:rsid w:val="00004087"/>
    <w:rsid w:val="00004FE6"/>
    <w:rsid w:val="000067EB"/>
    <w:rsid w:val="0001285E"/>
    <w:rsid w:val="000163AF"/>
    <w:rsid w:val="0003209A"/>
    <w:rsid w:val="000339A7"/>
    <w:rsid w:val="00050962"/>
    <w:rsid w:val="0005356B"/>
    <w:rsid w:val="00070AF7"/>
    <w:rsid w:val="000712C8"/>
    <w:rsid w:val="00076FC5"/>
    <w:rsid w:val="00081CE5"/>
    <w:rsid w:val="000A6F8B"/>
    <w:rsid w:val="000C161C"/>
    <w:rsid w:val="000C7E09"/>
    <w:rsid w:val="000D0BC3"/>
    <w:rsid w:val="000D5DA1"/>
    <w:rsid w:val="000F77F9"/>
    <w:rsid w:val="0010039B"/>
    <w:rsid w:val="001165D2"/>
    <w:rsid w:val="0012026A"/>
    <w:rsid w:val="0012038B"/>
    <w:rsid w:val="0012077B"/>
    <w:rsid w:val="00130D94"/>
    <w:rsid w:val="0013280C"/>
    <w:rsid w:val="0013311B"/>
    <w:rsid w:val="00133591"/>
    <w:rsid w:val="001517DE"/>
    <w:rsid w:val="00153740"/>
    <w:rsid w:val="00153AAC"/>
    <w:rsid w:val="00167436"/>
    <w:rsid w:val="00172B15"/>
    <w:rsid w:val="00182F22"/>
    <w:rsid w:val="00185585"/>
    <w:rsid w:val="00187048"/>
    <w:rsid w:val="001A3489"/>
    <w:rsid w:val="001B0379"/>
    <w:rsid w:val="001C1EB1"/>
    <w:rsid w:val="001D0C48"/>
    <w:rsid w:val="001D17EF"/>
    <w:rsid w:val="001E28F9"/>
    <w:rsid w:val="001E5DB7"/>
    <w:rsid w:val="001F0B1C"/>
    <w:rsid w:val="00203F85"/>
    <w:rsid w:val="00236445"/>
    <w:rsid w:val="0024355D"/>
    <w:rsid w:val="0026651D"/>
    <w:rsid w:val="00272D02"/>
    <w:rsid w:val="00276B3E"/>
    <w:rsid w:val="002871EF"/>
    <w:rsid w:val="0029384F"/>
    <w:rsid w:val="002B2CBC"/>
    <w:rsid w:val="002B4DA5"/>
    <w:rsid w:val="002C01F8"/>
    <w:rsid w:val="002C0C97"/>
    <w:rsid w:val="002C4C6F"/>
    <w:rsid w:val="002D0312"/>
    <w:rsid w:val="002D15A1"/>
    <w:rsid w:val="002D3472"/>
    <w:rsid w:val="002D4B22"/>
    <w:rsid w:val="002D54D4"/>
    <w:rsid w:val="002D6C87"/>
    <w:rsid w:val="002F55CF"/>
    <w:rsid w:val="002F7A88"/>
    <w:rsid w:val="00302CD2"/>
    <w:rsid w:val="003113B0"/>
    <w:rsid w:val="00312B68"/>
    <w:rsid w:val="00312ECD"/>
    <w:rsid w:val="00316B0F"/>
    <w:rsid w:val="00321EEA"/>
    <w:rsid w:val="003319AA"/>
    <w:rsid w:val="0034215D"/>
    <w:rsid w:val="003447BB"/>
    <w:rsid w:val="00345B67"/>
    <w:rsid w:val="00350DA7"/>
    <w:rsid w:val="00351606"/>
    <w:rsid w:val="00354BD0"/>
    <w:rsid w:val="00374CEC"/>
    <w:rsid w:val="0037576E"/>
    <w:rsid w:val="00376349"/>
    <w:rsid w:val="003826FA"/>
    <w:rsid w:val="00385E9E"/>
    <w:rsid w:val="00386F39"/>
    <w:rsid w:val="003A1711"/>
    <w:rsid w:val="003C2D24"/>
    <w:rsid w:val="003C3999"/>
    <w:rsid w:val="003C53C5"/>
    <w:rsid w:val="003C73FD"/>
    <w:rsid w:val="003C7FA5"/>
    <w:rsid w:val="003E70A2"/>
    <w:rsid w:val="003F6D99"/>
    <w:rsid w:val="004013B9"/>
    <w:rsid w:val="00414525"/>
    <w:rsid w:val="00417EDD"/>
    <w:rsid w:val="00425A9B"/>
    <w:rsid w:val="0042764E"/>
    <w:rsid w:val="00436091"/>
    <w:rsid w:val="0043722D"/>
    <w:rsid w:val="00440604"/>
    <w:rsid w:val="004470CF"/>
    <w:rsid w:val="004530C3"/>
    <w:rsid w:val="00454FA6"/>
    <w:rsid w:val="00473BE5"/>
    <w:rsid w:val="00480796"/>
    <w:rsid w:val="004863D1"/>
    <w:rsid w:val="004A4098"/>
    <w:rsid w:val="004A7A69"/>
    <w:rsid w:val="004B1C72"/>
    <w:rsid w:val="004B6FF4"/>
    <w:rsid w:val="004C04D7"/>
    <w:rsid w:val="004C1234"/>
    <w:rsid w:val="004F70A7"/>
    <w:rsid w:val="00521D5C"/>
    <w:rsid w:val="005220F3"/>
    <w:rsid w:val="00535BFE"/>
    <w:rsid w:val="005378F7"/>
    <w:rsid w:val="00553A31"/>
    <w:rsid w:val="005642D6"/>
    <w:rsid w:val="0056646F"/>
    <w:rsid w:val="00566858"/>
    <w:rsid w:val="00573C22"/>
    <w:rsid w:val="00583771"/>
    <w:rsid w:val="0058523F"/>
    <w:rsid w:val="0058713B"/>
    <w:rsid w:val="00587511"/>
    <w:rsid w:val="00587B89"/>
    <w:rsid w:val="00591669"/>
    <w:rsid w:val="00597D59"/>
    <w:rsid w:val="005A2437"/>
    <w:rsid w:val="005A472E"/>
    <w:rsid w:val="005C2EDC"/>
    <w:rsid w:val="005C307F"/>
    <w:rsid w:val="005C37D9"/>
    <w:rsid w:val="005E0685"/>
    <w:rsid w:val="005E5D23"/>
    <w:rsid w:val="005F0A13"/>
    <w:rsid w:val="005F2EB9"/>
    <w:rsid w:val="005F4876"/>
    <w:rsid w:val="00602A61"/>
    <w:rsid w:val="00605518"/>
    <w:rsid w:val="00606ED8"/>
    <w:rsid w:val="00610461"/>
    <w:rsid w:val="00611F95"/>
    <w:rsid w:val="00613ADE"/>
    <w:rsid w:val="00614CBC"/>
    <w:rsid w:val="0061568A"/>
    <w:rsid w:val="00624DE3"/>
    <w:rsid w:val="00626206"/>
    <w:rsid w:val="006275A9"/>
    <w:rsid w:val="00631267"/>
    <w:rsid w:val="00636FAA"/>
    <w:rsid w:val="0064028E"/>
    <w:rsid w:val="0064060B"/>
    <w:rsid w:val="00645076"/>
    <w:rsid w:val="00645395"/>
    <w:rsid w:val="0065707D"/>
    <w:rsid w:val="006818B7"/>
    <w:rsid w:val="00686784"/>
    <w:rsid w:val="00687B35"/>
    <w:rsid w:val="006901BB"/>
    <w:rsid w:val="006A2B5E"/>
    <w:rsid w:val="006A42CA"/>
    <w:rsid w:val="006A4BF5"/>
    <w:rsid w:val="006B3282"/>
    <w:rsid w:val="006B351B"/>
    <w:rsid w:val="006D2CAA"/>
    <w:rsid w:val="006D57CF"/>
    <w:rsid w:val="006D6327"/>
    <w:rsid w:val="006F6B71"/>
    <w:rsid w:val="00703071"/>
    <w:rsid w:val="007039C8"/>
    <w:rsid w:val="00705EFB"/>
    <w:rsid w:val="00707062"/>
    <w:rsid w:val="00711A70"/>
    <w:rsid w:val="007141A5"/>
    <w:rsid w:val="00715503"/>
    <w:rsid w:val="00716C9F"/>
    <w:rsid w:val="00716F92"/>
    <w:rsid w:val="007207A2"/>
    <w:rsid w:val="0072118C"/>
    <w:rsid w:val="00721A9F"/>
    <w:rsid w:val="00733C87"/>
    <w:rsid w:val="00736174"/>
    <w:rsid w:val="00742F89"/>
    <w:rsid w:val="00750304"/>
    <w:rsid w:val="0076294F"/>
    <w:rsid w:val="007667CB"/>
    <w:rsid w:val="00767D91"/>
    <w:rsid w:val="00772985"/>
    <w:rsid w:val="00796B24"/>
    <w:rsid w:val="007A1D71"/>
    <w:rsid w:val="007A4307"/>
    <w:rsid w:val="007A4AB6"/>
    <w:rsid w:val="007B4CC8"/>
    <w:rsid w:val="007C23FD"/>
    <w:rsid w:val="007C6E69"/>
    <w:rsid w:val="007C728E"/>
    <w:rsid w:val="007E0934"/>
    <w:rsid w:val="007E60D6"/>
    <w:rsid w:val="007E6817"/>
    <w:rsid w:val="007F3FC2"/>
    <w:rsid w:val="007F526C"/>
    <w:rsid w:val="007F7060"/>
    <w:rsid w:val="00801ABF"/>
    <w:rsid w:val="0080338D"/>
    <w:rsid w:val="00811EF5"/>
    <w:rsid w:val="00814C50"/>
    <w:rsid w:val="00816DA4"/>
    <w:rsid w:val="00820462"/>
    <w:rsid w:val="00821915"/>
    <w:rsid w:val="00843D50"/>
    <w:rsid w:val="00852E82"/>
    <w:rsid w:val="008536F5"/>
    <w:rsid w:val="0085509C"/>
    <w:rsid w:val="00855DCC"/>
    <w:rsid w:val="00861952"/>
    <w:rsid w:val="00862231"/>
    <w:rsid w:val="0086725E"/>
    <w:rsid w:val="00872128"/>
    <w:rsid w:val="0087404A"/>
    <w:rsid w:val="008C19D0"/>
    <w:rsid w:val="008C4056"/>
    <w:rsid w:val="008C4FEE"/>
    <w:rsid w:val="008C777E"/>
    <w:rsid w:val="008E138B"/>
    <w:rsid w:val="008E1530"/>
    <w:rsid w:val="008E21A7"/>
    <w:rsid w:val="008F0351"/>
    <w:rsid w:val="008F7902"/>
    <w:rsid w:val="009147E6"/>
    <w:rsid w:val="00925198"/>
    <w:rsid w:val="0092708B"/>
    <w:rsid w:val="00930CD6"/>
    <w:rsid w:val="00935432"/>
    <w:rsid w:val="00937265"/>
    <w:rsid w:val="00947476"/>
    <w:rsid w:val="00950E62"/>
    <w:rsid w:val="009574FE"/>
    <w:rsid w:val="0096782E"/>
    <w:rsid w:val="00980020"/>
    <w:rsid w:val="0098331E"/>
    <w:rsid w:val="00990AFB"/>
    <w:rsid w:val="009945A1"/>
    <w:rsid w:val="009A7DCF"/>
    <w:rsid w:val="009B096E"/>
    <w:rsid w:val="009C601F"/>
    <w:rsid w:val="009D00A5"/>
    <w:rsid w:val="009D215E"/>
    <w:rsid w:val="009D2D2F"/>
    <w:rsid w:val="009D413F"/>
    <w:rsid w:val="009D445E"/>
    <w:rsid w:val="009D4FDD"/>
    <w:rsid w:val="009D6BA9"/>
    <w:rsid w:val="009F0BE2"/>
    <w:rsid w:val="009F1F4C"/>
    <w:rsid w:val="00A0756D"/>
    <w:rsid w:val="00A15704"/>
    <w:rsid w:val="00A2255E"/>
    <w:rsid w:val="00A27865"/>
    <w:rsid w:val="00A30274"/>
    <w:rsid w:val="00A41552"/>
    <w:rsid w:val="00A45035"/>
    <w:rsid w:val="00A55B9C"/>
    <w:rsid w:val="00A57605"/>
    <w:rsid w:val="00A71BC3"/>
    <w:rsid w:val="00A77025"/>
    <w:rsid w:val="00A93C7F"/>
    <w:rsid w:val="00A959AB"/>
    <w:rsid w:val="00AC05B1"/>
    <w:rsid w:val="00AD23B3"/>
    <w:rsid w:val="00AD49BF"/>
    <w:rsid w:val="00AE00B2"/>
    <w:rsid w:val="00AF13DE"/>
    <w:rsid w:val="00AF76E0"/>
    <w:rsid w:val="00B029A0"/>
    <w:rsid w:val="00B05145"/>
    <w:rsid w:val="00B117EA"/>
    <w:rsid w:val="00B118CD"/>
    <w:rsid w:val="00B12CD1"/>
    <w:rsid w:val="00B15A22"/>
    <w:rsid w:val="00B21B39"/>
    <w:rsid w:val="00B24306"/>
    <w:rsid w:val="00B34DD6"/>
    <w:rsid w:val="00B357FC"/>
    <w:rsid w:val="00B439C5"/>
    <w:rsid w:val="00B43B45"/>
    <w:rsid w:val="00B45977"/>
    <w:rsid w:val="00B462FC"/>
    <w:rsid w:val="00B50A99"/>
    <w:rsid w:val="00B50FDE"/>
    <w:rsid w:val="00B51592"/>
    <w:rsid w:val="00B53DD4"/>
    <w:rsid w:val="00B55777"/>
    <w:rsid w:val="00B56134"/>
    <w:rsid w:val="00B603A2"/>
    <w:rsid w:val="00B61296"/>
    <w:rsid w:val="00B62F49"/>
    <w:rsid w:val="00B63859"/>
    <w:rsid w:val="00B65207"/>
    <w:rsid w:val="00B732A9"/>
    <w:rsid w:val="00B73EC8"/>
    <w:rsid w:val="00B8484F"/>
    <w:rsid w:val="00B87752"/>
    <w:rsid w:val="00B909DB"/>
    <w:rsid w:val="00B90A42"/>
    <w:rsid w:val="00B912B0"/>
    <w:rsid w:val="00BA4DB9"/>
    <w:rsid w:val="00BB0F9B"/>
    <w:rsid w:val="00BB64BF"/>
    <w:rsid w:val="00BC1031"/>
    <w:rsid w:val="00BC6F61"/>
    <w:rsid w:val="00BD124F"/>
    <w:rsid w:val="00BD4E1B"/>
    <w:rsid w:val="00BD5DF8"/>
    <w:rsid w:val="00BE4760"/>
    <w:rsid w:val="00BE569B"/>
    <w:rsid w:val="00C22861"/>
    <w:rsid w:val="00C26DEE"/>
    <w:rsid w:val="00C34966"/>
    <w:rsid w:val="00C34BB8"/>
    <w:rsid w:val="00C457BD"/>
    <w:rsid w:val="00C52494"/>
    <w:rsid w:val="00C5280B"/>
    <w:rsid w:val="00C52947"/>
    <w:rsid w:val="00C54EF6"/>
    <w:rsid w:val="00C65695"/>
    <w:rsid w:val="00C74257"/>
    <w:rsid w:val="00C75234"/>
    <w:rsid w:val="00C818B8"/>
    <w:rsid w:val="00C84084"/>
    <w:rsid w:val="00C91361"/>
    <w:rsid w:val="00C96D5A"/>
    <w:rsid w:val="00CA0A57"/>
    <w:rsid w:val="00CA254D"/>
    <w:rsid w:val="00CA4036"/>
    <w:rsid w:val="00CA4139"/>
    <w:rsid w:val="00CB5023"/>
    <w:rsid w:val="00CB6A29"/>
    <w:rsid w:val="00CB6DB2"/>
    <w:rsid w:val="00CC0EC6"/>
    <w:rsid w:val="00CC270A"/>
    <w:rsid w:val="00CC4206"/>
    <w:rsid w:val="00CC587A"/>
    <w:rsid w:val="00CC6A18"/>
    <w:rsid w:val="00CD310F"/>
    <w:rsid w:val="00CF0285"/>
    <w:rsid w:val="00CF3787"/>
    <w:rsid w:val="00CF6C1B"/>
    <w:rsid w:val="00D008C7"/>
    <w:rsid w:val="00D10E21"/>
    <w:rsid w:val="00D111B0"/>
    <w:rsid w:val="00D11E75"/>
    <w:rsid w:val="00D32A76"/>
    <w:rsid w:val="00D332A1"/>
    <w:rsid w:val="00D368BA"/>
    <w:rsid w:val="00D466A3"/>
    <w:rsid w:val="00D51578"/>
    <w:rsid w:val="00D647EF"/>
    <w:rsid w:val="00D67EEC"/>
    <w:rsid w:val="00D7495B"/>
    <w:rsid w:val="00D76468"/>
    <w:rsid w:val="00D828E1"/>
    <w:rsid w:val="00DA04A1"/>
    <w:rsid w:val="00DA52AB"/>
    <w:rsid w:val="00DB29FD"/>
    <w:rsid w:val="00DB3BC2"/>
    <w:rsid w:val="00DB7587"/>
    <w:rsid w:val="00DC54EA"/>
    <w:rsid w:val="00DD57DC"/>
    <w:rsid w:val="00DE4F3C"/>
    <w:rsid w:val="00DF0E6C"/>
    <w:rsid w:val="00DF3FE2"/>
    <w:rsid w:val="00E02C69"/>
    <w:rsid w:val="00E055C2"/>
    <w:rsid w:val="00E1137D"/>
    <w:rsid w:val="00E11C2A"/>
    <w:rsid w:val="00E131AF"/>
    <w:rsid w:val="00E17B2C"/>
    <w:rsid w:val="00E20DB1"/>
    <w:rsid w:val="00E254D6"/>
    <w:rsid w:val="00E275AA"/>
    <w:rsid w:val="00E315EB"/>
    <w:rsid w:val="00E33469"/>
    <w:rsid w:val="00E43259"/>
    <w:rsid w:val="00E50CC4"/>
    <w:rsid w:val="00E51579"/>
    <w:rsid w:val="00E53D6B"/>
    <w:rsid w:val="00E70A7B"/>
    <w:rsid w:val="00E70D9B"/>
    <w:rsid w:val="00E71AD8"/>
    <w:rsid w:val="00E75223"/>
    <w:rsid w:val="00E76848"/>
    <w:rsid w:val="00E83B9F"/>
    <w:rsid w:val="00E86A12"/>
    <w:rsid w:val="00E921A5"/>
    <w:rsid w:val="00E97473"/>
    <w:rsid w:val="00EA456D"/>
    <w:rsid w:val="00EB63CD"/>
    <w:rsid w:val="00ED5369"/>
    <w:rsid w:val="00ED60E3"/>
    <w:rsid w:val="00EE2A9A"/>
    <w:rsid w:val="00EF7E4C"/>
    <w:rsid w:val="00F1279E"/>
    <w:rsid w:val="00F14995"/>
    <w:rsid w:val="00F20829"/>
    <w:rsid w:val="00F2093B"/>
    <w:rsid w:val="00F21452"/>
    <w:rsid w:val="00F2310C"/>
    <w:rsid w:val="00F25463"/>
    <w:rsid w:val="00F26930"/>
    <w:rsid w:val="00F40562"/>
    <w:rsid w:val="00F46FB9"/>
    <w:rsid w:val="00F53FD7"/>
    <w:rsid w:val="00F7109D"/>
    <w:rsid w:val="00F8310D"/>
    <w:rsid w:val="00F8680A"/>
    <w:rsid w:val="00F90EBF"/>
    <w:rsid w:val="00F91490"/>
    <w:rsid w:val="00F937D8"/>
    <w:rsid w:val="00FB11E1"/>
    <w:rsid w:val="00FC2907"/>
    <w:rsid w:val="00FD4B79"/>
    <w:rsid w:val="00FD6FCE"/>
    <w:rsid w:val="00FE19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F37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1669"/>
    <w:rPr>
      <w:rFonts w:ascii="Arial" w:hAnsi="Arial" w:cs="Arial"/>
      <w:sz w:val="24"/>
      <w:szCs w:val="24"/>
      <w:lang w:eastAsia="en-US"/>
    </w:rPr>
  </w:style>
  <w:style w:type="paragraph" w:styleId="Heading1">
    <w:name w:val="heading 1"/>
    <w:basedOn w:val="Normal"/>
    <w:next w:val="Normal"/>
    <w:qFormat/>
    <w:rsid w:val="00F40562"/>
    <w:pPr>
      <w:keepNext/>
      <w:outlineLvl w:val="0"/>
    </w:pPr>
    <w:rPr>
      <w:b/>
      <w:bCs/>
    </w:rPr>
  </w:style>
  <w:style w:type="paragraph" w:styleId="Heading2">
    <w:name w:val="heading 2"/>
    <w:basedOn w:val="Normal"/>
    <w:next w:val="Normal"/>
    <w:qFormat/>
    <w:rsid w:val="00F40562"/>
    <w:pPr>
      <w:keepNext/>
      <w:spacing w:before="240" w:after="60"/>
      <w:outlineLvl w:val="1"/>
    </w:pPr>
    <w:rPr>
      <w:b/>
      <w:bCs/>
      <w:i/>
      <w:iCs/>
      <w:sz w:val="28"/>
      <w:szCs w:val="28"/>
    </w:rPr>
  </w:style>
  <w:style w:type="paragraph" w:styleId="Heading3">
    <w:name w:val="heading 3"/>
    <w:basedOn w:val="Normal"/>
    <w:next w:val="Normal"/>
    <w:qFormat/>
    <w:rsid w:val="00F40562"/>
    <w:pPr>
      <w:keepNext/>
      <w:outlineLvl w:val="2"/>
    </w:pPr>
    <w:rPr>
      <w:b/>
      <w:bCs/>
    </w:rPr>
  </w:style>
  <w:style w:type="paragraph" w:styleId="Heading4">
    <w:name w:val="heading 4"/>
    <w:basedOn w:val="Normal"/>
    <w:next w:val="Normal"/>
    <w:qFormat/>
    <w:rsid w:val="00F40562"/>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F40562"/>
    <w:pPr>
      <w:spacing w:before="240" w:after="60"/>
      <w:outlineLvl w:val="4"/>
    </w:pPr>
    <w:rPr>
      <w:b/>
      <w:bCs/>
      <w:i/>
      <w:iCs/>
      <w:sz w:val="26"/>
      <w:szCs w:val="26"/>
    </w:rPr>
  </w:style>
  <w:style w:type="paragraph" w:styleId="Heading6">
    <w:name w:val="heading 6"/>
    <w:basedOn w:val="Normal"/>
    <w:next w:val="Normal"/>
    <w:qFormat/>
    <w:rsid w:val="00F40562"/>
    <w:pPr>
      <w:spacing w:before="240" w:after="60"/>
      <w:outlineLvl w:val="5"/>
    </w:pPr>
    <w:rPr>
      <w:rFonts w:ascii="Times New Roman" w:hAnsi="Times New Roman" w:cs="Times New Roman"/>
      <w:sz w:val="22"/>
      <w:szCs w:val="22"/>
    </w:rPr>
  </w:style>
  <w:style w:type="paragraph" w:styleId="Heading7">
    <w:name w:val="heading 7"/>
    <w:basedOn w:val="Normal"/>
    <w:next w:val="Normal"/>
    <w:qFormat/>
    <w:rsid w:val="00F40562"/>
    <w:pPr>
      <w:spacing w:before="240" w:after="60"/>
      <w:outlineLvl w:val="6"/>
    </w:pPr>
    <w:rPr>
      <w:rFonts w:ascii="Times New Roman" w:hAnsi="Times New Roman" w:cs="Times New Roman"/>
      <w:b/>
      <w:bCs/>
    </w:rPr>
  </w:style>
  <w:style w:type="paragraph" w:styleId="Heading8">
    <w:name w:val="heading 8"/>
    <w:basedOn w:val="Normal"/>
    <w:next w:val="Normal"/>
    <w:qFormat/>
    <w:rsid w:val="00F40562"/>
    <w:pPr>
      <w:spacing w:before="240" w:after="60"/>
      <w:outlineLvl w:val="7"/>
    </w:pPr>
    <w:rPr>
      <w:rFonts w:ascii="Times New Roman" w:hAnsi="Times New Roman" w:cs="Times New Roman"/>
      <w:b/>
      <w:bCs/>
      <w:i/>
      <w:iCs/>
    </w:rPr>
  </w:style>
  <w:style w:type="paragraph" w:styleId="Heading9">
    <w:name w:val="heading 9"/>
    <w:basedOn w:val="Normal"/>
    <w:next w:val="Normal"/>
    <w:qFormat/>
    <w:rsid w:val="00F40562"/>
    <w:pPr>
      <w:spacing w:before="240" w:after="60"/>
      <w:outlineLvl w:val="8"/>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40562"/>
    <w:pPr>
      <w:jc w:val="center"/>
    </w:pPr>
    <w:rPr>
      <w:b/>
      <w:bCs/>
      <w:u w:val="single"/>
    </w:rPr>
  </w:style>
  <w:style w:type="paragraph" w:styleId="BodyText">
    <w:name w:val="Body Text"/>
    <w:basedOn w:val="Normal"/>
    <w:rsid w:val="00F40562"/>
  </w:style>
  <w:style w:type="paragraph" w:styleId="BodyText3">
    <w:name w:val="Body Text 3"/>
    <w:basedOn w:val="Normal"/>
    <w:link w:val="BodyText3Char"/>
    <w:rsid w:val="00C65695"/>
    <w:pPr>
      <w:spacing w:after="120"/>
    </w:pPr>
    <w:rPr>
      <w:sz w:val="16"/>
      <w:szCs w:val="16"/>
    </w:rPr>
  </w:style>
  <w:style w:type="paragraph" w:styleId="Header">
    <w:name w:val="header"/>
    <w:basedOn w:val="Normal"/>
    <w:link w:val="HeaderChar"/>
    <w:rsid w:val="00C65695"/>
    <w:pPr>
      <w:tabs>
        <w:tab w:val="center" w:pos="4153"/>
        <w:tab w:val="right" w:pos="8306"/>
      </w:tabs>
    </w:pPr>
  </w:style>
  <w:style w:type="paragraph" w:styleId="Footer">
    <w:name w:val="footer"/>
    <w:basedOn w:val="Normal"/>
    <w:rsid w:val="00C65695"/>
    <w:pPr>
      <w:tabs>
        <w:tab w:val="center" w:pos="4153"/>
        <w:tab w:val="right" w:pos="8306"/>
      </w:tabs>
    </w:pPr>
  </w:style>
  <w:style w:type="table" w:styleId="TableGrid">
    <w:name w:val="Table Grid"/>
    <w:basedOn w:val="TableNormal"/>
    <w:rsid w:val="00350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67D91"/>
  </w:style>
  <w:style w:type="character" w:styleId="CommentReference">
    <w:name w:val="annotation reference"/>
    <w:basedOn w:val="DefaultParagraphFont"/>
    <w:rsid w:val="00E921A5"/>
    <w:rPr>
      <w:sz w:val="16"/>
      <w:szCs w:val="16"/>
    </w:rPr>
  </w:style>
  <w:style w:type="paragraph" w:styleId="CommentText">
    <w:name w:val="annotation text"/>
    <w:basedOn w:val="Normal"/>
    <w:link w:val="CommentTextChar"/>
    <w:rsid w:val="00E921A5"/>
    <w:rPr>
      <w:sz w:val="20"/>
      <w:szCs w:val="20"/>
    </w:rPr>
  </w:style>
  <w:style w:type="character" w:customStyle="1" w:styleId="CommentTextChar">
    <w:name w:val="Comment Text Char"/>
    <w:basedOn w:val="DefaultParagraphFont"/>
    <w:link w:val="CommentText"/>
    <w:rsid w:val="00E921A5"/>
    <w:rPr>
      <w:rFonts w:ascii="Arial" w:hAnsi="Arial" w:cs="Arial"/>
      <w:lang w:eastAsia="en-US"/>
    </w:rPr>
  </w:style>
  <w:style w:type="paragraph" w:styleId="CommentSubject">
    <w:name w:val="annotation subject"/>
    <w:basedOn w:val="CommentText"/>
    <w:next w:val="CommentText"/>
    <w:link w:val="CommentSubjectChar"/>
    <w:rsid w:val="00E921A5"/>
    <w:rPr>
      <w:b/>
      <w:bCs/>
    </w:rPr>
  </w:style>
  <w:style w:type="character" w:customStyle="1" w:styleId="CommentSubjectChar">
    <w:name w:val="Comment Subject Char"/>
    <w:basedOn w:val="CommentTextChar"/>
    <w:link w:val="CommentSubject"/>
    <w:rsid w:val="00E921A5"/>
    <w:rPr>
      <w:rFonts w:ascii="Arial" w:hAnsi="Arial" w:cs="Arial"/>
      <w:b/>
      <w:bCs/>
      <w:lang w:eastAsia="en-US"/>
    </w:rPr>
  </w:style>
  <w:style w:type="paragraph" w:styleId="BalloonText">
    <w:name w:val="Balloon Text"/>
    <w:basedOn w:val="Normal"/>
    <w:link w:val="BalloonTextChar"/>
    <w:rsid w:val="00E921A5"/>
    <w:rPr>
      <w:rFonts w:ascii="Tahoma" w:hAnsi="Tahoma" w:cs="Tahoma"/>
      <w:sz w:val="16"/>
      <w:szCs w:val="16"/>
    </w:rPr>
  </w:style>
  <w:style w:type="character" w:customStyle="1" w:styleId="BalloonTextChar">
    <w:name w:val="Balloon Text Char"/>
    <w:basedOn w:val="DefaultParagraphFont"/>
    <w:link w:val="BalloonText"/>
    <w:rsid w:val="00E921A5"/>
    <w:rPr>
      <w:rFonts w:ascii="Tahoma" w:hAnsi="Tahoma" w:cs="Tahoma"/>
      <w:sz w:val="16"/>
      <w:szCs w:val="16"/>
      <w:lang w:eastAsia="en-US"/>
    </w:rPr>
  </w:style>
  <w:style w:type="paragraph" w:styleId="Subtitle">
    <w:name w:val="Subtitle"/>
    <w:basedOn w:val="Normal"/>
    <w:link w:val="SubtitleChar"/>
    <w:qFormat/>
    <w:rsid w:val="004B1C72"/>
    <w:pPr>
      <w:overflowPunct w:val="0"/>
      <w:autoSpaceDE w:val="0"/>
      <w:autoSpaceDN w:val="0"/>
      <w:adjustRightInd w:val="0"/>
      <w:jc w:val="right"/>
      <w:textAlignment w:val="baseline"/>
    </w:pPr>
    <w:rPr>
      <w:rFonts w:ascii="Garamond" w:hAnsi="Garamond" w:cs="Times New Roman"/>
      <w:b/>
      <w:i/>
      <w:sz w:val="28"/>
      <w:szCs w:val="20"/>
    </w:rPr>
  </w:style>
  <w:style w:type="character" w:customStyle="1" w:styleId="SubtitleChar">
    <w:name w:val="Subtitle Char"/>
    <w:basedOn w:val="DefaultParagraphFont"/>
    <w:link w:val="Subtitle"/>
    <w:rsid w:val="004B1C72"/>
    <w:rPr>
      <w:rFonts w:ascii="Garamond" w:hAnsi="Garamond"/>
      <w:b/>
      <w:i/>
      <w:sz w:val="28"/>
      <w:lang w:eastAsia="en-US"/>
    </w:rPr>
  </w:style>
  <w:style w:type="paragraph" w:styleId="NormalWeb">
    <w:name w:val="Normal (Web)"/>
    <w:basedOn w:val="Normal"/>
    <w:rsid w:val="00DB3BC2"/>
    <w:pPr>
      <w:overflowPunct w:val="0"/>
      <w:autoSpaceDE w:val="0"/>
      <w:autoSpaceDN w:val="0"/>
      <w:adjustRightInd w:val="0"/>
      <w:spacing w:before="100" w:after="100"/>
      <w:textAlignment w:val="baseline"/>
    </w:pPr>
    <w:rPr>
      <w:rFonts w:ascii="Times New Roman" w:hAnsi="Times New Roman" w:cs="Times New Roman"/>
      <w:szCs w:val="20"/>
    </w:rPr>
  </w:style>
  <w:style w:type="character" w:customStyle="1" w:styleId="HeaderChar">
    <w:name w:val="Header Char"/>
    <w:basedOn w:val="DefaultParagraphFont"/>
    <w:link w:val="Header"/>
    <w:rsid w:val="00DB3BC2"/>
    <w:rPr>
      <w:rFonts w:ascii="Arial" w:hAnsi="Arial" w:cs="Arial"/>
      <w:sz w:val="24"/>
      <w:szCs w:val="24"/>
      <w:lang w:eastAsia="en-US"/>
    </w:rPr>
  </w:style>
  <w:style w:type="paragraph" w:styleId="PlainText">
    <w:name w:val="Plain Text"/>
    <w:basedOn w:val="Normal"/>
    <w:link w:val="PlainTextChar"/>
    <w:uiPriority w:val="99"/>
    <w:unhideWhenUsed/>
    <w:rsid w:val="00CC587A"/>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CC587A"/>
    <w:rPr>
      <w:rFonts w:ascii="Consolas" w:eastAsia="Calibri" w:hAnsi="Consolas" w:cs="Times New Roman"/>
      <w:sz w:val="21"/>
      <w:szCs w:val="21"/>
      <w:lang w:eastAsia="en-US"/>
    </w:rPr>
  </w:style>
  <w:style w:type="paragraph" w:customStyle="1" w:styleId="Paragraph">
    <w:name w:val="Paragraph"/>
    <w:basedOn w:val="Normal"/>
    <w:uiPriority w:val="4"/>
    <w:qFormat/>
    <w:rsid w:val="00583771"/>
    <w:pPr>
      <w:numPr>
        <w:numId w:val="17"/>
      </w:numPr>
      <w:spacing w:before="240" w:after="240" w:line="276" w:lineRule="auto"/>
      <w:ind w:left="709" w:hanging="709"/>
    </w:pPr>
    <w:rPr>
      <w:rFonts w:cs="Times New Roman"/>
      <w:lang w:eastAsia="en-GB"/>
    </w:rPr>
  </w:style>
  <w:style w:type="paragraph" w:styleId="ListParagraph">
    <w:name w:val="List Paragraph"/>
    <w:basedOn w:val="Normal"/>
    <w:uiPriority w:val="34"/>
    <w:qFormat/>
    <w:rsid w:val="00716F92"/>
    <w:pPr>
      <w:spacing w:after="200" w:line="276" w:lineRule="auto"/>
      <w:ind w:left="720"/>
      <w:contextualSpacing/>
    </w:pPr>
    <w:rPr>
      <w:rFonts w:ascii="Calibri" w:eastAsia="Calibri" w:hAnsi="Calibri" w:cs="Times New Roman"/>
      <w:sz w:val="22"/>
      <w:szCs w:val="22"/>
    </w:rPr>
  </w:style>
  <w:style w:type="paragraph" w:customStyle="1" w:styleId="Default">
    <w:name w:val="Default"/>
    <w:rsid w:val="00925198"/>
    <w:pPr>
      <w:autoSpaceDE w:val="0"/>
      <w:autoSpaceDN w:val="0"/>
      <w:adjustRightInd w:val="0"/>
    </w:pPr>
    <w:rPr>
      <w:rFonts w:ascii="Arial" w:hAnsi="Arial" w:cs="Arial"/>
      <w:color w:val="000000"/>
      <w:sz w:val="24"/>
      <w:szCs w:val="24"/>
    </w:rPr>
  </w:style>
  <w:style w:type="character" w:customStyle="1" w:styleId="BodyText3Char">
    <w:name w:val="Body Text 3 Char"/>
    <w:basedOn w:val="DefaultParagraphFont"/>
    <w:link w:val="BodyText3"/>
    <w:rsid w:val="000C7E09"/>
    <w:rPr>
      <w:rFonts w:ascii="Arial" w:hAnsi="Arial" w:cs="Arial"/>
      <w:sz w:val="16"/>
      <w:szCs w:val="16"/>
      <w:lang w:eastAsia="en-US"/>
    </w:rPr>
  </w:style>
  <w:style w:type="character" w:customStyle="1" w:styleId="TitleChar">
    <w:name w:val="Title Char"/>
    <w:link w:val="Title"/>
    <w:rsid w:val="00A959AB"/>
    <w:rPr>
      <w:rFonts w:ascii="Arial" w:hAnsi="Arial" w:cs="Arial"/>
      <w:b/>
      <w:bCs/>
      <w:sz w:val="24"/>
      <w:szCs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3181795">
      <w:bodyDiv w:val="1"/>
      <w:marLeft w:val="0"/>
      <w:marRight w:val="0"/>
      <w:marTop w:val="0"/>
      <w:marBottom w:val="0"/>
      <w:divBdr>
        <w:top w:val="none" w:sz="0" w:space="0" w:color="auto"/>
        <w:left w:val="none" w:sz="0" w:space="0" w:color="auto"/>
        <w:bottom w:val="none" w:sz="0" w:space="0" w:color="auto"/>
        <w:right w:val="none" w:sz="0" w:space="0" w:color="auto"/>
      </w:divBdr>
    </w:div>
    <w:div w:id="100463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6F884-D4B8-4C7F-8144-4EA94F9A7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2619</Words>
  <Characters>14934</Characters>
  <Application>Microsoft Office Word</Application>
  <DocSecurity>0</DocSecurity>
  <Lines>124</Lines>
  <Paragraphs>35</Paragraphs>
  <ScaleCrop>false</ScaleCrop>
  <Company/>
  <LinksUpToDate>false</LinksUpToDate>
  <CharactersWithSpaces>17518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2020-08-20T14:46:00Z</dcterms:created>
  <dcterms:modified xsi:type="dcterms:W3CDTF">2020-08-20T14:46:00Z</dcterms:modified>
</cp:coreProperties>
</file>