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D4F5" w14:textId="77777777" w:rsidR="00EE2D81" w:rsidRPr="00415F83" w:rsidRDefault="00EE2D81">
      <w:pPr>
        <w:pStyle w:val="Footer"/>
        <w:rPr>
          <w:rFonts w:ascii="Arial" w:hAnsi="Arial" w:cs="Arial"/>
          <w:b/>
          <w:iCs/>
          <w:sz w:val="24"/>
        </w:rPr>
      </w:pPr>
    </w:p>
    <w:p w14:paraId="329A8209" w14:textId="77777777" w:rsidR="003B2A57" w:rsidRPr="00017770" w:rsidRDefault="003B2A57">
      <w:pPr>
        <w:pStyle w:val="Footer"/>
        <w:rPr>
          <w:rFonts w:ascii="Arial" w:hAnsi="Arial" w:cs="Arial"/>
          <w:b/>
          <w:iCs/>
          <w:sz w:val="24"/>
        </w:rPr>
      </w:pPr>
    </w:p>
    <w:p w14:paraId="6C7B7499" w14:textId="77777777" w:rsidR="00377125" w:rsidRDefault="00377125" w:rsidP="00710F34">
      <w:pPr>
        <w:pStyle w:val="Footer"/>
        <w:rPr>
          <w:rFonts w:ascii="Arial" w:hAnsi="Arial" w:cs="Arial"/>
          <w:bCs/>
          <w:sz w:val="24"/>
          <w:highlight w:val="green"/>
        </w:rPr>
      </w:pPr>
    </w:p>
    <w:p w14:paraId="57350FE9" w14:textId="2AC80AE4" w:rsidR="00470445" w:rsidRPr="00BB2D50" w:rsidRDefault="00470445" w:rsidP="00BA5620">
      <w:pPr>
        <w:pStyle w:val="Heading1"/>
        <w:rPr>
          <w:i w:val="0"/>
          <w:iCs/>
        </w:rPr>
      </w:pPr>
      <w:r w:rsidRPr="00BB2D50">
        <w:rPr>
          <w:i w:val="0"/>
          <w:iCs/>
        </w:rPr>
        <w:t>Highly Specialised Technologies Evaluation Committee Meeting</w:t>
      </w:r>
      <w:r w:rsidR="00E22219">
        <w:rPr>
          <w:i w:val="0"/>
          <w:iCs/>
        </w:rPr>
        <w:br/>
      </w:r>
    </w:p>
    <w:p w14:paraId="69BD512A" w14:textId="029A1701"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Minutes:</w:t>
      </w:r>
      <w:r w:rsidRPr="00CD0B9A">
        <w:rPr>
          <w:rFonts w:ascii="Arial" w:hAnsi="Arial" w:cs="Arial"/>
          <w:i w:val="0"/>
          <w:sz w:val="24"/>
        </w:rPr>
        <w:tab/>
      </w:r>
      <w:r w:rsidRPr="00CD0B9A">
        <w:rPr>
          <w:rFonts w:ascii="Arial" w:hAnsi="Arial" w:cs="Arial"/>
          <w:i w:val="0"/>
          <w:sz w:val="24"/>
        </w:rPr>
        <w:tab/>
      </w:r>
      <w:r w:rsidR="00CA6207" w:rsidRPr="00CA6207">
        <w:rPr>
          <w:rFonts w:ascii="Arial" w:hAnsi="Arial" w:cs="Arial"/>
          <w:b w:val="0"/>
          <w:bCs/>
          <w:i w:val="0"/>
          <w:sz w:val="24"/>
        </w:rPr>
        <w:t>Confirmed</w:t>
      </w:r>
    </w:p>
    <w:p w14:paraId="1EDF9B3E" w14:textId="77777777" w:rsidR="00F379DC" w:rsidRPr="00CD0B9A" w:rsidRDefault="00F379DC" w:rsidP="00F379DC">
      <w:pPr>
        <w:pStyle w:val="Subtitle"/>
        <w:spacing w:before="20" w:after="20"/>
        <w:jc w:val="left"/>
        <w:rPr>
          <w:rFonts w:ascii="Arial" w:hAnsi="Arial" w:cs="Arial"/>
          <w:b w:val="0"/>
          <w:i w:val="0"/>
          <w:sz w:val="24"/>
        </w:rPr>
      </w:pPr>
    </w:p>
    <w:p w14:paraId="03534AFB"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9205AD">
        <w:rPr>
          <w:rFonts w:ascii="Arial" w:hAnsi="Arial" w:cs="Arial"/>
          <w:b w:val="0"/>
          <w:i w:val="0"/>
          <w:sz w:val="24"/>
        </w:rPr>
        <w:t>Thursday</w:t>
      </w:r>
      <w:r w:rsidRPr="00CD0B9A">
        <w:rPr>
          <w:rFonts w:ascii="Arial" w:hAnsi="Arial" w:cs="Arial"/>
          <w:b w:val="0"/>
          <w:i w:val="0"/>
          <w:sz w:val="24"/>
        </w:rPr>
        <w:t xml:space="preserve"> </w:t>
      </w:r>
      <w:r w:rsidR="009205AD">
        <w:rPr>
          <w:rFonts w:ascii="Arial" w:hAnsi="Arial" w:cs="Arial"/>
          <w:b w:val="0"/>
          <w:i w:val="0"/>
          <w:sz w:val="24"/>
        </w:rPr>
        <w:t>14 March 2019</w:t>
      </w:r>
      <w:r w:rsidRPr="00CD0B9A">
        <w:rPr>
          <w:rFonts w:ascii="Arial" w:hAnsi="Arial" w:cs="Arial"/>
          <w:b w:val="0"/>
          <w:i w:val="0"/>
          <w:sz w:val="24"/>
        </w:rPr>
        <w:t xml:space="preserve">, </w:t>
      </w:r>
      <w:r w:rsidR="00283779">
        <w:rPr>
          <w:rFonts w:ascii="Arial" w:hAnsi="Arial" w:cs="Arial"/>
          <w:b w:val="0"/>
          <w:i w:val="0"/>
          <w:sz w:val="24"/>
        </w:rPr>
        <w:t>11:</w:t>
      </w:r>
      <w:r w:rsidR="00E57A23">
        <w:rPr>
          <w:rFonts w:ascii="Arial" w:hAnsi="Arial" w:cs="Arial"/>
          <w:b w:val="0"/>
          <w:i w:val="0"/>
          <w:sz w:val="24"/>
        </w:rPr>
        <w:t>37</w:t>
      </w:r>
      <w:r w:rsidR="004053F3">
        <w:rPr>
          <w:rFonts w:ascii="Arial" w:hAnsi="Arial" w:cs="Arial"/>
          <w:b w:val="0"/>
          <w:i w:val="0"/>
          <w:sz w:val="24"/>
        </w:rPr>
        <w:t xml:space="preserve"> to </w:t>
      </w:r>
      <w:r w:rsidR="00896372">
        <w:rPr>
          <w:rFonts w:ascii="Arial" w:hAnsi="Arial" w:cs="Arial"/>
          <w:b w:val="0"/>
          <w:i w:val="0"/>
          <w:sz w:val="24"/>
        </w:rPr>
        <w:t>1</w:t>
      </w:r>
      <w:r w:rsidR="00837348">
        <w:rPr>
          <w:rFonts w:ascii="Arial" w:hAnsi="Arial" w:cs="Arial"/>
          <w:b w:val="0"/>
          <w:i w:val="0"/>
          <w:sz w:val="24"/>
        </w:rPr>
        <w:t>8:12</w:t>
      </w:r>
    </w:p>
    <w:p w14:paraId="2D702E2A" w14:textId="77777777" w:rsidR="00F379DC" w:rsidRPr="00CD0B9A" w:rsidRDefault="00F379DC" w:rsidP="00F379DC">
      <w:pPr>
        <w:pStyle w:val="Subtitle"/>
        <w:spacing w:before="20" w:after="20"/>
        <w:jc w:val="left"/>
        <w:rPr>
          <w:rFonts w:ascii="Arial" w:hAnsi="Arial" w:cs="Arial"/>
          <w:b w:val="0"/>
          <w:i w:val="0"/>
          <w:sz w:val="24"/>
        </w:rPr>
      </w:pPr>
    </w:p>
    <w:p w14:paraId="43A7D6D4" w14:textId="04551F07" w:rsidR="00F379DC" w:rsidRDefault="00470445" w:rsidP="00470445">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5094147A" w14:textId="207A4AF9" w:rsidR="00FE5DD0" w:rsidRPr="00BA5620" w:rsidRDefault="00FE5DD0" w:rsidP="00BA5620">
      <w:pPr>
        <w:pStyle w:val="Heading2"/>
        <w:rPr>
          <w:rFonts w:ascii="Arial" w:hAnsi="Arial" w:cs="Arial"/>
          <w:b/>
          <w:bCs/>
          <w:color w:val="auto"/>
          <w:sz w:val="24"/>
          <w:szCs w:val="24"/>
        </w:rPr>
      </w:pPr>
      <w:r w:rsidRPr="00BA5620">
        <w:rPr>
          <w:rFonts w:ascii="Arial" w:hAnsi="Arial" w:cs="Arial"/>
          <w:b/>
          <w:bCs/>
          <w:color w:val="auto"/>
          <w:sz w:val="24"/>
          <w:szCs w:val="24"/>
        </w:rPr>
        <w:t>Present</w:t>
      </w:r>
    </w:p>
    <w:p w14:paraId="6DDAC1C8" w14:textId="5AB042ED"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 xml:space="preserve">1.Dr Peter Jackson </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7C48FFFA" w14:textId="41460EF7"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2.Prof Ron Akehurst</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t>Present for all notes</w:t>
      </w:r>
    </w:p>
    <w:p w14:paraId="1791106F" w14:textId="37B8F598"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3.Dr Ayesha Ali</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33303A7B" w14:textId="4DB29638"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4.Paul Arundel</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5C405773" w14:textId="2E57FC9D"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5.Sarah Davis</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t>Present for all notes</w:t>
      </w:r>
    </w:p>
    <w:p w14:paraId="2B67BDA8" w14:textId="5739BF8E"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6.Stuart Davies</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45E39891" w14:textId="5D7682ED"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7.Carrie Gardner</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4760D7E7" w14:textId="26899DDC"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8.Dr Shehla Mohammed</w:t>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6947A1F7" w14:textId="0879B9A5"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9.Francis Pang</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7C1D73E4" w14:textId="40D3B5AD"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10</w:t>
      </w:r>
      <w:r w:rsidR="00CA6207">
        <w:rPr>
          <w:rFonts w:ascii="Arial" w:hAnsi="Arial" w:cs="Arial"/>
          <w:b w:val="0"/>
          <w:bCs/>
          <w:i w:val="0"/>
          <w:sz w:val="24"/>
        </w:rPr>
        <w:t>.M</w:t>
      </w:r>
      <w:r w:rsidRPr="00CA6207">
        <w:rPr>
          <w:rFonts w:ascii="Arial" w:hAnsi="Arial" w:cs="Arial"/>
          <w:b w:val="0"/>
          <w:bCs/>
          <w:i w:val="0"/>
          <w:sz w:val="24"/>
        </w:rPr>
        <w:t>atthew Smith</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r>
      <w:r w:rsidR="00CA6207">
        <w:rPr>
          <w:rFonts w:ascii="Arial" w:hAnsi="Arial" w:cs="Arial"/>
          <w:b w:val="0"/>
          <w:bCs/>
          <w:i w:val="0"/>
          <w:sz w:val="24"/>
        </w:rPr>
        <w:tab/>
      </w:r>
      <w:r w:rsidRPr="00CA6207">
        <w:rPr>
          <w:rFonts w:ascii="Arial" w:hAnsi="Arial" w:cs="Arial"/>
          <w:b w:val="0"/>
          <w:bCs/>
          <w:i w:val="0"/>
          <w:sz w:val="24"/>
        </w:rPr>
        <w:t>Present for all notes</w:t>
      </w:r>
    </w:p>
    <w:p w14:paraId="10F3F901" w14:textId="4AEE1970"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11.Dr Mark Sheehan</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t>Present for all notes</w:t>
      </w:r>
    </w:p>
    <w:p w14:paraId="7AA4428C" w14:textId="2B52B0A2"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12.Dr Glenda Sobey</w:t>
      </w:r>
      <w:r w:rsidRPr="00CA6207">
        <w:rPr>
          <w:rFonts w:ascii="Arial" w:hAnsi="Arial" w:cs="Arial"/>
          <w:b w:val="0"/>
          <w:bCs/>
          <w:i w:val="0"/>
          <w:sz w:val="24"/>
        </w:rPr>
        <w:tab/>
      </w:r>
      <w:r w:rsidRPr="00CA6207">
        <w:rPr>
          <w:rFonts w:ascii="Arial" w:hAnsi="Arial" w:cs="Arial"/>
          <w:b w:val="0"/>
          <w:bCs/>
          <w:i w:val="0"/>
          <w:sz w:val="24"/>
        </w:rPr>
        <w:tab/>
      </w:r>
      <w:r w:rsidRPr="00CA6207">
        <w:rPr>
          <w:rFonts w:ascii="Arial" w:hAnsi="Arial" w:cs="Arial"/>
          <w:b w:val="0"/>
          <w:bCs/>
          <w:i w:val="0"/>
          <w:sz w:val="24"/>
        </w:rPr>
        <w:tab/>
        <w:t>Present for all notes</w:t>
      </w:r>
    </w:p>
    <w:p w14:paraId="0A99F4FE" w14:textId="1E4F139D" w:rsidR="00FE5DD0" w:rsidRPr="00CA6207" w:rsidRDefault="00FE5DD0" w:rsidP="00FE5DD0">
      <w:pPr>
        <w:pStyle w:val="Subtitle"/>
        <w:spacing w:before="20" w:after="60"/>
        <w:jc w:val="left"/>
        <w:rPr>
          <w:rFonts w:ascii="Arial" w:hAnsi="Arial" w:cs="Arial"/>
          <w:b w:val="0"/>
          <w:bCs/>
          <w:i w:val="0"/>
          <w:sz w:val="24"/>
        </w:rPr>
      </w:pPr>
      <w:r w:rsidRPr="00CA6207">
        <w:rPr>
          <w:rFonts w:ascii="Arial" w:hAnsi="Arial" w:cs="Arial"/>
          <w:b w:val="0"/>
          <w:bCs/>
          <w:i w:val="0"/>
          <w:sz w:val="24"/>
        </w:rPr>
        <w:t>13.Professor Lesley Stewart</w:t>
      </w:r>
      <w:r w:rsidRPr="00CA6207">
        <w:rPr>
          <w:rFonts w:ascii="Arial" w:hAnsi="Arial" w:cs="Arial"/>
          <w:b w:val="0"/>
          <w:bCs/>
          <w:i w:val="0"/>
          <w:sz w:val="24"/>
        </w:rPr>
        <w:tab/>
      </w:r>
      <w:r w:rsidRPr="00CA6207">
        <w:rPr>
          <w:rFonts w:ascii="Arial" w:hAnsi="Arial" w:cs="Arial"/>
          <w:b w:val="0"/>
          <w:bCs/>
          <w:i w:val="0"/>
          <w:sz w:val="24"/>
        </w:rPr>
        <w:tab/>
        <w:t>Present for all notes</w:t>
      </w:r>
    </w:p>
    <w:p w14:paraId="5A0E8DB0" w14:textId="7B5E83B5" w:rsidR="00FE5DD0" w:rsidRDefault="00FE5DD0" w:rsidP="00FE5DD0">
      <w:pPr>
        <w:pStyle w:val="Subtitle"/>
        <w:spacing w:before="20" w:after="60"/>
        <w:jc w:val="left"/>
        <w:rPr>
          <w:rFonts w:ascii="Arial" w:hAnsi="Arial" w:cs="Arial"/>
          <w:i w:val="0"/>
          <w:sz w:val="24"/>
        </w:rPr>
      </w:pPr>
    </w:p>
    <w:p w14:paraId="259DCB78" w14:textId="77777777" w:rsidR="00FE5DD0" w:rsidRPr="00FE5DD0" w:rsidRDefault="00FE5DD0" w:rsidP="00FE5DD0">
      <w:pPr>
        <w:pStyle w:val="Subtitle"/>
        <w:spacing w:before="20" w:after="60"/>
        <w:rPr>
          <w:rFonts w:ascii="Arial" w:hAnsi="Arial" w:cs="Arial"/>
          <w:i w:val="0"/>
          <w:sz w:val="24"/>
        </w:rPr>
      </w:pPr>
    </w:p>
    <w:p w14:paraId="31936FA5" w14:textId="77777777" w:rsidR="00FE5DD0" w:rsidRPr="00BA5620" w:rsidRDefault="00FE5DD0" w:rsidP="00BA5620">
      <w:pPr>
        <w:pStyle w:val="Heading2"/>
        <w:rPr>
          <w:rFonts w:ascii="Arial" w:hAnsi="Arial" w:cs="Arial"/>
          <w:b/>
          <w:bCs/>
          <w:i/>
        </w:rPr>
      </w:pPr>
      <w:r w:rsidRPr="00BA5620">
        <w:rPr>
          <w:rFonts w:ascii="Arial" w:hAnsi="Arial" w:cs="Arial"/>
          <w:b/>
          <w:bCs/>
          <w:color w:val="auto"/>
        </w:rPr>
        <w:t>In attendance:</w:t>
      </w:r>
      <w:r w:rsidRPr="00BA5620">
        <w:rPr>
          <w:rFonts w:ascii="Arial" w:hAnsi="Arial" w:cs="Arial"/>
          <w:b/>
          <w:bCs/>
        </w:rPr>
        <w:tab/>
      </w:r>
    </w:p>
    <w:p w14:paraId="21849655" w14:textId="3FE9816A"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Helen Knight, Programme Director,</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 xml:space="preserve"> National Institute for Health and Care Excellence</w:t>
      </w:r>
      <w:r w:rsidRPr="00FE5DD0">
        <w:rPr>
          <w:rFonts w:ascii="Arial" w:hAnsi="Arial" w:cs="Arial"/>
          <w:b w:val="0"/>
          <w:bCs/>
          <w:i w:val="0"/>
          <w:sz w:val="24"/>
        </w:rPr>
        <w:tab/>
      </w:r>
      <w:r w:rsidRPr="00FE5DD0">
        <w:rPr>
          <w:rFonts w:ascii="Arial" w:hAnsi="Arial" w:cs="Arial"/>
          <w:b w:val="0"/>
          <w:bCs/>
          <w:i w:val="0"/>
          <w:sz w:val="24"/>
        </w:rPr>
        <w:tab/>
        <w:t>Present for all notes</w:t>
      </w:r>
    </w:p>
    <w:p w14:paraId="51F13B6E" w14:textId="58BB77A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Sheela Upadhyaya, Associate Director, </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p>
    <w:p w14:paraId="596AF83C" w14:textId="22168599"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Care Excellence</w:t>
      </w:r>
      <w:r w:rsidRPr="00FE5DD0">
        <w:rPr>
          <w:rFonts w:ascii="Arial" w:hAnsi="Arial" w:cs="Arial"/>
          <w:b w:val="0"/>
          <w:bCs/>
          <w:i w:val="0"/>
          <w:sz w:val="24"/>
        </w:rPr>
        <w:tab/>
      </w:r>
      <w:r w:rsidRPr="00FE5DD0">
        <w:rPr>
          <w:rFonts w:ascii="Arial" w:hAnsi="Arial" w:cs="Arial"/>
          <w:b w:val="0"/>
          <w:bCs/>
          <w:i w:val="0"/>
          <w:sz w:val="24"/>
        </w:rPr>
        <w:tab/>
        <w:t>Present for all notes</w:t>
      </w:r>
    </w:p>
    <w:p w14:paraId="23AF9B91"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Joanne Ekeledo, Project Manager, </w:t>
      </w:r>
    </w:p>
    <w:p w14:paraId="39333BA6" w14:textId="32323F4D"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Care Excellence</w:t>
      </w:r>
      <w:r w:rsidRPr="00FE5DD0">
        <w:rPr>
          <w:rFonts w:ascii="Arial" w:hAnsi="Arial" w:cs="Arial"/>
          <w:b w:val="0"/>
          <w:bCs/>
          <w:i w:val="0"/>
          <w:sz w:val="24"/>
        </w:rPr>
        <w:tab/>
      </w:r>
      <w:r w:rsidRPr="00FE5DD0">
        <w:rPr>
          <w:rFonts w:ascii="Arial" w:hAnsi="Arial" w:cs="Arial"/>
          <w:b w:val="0"/>
          <w:bCs/>
          <w:i w:val="0"/>
          <w:sz w:val="24"/>
        </w:rPr>
        <w:tab/>
        <w:t>Present for all notes</w:t>
      </w:r>
    </w:p>
    <w:p w14:paraId="14B5E606"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Aminata Watson, Technical Analyst,</w:t>
      </w:r>
    </w:p>
    <w:p w14:paraId="51426C97" w14:textId="473A613A"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Care Excellence</w:t>
      </w:r>
      <w:r w:rsidRPr="00FE5DD0">
        <w:rPr>
          <w:rFonts w:ascii="Arial" w:hAnsi="Arial" w:cs="Arial"/>
          <w:b w:val="0"/>
          <w:bCs/>
          <w:i w:val="0"/>
          <w:sz w:val="24"/>
        </w:rPr>
        <w:tab/>
      </w:r>
      <w:r w:rsidRPr="00FE5DD0">
        <w:rPr>
          <w:rFonts w:ascii="Arial" w:hAnsi="Arial" w:cs="Arial"/>
          <w:b w:val="0"/>
          <w:bCs/>
          <w:i w:val="0"/>
          <w:sz w:val="24"/>
        </w:rPr>
        <w:tab/>
        <w:t>Present for all notes</w:t>
      </w:r>
    </w:p>
    <w:p w14:paraId="51206B94"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Ian Watson, Technical Adviser, </w:t>
      </w:r>
    </w:p>
    <w:p w14:paraId="244370C5" w14:textId="5E17EC12"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all notes</w:t>
      </w:r>
    </w:p>
    <w:p w14:paraId="16045D0B" w14:textId="3EAE830F"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Ellise Warren, Administrator </w:t>
      </w:r>
    </w:p>
    <w:p w14:paraId="766A8493" w14:textId="56C84E39"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all notes</w:t>
      </w:r>
    </w:p>
    <w:p w14:paraId="6F6CE739" w14:textId="07C2F023"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Johnathan Shepard, ERG Representative </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3FEF5E3B" w14:textId="201E5AB2"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Jo Lord, ERG Representative</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5CFEE642" w14:textId="5D6DB8D2"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Jasmin Barman-</w:t>
      </w:r>
      <w:proofErr w:type="spellStart"/>
      <w:r w:rsidRPr="00FE5DD0">
        <w:rPr>
          <w:rFonts w:ascii="Arial" w:hAnsi="Arial" w:cs="Arial"/>
          <w:b w:val="0"/>
          <w:bCs/>
          <w:i w:val="0"/>
          <w:sz w:val="24"/>
        </w:rPr>
        <w:t>Aksozen</w:t>
      </w:r>
      <w:proofErr w:type="spellEnd"/>
      <w:r w:rsidRPr="00FE5DD0">
        <w:rPr>
          <w:rFonts w:ascii="Arial" w:hAnsi="Arial" w:cs="Arial"/>
          <w:b w:val="0"/>
          <w:bCs/>
          <w:i w:val="0"/>
          <w:sz w:val="24"/>
        </w:rPr>
        <w:t>, Patient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1 to 15</w:t>
      </w:r>
    </w:p>
    <w:p w14:paraId="39D4503D" w14:textId="2C831145"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Antony Fearn, Patient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2116FAF8" w14:textId="153D806D"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Liz Gill, Patient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09A6C886" w14:textId="468D09FD"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lastRenderedPageBreak/>
        <w:t xml:space="preserve">Elisabeth </w:t>
      </w:r>
      <w:proofErr w:type="spellStart"/>
      <w:proofErr w:type="gramStart"/>
      <w:r w:rsidRPr="00FE5DD0">
        <w:rPr>
          <w:rFonts w:ascii="Arial" w:hAnsi="Arial" w:cs="Arial"/>
          <w:b w:val="0"/>
          <w:bCs/>
          <w:i w:val="0"/>
          <w:sz w:val="24"/>
        </w:rPr>
        <w:t>Minder,Clinical</w:t>
      </w:r>
      <w:proofErr w:type="spellEnd"/>
      <w:proofErr w:type="gramEnd"/>
      <w:r w:rsidRPr="00FE5DD0">
        <w:rPr>
          <w:rFonts w:ascii="Arial" w:hAnsi="Arial" w:cs="Arial"/>
          <w:b w:val="0"/>
          <w:bCs/>
          <w:i w:val="0"/>
          <w:sz w:val="24"/>
        </w:rPr>
        <w:t xml:space="preserve">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1 to 15</w:t>
      </w:r>
    </w:p>
    <w:p w14:paraId="5E677AA5" w14:textId="209AB5A3"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Robert </w:t>
      </w:r>
      <w:proofErr w:type="spellStart"/>
      <w:r w:rsidRPr="00FE5DD0">
        <w:rPr>
          <w:rFonts w:ascii="Arial" w:hAnsi="Arial" w:cs="Arial"/>
          <w:b w:val="0"/>
          <w:bCs/>
          <w:i w:val="0"/>
          <w:sz w:val="24"/>
        </w:rPr>
        <w:t>Sarkany</w:t>
      </w:r>
      <w:proofErr w:type="spellEnd"/>
      <w:r w:rsidRPr="00FE5DD0">
        <w:rPr>
          <w:rFonts w:ascii="Arial" w:hAnsi="Arial" w:cs="Arial"/>
          <w:b w:val="0"/>
          <w:bCs/>
          <w:i w:val="0"/>
          <w:sz w:val="24"/>
        </w:rPr>
        <w:t>, Clinical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73EFB0BC" w14:textId="6D3287B5"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Lesley Rhodes, Clinical Expert</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1 to 15</w:t>
      </w:r>
    </w:p>
    <w:p w14:paraId="2943355F" w14:textId="74E7BF65" w:rsidR="00FE5DD0" w:rsidRPr="00FE5DD0" w:rsidRDefault="00FE5DD0" w:rsidP="00FE5DD0">
      <w:pPr>
        <w:pStyle w:val="Subtitle"/>
        <w:spacing w:before="20" w:after="60"/>
        <w:jc w:val="left"/>
        <w:rPr>
          <w:rFonts w:ascii="Arial" w:hAnsi="Arial" w:cs="Arial"/>
          <w:b w:val="0"/>
          <w:bCs/>
          <w:i w:val="0"/>
          <w:sz w:val="24"/>
        </w:rPr>
      </w:pPr>
    </w:p>
    <w:p w14:paraId="207C9C4B"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Non-public observers:</w:t>
      </w:r>
    </w:p>
    <w:p w14:paraId="2DDED005"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Helen Barnett, Editor, </w:t>
      </w:r>
    </w:p>
    <w:p w14:paraId="65497934" w14:textId="7EF24429"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14DEC057"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Mandy Tonkinson </w:t>
      </w:r>
      <w:r w:rsidRPr="00FE5DD0">
        <w:rPr>
          <w:rFonts w:ascii="Arial" w:hAnsi="Arial" w:cs="Arial"/>
          <w:b w:val="0"/>
          <w:bCs/>
          <w:i w:val="0"/>
          <w:sz w:val="24"/>
        </w:rPr>
        <w:tab/>
        <w:t xml:space="preserve">Public Involvement Adviser, </w:t>
      </w:r>
    </w:p>
    <w:p w14:paraId="13522F91" w14:textId="2F2DE756"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2F511A4C"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Erin Lingard, Apprentice, </w:t>
      </w:r>
    </w:p>
    <w:p w14:paraId="52F78C17" w14:textId="0F108D43"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37D4553C"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Emily Spencer, Administrator, </w:t>
      </w:r>
    </w:p>
    <w:p w14:paraId="7DC633F4" w14:textId="0907ED9A"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0BF66721"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Lorna Dunning, Technical analyst,</w:t>
      </w:r>
    </w:p>
    <w:p w14:paraId="37C42388" w14:textId="1032F182"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4764483C"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David Thomson, Associate Director, </w:t>
      </w:r>
    </w:p>
    <w:p w14:paraId="7A93F70A" w14:textId="0D67C36C"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7C2BD61A" w14:textId="77777777"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Caron Jones, Adviser, </w:t>
      </w:r>
    </w:p>
    <w:p w14:paraId="19792449" w14:textId="60C0CCBD"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National Institute for Health and Clinical Excellence</w:t>
      </w:r>
      <w:r w:rsidRPr="00FE5DD0">
        <w:rPr>
          <w:rFonts w:ascii="Arial" w:hAnsi="Arial" w:cs="Arial"/>
          <w:b w:val="0"/>
          <w:bCs/>
          <w:i w:val="0"/>
          <w:sz w:val="24"/>
        </w:rPr>
        <w:tab/>
      </w:r>
      <w:r>
        <w:rPr>
          <w:rFonts w:ascii="Arial" w:hAnsi="Arial" w:cs="Arial"/>
          <w:b w:val="0"/>
          <w:bCs/>
          <w:i w:val="0"/>
          <w:sz w:val="24"/>
        </w:rPr>
        <w:tab/>
      </w:r>
      <w:r w:rsidRPr="00FE5DD0">
        <w:rPr>
          <w:rFonts w:ascii="Arial" w:hAnsi="Arial" w:cs="Arial"/>
          <w:b w:val="0"/>
          <w:bCs/>
          <w:i w:val="0"/>
          <w:sz w:val="24"/>
        </w:rPr>
        <w:t>Present for notes all notes</w:t>
      </w:r>
    </w:p>
    <w:p w14:paraId="5771BC7D" w14:textId="1547CF8E" w:rsidR="00FE5DD0" w:rsidRPr="00FE5DD0" w:rsidRDefault="00FE5DD0" w:rsidP="00FE5DD0">
      <w:pPr>
        <w:pStyle w:val="Subtitle"/>
        <w:spacing w:before="20" w:after="60"/>
        <w:jc w:val="left"/>
        <w:rPr>
          <w:rFonts w:ascii="Arial" w:hAnsi="Arial" w:cs="Arial"/>
          <w:b w:val="0"/>
          <w:bCs/>
          <w:i w:val="0"/>
          <w:sz w:val="24"/>
        </w:rPr>
      </w:pPr>
      <w:r w:rsidRPr="00FE5DD0">
        <w:rPr>
          <w:rFonts w:ascii="Arial" w:hAnsi="Arial" w:cs="Arial"/>
          <w:b w:val="0"/>
          <w:bCs/>
          <w:i w:val="0"/>
          <w:sz w:val="24"/>
        </w:rPr>
        <w:t xml:space="preserve">Dapo </w:t>
      </w:r>
      <w:proofErr w:type="spellStart"/>
      <w:r w:rsidRPr="00FE5DD0">
        <w:rPr>
          <w:rFonts w:ascii="Arial" w:hAnsi="Arial" w:cs="Arial"/>
          <w:b w:val="0"/>
          <w:bCs/>
          <w:i w:val="0"/>
          <w:sz w:val="24"/>
        </w:rPr>
        <w:t>Ogunbayo</w:t>
      </w:r>
      <w:proofErr w:type="spellEnd"/>
      <w:r w:rsidRPr="00FE5DD0">
        <w:rPr>
          <w:rFonts w:ascii="Arial" w:hAnsi="Arial" w:cs="Arial"/>
          <w:b w:val="0"/>
          <w:bCs/>
          <w:i w:val="0"/>
          <w:sz w:val="24"/>
        </w:rPr>
        <w:t>, NIHRIO</w:t>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r>
      <w:r w:rsidRPr="00FE5DD0">
        <w:rPr>
          <w:rFonts w:ascii="Arial" w:hAnsi="Arial" w:cs="Arial"/>
          <w:b w:val="0"/>
          <w:bCs/>
          <w:i w:val="0"/>
          <w:sz w:val="24"/>
        </w:rPr>
        <w:tab/>
        <w:t>Present for notes all notes</w:t>
      </w:r>
    </w:p>
    <w:p w14:paraId="4158FB8D" w14:textId="77777777" w:rsidR="00FE5DD0" w:rsidRPr="00FE5DD0" w:rsidRDefault="00FE5DD0" w:rsidP="00FE5DD0">
      <w:pPr>
        <w:pStyle w:val="Subtitle"/>
        <w:spacing w:before="20" w:after="60"/>
        <w:rPr>
          <w:rFonts w:ascii="Arial" w:hAnsi="Arial" w:cs="Arial"/>
          <w:i w:val="0"/>
          <w:sz w:val="24"/>
        </w:rPr>
      </w:pPr>
      <w:r w:rsidRPr="00FE5DD0">
        <w:rPr>
          <w:rFonts w:ascii="Arial" w:hAnsi="Arial" w:cs="Arial"/>
          <w:i w:val="0"/>
          <w:sz w:val="24"/>
        </w:rPr>
        <w:t xml:space="preserve"> </w:t>
      </w:r>
    </w:p>
    <w:p w14:paraId="79A68165" w14:textId="77777777" w:rsidR="00FE5DD0" w:rsidRPr="00470445" w:rsidRDefault="00FE5DD0" w:rsidP="00FE5DD0">
      <w:pPr>
        <w:pStyle w:val="Subtitle"/>
        <w:spacing w:before="20" w:after="60"/>
        <w:jc w:val="left"/>
        <w:rPr>
          <w:rFonts w:ascii="Arial" w:hAnsi="Arial" w:cs="Arial"/>
          <w:i w:val="0"/>
          <w:sz w:val="24"/>
        </w:rPr>
      </w:pPr>
    </w:p>
    <w:p w14:paraId="18E95E22" w14:textId="77777777" w:rsidR="00F379DC" w:rsidRDefault="00F379DC" w:rsidP="00F379DC">
      <w:pPr>
        <w:pStyle w:val="Subtitle"/>
        <w:spacing w:before="20" w:after="60"/>
        <w:jc w:val="left"/>
        <w:rPr>
          <w:rFonts w:ascii="Arial" w:hAnsi="Arial" w:cs="Arial"/>
          <w:b w:val="0"/>
          <w:i w:val="0"/>
          <w:sz w:val="24"/>
        </w:rPr>
      </w:pPr>
    </w:p>
    <w:p w14:paraId="1CE8CB01" w14:textId="77777777" w:rsidR="005B0C47" w:rsidRDefault="005B0C47">
      <w:pPr>
        <w:pStyle w:val="Subtitle"/>
        <w:spacing w:before="20" w:after="20"/>
        <w:jc w:val="left"/>
        <w:rPr>
          <w:rFonts w:ascii="Arial" w:hAnsi="Arial" w:cs="Arial"/>
          <w:i w:val="0"/>
          <w:sz w:val="24"/>
        </w:rPr>
      </w:pPr>
    </w:p>
    <w:p w14:paraId="3D53ECBC" w14:textId="77777777" w:rsidR="00FE5DD0" w:rsidRDefault="00FE5DD0">
      <w:pPr>
        <w:pStyle w:val="Subtitle"/>
        <w:spacing w:before="20" w:after="20"/>
        <w:jc w:val="left"/>
        <w:rPr>
          <w:rFonts w:ascii="Arial" w:hAnsi="Arial" w:cs="Arial"/>
          <w:i w:val="0"/>
          <w:sz w:val="24"/>
        </w:rPr>
      </w:pPr>
    </w:p>
    <w:p w14:paraId="3D9C25CE" w14:textId="77777777" w:rsidR="00FE5DD0" w:rsidRDefault="00FE5DD0">
      <w:pPr>
        <w:pStyle w:val="Subtitle"/>
        <w:spacing w:before="20" w:after="20"/>
        <w:jc w:val="left"/>
        <w:rPr>
          <w:rFonts w:ascii="Arial" w:hAnsi="Arial" w:cs="Arial"/>
          <w:i w:val="0"/>
          <w:sz w:val="24"/>
        </w:rPr>
      </w:pPr>
    </w:p>
    <w:p w14:paraId="37E3F34C" w14:textId="77777777" w:rsidR="00FE5DD0" w:rsidRDefault="00FE5DD0">
      <w:pPr>
        <w:pStyle w:val="Subtitle"/>
        <w:spacing w:before="20" w:after="20"/>
        <w:jc w:val="left"/>
        <w:rPr>
          <w:rFonts w:ascii="Arial" w:hAnsi="Arial" w:cs="Arial"/>
          <w:i w:val="0"/>
          <w:sz w:val="24"/>
        </w:rPr>
      </w:pPr>
    </w:p>
    <w:p w14:paraId="05E4FB3F" w14:textId="77777777" w:rsidR="00FE5DD0" w:rsidRDefault="00FE5DD0">
      <w:pPr>
        <w:pStyle w:val="Subtitle"/>
        <w:spacing w:before="20" w:after="20"/>
        <w:jc w:val="left"/>
        <w:rPr>
          <w:rFonts w:ascii="Arial" w:hAnsi="Arial" w:cs="Arial"/>
          <w:i w:val="0"/>
          <w:sz w:val="24"/>
        </w:rPr>
      </w:pPr>
    </w:p>
    <w:p w14:paraId="2D9EB395" w14:textId="77777777" w:rsidR="00FE5DD0" w:rsidRDefault="00FE5DD0">
      <w:pPr>
        <w:pStyle w:val="Subtitle"/>
        <w:spacing w:before="20" w:after="20"/>
        <w:jc w:val="left"/>
        <w:rPr>
          <w:rFonts w:ascii="Arial" w:hAnsi="Arial" w:cs="Arial"/>
          <w:i w:val="0"/>
          <w:sz w:val="24"/>
        </w:rPr>
      </w:pPr>
    </w:p>
    <w:p w14:paraId="33F692FB" w14:textId="77777777" w:rsidR="00FE5DD0" w:rsidRDefault="00FE5DD0">
      <w:pPr>
        <w:pStyle w:val="Subtitle"/>
        <w:spacing w:before="20" w:after="20"/>
        <w:jc w:val="left"/>
        <w:rPr>
          <w:rFonts w:ascii="Arial" w:hAnsi="Arial" w:cs="Arial"/>
          <w:i w:val="0"/>
          <w:sz w:val="24"/>
        </w:rPr>
      </w:pPr>
    </w:p>
    <w:p w14:paraId="3BB7F426" w14:textId="77777777" w:rsidR="00FE5DD0" w:rsidRDefault="00FE5DD0">
      <w:pPr>
        <w:pStyle w:val="Subtitle"/>
        <w:spacing w:before="20" w:after="20"/>
        <w:jc w:val="left"/>
        <w:rPr>
          <w:rFonts w:ascii="Arial" w:hAnsi="Arial" w:cs="Arial"/>
          <w:i w:val="0"/>
          <w:sz w:val="24"/>
        </w:rPr>
      </w:pPr>
    </w:p>
    <w:p w14:paraId="6FFF9FA5" w14:textId="77777777" w:rsidR="00FE5DD0" w:rsidRDefault="00FE5DD0">
      <w:pPr>
        <w:pStyle w:val="Subtitle"/>
        <w:spacing w:before="20" w:after="20"/>
        <w:jc w:val="left"/>
        <w:rPr>
          <w:rFonts w:ascii="Arial" w:hAnsi="Arial" w:cs="Arial"/>
          <w:i w:val="0"/>
          <w:sz w:val="24"/>
        </w:rPr>
      </w:pPr>
    </w:p>
    <w:p w14:paraId="59999046" w14:textId="77777777" w:rsidR="00FE5DD0" w:rsidRDefault="00FE5DD0">
      <w:pPr>
        <w:pStyle w:val="Subtitle"/>
        <w:spacing w:before="20" w:after="20"/>
        <w:jc w:val="left"/>
        <w:rPr>
          <w:rFonts w:ascii="Arial" w:hAnsi="Arial" w:cs="Arial"/>
          <w:i w:val="0"/>
          <w:sz w:val="24"/>
        </w:rPr>
      </w:pPr>
    </w:p>
    <w:p w14:paraId="15858F67" w14:textId="77777777" w:rsidR="00FE5DD0" w:rsidRDefault="00FE5DD0">
      <w:pPr>
        <w:pStyle w:val="Subtitle"/>
        <w:spacing w:before="20" w:after="20"/>
        <w:jc w:val="left"/>
        <w:rPr>
          <w:rFonts w:ascii="Arial" w:hAnsi="Arial" w:cs="Arial"/>
          <w:i w:val="0"/>
          <w:sz w:val="24"/>
        </w:rPr>
      </w:pPr>
    </w:p>
    <w:p w14:paraId="51C450CC" w14:textId="77777777" w:rsidR="00FE5DD0" w:rsidRDefault="00FE5DD0">
      <w:pPr>
        <w:pStyle w:val="Subtitle"/>
        <w:spacing w:before="20" w:after="20"/>
        <w:jc w:val="left"/>
        <w:rPr>
          <w:rFonts w:ascii="Arial" w:hAnsi="Arial" w:cs="Arial"/>
          <w:i w:val="0"/>
          <w:sz w:val="24"/>
        </w:rPr>
      </w:pPr>
    </w:p>
    <w:p w14:paraId="3C7F3CCC" w14:textId="77777777" w:rsidR="00FE5DD0" w:rsidRDefault="00FE5DD0">
      <w:pPr>
        <w:pStyle w:val="Subtitle"/>
        <w:spacing w:before="20" w:after="20"/>
        <w:jc w:val="left"/>
        <w:rPr>
          <w:rFonts w:ascii="Arial" w:hAnsi="Arial" w:cs="Arial"/>
          <w:i w:val="0"/>
          <w:sz w:val="24"/>
        </w:rPr>
      </w:pPr>
    </w:p>
    <w:p w14:paraId="1DF7435E" w14:textId="77777777" w:rsidR="00FE5DD0" w:rsidRDefault="00FE5DD0">
      <w:pPr>
        <w:pStyle w:val="Subtitle"/>
        <w:spacing w:before="20" w:after="20"/>
        <w:jc w:val="left"/>
        <w:rPr>
          <w:rFonts w:ascii="Arial" w:hAnsi="Arial" w:cs="Arial"/>
          <w:i w:val="0"/>
          <w:sz w:val="24"/>
        </w:rPr>
      </w:pPr>
    </w:p>
    <w:p w14:paraId="0010D7A0" w14:textId="77777777" w:rsidR="00FE5DD0" w:rsidRDefault="00FE5DD0">
      <w:pPr>
        <w:pStyle w:val="Subtitle"/>
        <w:spacing w:before="20" w:after="20"/>
        <w:jc w:val="left"/>
        <w:rPr>
          <w:rFonts w:ascii="Arial" w:hAnsi="Arial" w:cs="Arial"/>
          <w:i w:val="0"/>
          <w:sz w:val="24"/>
        </w:rPr>
      </w:pPr>
    </w:p>
    <w:p w14:paraId="4F6BBE5C" w14:textId="77777777" w:rsidR="00FE5DD0" w:rsidRDefault="00FE5DD0">
      <w:pPr>
        <w:pStyle w:val="Subtitle"/>
        <w:spacing w:before="20" w:after="20"/>
        <w:jc w:val="left"/>
        <w:rPr>
          <w:rFonts w:ascii="Arial" w:hAnsi="Arial" w:cs="Arial"/>
          <w:i w:val="0"/>
          <w:sz w:val="24"/>
        </w:rPr>
      </w:pPr>
    </w:p>
    <w:p w14:paraId="0EEB9700" w14:textId="77777777" w:rsidR="00FE5DD0" w:rsidRDefault="00FE5DD0">
      <w:pPr>
        <w:pStyle w:val="Subtitle"/>
        <w:spacing w:before="20" w:after="20"/>
        <w:jc w:val="left"/>
        <w:rPr>
          <w:rFonts w:ascii="Arial" w:hAnsi="Arial" w:cs="Arial"/>
          <w:i w:val="0"/>
          <w:sz w:val="24"/>
        </w:rPr>
      </w:pPr>
    </w:p>
    <w:p w14:paraId="21329F71" w14:textId="77777777" w:rsidR="00FE5DD0" w:rsidRDefault="00FE5DD0">
      <w:pPr>
        <w:pStyle w:val="Subtitle"/>
        <w:spacing w:before="20" w:after="20"/>
        <w:jc w:val="left"/>
        <w:rPr>
          <w:rFonts w:ascii="Arial" w:hAnsi="Arial" w:cs="Arial"/>
          <w:i w:val="0"/>
          <w:sz w:val="24"/>
        </w:rPr>
      </w:pPr>
    </w:p>
    <w:p w14:paraId="6D772DAD" w14:textId="77777777" w:rsidR="00FE5DD0" w:rsidRDefault="00FE5DD0">
      <w:pPr>
        <w:pStyle w:val="Subtitle"/>
        <w:spacing w:before="20" w:after="20"/>
        <w:jc w:val="left"/>
        <w:rPr>
          <w:rFonts w:ascii="Arial" w:hAnsi="Arial" w:cs="Arial"/>
          <w:i w:val="0"/>
          <w:sz w:val="24"/>
        </w:rPr>
      </w:pPr>
    </w:p>
    <w:p w14:paraId="3F438875" w14:textId="77777777" w:rsidR="00FE5DD0" w:rsidRDefault="00FE5DD0">
      <w:pPr>
        <w:pStyle w:val="Subtitle"/>
        <w:spacing w:before="20" w:after="20"/>
        <w:jc w:val="left"/>
        <w:rPr>
          <w:rFonts w:ascii="Arial" w:hAnsi="Arial" w:cs="Arial"/>
          <w:i w:val="0"/>
          <w:sz w:val="24"/>
        </w:rPr>
      </w:pPr>
    </w:p>
    <w:p w14:paraId="1878FF7B" w14:textId="10203951" w:rsidR="00FE5DD0" w:rsidRDefault="00FE5DD0">
      <w:pPr>
        <w:pStyle w:val="Subtitle"/>
        <w:spacing w:before="20" w:after="20"/>
        <w:jc w:val="left"/>
        <w:rPr>
          <w:rFonts w:ascii="Arial" w:hAnsi="Arial" w:cs="Arial"/>
          <w:i w:val="0"/>
          <w:sz w:val="24"/>
        </w:rPr>
        <w:sectPr w:rsidR="00FE5DD0" w:rsidSect="003B2A57">
          <w:pgSz w:w="11909" w:h="16834" w:code="9"/>
          <w:pgMar w:top="792" w:right="1022" w:bottom="576" w:left="1022" w:header="432" w:footer="288" w:gutter="0"/>
          <w:paperSrc w:first="7" w:other="7"/>
          <w:cols w:space="720"/>
        </w:sectPr>
      </w:pPr>
    </w:p>
    <w:p w14:paraId="74EDD078" w14:textId="77777777" w:rsidR="00EE2D81" w:rsidRDefault="00EE2D81">
      <w:pPr>
        <w:pStyle w:val="Subtitle"/>
        <w:spacing w:before="60" w:after="120"/>
        <w:jc w:val="left"/>
        <w:rPr>
          <w:rFonts w:ascii="Arial" w:hAnsi="Arial" w:cs="Arial"/>
          <w:i w:val="0"/>
          <w:sz w:val="24"/>
        </w:rPr>
        <w:sectPr w:rsidR="00EE2D81">
          <w:type w:val="continuous"/>
          <w:pgSz w:w="11909" w:h="16834" w:code="9"/>
          <w:pgMar w:top="792" w:right="1022" w:bottom="576" w:left="1440" w:header="432" w:footer="288" w:gutter="0"/>
          <w:paperSrc w:first="265" w:other="265"/>
          <w:cols w:space="720"/>
        </w:sectPr>
      </w:pPr>
    </w:p>
    <w:p w14:paraId="3FAB4BE4" w14:textId="77777777" w:rsidR="00F81B71" w:rsidRDefault="00F81B71" w:rsidP="005E68C3">
      <w:pPr>
        <w:pStyle w:val="Subtitle"/>
        <w:jc w:val="left"/>
        <w:rPr>
          <w:rFonts w:ascii="Arial" w:hAnsi="Arial" w:cs="Arial"/>
          <w:i w:val="0"/>
          <w:sz w:val="24"/>
        </w:rPr>
      </w:pPr>
    </w:p>
    <w:p w14:paraId="298B36C8" w14:textId="77777777" w:rsidR="00FF22AF" w:rsidRDefault="00FF22AF" w:rsidP="005E68C3">
      <w:pPr>
        <w:pStyle w:val="Subtitle"/>
        <w:jc w:val="left"/>
        <w:rPr>
          <w:rFonts w:ascii="Arial" w:hAnsi="Arial" w:cs="Arial"/>
          <w:i w:val="0"/>
          <w:sz w:val="24"/>
        </w:rPr>
      </w:pPr>
    </w:p>
    <w:p w14:paraId="5CC15F09" w14:textId="77777777" w:rsidR="00FF22AF" w:rsidRDefault="00FF22AF" w:rsidP="005E68C3">
      <w:pPr>
        <w:pStyle w:val="Subtitle"/>
        <w:jc w:val="left"/>
        <w:rPr>
          <w:rFonts w:ascii="Arial" w:hAnsi="Arial" w:cs="Arial"/>
          <w:i w:val="0"/>
          <w:sz w:val="24"/>
        </w:rPr>
      </w:pPr>
    </w:p>
    <w:p w14:paraId="0167C7F2" w14:textId="77777777" w:rsidR="00FF22AF" w:rsidRDefault="00FF22AF" w:rsidP="005E68C3">
      <w:pPr>
        <w:pStyle w:val="Subtitle"/>
        <w:jc w:val="left"/>
        <w:rPr>
          <w:rFonts w:ascii="Arial" w:hAnsi="Arial" w:cs="Arial"/>
          <w:i w:val="0"/>
          <w:sz w:val="24"/>
        </w:rPr>
      </w:pPr>
    </w:p>
    <w:p w14:paraId="70985344" w14:textId="77777777" w:rsidR="00BB2D50" w:rsidRDefault="00BB2D50" w:rsidP="005E68C3">
      <w:pPr>
        <w:pStyle w:val="Subtitle"/>
        <w:jc w:val="left"/>
        <w:rPr>
          <w:rFonts w:ascii="Arial" w:hAnsi="Arial" w:cs="Arial"/>
          <w:i w:val="0"/>
          <w:sz w:val="24"/>
        </w:rPr>
      </w:pPr>
    </w:p>
    <w:p w14:paraId="056E4311" w14:textId="1A59582C" w:rsidR="005E68C3" w:rsidRPr="00BB2D50" w:rsidRDefault="005E68C3" w:rsidP="00BB2D50">
      <w:pPr>
        <w:pStyle w:val="Heading1"/>
        <w:ind w:left="0"/>
        <w:rPr>
          <w:i w:val="0"/>
          <w:iCs/>
        </w:rPr>
      </w:pPr>
      <w:r w:rsidRPr="00BB2D50">
        <w:rPr>
          <w:i w:val="0"/>
          <w:iCs/>
        </w:rPr>
        <w:lastRenderedPageBreak/>
        <w:t>Notes</w:t>
      </w:r>
    </w:p>
    <w:p w14:paraId="720FA6D6" w14:textId="77777777" w:rsidR="005E68C3" w:rsidRDefault="005E68C3" w:rsidP="005E68C3">
      <w:pPr>
        <w:pStyle w:val="Subtitle"/>
        <w:jc w:val="left"/>
        <w:rPr>
          <w:rFonts w:ascii="Arial" w:hAnsi="Arial" w:cs="Arial"/>
          <w:i w:val="0"/>
          <w:sz w:val="24"/>
        </w:rPr>
      </w:pPr>
    </w:p>
    <w:p w14:paraId="5D8045E7" w14:textId="77777777" w:rsidR="005E68C3" w:rsidRPr="00BB2D50" w:rsidRDefault="005E68C3" w:rsidP="00BB2D50">
      <w:pPr>
        <w:pStyle w:val="Heading2"/>
        <w:rPr>
          <w:rFonts w:ascii="Arial" w:hAnsi="Arial" w:cs="Arial"/>
          <w:b/>
          <w:bCs/>
          <w:color w:val="auto"/>
          <w:sz w:val="24"/>
          <w:szCs w:val="24"/>
        </w:rPr>
      </w:pPr>
      <w:r w:rsidRPr="00BB2D50">
        <w:rPr>
          <w:rFonts w:ascii="Arial" w:hAnsi="Arial" w:cs="Arial"/>
          <w:b/>
          <w:bCs/>
          <w:color w:val="auto"/>
          <w:sz w:val="24"/>
          <w:szCs w:val="24"/>
        </w:rPr>
        <w:t>Welcome</w:t>
      </w:r>
    </w:p>
    <w:p w14:paraId="1D068790" w14:textId="77777777" w:rsidR="005E68C3" w:rsidRDefault="005E68C3" w:rsidP="005E68C3">
      <w:pPr>
        <w:pStyle w:val="Subtitle"/>
        <w:jc w:val="left"/>
        <w:rPr>
          <w:rFonts w:ascii="Arial" w:hAnsi="Arial" w:cs="Arial"/>
          <w:b w:val="0"/>
          <w:i w:val="0"/>
          <w:sz w:val="24"/>
        </w:rPr>
      </w:pPr>
    </w:p>
    <w:p w14:paraId="1E8B4E38"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 xml:space="preserve">The Chair welcomed all members of the Committee and other attendees present to the meeting.  The Chair reviewed the agenda and timescales for the meeting, which included the </w:t>
      </w:r>
      <w:r w:rsidR="00470445">
        <w:rPr>
          <w:rFonts w:ascii="Arial" w:hAnsi="Arial" w:cs="Arial"/>
          <w:b w:val="0"/>
          <w:i w:val="0"/>
          <w:sz w:val="24"/>
        </w:rPr>
        <w:t>evaluation</w:t>
      </w:r>
      <w:r>
        <w:rPr>
          <w:rFonts w:ascii="Arial" w:hAnsi="Arial" w:cs="Arial"/>
          <w:b w:val="0"/>
          <w:i w:val="0"/>
          <w:sz w:val="24"/>
        </w:rPr>
        <w:t xml:space="preserve">s of </w:t>
      </w:r>
      <w:proofErr w:type="spellStart"/>
      <w:r w:rsidR="00F81B71" w:rsidRPr="00F81B71">
        <w:rPr>
          <w:rFonts w:ascii="Arial" w:hAnsi="Arial" w:cs="Arial"/>
          <w:b w:val="0"/>
          <w:i w:val="0"/>
          <w:sz w:val="24"/>
        </w:rPr>
        <w:t>Afamelanotide</w:t>
      </w:r>
      <w:proofErr w:type="spellEnd"/>
      <w:r w:rsidR="00F81B71" w:rsidRPr="00F81B71">
        <w:rPr>
          <w:rFonts w:ascii="Arial" w:hAnsi="Arial" w:cs="Arial"/>
          <w:b w:val="0"/>
          <w:i w:val="0"/>
          <w:sz w:val="24"/>
        </w:rPr>
        <w:t xml:space="preserve"> for treating erythropoietic protoporphyria [ID927]</w:t>
      </w:r>
      <w:r w:rsidR="00F81B71">
        <w:rPr>
          <w:rFonts w:ascii="Arial" w:hAnsi="Arial" w:cs="Arial"/>
          <w:b w:val="0"/>
          <w:i w:val="0"/>
          <w:sz w:val="24"/>
        </w:rPr>
        <w:t>.</w:t>
      </w:r>
      <w:r>
        <w:rPr>
          <w:rFonts w:ascii="Arial" w:hAnsi="Arial" w:cs="Arial"/>
          <w:b w:val="0"/>
          <w:i w:val="0"/>
          <w:sz w:val="24"/>
        </w:rPr>
        <w:br/>
      </w:r>
    </w:p>
    <w:p w14:paraId="614488F1"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t xml:space="preserve">The Chair welcomed </w:t>
      </w:r>
      <w:r w:rsidR="00887506">
        <w:rPr>
          <w:rFonts w:ascii="Arial" w:hAnsi="Arial" w:cs="Arial"/>
          <w:b w:val="0"/>
          <w:i w:val="0"/>
          <w:sz w:val="24"/>
        </w:rPr>
        <w:t>Matt Smith</w:t>
      </w:r>
      <w:r w:rsidR="00653E0D">
        <w:rPr>
          <w:rFonts w:ascii="Arial" w:hAnsi="Arial" w:cs="Arial"/>
          <w:b w:val="0"/>
          <w:i w:val="0"/>
          <w:sz w:val="24"/>
        </w:rPr>
        <w:t xml:space="preserve"> to their</w:t>
      </w:r>
      <w:r w:rsidRPr="00115970">
        <w:rPr>
          <w:rFonts w:ascii="Arial" w:hAnsi="Arial" w:cs="Arial"/>
          <w:b w:val="0"/>
          <w:i w:val="0"/>
          <w:sz w:val="24"/>
        </w:rPr>
        <w:t xml:space="preserve"> first meeting as a member of the </w:t>
      </w:r>
      <w:r w:rsidR="00470445">
        <w:rPr>
          <w:rFonts w:ascii="Arial" w:hAnsi="Arial" w:cs="Arial"/>
          <w:b w:val="0"/>
          <w:i w:val="0"/>
          <w:sz w:val="24"/>
        </w:rPr>
        <w:t>Evaluation</w:t>
      </w:r>
      <w:r w:rsidRPr="00115970">
        <w:rPr>
          <w:rFonts w:ascii="Arial" w:hAnsi="Arial" w:cs="Arial"/>
          <w:b w:val="0"/>
          <w:i w:val="0"/>
          <w:sz w:val="24"/>
        </w:rPr>
        <w:t xml:space="preserve"> Committee</w:t>
      </w:r>
    </w:p>
    <w:p w14:paraId="1D467426" w14:textId="77777777" w:rsidR="004A0FD9" w:rsidRDefault="004A0FD9" w:rsidP="004A0FD9">
      <w:pPr>
        <w:pStyle w:val="Subtitle"/>
        <w:tabs>
          <w:tab w:val="left" w:pos="720"/>
        </w:tabs>
        <w:ind w:left="648"/>
        <w:jc w:val="left"/>
        <w:rPr>
          <w:rFonts w:ascii="Arial" w:hAnsi="Arial" w:cs="Arial"/>
          <w:b w:val="0"/>
          <w:i w:val="0"/>
          <w:sz w:val="24"/>
        </w:rPr>
      </w:pPr>
    </w:p>
    <w:p w14:paraId="32E28D2E"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3A0F9D">
        <w:rPr>
          <w:rFonts w:ascii="Arial" w:hAnsi="Arial" w:cs="Arial"/>
          <w:b w:val="0"/>
          <w:i w:val="0"/>
          <w:sz w:val="24"/>
        </w:rPr>
        <w:t>The Chair informed the Committee of the non-public observers at this meeting</w:t>
      </w:r>
      <w:r w:rsidRPr="00653E0D">
        <w:rPr>
          <w:rFonts w:ascii="Arial" w:hAnsi="Arial" w:cs="Arial"/>
          <w:b w:val="0"/>
          <w:i w:val="0"/>
          <w:sz w:val="24"/>
        </w:rPr>
        <w:t xml:space="preserve">: </w:t>
      </w:r>
    </w:p>
    <w:p w14:paraId="384EDA1B" w14:textId="77777777" w:rsidR="00283779" w:rsidRDefault="00283779" w:rsidP="00283779">
      <w:pPr>
        <w:pStyle w:val="ListParagraph"/>
        <w:rPr>
          <w:rFonts w:ascii="Arial" w:hAnsi="Arial" w:cs="Arial"/>
          <w:b/>
          <w:i/>
        </w:rPr>
      </w:pPr>
    </w:p>
    <w:p w14:paraId="441200B8"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 xml:space="preserve">Helen Barnett </w:t>
      </w:r>
    </w:p>
    <w:p w14:paraId="01B2748E"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Mandy Tonkinson</w:t>
      </w:r>
    </w:p>
    <w:p w14:paraId="362E19AB"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 xml:space="preserve">Erin Lingard </w:t>
      </w:r>
    </w:p>
    <w:p w14:paraId="219B83CD"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Lorna Dunning</w:t>
      </w:r>
    </w:p>
    <w:p w14:paraId="661C0F4F"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Caron Jones</w:t>
      </w:r>
    </w:p>
    <w:p w14:paraId="5D84409C" w14:textId="77777777" w:rsidR="00283779" w:rsidRDefault="00283779" w:rsidP="00283779">
      <w:pPr>
        <w:pStyle w:val="Subtitle"/>
        <w:tabs>
          <w:tab w:val="left" w:pos="720"/>
        </w:tabs>
        <w:ind w:left="648"/>
        <w:jc w:val="left"/>
        <w:rPr>
          <w:rFonts w:ascii="Arial" w:hAnsi="Arial" w:cs="Arial"/>
          <w:b w:val="0"/>
          <w:i w:val="0"/>
          <w:sz w:val="24"/>
        </w:rPr>
      </w:pPr>
      <w:r>
        <w:rPr>
          <w:rFonts w:ascii="Arial" w:hAnsi="Arial" w:cs="Arial"/>
          <w:b w:val="0"/>
          <w:i w:val="0"/>
          <w:sz w:val="24"/>
        </w:rPr>
        <w:t xml:space="preserve">David Thomson </w:t>
      </w:r>
    </w:p>
    <w:p w14:paraId="35AF84A1" w14:textId="77777777" w:rsidR="00283779" w:rsidRPr="00653E0D" w:rsidRDefault="00283779" w:rsidP="00283779">
      <w:pPr>
        <w:pStyle w:val="Subtitle"/>
        <w:tabs>
          <w:tab w:val="left" w:pos="720"/>
        </w:tabs>
        <w:jc w:val="left"/>
        <w:rPr>
          <w:rFonts w:ascii="Arial" w:hAnsi="Arial" w:cs="Arial"/>
          <w:b w:val="0"/>
          <w:i w:val="0"/>
          <w:sz w:val="24"/>
        </w:rPr>
      </w:pPr>
      <w:r>
        <w:rPr>
          <w:rFonts w:ascii="Arial" w:hAnsi="Arial" w:cs="Arial"/>
          <w:b w:val="0"/>
          <w:i w:val="0"/>
          <w:sz w:val="24"/>
        </w:rPr>
        <w:t xml:space="preserve">          Dapo Ogunbayo</w:t>
      </w:r>
    </w:p>
    <w:p w14:paraId="297FD3CE" w14:textId="77777777" w:rsidR="005E68C3" w:rsidRPr="00653E0D" w:rsidRDefault="005E68C3" w:rsidP="005E68C3">
      <w:pPr>
        <w:pStyle w:val="Subtitle"/>
        <w:tabs>
          <w:tab w:val="left" w:pos="720"/>
        </w:tabs>
        <w:jc w:val="left"/>
        <w:rPr>
          <w:rFonts w:ascii="Arial" w:hAnsi="Arial" w:cs="Arial"/>
          <w:b w:val="0"/>
          <w:i w:val="0"/>
          <w:sz w:val="24"/>
        </w:rPr>
      </w:pPr>
    </w:p>
    <w:p w14:paraId="27ED4BF8"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Apologies were received from</w:t>
      </w:r>
      <w:r w:rsidR="00887506">
        <w:rPr>
          <w:rFonts w:ascii="Arial" w:hAnsi="Arial" w:cs="Arial"/>
          <w:b w:val="0"/>
          <w:i w:val="0"/>
          <w:sz w:val="24"/>
        </w:rPr>
        <w:t xml:space="preserve"> Linn Phipps and Jeremy Manuel.</w:t>
      </w:r>
    </w:p>
    <w:p w14:paraId="55884388" w14:textId="77777777" w:rsidR="005E68C3" w:rsidRDefault="005E68C3" w:rsidP="005E68C3">
      <w:pPr>
        <w:pStyle w:val="ListParagraph"/>
        <w:rPr>
          <w:rFonts w:ascii="Arial" w:hAnsi="Arial" w:cs="Arial"/>
          <w:b/>
          <w:i/>
        </w:rPr>
      </w:pPr>
    </w:p>
    <w:p w14:paraId="67939B76" w14:textId="77777777" w:rsidR="005E68C3" w:rsidRPr="00BB2D50" w:rsidRDefault="005E68C3" w:rsidP="00BB2D50">
      <w:pPr>
        <w:pStyle w:val="Heading2"/>
        <w:rPr>
          <w:rFonts w:ascii="Arial" w:hAnsi="Arial" w:cs="Arial"/>
          <w:b/>
          <w:bCs/>
          <w:i/>
          <w:color w:val="auto"/>
          <w:sz w:val="24"/>
          <w:szCs w:val="24"/>
        </w:rPr>
      </w:pPr>
      <w:r w:rsidRPr="00BB2D50">
        <w:rPr>
          <w:rFonts w:ascii="Arial" w:hAnsi="Arial" w:cs="Arial"/>
          <w:b/>
          <w:bCs/>
          <w:color w:val="auto"/>
          <w:sz w:val="24"/>
          <w:szCs w:val="24"/>
        </w:rPr>
        <w:t>Any other Business</w:t>
      </w:r>
    </w:p>
    <w:p w14:paraId="24BFDCA7" w14:textId="77777777" w:rsidR="005E68C3" w:rsidRDefault="005E68C3" w:rsidP="005E68C3">
      <w:pPr>
        <w:pStyle w:val="ListParagraph"/>
        <w:rPr>
          <w:rFonts w:ascii="Arial" w:hAnsi="Arial" w:cs="Arial"/>
          <w:b/>
          <w:i/>
        </w:rPr>
      </w:pPr>
    </w:p>
    <w:p w14:paraId="6F80C3E3" w14:textId="77777777" w:rsidR="005E68C3" w:rsidRPr="00653E0D" w:rsidRDefault="008027B8"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None</w:t>
      </w:r>
    </w:p>
    <w:p w14:paraId="39E7D7C6" w14:textId="77777777" w:rsidR="00572B95" w:rsidRDefault="00572B95" w:rsidP="005E68C3">
      <w:pPr>
        <w:pStyle w:val="Subtitle"/>
        <w:tabs>
          <w:tab w:val="left" w:pos="720"/>
        </w:tabs>
        <w:jc w:val="left"/>
        <w:rPr>
          <w:rFonts w:ascii="Arial" w:hAnsi="Arial" w:cs="Arial"/>
          <w:b w:val="0"/>
          <w:i w:val="0"/>
          <w:sz w:val="24"/>
        </w:rPr>
      </w:pPr>
    </w:p>
    <w:p w14:paraId="4F57A2B1" w14:textId="57568D31" w:rsidR="005E68C3" w:rsidRPr="00BB2D50" w:rsidRDefault="00E22219" w:rsidP="00BB2D50">
      <w:pPr>
        <w:pStyle w:val="Heading1"/>
        <w:ind w:left="0"/>
        <w:rPr>
          <w:bCs/>
          <w:i w:val="0"/>
          <w:iCs/>
          <w:color w:val="000000" w:themeColor="text1"/>
        </w:rPr>
      </w:pPr>
      <w:r>
        <w:rPr>
          <w:bCs/>
          <w:i w:val="0"/>
          <w:iCs/>
          <w:color w:val="000000" w:themeColor="text1"/>
        </w:rPr>
        <w:br/>
      </w:r>
      <w:r w:rsidR="00470445" w:rsidRPr="00BB2D50">
        <w:rPr>
          <w:bCs/>
          <w:i w:val="0"/>
          <w:iCs/>
          <w:color w:val="000000" w:themeColor="text1"/>
        </w:rPr>
        <w:t>Evaluation</w:t>
      </w:r>
      <w:r w:rsidR="005E68C3" w:rsidRPr="00BB2D50">
        <w:rPr>
          <w:bCs/>
          <w:i w:val="0"/>
          <w:iCs/>
          <w:color w:val="000000" w:themeColor="text1"/>
        </w:rPr>
        <w:t xml:space="preserve"> of</w:t>
      </w:r>
      <w:r w:rsidR="008027B8" w:rsidRPr="00BB2D50">
        <w:rPr>
          <w:bCs/>
          <w:i w:val="0"/>
          <w:iCs/>
          <w:color w:val="000000" w:themeColor="text1"/>
        </w:rPr>
        <w:t xml:space="preserve"> </w:t>
      </w:r>
      <w:bookmarkStart w:id="0" w:name="_Hlk3456786"/>
      <w:proofErr w:type="spellStart"/>
      <w:r w:rsidR="008027B8" w:rsidRPr="00BB2D50">
        <w:rPr>
          <w:bCs/>
          <w:i w:val="0"/>
          <w:iCs/>
          <w:color w:val="000000" w:themeColor="text1"/>
        </w:rPr>
        <w:t>Afamelanotide</w:t>
      </w:r>
      <w:proofErr w:type="spellEnd"/>
      <w:r w:rsidR="008027B8" w:rsidRPr="00BB2D50">
        <w:rPr>
          <w:bCs/>
          <w:i w:val="0"/>
          <w:iCs/>
          <w:color w:val="000000" w:themeColor="text1"/>
        </w:rPr>
        <w:t xml:space="preserve"> for treating erythropoietic protoporphyria [ID927]</w:t>
      </w:r>
    </w:p>
    <w:bookmarkEnd w:id="0"/>
    <w:p w14:paraId="70093D49" w14:textId="77777777" w:rsidR="005E68C3" w:rsidRDefault="005E68C3" w:rsidP="005E68C3">
      <w:pPr>
        <w:pStyle w:val="Subtitle"/>
        <w:tabs>
          <w:tab w:val="left" w:pos="720"/>
        </w:tabs>
        <w:jc w:val="left"/>
        <w:rPr>
          <w:rFonts w:ascii="Arial" w:hAnsi="Arial" w:cs="Arial"/>
          <w:i w:val="0"/>
          <w:sz w:val="24"/>
        </w:rPr>
      </w:pPr>
    </w:p>
    <w:p w14:paraId="2D810352" w14:textId="77777777" w:rsidR="005E68C3" w:rsidRPr="00D97E24" w:rsidRDefault="005E68C3" w:rsidP="00D97E24">
      <w:pPr>
        <w:pStyle w:val="Heading2"/>
        <w:rPr>
          <w:rFonts w:ascii="Arial" w:hAnsi="Arial" w:cs="Arial"/>
          <w:b/>
          <w:bCs/>
          <w:i/>
          <w:color w:val="auto"/>
          <w:sz w:val="24"/>
          <w:szCs w:val="24"/>
        </w:rPr>
      </w:pPr>
      <w:r w:rsidRPr="00D97E24">
        <w:rPr>
          <w:rFonts w:ascii="Arial" w:hAnsi="Arial" w:cs="Arial"/>
          <w:b/>
          <w:bCs/>
          <w:color w:val="auto"/>
          <w:sz w:val="24"/>
          <w:szCs w:val="24"/>
        </w:rPr>
        <w:t>Part 1 – Open session</w:t>
      </w:r>
    </w:p>
    <w:p w14:paraId="4969268C" w14:textId="77777777" w:rsidR="005E68C3" w:rsidRDefault="005E68C3" w:rsidP="005E68C3">
      <w:pPr>
        <w:pStyle w:val="Subtitle"/>
        <w:tabs>
          <w:tab w:val="left" w:pos="720"/>
        </w:tabs>
        <w:jc w:val="left"/>
        <w:rPr>
          <w:rFonts w:ascii="Arial" w:hAnsi="Arial" w:cs="Arial"/>
          <w:i w:val="0"/>
          <w:sz w:val="24"/>
        </w:rPr>
      </w:pPr>
    </w:p>
    <w:p w14:paraId="61F8A6D1"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w</w:t>
      </w:r>
      <w:r w:rsidRPr="00653E0D">
        <w:rPr>
          <w:rFonts w:ascii="Arial" w:hAnsi="Arial" w:cs="Arial"/>
          <w:b w:val="0"/>
          <w:i w:val="0"/>
          <w:sz w:val="24"/>
        </w:rPr>
        <w:t>elcomed the invited experts</w:t>
      </w:r>
      <w:r w:rsidR="0072510F">
        <w:rPr>
          <w:rFonts w:ascii="Arial" w:hAnsi="Arial" w:cs="Arial"/>
          <w:b w:val="0"/>
          <w:i w:val="0"/>
          <w:sz w:val="24"/>
        </w:rPr>
        <w:t xml:space="preserve"> Jasmin Barman-</w:t>
      </w:r>
      <w:proofErr w:type="spellStart"/>
      <w:r w:rsidR="0072510F">
        <w:rPr>
          <w:rFonts w:ascii="Arial" w:hAnsi="Arial" w:cs="Arial"/>
          <w:b w:val="0"/>
          <w:i w:val="0"/>
          <w:sz w:val="24"/>
        </w:rPr>
        <w:t>Aksozen</w:t>
      </w:r>
      <w:proofErr w:type="spellEnd"/>
      <w:r w:rsidR="0072510F">
        <w:rPr>
          <w:rFonts w:ascii="Arial" w:hAnsi="Arial" w:cs="Arial"/>
          <w:b w:val="0"/>
          <w:i w:val="0"/>
          <w:sz w:val="24"/>
        </w:rPr>
        <w:t>, Antony Fearn, Liz Gill, Elisabeth Minder, Robert Sarkany, Lesley Rhodes, Ayesha Ali, Jo Lord and Johnathan Shepard</w:t>
      </w:r>
      <w:r>
        <w:rPr>
          <w:rFonts w:ascii="Arial" w:hAnsi="Arial" w:cs="Arial"/>
          <w:b w:val="0"/>
          <w:i w:val="0"/>
          <w:sz w:val="24"/>
        </w:rPr>
        <w:t xml:space="preserve"> to the meeting and they introduced themselves to the Committee.</w:t>
      </w:r>
    </w:p>
    <w:p w14:paraId="1B249797" w14:textId="77777777" w:rsidR="005E68C3" w:rsidRDefault="005E68C3" w:rsidP="005E68C3">
      <w:pPr>
        <w:pStyle w:val="Subtitle"/>
        <w:tabs>
          <w:tab w:val="left" w:pos="720"/>
        </w:tabs>
        <w:jc w:val="left"/>
        <w:rPr>
          <w:rFonts w:ascii="Arial" w:hAnsi="Arial" w:cs="Arial"/>
          <w:b w:val="0"/>
          <w:i w:val="0"/>
          <w:sz w:val="24"/>
        </w:rPr>
      </w:pPr>
    </w:p>
    <w:p w14:paraId="65D83267"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The Chair welcomed </w:t>
      </w:r>
      <w:r w:rsidR="00653E0D" w:rsidRPr="00653E0D">
        <w:rPr>
          <w:rFonts w:ascii="Arial" w:hAnsi="Arial" w:cs="Arial"/>
          <w:b w:val="0"/>
          <w:i w:val="0"/>
          <w:sz w:val="24"/>
        </w:rPr>
        <w:t>company</w:t>
      </w:r>
      <w:r w:rsidRPr="00653E0D">
        <w:rPr>
          <w:rFonts w:ascii="Arial" w:hAnsi="Arial" w:cs="Arial"/>
          <w:b w:val="0"/>
          <w:i w:val="0"/>
          <w:sz w:val="24"/>
        </w:rPr>
        <w:t xml:space="preserve"> representatives from </w:t>
      </w:r>
      <w:r w:rsidR="0072510F">
        <w:rPr>
          <w:rFonts w:ascii="Arial" w:hAnsi="Arial" w:cs="Arial"/>
          <w:b w:val="0"/>
          <w:i w:val="0"/>
          <w:sz w:val="24"/>
        </w:rPr>
        <w:t>Maria Manley, Lachlan Hay and Sarah Love</w:t>
      </w:r>
      <w:r w:rsidRPr="00653E0D">
        <w:rPr>
          <w:rFonts w:ascii="Arial" w:hAnsi="Arial" w:cs="Arial"/>
          <w:b w:val="0"/>
          <w:i w:val="0"/>
          <w:sz w:val="24"/>
        </w:rPr>
        <w:t xml:space="preserve"> to the meeting.</w:t>
      </w:r>
    </w:p>
    <w:p w14:paraId="32127C40" w14:textId="77777777" w:rsidR="005E68C3" w:rsidRDefault="005E68C3" w:rsidP="005E68C3">
      <w:pPr>
        <w:pStyle w:val="ListParagraph"/>
        <w:rPr>
          <w:rFonts w:ascii="Arial" w:hAnsi="Arial" w:cs="Arial"/>
          <w:b/>
          <w:i/>
        </w:rPr>
      </w:pPr>
    </w:p>
    <w:p w14:paraId="0A356D22"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asked all Committee members to declare any relevant interests</w:t>
      </w:r>
    </w:p>
    <w:p w14:paraId="3EA86893" w14:textId="77777777" w:rsidR="008A5566" w:rsidRDefault="008A5566" w:rsidP="008A5566">
      <w:pPr>
        <w:pStyle w:val="Subtitle"/>
        <w:tabs>
          <w:tab w:val="left" w:pos="720"/>
        </w:tabs>
        <w:ind w:left="648"/>
        <w:jc w:val="left"/>
        <w:rPr>
          <w:rFonts w:ascii="Arial" w:hAnsi="Arial" w:cs="Arial"/>
          <w:b w:val="0"/>
          <w:i w:val="0"/>
          <w:sz w:val="24"/>
        </w:rPr>
      </w:pPr>
    </w:p>
    <w:p w14:paraId="5DC0A438" w14:textId="77777777" w:rsidR="005E68C3" w:rsidRPr="0072510F" w:rsidRDefault="005E68C3" w:rsidP="0072510F">
      <w:pPr>
        <w:pStyle w:val="Subtitle"/>
        <w:numPr>
          <w:ilvl w:val="1"/>
          <w:numId w:val="2"/>
        </w:numPr>
        <w:tabs>
          <w:tab w:val="clear" w:pos="1656"/>
          <w:tab w:val="left" w:pos="720"/>
          <w:tab w:val="num" w:pos="1717"/>
        </w:tabs>
        <w:ind w:left="1717"/>
        <w:jc w:val="left"/>
        <w:rPr>
          <w:rFonts w:ascii="Arial" w:hAnsi="Arial" w:cs="Arial"/>
          <w:b w:val="0"/>
          <w:i w:val="0"/>
          <w:sz w:val="24"/>
        </w:rPr>
      </w:pPr>
      <w:r w:rsidRPr="00653E0D">
        <w:rPr>
          <w:rFonts w:ascii="Arial" w:hAnsi="Arial" w:cs="Arial"/>
        </w:rPr>
        <w:t xml:space="preserve"> </w:t>
      </w:r>
      <w:r w:rsidR="0072510F">
        <w:rPr>
          <w:rFonts w:ascii="Arial" w:hAnsi="Arial" w:cs="Arial"/>
          <w:b w:val="0"/>
          <w:i w:val="0"/>
          <w:sz w:val="24"/>
        </w:rPr>
        <w:t xml:space="preserve">All declared that they knew of no personal specific financial interest, personal non-specific financial interest, non-personal specific financial interest, non-personal non-specific financial interest, personal specific family interest or personal non-specific family interest </w:t>
      </w:r>
      <w:r w:rsidR="0072510F" w:rsidRPr="00653E0D">
        <w:rPr>
          <w:rFonts w:ascii="Arial" w:hAnsi="Arial" w:cs="Arial"/>
          <w:b w:val="0"/>
          <w:i w:val="0"/>
          <w:sz w:val="24"/>
        </w:rPr>
        <w:t xml:space="preserve">for any of the technologies to be considered as part of the </w:t>
      </w:r>
      <w:r w:rsidR="0072510F">
        <w:rPr>
          <w:rFonts w:ascii="Arial" w:hAnsi="Arial" w:cs="Arial"/>
          <w:b w:val="0"/>
          <w:i w:val="0"/>
          <w:sz w:val="24"/>
        </w:rPr>
        <w:t>evaluation</w:t>
      </w:r>
      <w:r w:rsidR="0072510F" w:rsidRPr="00653E0D">
        <w:rPr>
          <w:rFonts w:ascii="Arial" w:hAnsi="Arial" w:cs="Arial"/>
          <w:b w:val="0"/>
          <w:i w:val="0"/>
          <w:sz w:val="24"/>
        </w:rPr>
        <w:t xml:space="preserve"> of </w:t>
      </w:r>
      <w:proofErr w:type="spellStart"/>
      <w:r w:rsidR="0072510F" w:rsidRPr="0072510F">
        <w:rPr>
          <w:rFonts w:ascii="Arial" w:hAnsi="Arial" w:cs="Arial"/>
          <w:b w:val="0"/>
          <w:i w:val="0"/>
          <w:sz w:val="24"/>
        </w:rPr>
        <w:t>Afamelanotide</w:t>
      </w:r>
      <w:proofErr w:type="spellEnd"/>
      <w:r w:rsidR="0072510F" w:rsidRPr="0072510F">
        <w:rPr>
          <w:rFonts w:ascii="Arial" w:hAnsi="Arial" w:cs="Arial"/>
          <w:b w:val="0"/>
          <w:i w:val="0"/>
          <w:sz w:val="24"/>
        </w:rPr>
        <w:t xml:space="preserve"> for treating erythropoietic protoporphyria [ID927]</w:t>
      </w:r>
    </w:p>
    <w:p w14:paraId="4268E9DC" w14:textId="77777777" w:rsidR="005E68C3" w:rsidRDefault="005E68C3" w:rsidP="005E68C3">
      <w:pPr>
        <w:pStyle w:val="Subtitle"/>
        <w:tabs>
          <w:tab w:val="left" w:pos="720"/>
        </w:tabs>
        <w:jc w:val="left"/>
        <w:rPr>
          <w:rFonts w:ascii="Arial" w:hAnsi="Arial" w:cs="Arial"/>
          <w:b w:val="0"/>
          <w:i w:val="0"/>
          <w:sz w:val="24"/>
        </w:rPr>
      </w:pPr>
    </w:p>
    <w:p w14:paraId="4DE07DE1"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t>The Chair asked all NICE Staff to declare any relevant interests.</w:t>
      </w:r>
    </w:p>
    <w:p w14:paraId="3849FC3A" w14:textId="77777777" w:rsidR="005E68C3" w:rsidRDefault="005E68C3" w:rsidP="005E68C3">
      <w:pPr>
        <w:pStyle w:val="Subtitle"/>
        <w:tabs>
          <w:tab w:val="left" w:pos="720"/>
        </w:tabs>
        <w:jc w:val="left"/>
        <w:rPr>
          <w:rFonts w:ascii="Arial" w:hAnsi="Arial" w:cs="Arial"/>
          <w:b w:val="0"/>
          <w:i w:val="0"/>
          <w:sz w:val="24"/>
        </w:rPr>
      </w:pPr>
    </w:p>
    <w:p w14:paraId="095E0E99" w14:textId="77777777" w:rsidR="005E68C3" w:rsidRPr="005F1DAA" w:rsidRDefault="005E68C3" w:rsidP="005F1DAA">
      <w:pPr>
        <w:pStyle w:val="Subtitle"/>
        <w:numPr>
          <w:ilvl w:val="1"/>
          <w:numId w:val="2"/>
        </w:numPr>
        <w:tabs>
          <w:tab w:val="clear" w:pos="1656"/>
          <w:tab w:val="left" w:pos="720"/>
          <w:tab w:val="num" w:pos="1717"/>
        </w:tabs>
        <w:ind w:left="1717"/>
        <w:jc w:val="left"/>
        <w:rPr>
          <w:rFonts w:ascii="Arial" w:hAnsi="Arial" w:cs="Arial"/>
          <w:b w:val="0"/>
          <w:i w:val="0"/>
          <w:sz w:val="24"/>
        </w:rPr>
      </w:pPr>
      <w:r>
        <w:rPr>
          <w:rFonts w:ascii="Arial" w:hAnsi="Arial" w:cs="Arial"/>
          <w:b w:val="0"/>
          <w:i w:val="0"/>
          <w:sz w:val="24"/>
        </w:rPr>
        <w:t xml:space="preserve">All declared that they knew of no personal </w:t>
      </w:r>
      <w:r w:rsidR="00FA5A38">
        <w:rPr>
          <w:rFonts w:ascii="Arial" w:hAnsi="Arial" w:cs="Arial"/>
          <w:b w:val="0"/>
          <w:i w:val="0"/>
          <w:sz w:val="24"/>
        </w:rPr>
        <w:t>specific financial</w:t>
      </w:r>
      <w:r w:rsidR="007F119F">
        <w:rPr>
          <w:rFonts w:ascii="Arial" w:hAnsi="Arial" w:cs="Arial"/>
          <w:b w:val="0"/>
          <w:i w:val="0"/>
          <w:sz w:val="24"/>
        </w:rPr>
        <w:t xml:space="preserve"> </w:t>
      </w:r>
      <w:r>
        <w:rPr>
          <w:rFonts w:ascii="Arial" w:hAnsi="Arial" w:cs="Arial"/>
          <w:b w:val="0"/>
          <w:i w:val="0"/>
          <w:sz w:val="24"/>
        </w:rPr>
        <w:t xml:space="preserve">interest, personal non-specific </w:t>
      </w:r>
      <w:r w:rsidR="007F119F">
        <w:rPr>
          <w:rFonts w:ascii="Arial" w:hAnsi="Arial" w:cs="Arial"/>
          <w:b w:val="0"/>
          <w:i w:val="0"/>
          <w:sz w:val="24"/>
        </w:rPr>
        <w:t xml:space="preserve">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w:t>
      </w:r>
      <w:r>
        <w:rPr>
          <w:rFonts w:ascii="Arial" w:hAnsi="Arial" w:cs="Arial"/>
          <w:b w:val="0"/>
          <w:i w:val="0"/>
          <w:sz w:val="24"/>
        </w:rPr>
        <w:lastRenderedPageBreak/>
        <w:t xml:space="preserve">family interest or personal non-specific family interest </w:t>
      </w:r>
      <w:r w:rsidRPr="00653E0D">
        <w:rPr>
          <w:rFonts w:ascii="Arial" w:hAnsi="Arial" w:cs="Arial"/>
          <w:b w:val="0"/>
          <w:i w:val="0"/>
          <w:sz w:val="24"/>
        </w:rPr>
        <w:t xml:space="preserve">for any of the technologies to be considered as part of the </w:t>
      </w:r>
      <w:r w:rsidR="00120871">
        <w:rPr>
          <w:rFonts w:ascii="Arial" w:hAnsi="Arial" w:cs="Arial"/>
          <w:b w:val="0"/>
          <w:i w:val="0"/>
          <w:sz w:val="24"/>
        </w:rPr>
        <w:t>e</w:t>
      </w:r>
      <w:r w:rsidR="00470445">
        <w:rPr>
          <w:rFonts w:ascii="Arial" w:hAnsi="Arial" w:cs="Arial"/>
          <w:b w:val="0"/>
          <w:i w:val="0"/>
          <w:sz w:val="24"/>
        </w:rPr>
        <w:t>valuation</w:t>
      </w:r>
      <w:r w:rsidRPr="00653E0D">
        <w:rPr>
          <w:rFonts w:ascii="Arial" w:hAnsi="Arial" w:cs="Arial"/>
          <w:b w:val="0"/>
          <w:i w:val="0"/>
          <w:sz w:val="24"/>
        </w:rPr>
        <w:t xml:space="preserve"> of </w:t>
      </w:r>
      <w:proofErr w:type="spellStart"/>
      <w:r w:rsidR="005F1DAA" w:rsidRPr="005F1DAA">
        <w:rPr>
          <w:rFonts w:ascii="Arial" w:hAnsi="Arial" w:cs="Arial"/>
          <w:b w:val="0"/>
          <w:i w:val="0"/>
          <w:sz w:val="24"/>
        </w:rPr>
        <w:t>Afamelanotide</w:t>
      </w:r>
      <w:proofErr w:type="spellEnd"/>
      <w:r w:rsidR="005F1DAA" w:rsidRPr="005F1DAA">
        <w:rPr>
          <w:rFonts w:ascii="Arial" w:hAnsi="Arial" w:cs="Arial"/>
          <w:b w:val="0"/>
          <w:i w:val="0"/>
          <w:sz w:val="24"/>
        </w:rPr>
        <w:t xml:space="preserve"> for treating erythropoietic protoporphyria [ID927]</w:t>
      </w:r>
      <w:r w:rsidR="005F1DAA">
        <w:rPr>
          <w:rFonts w:ascii="Arial" w:hAnsi="Arial" w:cs="Arial"/>
          <w:b w:val="0"/>
          <w:i w:val="0"/>
          <w:sz w:val="24"/>
        </w:rPr>
        <w:t>.</w:t>
      </w:r>
    </w:p>
    <w:p w14:paraId="7862A8AB" w14:textId="77777777" w:rsidR="005E68C3" w:rsidRDefault="005E68C3" w:rsidP="005E68C3">
      <w:pPr>
        <w:pStyle w:val="Subtitle"/>
        <w:numPr>
          <w:ilvl w:val="0"/>
          <w:numId w:val="2"/>
        </w:numPr>
        <w:tabs>
          <w:tab w:val="clear" w:pos="648"/>
          <w:tab w:val="left" w:pos="636"/>
          <w:tab w:val="left" w:pos="720"/>
        </w:tabs>
        <w:jc w:val="left"/>
        <w:rPr>
          <w:rFonts w:ascii="Arial" w:hAnsi="Arial" w:cs="Arial"/>
          <w:b w:val="0"/>
          <w:i w:val="0"/>
          <w:sz w:val="24"/>
        </w:rPr>
      </w:pPr>
      <w:r>
        <w:rPr>
          <w:rFonts w:ascii="Arial" w:hAnsi="Arial" w:cs="Arial"/>
          <w:b w:val="0"/>
          <w:i w:val="0"/>
          <w:sz w:val="24"/>
        </w:rPr>
        <w:t xml:space="preserve">The Chair asked all other invited </w:t>
      </w:r>
      <w:r w:rsidRPr="004F752E">
        <w:rPr>
          <w:rFonts w:ascii="Arial" w:hAnsi="Arial" w:cs="Arial"/>
          <w:b w:val="0"/>
          <w:i w:val="0"/>
          <w:sz w:val="24"/>
        </w:rPr>
        <w:t xml:space="preserve">guests </w:t>
      </w:r>
      <w:r w:rsidR="007F119F">
        <w:rPr>
          <w:rFonts w:ascii="Arial" w:hAnsi="Arial" w:cs="Arial"/>
          <w:b w:val="0"/>
          <w:i w:val="0"/>
          <w:sz w:val="24"/>
        </w:rPr>
        <w:t>(</w:t>
      </w:r>
      <w:r w:rsidRPr="004F752E">
        <w:rPr>
          <w:rFonts w:ascii="Arial" w:hAnsi="Arial" w:cs="Arial"/>
          <w:b w:val="0"/>
          <w:i w:val="0"/>
          <w:sz w:val="24"/>
        </w:rPr>
        <w:t>assessment group/ERG and invited experts, not incl</w:t>
      </w:r>
      <w:r w:rsidR="00D146F8">
        <w:rPr>
          <w:rFonts w:ascii="Arial" w:hAnsi="Arial" w:cs="Arial"/>
          <w:b w:val="0"/>
          <w:i w:val="0"/>
          <w:sz w:val="24"/>
        </w:rPr>
        <w:t>uding observers) to declare</w:t>
      </w:r>
      <w:r w:rsidRPr="004F752E">
        <w:rPr>
          <w:rFonts w:ascii="Arial" w:hAnsi="Arial" w:cs="Arial"/>
          <w:b w:val="0"/>
          <w:i w:val="0"/>
          <w:sz w:val="24"/>
        </w:rPr>
        <w:t xml:space="preserve"> their relevant interests.</w:t>
      </w:r>
    </w:p>
    <w:p w14:paraId="7BEDA4F3" w14:textId="77777777" w:rsidR="005E68C3" w:rsidRDefault="005E68C3" w:rsidP="005E68C3">
      <w:pPr>
        <w:pStyle w:val="Subtitle"/>
        <w:tabs>
          <w:tab w:val="left" w:pos="636"/>
          <w:tab w:val="left" w:pos="720"/>
        </w:tabs>
        <w:jc w:val="left"/>
        <w:rPr>
          <w:rFonts w:ascii="Arial" w:hAnsi="Arial" w:cs="Arial"/>
          <w:b w:val="0"/>
          <w:i w:val="0"/>
          <w:sz w:val="24"/>
        </w:rPr>
      </w:pPr>
    </w:p>
    <w:p w14:paraId="66DDEFCB" w14:textId="77777777" w:rsidR="005E68C3" w:rsidRDefault="005E68C3" w:rsidP="005E68C3">
      <w:pPr>
        <w:pStyle w:val="Subtitle"/>
        <w:numPr>
          <w:ilvl w:val="1"/>
          <w:numId w:val="2"/>
        </w:numPr>
        <w:tabs>
          <w:tab w:val="clear" w:pos="1656"/>
          <w:tab w:val="left" w:pos="636"/>
          <w:tab w:val="left" w:pos="720"/>
          <w:tab w:val="num" w:pos="1717"/>
        </w:tabs>
        <w:ind w:left="1717"/>
        <w:jc w:val="left"/>
        <w:rPr>
          <w:rFonts w:ascii="Arial" w:hAnsi="Arial" w:cs="Arial"/>
          <w:b w:val="0"/>
          <w:i w:val="0"/>
          <w:sz w:val="24"/>
        </w:rPr>
      </w:pPr>
      <w:r>
        <w:rPr>
          <w:rFonts w:ascii="Arial" w:hAnsi="Arial" w:cs="Arial"/>
          <w:b w:val="0"/>
          <w:i w:val="0"/>
          <w:sz w:val="24"/>
        </w:rPr>
        <w:t xml:space="preserve">All declared that they knew of no personal specific </w:t>
      </w:r>
      <w:r w:rsidR="007F119F">
        <w:rPr>
          <w:rFonts w:ascii="Arial" w:hAnsi="Arial" w:cs="Arial"/>
          <w:b w:val="0"/>
          <w:i w:val="0"/>
          <w:sz w:val="24"/>
        </w:rPr>
        <w:t xml:space="preserve">financial </w:t>
      </w:r>
      <w:r>
        <w:rPr>
          <w:rFonts w:ascii="Arial" w:hAnsi="Arial" w:cs="Arial"/>
          <w:b w:val="0"/>
          <w:i w:val="0"/>
          <w:sz w:val="24"/>
        </w:rPr>
        <w:t xml:space="preserve">interest, personal non-specific </w:t>
      </w:r>
      <w:r w:rsidR="007F119F">
        <w:rPr>
          <w:rFonts w:ascii="Arial" w:hAnsi="Arial" w:cs="Arial"/>
          <w:b w:val="0"/>
          <w:i w:val="0"/>
          <w:sz w:val="24"/>
        </w:rPr>
        <w:t xml:space="preserve">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family interest or personal non-specific family interest for any of the technologies to be considered as part of the </w:t>
      </w:r>
      <w:r w:rsidR="00470445">
        <w:rPr>
          <w:rFonts w:ascii="Arial" w:hAnsi="Arial" w:cs="Arial"/>
          <w:b w:val="0"/>
          <w:i w:val="0"/>
          <w:sz w:val="24"/>
        </w:rPr>
        <w:t>evaluation</w:t>
      </w:r>
      <w:r>
        <w:rPr>
          <w:rFonts w:ascii="Arial" w:hAnsi="Arial" w:cs="Arial"/>
          <w:b w:val="0"/>
          <w:i w:val="0"/>
          <w:sz w:val="24"/>
        </w:rPr>
        <w:t xml:space="preserve"> of </w:t>
      </w:r>
      <w:proofErr w:type="spellStart"/>
      <w:r w:rsidR="005F1DAA" w:rsidRPr="005F1DAA">
        <w:rPr>
          <w:rFonts w:ascii="Arial" w:hAnsi="Arial" w:cs="Arial"/>
          <w:b w:val="0"/>
          <w:i w:val="0"/>
          <w:sz w:val="24"/>
        </w:rPr>
        <w:t>Afamelanotide</w:t>
      </w:r>
      <w:proofErr w:type="spellEnd"/>
      <w:r w:rsidR="005F1DAA" w:rsidRPr="005F1DAA">
        <w:rPr>
          <w:rFonts w:ascii="Arial" w:hAnsi="Arial" w:cs="Arial"/>
          <w:b w:val="0"/>
          <w:i w:val="0"/>
          <w:sz w:val="24"/>
        </w:rPr>
        <w:t xml:space="preserve"> for treating erythropoietic protoporphyria [ID927]</w:t>
      </w:r>
      <w:r w:rsidR="005F1DAA">
        <w:rPr>
          <w:rFonts w:ascii="Arial" w:hAnsi="Arial" w:cs="Arial"/>
          <w:b w:val="0"/>
          <w:i w:val="0"/>
          <w:sz w:val="24"/>
        </w:rPr>
        <w:t>.</w:t>
      </w:r>
    </w:p>
    <w:p w14:paraId="6B451FC7" w14:textId="77777777" w:rsidR="005F1DAA" w:rsidRPr="005F1DAA" w:rsidRDefault="005F1DAA" w:rsidP="005F1DAA">
      <w:pPr>
        <w:pStyle w:val="Subtitle"/>
        <w:tabs>
          <w:tab w:val="left" w:pos="636"/>
          <w:tab w:val="left" w:pos="720"/>
        </w:tabs>
        <w:ind w:left="1717"/>
        <w:jc w:val="left"/>
        <w:rPr>
          <w:rFonts w:ascii="Arial" w:hAnsi="Arial" w:cs="Arial"/>
          <w:b w:val="0"/>
          <w:i w:val="0"/>
          <w:sz w:val="24"/>
        </w:rPr>
      </w:pPr>
    </w:p>
    <w:p w14:paraId="55E0F7BF" w14:textId="77777777" w:rsidR="005E68C3" w:rsidRPr="004F752E" w:rsidRDefault="005E68C3" w:rsidP="005E68C3">
      <w:pPr>
        <w:pStyle w:val="Subtitle"/>
        <w:numPr>
          <w:ilvl w:val="0"/>
          <w:numId w:val="2"/>
        </w:numPr>
        <w:jc w:val="left"/>
        <w:rPr>
          <w:rFonts w:ascii="Arial" w:hAnsi="Arial" w:cs="Arial"/>
          <w:b w:val="0"/>
          <w:i w:val="0"/>
          <w:sz w:val="24"/>
        </w:rPr>
      </w:pPr>
      <w:r>
        <w:rPr>
          <w:rFonts w:ascii="Arial" w:hAnsi="Arial" w:cs="Arial"/>
          <w:b w:val="0"/>
          <w:bCs/>
          <w:i w:val="0"/>
          <w:iCs/>
          <w:sz w:val="24"/>
        </w:rPr>
        <w:t xml:space="preserve">The Chair introduced the </w:t>
      </w:r>
      <w:r w:rsidRPr="004F752E">
        <w:rPr>
          <w:rFonts w:ascii="Arial" w:hAnsi="Arial" w:cs="Arial"/>
          <w:b w:val="0"/>
          <w:bCs/>
          <w:i w:val="0"/>
          <w:iCs/>
          <w:sz w:val="24"/>
        </w:rPr>
        <w:t>lead team,</w:t>
      </w:r>
      <w:r>
        <w:rPr>
          <w:rFonts w:ascii="Arial" w:hAnsi="Arial" w:cs="Arial"/>
          <w:b w:val="0"/>
          <w:bCs/>
          <w:i w:val="0"/>
          <w:iCs/>
          <w:sz w:val="24"/>
        </w:rPr>
        <w:t xml:space="preserve"> </w:t>
      </w:r>
      <w:r w:rsidR="005F1DAA">
        <w:rPr>
          <w:rFonts w:ascii="Arial" w:hAnsi="Arial" w:cs="Arial"/>
          <w:b w:val="0"/>
          <w:bCs/>
          <w:i w:val="0"/>
          <w:iCs/>
          <w:sz w:val="24"/>
        </w:rPr>
        <w:t>Aminata Thiam and Ian Watson</w:t>
      </w:r>
      <w:r>
        <w:rPr>
          <w:rFonts w:ascii="Arial" w:hAnsi="Arial" w:cs="Arial"/>
          <w:b w:val="0"/>
          <w:bCs/>
          <w:i w:val="0"/>
          <w:iCs/>
          <w:sz w:val="24"/>
        </w:rPr>
        <w:t xml:space="preserve"> who gave presentations on the clinical effectiveness and cost effectiveness of </w:t>
      </w:r>
      <w:proofErr w:type="spellStart"/>
      <w:r w:rsidR="005F1DAA" w:rsidRPr="005F1DAA">
        <w:rPr>
          <w:rFonts w:ascii="Arial" w:hAnsi="Arial" w:cs="Arial"/>
          <w:b w:val="0"/>
          <w:i w:val="0"/>
          <w:sz w:val="24"/>
        </w:rPr>
        <w:t>Afamelanotide</w:t>
      </w:r>
      <w:proofErr w:type="spellEnd"/>
      <w:r w:rsidR="005F1DAA" w:rsidRPr="005F1DAA">
        <w:rPr>
          <w:rFonts w:ascii="Arial" w:hAnsi="Arial" w:cs="Arial"/>
          <w:b w:val="0"/>
          <w:i w:val="0"/>
          <w:sz w:val="24"/>
        </w:rPr>
        <w:t xml:space="preserve"> for treating erythropoietic protoporphyria [ID927]</w:t>
      </w:r>
      <w:r w:rsidR="005F1DAA">
        <w:rPr>
          <w:rFonts w:ascii="Arial" w:hAnsi="Arial" w:cs="Arial"/>
          <w:b w:val="0"/>
          <w:i w:val="0"/>
          <w:sz w:val="24"/>
        </w:rPr>
        <w:t>.</w:t>
      </w:r>
    </w:p>
    <w:p w14:paraId="328D4E4D" w14:textId="77777777" w:rsidR="005E68C3" w:rsidRPr="005F1DAA" w:rsidRDefault="005E68C3" w:rsidP="005F1DAA">
      <w:pPr>
        <w:pStyle w:val="Subtitle"/>
        <w:ind w:left="648"/>
        <w:jc w:val="left"/>
        <w:rPr>
          <w:rFonts w:ascii="Arial" w:hAnsi="Arial" w:cs="Arial"/>
          <w:bCs/>
          <w:iCs/>
          <w:sz w:val="24"/>
        </w:rPr>
      </w:pPr>
    </w:p>
    <w:p w14:paraId="7201B9BC" w14:textId="77777777" w:rsidR="00DA2983" w:rsidRDefault="00DA2983" w:rsidP="00DA2983">
      <w:pPr>
        <w:pStyle w:val="Subtitle"/>
        <w:numPr>
          <w:ilvl w:val="0"/>
          <w:numId w:val="2"/>
        </w:numPr>
        <w:jc w:val="left"/>
        <w:rPr>
          <w:rFonts w:ascii="Arial" w:hAnsi="Arial" w:cs="Arial"/>
          <w:b w:val="0"/>
          <w:i w:val="0"/>
          <w:sz w:val="24"/>
        </w:rPr>
      </w:pPr>
      <w:r>
        <w:rPr>
          <w:rFonts w:ascii="Arial" w:hAnsi="Arial" w:cs="Arial"/>
          <w:b w:val="0"/>
          <w:i w:val="0"/>
          <w:sz w:val="24"/>
        </w:rPr>
        <w:t xml:space="preserve">The Chair asked the </w:t>
      </w:r>
      <w:r w:rsidR="00C61F68">
        <w:rPr>
          <w:rFonts w:ascii="Arial" w:hAnsi="Arial" w:cs="Arial"/>
          <w:b w:val="0"/>
          <w:i w:val="0"/>
          <w:sz w:val="24"/>
        </w:rPr>
        <w:t xml:space="preserve">company </w:t>
      </w:r>
      <w:r w:rsidRPr="00E94574">
        <w:rPr>
          <w:rFonts w:ascii="Arial" w:hAnsi="Arial" w:cs="Arial"/>
          <w:b w:val="0"/>
          <w:i w:val="0"/>
          <w:sz w:val="24"/>
        </w:rPr>
        <w:t>representatives</w:t>
      </w:r>
      <w:r>
        <w:rPr>
          <w:rFonts w:ascii="Arial" w:hAnsi="Arial" w:cs="Arial"/>
          <w:b w:val="0"/>
          <w:i w:val="0"/>
          <w:sz w:val="24"/>
        </w:rPr>
        <w:t xml:space="preserve"> whether they wished to comment on any matters of factual accuracy.</w:t>
      </w:r>
    </w:p>
    <w:p w14:paraId="473F525D" w14:textId="77777777" w:rsidR="005E68C3" w:rsidRDefault="005E68C3" w:rsidP="005E68C3">
      <w:pPr>
        <w:pStyle w:val="Subtitle"/>
        <w:jc w:val="left"/>
        <w:rPr>
          <w:rFonts w:ascii="Arial" w:hAnsi="Arial" w:cs="Arial"/>
          <w:b w:val="0"/>
          <w:i w:val="0"/>
          <w:sz w:val="24"/>
        </w:rPr>
      </w:pPr>
    </w:p>
    <w:p w14:paraId="6347975E" w14:textId="77777777" w:rsidR="005E68C3" w:rsidRPr="00C3051B" w:rsidRDefault="005E68C3" w:rsidP="00C3051B">
      <w:pPr>
        <w:pStyle w:val="Subtitle"/>
        <w:numPr>
          <w:ilvl w:val="0"/>
          <w:numId w:val="2"/>
        </w:numPr>
        <w:jc w:val="left"/>
        <w:rPr>
          <w:rFonts w:ascii="Arial" w:hAnsi="Arial" w:cs="Arial"/>
          <w:b w:val="0"/>
          <w:i w:val="0"/>
          <w:sz w:val="24"/>
        </w:rPr>
      </w:pPr>
      <w:r>
        <w:rPr>
          <w:rFonts w:ascii="Arial" w:hAnsi="Arial" w:cs="Arial"/>
          <w:b w:val="0"/>
          <w:i w:val="0"/>
          <w:sz w:val="24"/>
        </w:rPr>
        <w:t>The Chair explained that “r</w:t>
      </w:r>
      <w:r w:rsidRPr="00AF6B89">
        <w:rPr>
          <w:rFonts w:ascii="Arial" w:hAnsi="Arial" w:cs="Arial"/>
          <w:b w:val="0"/>
          <w:i w:val="0"/>
          <w:sz w:val="24"/>
        </w:rPr>
        <w:t>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w:t>
      </w:r>
      <w:r>
        <w:rPr>
          <w:rFonts w:ascii="Arial" w:hAnsi="Arial" w:cs="Arial"/>
          <w:b w:val="0"/>
          <w:i w:val="0"/>
          <w:sz w:val="24"/>
        </w:rPr>
        <w:t>” and all public attendees left the meeting</w:t>
      </w:r>
      <w:r w:rsidRPr="00C3051B">
        <w:rPr>
          <w:rFonts w:ascii="Arial" w:hAnsi="Arial" w:cs="Arial"/>
          <w:b w:val="0"/>
          <w:i w:val="0"/>
          <w:sz w:val="24"/>
        </w:rPr>
        <w:t>.</w:t>
      </w:r>
    </w:p>
    <w:p w14:paraId="4C86EC55" w14:textId="77777777" w:rsidR="005E68C3" w:rsidRDefault="005E68C3" w:rsidP="005E68C3">
      <w:pPr>
        <w:pStyle w:val="Subtitle"/>
        <w:jc w:val="left"/>
        <w:rPr>
          <w:rFonts w:ascii="Arial" w:hAnsi="Arial" w:cs="Arial"/>
          <w:i w:val="0"/>
          <w:sz w:val="24"/>
        </w:rPr>
      </w:pPr>
    </w:p>
    <w:p w14:paraId="6F254408" w14:textId="77777777" w:rsidR="005E68C3" w:rsidRPr="00D97E24" w:rsidRDefault="005E68C3" w:rsidP="00D97E24">
      <w:pPr>
        <w:pStyle w:val="Heading2"/>
        <w:rPr>
          <w:rFonts w:ascii="Arial" w:hAnsi="Arial" w:cs="Arial"/>
          <w:b/>
          <w:bCs/>
          <w:i/>
          <w:color w:val="auto"/>
          <w:sz w:val="24"/>
          <w:szCs w:val="24"/>
        </w:rPr>
      </w:pPr>
      <w:r w:rsidRPr="00D97E24">
        <w:rPr>
          <w:rFonts w:ascii="Arial" w:hAnsi="Arial" w:cs="Arial"/>
          <w:b/>
          <w:bCs/>
          <w:color w:val="auto"/>
          <w:sz w:val="24"/>
          <w:szCs w:val="24"/>
        </w:rPr>
        <w:t>Part 2</w:t>
      </w:r>
      <w:r w:rsidR="004F3CC6" w:rsidRPr="00D97E24">
        <w:rPr>
          <w:rFonts w:ascii="Arial" w:hAnsi="Arial" w:cs="Arial"/>
          <w:b/>
          <w:bCs/>
          <w:color w:val="auto"/>
          <w:sz w:val="24"/>
          <w:szCs w:val="24"/>
        </w:rPr>
        <w:t>a</w:t>
      </w:r>
      <w:r w:rsidRPr="00D97E24">
        <w:rPr>
          <w:rFonts w:ascii="Arial" w:hAnsi="Arial" w:cs="Arial"/>
          <w:b/>
          <w:bCs/>
          <w:color w:val="auto"/>
          <w:sz w:val="24"/>
          <w:szCs w:val="24"/>
        </w:rPr>
        <w:t xml:space="preserve"> – Closed session</w:t>
      </w:r>
    </w:p>
    <w:p w14:paraId="03AFC7DE" w14:textId="77777777" w:rsidR="005E68C3" w:rsidRDefault="005E68C3" w:rsidP="005E68C3">
      <w:pPr>
        <w:pStyle w:val="Subtitle"/>
        <w:jc w:val="left"/>
        <w:rPr>
          <w:rFonts w:ascii="Arial" w:hAnsi="Arial" w:cs="Arial"/>
          <w:b w:val="0"/>
          <w:i w:val="0"/>
          <w:sz w:val="24"/>
        </w:rPr>
      </w:pPr>
    </w:p>
    <w:p w14:paraId="099344ED" w14:textId="77777777" w:rsidR="00C3051B" w:rsidRDefault="005E68C3" w:rsidP="00C3051B">
      <w:pPr>
        <w:pStyle w:val="Subtitle"/>
        <w:numPr>
          <w:ilvl w:val="0"/>
          <w:numId w:val="2"/>
        </w:numPr>
        <w:jc w:val="left"/>
        <w:rPr>
          <w:rFonts w:ascii="Arial" w:hAnsi="Arial" w:cs="Arial"/>
          <w:b w:val="0"/>
          <w:i w:val="0"/>
          <w:sz w:val="24"/>
        </w:rPr>
      </w:pPr>
      <w:r w:rsidRPr="00C61F68">
        <w:rPr>
          <w:rFonts w:ascii="Arial" w:hAnsi="Arial" w:cs="Arial"/>
          <w:b w:val="0"/>
          <w:i w:val="0"/>
          <w:sz w:val="24"/>
        </w:rPr>
        <w:t xml:space="preserve">Discussion on confidential information continued. This information was supplied by </w:t>
      </w:r>
      <w:r w:rsidR="00C61F68" w:rsidRPr="00C61F68">
        <w:rPr>
          <w:rFonts w:ascii="Arial" w:hAnsi="Arial" w:cs="Arial"/>
          <w:b w:val="0"/>
          <w:i w:val="0"/>
          <w:sz w:val="24"/>
        </w:rPr>
        <w:t>the company</w:t>
      </w:r>
      <w:r w:rsidR="00C3051B">
        <w:rPr>
          <w:rFonts w:ascii="Arial" w:hAnsi="Arial" w:cs="Arial"/>
          <w:b w:val="0"/>
          <w:i w:val="0"/>
          <w:sz w:val="24"/>
        </w:rPr>
        <w:t xml:space="preserve"> Maria Manley, Lachlan Hay and Sarah Love. </w:t>
      </w:r>
      <w:r w:rsidR="00C3051B" w:rsidRPr="00C3051B">
        <w:rPr>
          <w:rFonts w:ascii="Arial" w:hAnsi="Arial" w:cs="Arial"/>
          <w:b w:val="0"/>
          <w:i w:val="0"/>
          <w:sz w:val="24"/>
        </w:rPr>
        <w:t>Experts stayed for part two who were Elisabeth Minder, Robert Sarkany, Lesley Rhodes,</w:t>
      </w:r>
      <w:r w:rsidR="00C3051B">
        <w:rPr>
          <w:rFonts w:ascii="Arial" w:hAnsi="Arial" w:cs="Arial"/>
          <w:b w:val="0"/>
          <w:i w:val="0"/>
          <w:sz w:val="24"/>
        </w:rPr>
        <w:t xml:space="preserve"> Jasmin Barman-</w:t>
      </w:r>
      <w:proofErr w:type="spellStart"/>
      <w:r w:rsidR="00C3051B">
        <w:rPr>
          <w:rFonts w:ascii="Arial" w:hAnsi="Arial" w:cs="Arial"/>
          <w:b w:val="0"/>
          <w:i w:val="0"/>
          <w:sz w:val="24"/>
        </w:rPr>
        <w:t>Aksozen</w:t>
      </w:r>
      <w:proofErr w:type="spellEnd"/>
      <w:r w:rsidR="00C3051B">
        <w:rPr>
          <w:rFonts w:ascii="Arial" w:hAnsi="Arial" w:cs="Arial"/>
          <w:b w:val="0"/>
          <w:i w:val="0"/>
          <w:sz w:val="24"/>
        </w:rPr>
        <w:t>, Liz Gill and Antony Fearn. Jo Lord for the ERG also stayed.</w:t>
      </w:r>
    </w:p>
    <w:p w14:paraId="71C7F131" w14:textId="77777777" w:rsidR="00C3051B" w:rsidRDefault="00C3051B" w:rsidP="00C3051B">
      <w:pPr>
        <w:pStyle w:val="Subtitle"/>
        <w:jc w:val="left"/>
        <w:rPr>
          <w:rFonts w:ascii="Arial" w:hAnsi="Arial" w:cs="Arial"/>
          <w:b w:val="0"/>
          <w:i w:val="0"/>
          <w:sz w:val="24"/>
        </w:rPr>
      </w:pPr>
    </w:p>
    <w:p w14:paraId="1E7CCE61" w14:textId="77777777" w:rsidR="00C3051B" w:rsidRDefault="00C3051B" w:rsidP="00C3051B">
      <w:pPr>
        <w:pStyle w:val="Subtitle"/>
        <w:numPr>
          <w:ilvl w:val="0"/>
          <w:numId w:val="2"/>
        </w:numPr>
        <w:jc w:val="left"/>
        <w:rPr>
          <w:rFonts w:ascii="Arial" w:hAnsi="Arial" w:cs="Arial"/>
          <w:b w:val="0"/>
          <w:i w:val="0"/>
          <w:sz w:val="24"/>
        </w:rPr>
      </w:pPr>
      <w:r w:rsidRPr="00053352">
        <w:rPr>
          <w:rFonts w:ascii="Arial" w:hAnsi="Arial" w:cs="Arial"/>
          <w:b w:val="0"/>
          <w:i w:val="0"/>
          <w:sz w:val="24"/>
        </w:rPr>
        <w:t xml:space="preserve">The Chair </w:t>
      </w:r>
      <w:r>
        <w:rPr>
          <w:rFonts w:ascii="Arial" w:hAnsi="Arial" w:cs="Arial"/>
          <w:b w:val="0"/>
          <w:i w:val="0"/>
          <w:sz w:val="24"/>
        </w:rPr>
        <w:t xml:space="preserve">then </w:t>
      </w:r>
      <w:r w:rsidRPr="00053352">
        <w:rPr>
          <w:rFonts w:ascii="Arial" w:hAnsi="Arial" w:cs="Arial"/>
          <w:b w:val="0"/>
          <w:i w:val="0"/>
          <w:sz w:val="24"/>
        </w:rPr>
        <w:t>thanked the experts</w:t>
      </w:r>
      <w:r>
        <w:rPr>
          <w:rFonts w:ascii="Arial" w:hAnsi="Arial" w:cs="Arial"/>
          <w:b w:val="0"/>
          <w:i w:val="0"/>
          <w:sz w:val="24"/>
        </w:rPr>
        <w:t xml:space="preserve"> and company representatives </w:t>
      </w:r>
      <w:r w:rsidRPr="00053352">
        <w:rPr>
          <w:rFonts w:ascii="Arial" w:hAnsi="Arial" w:cs="Arial"/>
          <w:b w:val="0"/>
          <w:i w:val="0"/>
          <w:sz w:val="24"/>
        </w:rPr>
        <w:t xml:space="preserve">for their attendance, participation and contribution to the </w:t>
      </w:r>
      <w:r>
        <w:rPr>
          <w:rFonts w:ascii="Arial" w:hAnsi="Arial" w:cs="Arial"/>
          <w:b w:val="0"/>
          <w:i w:val="0"/>
          <w:sz w:val="24"/>
        </w:rPr>
        <w:t>evaluation</w:t>
      </w:r>
      <w:r w:rsidRPr="00053352">
        <w:rPr>
          <w:rFonts w:ascii="Arial" w:hAnsi="Arial" w:cs="Arial"/>
          <w:b w:val="0"/>
          <w:i w:val="0"/>
          <w:sz w:val="24"/>
        </w:rPr>
        <w:t xml:space="preserve"> and they left the meeting</w:t>
      </w:r>
      <w:r>
        <w:rPr>
          <w:rFonts w:ascii="Arial" w:hAnsi="Arial" w:cs="Arial"/>
          <w:b w:val="0"/>
          <w:i w:val="0"/>
          <w:sz w:val="24"/>
        </w:rPr>
        <w:t>.</w:t>
      </w:r>
    </w:p>
    <w:p w14:paraId="3506102B" w14:textId="77777777" w:rsidR="00C3051B" w:rsidRDefault="00C3051B" w:rsidP="00C3051B">
      <w:pPr>
        <w:pStyle w:val="ListParagraph"/>
        <w:rPr>
          <w:rFonts w:ascii="Arial" w:hAnsi="Arial" w:cs="Arial"/>
          <w:b/>
          <w:i/>
        </w:rPr>
      </w:pPr>
    </w:p>
    <w:p w14:paraId="44A70C8D" w14:textId="77777777" w:rsidR="005E68C3" w:rsidRPr="00D97E24" w:rsidRDefault="00C3051B" w:rsidP="00D97E24">
      <w:pPr>
        <w:pStyle w:val="Heading2"/>
        <w:rPr>
          <w:rFonts w:ascii="Arial" w:hAnsi="Arial" w:cs="Arial"/>
          <w:b/>
          <w:bCs/>
          <w:i/>
          <w:color w:val="auto"/>
          <w:sz w:val="24"/>
          <w:szCs w:val="24"/>
        </w:rPr>
      </w:pPr>
      <w:r w:rsidRPr="00D97E24">
        <w:rPr>
          <w:rFonts w:ascii="Arial" w:hAnsi="Arial" w:cs="Arial"/>
          <w:b/>
          <w:bCs/>
          <w:color w:val="auto"/>
          <w:sz w:val="24"/>
          <w:szCs w:val="24"/>
        </w:rPr>
        <w:t>Part 2</w:t>
      </w:r>
      <w:r w:rsidR="004F3CC6" w:rsidRPr="00D97E24">
        <w:rPr>
          <w:rFonts w:ascii="Arial" w:hAnsi="Arial" w:cs="Arial"/>
          <w:b/>
          <w:bCs/>
          <w:color w:val="auto"/>
          <w:sz w:val="24"/>
          <w:szCs w:val="24"/>
        </w:rPr>
        <w:t>b</w:t>
      </w:r>
      <w:r w:rsidRPr="00D97E24">
        <w:rPr>
          <w:rFonts w:ascii="Arial" w:hAnsi="Arial" w:cs="Arial"/>
          <w:b/>
          <w:bCs/>
          <w:color w:val="auto"/>
          <w:sz w:val="24"/>
          <w:szCs w:val="24"/>
        </w:rPr>
        <w:t xml:space="preserve"> – Closed Session </w:t>
      </w:r>
      <w:r w:rsidR="005E68C3" w:rsidRPr="00D97E24">
        <w:rPr>
          <w:rFonts w:ascii="Arial" w:hAnsi="Arial" w:cs="Arial"/>
          <w:b/>
          <w:bCs/>
          <w:color w:val="auto"/>
          <w:sz w:val="24"/>
          <w:szCs w:val="24"/>
        </w:rPr>
        <w:br/>
      </w:r>
    </w:p>
    <w:p w14:paraId="2E9CEA48" w14:textId="0E766251" w:rsidR="00EB2614" w:rsidRPr="00FE5DD0" w:rsidRDefault="005E68C3" w:rsidP="00C3051B">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continued to discuss the clinical and cost effectiveness of </w:t>
      </w:r>
      <w:proofErr w:type="spellStart"/>
      <w:r w:rsidR="005F1DAA" w:rsidRPr="005F1DAA">
        <w:rPr>
          <w:rFonts w:ascii="Arial" w:hAnsi="Arial" w:cs="Arial"/>
          <w:b w:val="0"/>
          <w:i w:val="0"/>
          <w:sz w:val="24"/>
        </w:rPr>
        <w:t>Afamelanotide</w:t>
      </w:r>
      <w:proofErr w:type="spellEnd"/>
      <w:r w:rsidR="005F1DAA" w:rsidRPr="005F1DAA">
        <w:rPr>
          <w:rFonts w:ascii="Arial" w:hAnsi="Arial" w:cs="Arial"/>
          <w:b w:val="0"/>
          <w:i w:val="0"/>
          <w:sz w:val="24"/>
        </w:rPr>
        <w:t xml:space="preserve"> for treating erythropoietic protoporphyria [ID927]</w:t>
      </w:r>
      <w:r w:rsidR="005F1DAA">
        <w:rPr>
          <w:rFonts w:ascii="Arial" w:hAnsi="Arial" w:cs="Arial"/>
          <w:b w:val="0"/>
          <w:i w:val="0"/>
          <w:sz w:val="24"/>
        </w:rPr>
        <w:t>.</w:t>
      </w:r>
    </w:p>
    <w:p w14:paraId="54D49C8E" w14:textId="77777777" w:rsidR="00DA7E7A" w:rsidRPr="00DA7E7A" w:rsidRDefault="00DA7E7A" w:rsidP="00DA7E7A">
      <w:pPr>
        <w:pStyle w:val="Subtitle"/>
        <w:jc w:val="left"/>
        <w:rPr>
          <w:rFonts w:ascii="Arial" w:hAnsi="Arial" w:cs="Arial"/>
          <w:b w:val="0"/>
          <w:i w:val="0"/>
          <w:sz w:val="24"/>
        </w:rPr>
      </w:pPr>
    </w:p>
    <w:p w14:paraId="7B86C99A" w14:textId="66EF3628" w:rsidR="005E68C3" w:rsidRPr="00FF22AF" w:rsidRDefault="00DA7E7A" w:rsidP="00FE5DD0">
      <w:pPr>
        <w:pStyle w:val="Subtitle"/>
        <w:numPr>
          <w:ilvl w:val="0"/>
          <w:numId w:val="26"/>
        </w:numPr>
        <w:jc w:val="left"/>
        <w:rPr>
          <w:rFonts w:ascii="Arial" w:hAnsi="Arial" w:cs="Arial"/>
          <w:b w:val="0"/>
          <w:i w:val="0"/>
          <w:sz w:val="24"/>
        </w:rPr>
      </w:pPr>
      <w:r w:rsidRPr="00DA7E7A">
        <w:rPr>
          <w:rFonts w:ascii="Arial" w:hAnsi="Arial" w:cs="Arial"/>
          <w:b w:val="0"/>
          <w:bCs/>
          <w:i w:val="0"/>
          <w:iCs/>
          <w:sz w:val="24"/>
        </w:rPr>
        <w:t>The committee decision was based on consensus.</w:t>
      </w:r>
      <w:r>
        <w:rPr>
          <w:rFonts w:ascii="Arial" w:hAnsi="Arial" w:cs="Arial"/>
          <w:b w:val="0"/>
          <w:bCs/>
          <w:i w:val="0"/>
          <w:iCs/>
          <w:sz w:val="24"/>
        </w:rPr>
        <w:t xml:space="preserve"> </w:t>
      </w:r>
      <w:r w:rsidR="005E68C3" w:rsidRPr="00FF22AF">
        <w:rPr>
          <w:rFonts w:ascii="Arial" w:hAnsi="Arial" w:cs="Arial"/>
          <w:b w:val="0"/>
          <w:sz w:val="24"/>
        </w:rPr>
        <w:br/>
      </w:r>
    </w:p>
    <w:p w14:paraId="7CF106DD" w14:textId="09DC14AE"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instructed the technical team to </w:t>
      </w:r>
      <w:r w:rsidRPr="00FE5DD0">
        <w:rPr>
          <w:rFonts w:ascii="Arial" w:hAnsi="Arial" w:cs="Arial"/>
          <w:b w:val="0"/>
          <w:i w:val="0"/>
          <w:sz w:val="24"/>
        </w:rPr>
        <w:t xml:space="preserve">prepare the </w:t>
      </w:r>
      <w:r w:rsidR="00470445" w:rsidRPr="00FE5DD0">
        <w:rPr>
          <w:rFonts w:ascii="Arial" w:hAnsi="Arial" w:cs="Arial"/>
          <w:b w:val="0"/>
          <w:i w:val="0"/>
          <w:sz w:val="24"/>
        </w:rPr>
        <w:t xml:space="preserve">Evaluation </w:t>
      </w:r>
      <w:r w:rsidRPr="00FE5DD0">
        <w:rPr>
          <w:rFonts w:ascii="Arial" w:hAnsi="Arial" w:cs="Arial"/>
          <w:b w:val="0"/>
          <w:i w:val="0"/>
          <w:sz w:val="24"/>
        </w:rPr>
        <w:t>Consultation Document (</w:t>
      </w:r>
      <w:r w:rsidR="00470445" w:rsidRPr="00FE5DD0">
        <w:rPr>
          <w:rFonts w:ascii="Arial" w:hAnsi="Arial" w:cs="Arial"/>
          <w:b w:val="0"/>
          <w:i w:val="0"/>
          <w:sz w:val="24"/>
        </w:rPr>
        <w:t>E</w:t>
      </w:r>
      <w:r w:rsidRPr="00FE5DD0">
        <w:rPr>
          <w:rFonts w:ascii="Arial" w:hAnsi="Arial" w:cs="Arial"/>
          <w:b w:val="0"/>
          <w:i w:val="0"/>
          <w:sz w:val="24"/>
        </w:rPr>
        <w:t xml:space="preserve">CD) or Final </w:t>
      </w:r>
      <w:r w:rsidR="00470445" w:rsidRPr="00FE5DD0">
        <w:rPr>
          <w:rFonts w:ascii="Arial" w:hAnsi="Arial" w:cs="Arial"/>
          <w:b w:val="0"/>
          <w:i w:val="0"/>
          <w:sz w:val="24"/>
        </w:rPr>
        <w:t>Evaluation</w:t>
      </w:r>
      <w:r w:rsidRPr="00FE5DD0">
        <w:rPr>
          <w:rFonts w:ascii="Arial" w:hAnsi="Arial" w:cs="Arial"/>
          <w:b w:val="0"/>
          <w:i w:val="0"/>
          <w:sz w:val="24"/>
        </w:rPr>
        <w:t xml:space="preserve"> Determination (F</w:t>
      </w:r>
      <w:r w:rsidR="00470445" w:rsidRPr="00FE5DD0">
        <w:rPr>
          <w:rFonts w:ascii="Arial" w:hAnsi="Arial" w:cs="Arial"/>
          <w:b w:val="0"/>
          <w:i w:val="0"/>
          <w:sz w:val="24"/>
        </w:rPr>
        <w:t>E</w:t>
      </w:r>
      <w:r w:rsidRPr="00FE5DD0">
        <w:rPr>
          <w:rFonts w:ascii="Arial" w:hAnsi="Arial" w:cs="Arial"/>
          <w:b w:val="0"/>
          <w:i w:val="0"/>
          <w:sz w:val="24"/>
        </w:rPr>
        <w:t>D</w:t>
      </w:r>
      <w:r w:rsidR="00FE5DD0" w:rsidRPr="00FE5DD0">
        <w:rPr>
          <w:rFonts w:ascii="Arial" w:hAnsi="Arial" w:cs="Arial"/>
          <w:b w:val="0"/>
          <w:i w:val="0"/>
          <w:sz w:val="24"/>
        </w:rPr>
        <w:t>)</w:t>
      </w:r>
      <w:r w:rsidRPr="00FE5DD0">
        <w:rPr>
          <w:rFonts w:ascii="Arial" w:hAnsi="Arial" w:cs="Arial"/>
          <w:b w:val="0"/>
          <w:i w:val="0"/>
          <w:sz w:val="24"/>
        </w:rPr>
        <w:t xml:space="preserve"> in line with their decisions.</w:t>
      </w:r>
      <w:r>
        <w:rPr>
          <w:rFonts w:ascii="Arial" w:hAnsi="Arial" w:cs="Arial"/>
          <w:b w:val="0"/>
          <w:i w:val="0"/>
          <w:sz w:val="24"/>
        </w:rPr>
        <w:t xml:space="preserve"> </w:t>
      </w:r>
    </w:p>
    <w:p w14:paraId="45A1381B" w14:textId="77777777" w:rsidR="005E68C3" w:rsidRDefault="005E68C3" w:rsidP="005E68C3">
      <w:pPr>
        <w:pStyle w:val="Subtitle"/>
        <w:ind w:left="648"/>
        <w:jc w:val="left"/>
        <w:rPr>
          <w:rFonts w:ascii="Arial" w:hAnsi="Arial" w:cs="Arial"/>
          <w:b w:val="0"/>
          <w:i w:val="0"/>
          <w:sz w:val="24"/>
        </w:rPr>
      </w:pPr>
    </w:p>
    <w:p w14:paraId="1BCE316B" w14:textId="77777777" w:rsidR="005E68C3" w:rsidRDefault="005E68C3" w:rsidP="00E94574">
      <w:pPr>
        <w:rPr>
          <w:rFonts w:ascii="Arial" w:hAnsi="Arial" w:cs="Arial"/>
        </w:rPr>
      </w:pPr>
    </w:p>
    <w:p w14:paraId="504A933D" w14:textId="77777777" w:rsidR="005E68C3" w:rsidRPr="00D97E24" w:rsidRDefault="005E68C3" w:rsidP="00D97E24">
      <w:pPr>
        <w:pStyle w:val="Heading1"/>
        <w:ind w:left="0"/>
        <w:rPr>
          <w:i w:val="0"/>
          <w:iCs/>
        </w:rPr>
      </w:pPr>
      <w:r w:rsidRPr="00D97E24">
        <w:rPr>
          <w:i w:val="0"/>
          <w:iCs/>
        </w:rPr>
        <w:t>Date, time and venue of the next meeting</w:t>
      </w:r>
    </w:p>
    <w:p w14:paraId="57FF5BEF" w14:textId="77777777" w:rsidR="005E68C3" w:rsidRDefault="005E68C3" w:rsidP="005E68C3">
      <w:pPr>
        <w:pStyle w:val="Subtitle"/>
        <w:jc w:val="left"/>
        <w:rPr>
          <w:rFonts w:ascii="Arial" w:hAnsi="Arial" w:cs="Arial"/>
          <w:b w:val="0"/>
          <w:i w:val="0"/>
          <w:sz w:val="24"/>
        </w:rPr>
      </w:pPr>
    </w:p>
    <w:p w14:paraId="7A76B251" w14:textId="77777777" w:rsidR="005E68C3" w:rsidRPr="005F1DAA" w:rsidRDefault="005F1DAA" w:rsidP="00E94574">
      <w:pPr>
        <w:pStyle w:val="Subtitle"/>
        <w:numPr>
          <w:ilvl w:val="0"/>
          <w:numId w:val="2"/>
        </w:numPr>
        <w:jc w:val="left"/>
        <w:rPr>
          <w:rFonts w:ascii="Arial" w:hAnsi="Arial" w:cs="Arial"/>
          <w:b w:val="0"/>
          <w:i w:val="0"/>
          <w:sz w:val="24"/>
        </w:rPr>
      </w:pPr>
      <w:r>
        <w:rPr>
          <w:rFonts w:ascii="Arial" w:hAnsi="Arial" w:cs="Arial"/>
          <w:b w:val="0"/>
          <w:i w:val="0"/>
          <w:sz w:val="24"/>
        </w:rPr>
        <w:t>Thursday 11 April 2019, 10:00am</w:t>
      </w:r>
      <w:r w:rsidR="005E68C3" w:rsidRPr="00C61D61">
        <w:rPr>
          <w:rFonts w:ascii="Arial" w:hAnsi="Arial" w:cs="Arial"/>
          <w:b w:val="0"/>
          <w:i w:val="0"/>
          <w:sz w:val="24"/>
        </w:rPr>
        <w:t xml:space="preserve"> at</w:t>
      </w:r>
      <w:r w:rsidR="008A5566" w:rsidRPr="00C61D61">
        <w:rPr>
          <w:rFonts w:ascii="Arial" w:hAnsi="Arial" w:cs="Arial"/>
          <w:b w:val="0"/>
          <w:i w:val="0"/>
          <w:sz w:val="24"/>
        </w:rPr>
        <w:t xml:space="preserve"> </w:t>
      </w:r>
      <w:r w:rsidR="005E68C3" w:rsidRPr="005F1DAA">
        <w:rPr>
          <w:rFonts w:ascii="Arial" w:hAnsi="Arial" w:cs="Arial"/>
          <w:b w:val="0"/>
          <w:i w:val="0"/>
          <w:sz w:val="24"/>
        </w:rPr>
        <w:t>National I</w:t>
      </w:r>
      <w:r w:rsidR="008A5566" w:rsidRPr="005F1DAA">
        <w:rPr>
          <w:rFonts w:ascii="Arial" w:hAnsi="Arial" w:cs="Arial"/>
          <w:b w:val="0"/>
          <w:i w:val="0"/>
          <w:sz w:val="24"/>
        </w:rPr>
        <w:t>nstitute for Health and Care</w:t>
      </w:r>
      <w:r w:rsidR="005E68C3" w:rsidRPr="005F1DAA">
        <w:rPr>
          <w:rFonts w:ascii="Arial" w:hAnsi="Arial" w:cs="Arial"/>
          <w:b w:val="0"/>
          <w:i w:val="0"/>
          <w:sz w:val="24"/>
        </w:rPr>
        <w:t xml:space="preserve"> Excellence, Level 1A, City Tower, Piccadilly Plaza, Manchester M1 4B</w:t>
      </w:r>
      <w:r w:rsidR="008A5566" w:rsidRPr="005F1DAA">
        <w:rPr>
          <w:rFonts w:ascii="Arial" w:hAnsi="Arial" w:cs="Arial"/>
          <w:b w:val="0"/>
          <w:i w:val="0"/>
          <w:sz w:val="24"/>
        </w:rPr>
        <w:t>T.</w:t>
      </w:r>
    </w:p>
    <w:sectPr w:rsidR="005E68C3" w:rsidRPr="005F1DAA"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128F" w14:textId="77777777" w:rsidR="009A2C94" w:rsidRDefault="009A2C94" w:rsidP="00EE2D81">
      <w:r>
        <w:separator/>
      </w:r>
    </w:p>
  </w:endnote>
  <w:endnote w:type="continuationSeparator" w:id="0">
    <w:p w14:paraId="5BF8ABE3" w14:textId="77777777" w:rsidR="009A2C94" w:rsidRDefault="009A2C94"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CD1B" w14:textId="77777777" w:rsidR="009A2C94" w:rsidRDefault="009A2C94" w:rsidP="00EE2D81">
      <w:r>
        <w:separator/>
      </w:r>
    </w:p>
  </w:footnote>
  <w:footnote w:type="continuationSeparator" w:id="0">
    <w:p w14:paraId="3772F80D" w14:textId="77777777" w:rsidR="009A2C94" w:rsidRDefault="009A2C94" w:rsidP="00EE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A2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C2AF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F07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D434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A405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4677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02B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C3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4D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CA4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807888"/>
    <w:multiLevelType w:val="hybridMultilevel"/>
    <w:tmpl w:val="6110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640419D"/>
    <w:multiLevelType w:val="hybridMultilevel"/>
    <w:tmpl w:val="A53A2CEA"/>
    <w:lvl w:ilvl="0" w:tplc="DBAA99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11"/>
  </w:num>
  <w:num w:numId="16">
    <w:abstractNumId w:val="26"/>
  </w:num>
  <w:num w:numId="17">
    <w:abstractNumId w:val="25"/>
  </w:num>
  <w:num w:numId="18">
    <w:abstractNumId w:val="23"/>
  </w:num>
  <w:num w:numId="19">
    <w:abstractNumId w:val="33"/>
  </w:num>
  <w:num w:numId="20">
    <w:abstractNumId w:val="16"/>
  </w:num>
  <w:num w:numId="21">
    <w:abstractNumId w:val="35"/>
  </w:num>
  <w:num w:numId="22">
    <w:abstractNumId w:val="24"/>
  </w:num>
  <w:num w:numId="23">
    <w:abstractNumId w:val="31"/>
  </w:num>
  <w:num w:numId="24">
    <w:abstractNumId w:val="18"/>
  </w:num>
  <w:num w:numId="25">
    <w:abstractNumId w:val="12"/>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6AC5"/>
    <w:rsid w:val="00017770"/>
    <w:rsid w:val="00036A27"/>
    <w:rsid w:val="00036ED3"/>
    <w:rsid w:val="00036FC0"/>
    <w:rsid w:val="000423A0"/>
    <w:rsid w:val="00075659"/>
    <w:rsid w:val="00076CE6"/>
    <w:rsid w:val="00095861"/>
    <w:rsid w:val="00097A97"/>
    <w:rsid w:val="000C1253"/>
    <w:rsid w:val="000D437B"/>
    <w:rsid w:val="000F42F0"/>
    <w:rsid w:val="00110822"/>
    <w:rsid w:val="00115970"/>
    <w:rsid w:val="00120871"/>
    <w:rsid w:val="0012533F"/>
    <w:rsid w:val="00125765"/>
    <w:rsid w:val="00133367"/>
    <w:rsid w:val="001406DF"/>
    <w:rsid w:val="00154B4E"/>
    <w:rsid w:val="00164E52"/>
    <w:rsid w:val="0017594C"/>
    <w:rsid w:val="00176E4F"/>
    <w:rsid w:val="0019061D"/>
    <w:rsid w:val="00194C77"/>
    <w:rsid w:val="001A2B86"/>
    <w:rsid w:val="001A7B7E"/>
    <w:rsid w:val="001B668A"/>
    <w:rsid w:val="001F5EED"/>
    <w:rsid w:val="002054E4"/>
    <w:rsid w:val="00222B76"/>
    <w:rsid w:val="00223C4B"/>
    <w:rsid w:val="002445E3"/>
    <w:rsid w:val="00283779"/>
    <w:rsid w:val="002F5161"/>
    <w:rsid w:val="002F730A"/>
    <w:rsid w:val="003207D4"/>
    <w:rsid w:val="00351BD8"/>
    <w:rsid w:val="0037252D"/>
    <w:rsid w:val="0037503F"/>
    <w:rsid w:val="00376845"/>
    <w:rsid w:val="00377125"/>
    <w:rsid w:val="003B2A57"/>
    <w:rsid w:val="003D16C8"/>
    <w:rsid w:val="004053F3"/>
    <w:rsid w:val="00406BF3"/>
    <w:rsid w:val="00406ECC"/>
    <w:rsid w:val="004123E3"/>
    <w:rsid w:val="004132F1"/>
    <w:rsid w:val="00415F83"/>
    <w:rsid w:val="004319B6"/>
    <w:rsid w:val="00435732"/>
    <w:rsid w:val="00470445"/>
    <w:rsid w:val="00474967"/>
    <w:rsid w:val="004A0FD9"/>
    <w:rsid w:val="004B27D2"/>
    <w:rsid w:val="004C4646"/>
    <w:rsid w:val="004C5061"/>
    <w:rsid w:val="004C5E53"/>
    <w:rsid w:val="004E5109"/>
    <w:rsid w:val="004E6538"/>
    <w:rsid w:val="004F3CC6"/>
    <w:rsid w:val="004F752E"/>
    <w:rsid w:val="005456A9"/>
    <w:rsid w:val="0056267D"/>
    <w:rsid w:val="00572B95"/>
    <w:rsid w:val="005842FC"/>
    <w:rsid w:val="005B0C47"/>
    <w:rsid w:val="005B30A2"/>
    <w:rsid w:val="005C2194"/>
    <w:rsid w:val="005C2C64"/>
    <w:rsid w:val="005C6A4E"/>
    <w:rsid w:val="005D21F7"/>
    <w:rsid w:val="005D74BC"/>
    <w:rsid w:val="005E0D96"/>
    <w:rsid w:val="005E68C3"/>
    <w:rsid w:val="005F1355"/>
    <w:rsid w:val="005F1DAA"/>
    <w:rsid w:val="00607E2C"/>
    <w:rsid w:val="006474E1"/>
    <w:rsid w:val="00653E0D"/>
    <w:rsid w:val="00661C4D"/>
    <w:rsid w:val="006666CC"/>
    <w:rsid w:val="00681EC1"/>
    <w:rsid w:val="00692A50"/>
    <w:rsid w:val="006A2885"/>
    <w:rsid w:val="006D6972"/>
    <w:rsid w:val="007022F3"/>
    <w:rsid w:val="00710F34"/>
    <w:rsid w:val="00716D47"/>
    <w:rsid w:val="0072510F"/>
    <w:rsid w:val="00795241"/>
    <w:rsid w:val="00796AF1"/>
    <w:rsid w:val="007B0DB7"/>
    <w:rsid w:val="007C57FB"/>
    <w:rsid w:val="007F119F"/>
    <w:rsid w:val="008027B8"/>
    <w:rsid w:val="0080700B"/>
    <w:rsid w:val="00816A7F"/>
    <w:rsid w:val="00833511"/>
    <w:rsid w:val="00837348"/>
    <w:rsid w:val="00845C4E"/>
    <w:rsid w:val="00851410"/>
    <w:rsid w:val="00854D1C"/>
    <w:rsid w:val="00864E02"/>
    <w:rsid w:val="00866B22"/>
    <w:rsid w:val="00887506"/>
    <w:rsid w:val="00896057"/>
    <w:rsid w:val="00896372"/>
    <w:rsid w:val="008A5566"/>
    <w:rsid w:val="008A6F27"/>
    <w:rsid w:val="008C0FE3"/>
    <w:rsid w:val="008D595E"/>
    <w:rsid w:val="008D75E5"/>
    <w:rsid w:val="008E18F2"/>
    <w:rsid w:val="008E24B0"/>
    <w:rsid w:val="008E51FB"/>
    <w:rsid w:val="008F0519"/>
    <w:rsid w:val="008F0B62"/>
    <w:rsid w:val="0090063F"/>
    <w:rsid w:val="0091778D"/>
    <w:rsid w:val="009205AD"/>
    <w:rsid w:val="009A2C94"/>
    <w:rsid w:val="009A57D5"/>
    <w:rsid w:val="009B09E8"/>
    <w:rsid w:val="009B62D4"/>
    <w:rsid w:val="009B7716"/>
    <w:rsid w:val="009F693E"/>
    <w:rsid w:val="00A1416E"/>
    <w:rsid w:val="00A40873"/>
    <w:rsid w:val="00A55111"/>
    <w:rsid w:val="00A6688F"/>
    <w:rsid w:val="00A7307A"/>
    <w:rsid w:val="00A9234B"/>
    <w:rsid w:val="00A94A5F"/>
    <w:rsid w:val="00AA3062"/>
    <w:rsid w:val="00AC41B1"/>
    <w:rsid w:val="00AD060F"/>
    <w:rsid w:val="00AD7BA8"/>
    <w:rsid w:val="00AF392A"/>
    <w:rsid w:val="00AF6B89"/>
    <w:rsid w:val="00AF6FE2"/>
    <w:rsid w:val="00B0054A"/>
    <w:rsid w:val="00B10A81"/>
    <w:rsid w:val="00B17CD6"/>
    <w:rsid w:val="00B223AD"/>
    <w:rsid w:val="00B26596"/>
    <w:rsid w:val="00B30338"/>
    <w:rsid w:val="00B80000"/>
    <w:rsid w:val="00BA5620"/>
    <w:rsid w:val="00BA716A"/>
    <w:rsid w:val="00BB2D50"/>
    <w:rsid w:val="00BD204B"/>
    <w:rsid w:val="00BE1DFD"/>
    <w:rsid w:val="00BE7CB6"/>
    <w:rsid w:val="00C0723E"/>
    <w:rsid w:val="00C1446B"/>
    <w:rsid w:val="00C3051B"/>
    <w:rsid w:val="00C61D61"/>
    <w:rsid w:val="00C61F68"/>
    <w:rsid w:val="00C76CBA"/>
    <w:rsid w:val="00CA6207"/>
    <w:rsid w:val="00CB5A22"/>
    <w:rsid w:val="00CD0B9A"/>
    <w:rsid w:val="00CE7A95"/>
    <w:rsid w:val="00D04808"/>
    <w:rsid w:val="00D146F8"/>
    <w:rsid w:val="00D168C4"/>
    <w:rsid w:val="00D265AB"/>
    <w:rsid w:val="00D501AA"/>
    <w:rsid w:val="00D7319A"/>
    <w:rsid w:val="00D738F7"/>
    <w:rsid w:val="00D8337F"/>
    <w:rsid w:val="00D97E24"/>
    <w:rsid w:val="00DA2983"/>
    <w:rsid w:val="00DA7E7A"/>
    <w:rsid w:val="00DB1ADF"/>
    <w:rsid w:val="00DC5AEC"/>
    <w:rsid w:val="00DE03EC"/>
    <w:rsid w:val="00E22219"/>
    <w:rsid w:val="00E32D59"/>
    <w:rsid w:val="00E55E2D"/>
    <w:rsid w:val="00E57A23"/>
    <w:rsid w:val="00E6472B"/>
    <w:rsid w:val="00E94574"/>
    <w:rsid w:val="00E946D0"/>
    <w:rsid w:val="00E966E1"/>
    <w:rsid w:val="00EB0EE0"/>
    <w:rsid w:val="00EB2614"/>
    <w:rsid w:val="00EE1DC0"/>
    <w:rsid w:val="00EE2D81"/>
    <w:rsid w:val="00F03605"/>
    <w:rsid w:val="00F17D20"/>
    <w:rsid w:val="00F36D9A"/>
    <w:rsid w:val="00F379DC"/>
    <w:rsid w:val="00F47BAE"/>
    <w:rsid w:val="00F5026B"/>
    <w:rsid w:val="00F5196D"/>
    <w:rsid w:val="00F60BAE"/>
    <w:rsid w:val="00F639CE"/>
    <w:rsid w:val="00F81B71"/>
    <w:rsid w:val="00FA192C"/>
    <w:rsid w:val="00FA5A38"/>
    <w:rsid w:val="00FE5052"/>
    <w:rsid w:val="00FE5DD0"/>
    <w:rsid w:val="00FF22AF"/>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1B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605"/>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2">
    <w:name w:val="heading 2"/>
    <w:basedOn w:val="Normal"/>
    <w:next w:val="Normal"/>
    <w:link w:val="Heading2Char"/>
    <w:unhideWhenUsed/>
    <w:qFormat/>
    <w:rsid w:val="00F036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0360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paragraph" w:styleId="Heading5">
    <w:name w:val="heading 5"/>
    <w:basedOn w:val="Normal"/>
    <w:next w:val="Normal"/>
    <w:link w:val="Heading5Char"/>
    <w:unhideWhenUsed/>
    <w:qFormat/>
    <w:rsid w:val="00F0360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F0360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F0360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link w:val="BodyTextIndentChar"/>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link w:val="BodyTextChar"/>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 w:type="character" w:customStyle="1" w:styleId="Heading2Char">
    <w:name w:val="Heading 2 Char"/>
    <w:basedOn w:val="DefaultParagraphFont"/>
    <w:link w:val="Heading2"/>
    <w:rsid w:val="00F03605"/>
    <w:rPr>
      <w:rFonts w:asciiTheme="majorHAnsi" w:eastAsiaTheme="majorEastAsia" w:hAnsiTheme="majorHAnsi" w:cstheme="majorBidi"/>
      <w:color w:val="2F5496" w:themeColor="accent1" w:themeShade="BF"/>
      <w:sz w:val="26"/>
      <w:szCs w:val="26"/>
      <w:lang w:eastAsia="en-US"/>
    </w:rPr>
  </w:style>
  <w:style w:type="character" w:customStyle="1" w:styleId="BodyTextChar">
    <w:name w:val="Body Text Char"/>
    <w:basedOn w:val="DefaultParagraphFont"/>
    <w:link w:val="BodyText"/>
    <w:rsid w:val="00F03605"/>
    <w:rPr>
      <w:rFonts w:ascii="Arial" w:hAnsi="Arial"/>
      <w:sz w:val="24"/>
      <w:lang w:val="en-US" w:eastAsia="en-US"/>
    </w:rPr>
  </w:style>
  <w:style w:type="character" w:customStyle="1" w:styleId="BodyTextIndentChar">
    <w:name w:val="Body Text Indent Char"/>
    <w:basedOn w:val="DefaultParagraphFont"/>
    <w:link w:val="BodyTextIndent"/>
    <w:rsid w:val="00F03605"/>
    <w:rPr>
      <w:rFonts w:ascii="Arial" w:hAnsi="Arial" w:cs="Arial"/>
      <w:sz w:val="24"/>
      <w:szCs w:val="24"/>
      <w:lang w:eastAsia="en-US"/>
    </w:rPr>
  </w:style>
  <w:style w:type="character" w:customStyle="1" w:styleId="Heading3Char">
    <w:name w:val="Heading 3 Char"/>
    <w:basedOn w:val="DefaultParagraphFont"/>
    <w:link w:val="Heading3"/>
    <w:rsid w:val="00F03605"/>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rsid w:val="00F03605"/>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rsid w:val="00F03605"/>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rsid w:val="00F03605"/>
    <w:rPr>
      <w:rFonts w:asciiTheme="majorHAnsi" w:eastAsiaTheme="majorEastAsia" w:hAnsiTheme="majorHAnsi" w:cstheme="majorBidi"/>
      <w:i/>
      <w:iCs/>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0457-21A6-4BEA-9A78-F602C657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6268</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2021-09-08T08:44:00Z</dcterms:created>
  <dcterms:modified xsi:type="dcterms:W3CDTF">2021-09-08T08:45:00Z</dcterms:modified>
</cp:coreProperties>
</file>