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C8C75" w14:textId="01014A67" w:rsidR="004920B9" w:rsidRPr="00B606E2" w:rsidRDefault="00057044" w:rsidP="00BD0D7A">
      <w:pPr>
        <w:pStyle w:val="Title1"/>
      </w:pPr>
      <w:r w:rsidRPr="00B606E2">
        <w:t xml:space="preserve">Board meeting </w:t>
      </w:r>
    </w:p>
    <w:p w14:paraId="43F9C9CD" w14:textId="0681D529" w:rsidR="004B4705" w:rsidRPr="00B606E2" w:rsidRDefault="00930ED5" w:rsidP="0060114F">
      <w:pPr>
        <w:pStyle w:val="Title20"/>
      </w:pPr>
      <w:r w:rsidRPr="00B606E2">
        <w:t>1</w:t>
      </w:r>
      <w:r w:rsidR="00FA4307" w:rsidRPr="00B606E2">
        <w:t>9</w:t>
      </w:r>
      <w:r w:rsidRPr="00B606E2">
        <w:t xml:space="preserve"> </w:t>
      </w:r>
      <w:r w:rsidR="00FA4307" w:rsidRPr="00B606E2">
        <w:t>March</w:t>
      </w:r>
      <w:r w:rsidRPr="00B606E2">
        <w:t xml:space="preserve"> 202</w:t>
      </w:r>
      <w:r w:rsidR="00FA4307" w:rsidRPr="00B606E2">
        <w:t>5</w:t>
      </w:r>
    </w:p>
    <w:p w14:paraId="60BF9177" w14:textId="6FBA7F64" w:rsidR="00094B5D" w:rsidRPr="00B606E2" w:rsidRDefault="00631D0A" w:rsidP="003D3B28">
      <w:pPr>
        <w:pStyle w:val="Title1"/>
      </w:pPr>
      <w:r w:rsidRPr="00B606E2">
        <w:t>G</w:t>
      </w:r>
      <w:r w:rsidR="00B97EBC" w:rsidRPr="00B606E2">
        <w:t xml:space="preserve">uideline collaboration </w:t>
      </w:r>
      <w:r w:rsidRPr="00B606E2">
        <w:t xml:space="preserve">update </w:t>
      </w:r>
    </w:p>
    <w:p w14:paraId="303C73D3" w14:textId="4FC051BC" w:rsidR="009B1D56" w:rsidRPr="00B606E2" w:rsidRDefault="009B1D56" w:rsidP="003D3B28">
      <w:pPr>
        <w:pStyle w:val="Heading1boardreport"/>
      </w:pPr>
      <w:r w:rsidRPr="00B606E2">
        <w:t>Purpose of paper</w:t>
      </w:r>
    </w:p>
    <w:p w14:paraId="1A342738" w14:textId="197051BF" w:rsidR="009B1D56" w:rsidRPr="00B606E2" w:rsidRDefault="00930ED5" w:rsidP="003830CE">
      <w:pPr>
        <w:pStyle w:val="NICEnormal"/>
      </w:pPr>
      <w:r w:rsidRPr="00B606E2">
        <w:t>For information</w:t>
      </w:r>
    </w:p>
    <w:p w14:paraId="3F9E683B" w14:textId="5ED8D924" w:rsidR="009B1D56" w:rsidRPr="00B606E2" w:rsidRDefault="009B1D56" w:rsidP="503379A4">
      <w:pPr>
        <w:pStyle w:val="Heading1boardreport"/>
      </w:pPr>
      <w:r w:rsidRPr="00B606E2">
        <w:t>Board action required</w:t>
      </w:r>
    </w:p>
    <w:p w14:paraId="64B02E0F" w14:textId="5A434AE3" w:rsidR="1F8BB354" w:rsidRPr="00B606E2" w:rsidRDefault="1F8BB354" w:rsidP="503379A4">
      <w:pPr>
        <w:pStyle w:val="NICEnormal"/>
      </w:pPr>
      <w:r w:rsidRPr="00B606E2">
        <w:t>The Board is asked to receive this update.</w:t>
      </w:r>
    </w:p>
    <w:p w14:paraId="3B11675E" w14:textId="77777777" w:rsidR="009B1D56" w:rsidRPr="00B606E2" w:rsidRDefault="009B1D56" w:rsidP="003D3B28">
      <w:pPr>
        <w:pStyle w:val="Heading1boardreport"/>
      </w:pPr>
      <w:bookmarkStart w:id="0" w:name="_Int_iuByN16Q"/>
      <w:r w:rsidRPr="00B606E2">
        <w:t>Brief summary</w:t>
      </w:r>
      <w:bookmarkEnd w:id="0"/>
    </w:p>
    <w:p w14:paraId="25B74303" w14:textId="76CDCF1C" w:rsidR="009B1D56" w:rsidRPr="00B606E2" w:rsidRDefault="00930ED5" w:rsidP="003830CE">
      <w:pPr>
        <w:pStyle w:val="NICEnormal"/>
        <w:rPr>
          <w:highlight w:val="lightGray"/>
        </w:rPr>
      </w:pPr>
      <w:r w:rsidRPr="00B606E2">
        <w:t xml:space="preserve">The </w:t>
      </w:r>
      <w:r w:rsidR="00A10B59" w:rsidRPr="00B606E2">
        <w:t xml:space="preserve">NICE </w:t>
      </w:r>
      <w:r w:rsidR="002277CE" w:rsidRPr="00B606E2">
        <w:t>a</w:t>
      </w:r>
      <w:r w:rsidR="00A10B59" w:rsidRPr="00B606E2">
        <w:t xml:space="preserve">ccreditation </w:t>
      </w:r>
      <w:r w:rsidR="002277CE" w:rsidRPr="00B606E2">
        <w:t>p</w:t>
      </w:r>
      <w:r w:rsidR="00A10B59" w:rsidRPr="00B606E2">
        <w:t xml:space="preserve">rogramme was </w:t>
      </w:r>
      <w:r w:rsidR="00A92BD7" w:rsidRPr="00B606E2">
        <w:t xml:space="preserve">formally closed in </w:t>
      </w:r>
      <w:r w:rsidR="004A2B20" w:rsidRPr="00B606E2">
        <w:t xml:space="preserve">July </w:t>
      </w:r>
      <w:r w:rsidR="007D6AF6" w:rsidRPr="00B606E2">
        <w:t>2024</w:t>
      </w:r>
      <w:r w:rsidR="00285129" w:rsidRPr="00B606E2">
        <w:t xml:space="preserve"> and then </w:t>
      </w:r>
      <w:r w:rsidR="00160963" w:rsidRPr="00B606E2">
        <w:t xml:space="preserve">new ways of collaborating with </w:t>
      </w:r>
      <w:r w:rsidR="00061F51" w:rsidRPr="00B606E2">
        <w:t>e</w:t>
      </w:r>
      <w:r w:rsidR="00160963" w:rsidRPr="00B606E2">
        <w:t xml:space="preserve">xternal </w:t>
      </w:r>
      <w:r w:rsidR="00295E60" w:rsidRPr="00B606E2">
        <w:t xml:space="preserve">guideline developers have been established. </w:t>
      </w:r>
      <w:r w:rsidRPr="00B606E2">
        <w:t xml:space="preserve">This paper provides an overview of </w:t>
      </w:r>
      <w:r w:rsidR="0084576A" w:rsidRPr="00B606E2">
        <w:t xml:space="preserve">current </w:t>
      </w:r>
      <w:r w:rsidR="00AC639F" w:rsidRPr="00B606E2">
        <w:t>guideline collaboration work</w:t>
      </w:r>
      <w:r w:rsidR="0084576A" w:rsidRPr="00B606E2">
        <w:t xml:space="preserve"> a</w:t>
      </w:r>
      <w:r w:rsidR="00DE3F74" w:rsidRPr="00B606E2">
        <w:t xml:space="preserve">nd explores </w:t>
      </w:r>
      <w:r w:rsidR="00A5630C" w:rsidRPr="00B606E2">
        <w:t>future</w:t>
      </w:r>
      <w:r w:rsidR="00DE3F74" w:rsidRPr="00B606E2">
        <w:t xml:space="preserve"> </w:t>
      </w:r>
      <w:r w:rsidR="00331B42" w:rsidRPr="00B606E2">
        <w:t>work</w:t>
      </w:r>
      <w:r w:rsidR="00E96510" w:rsidRPr="00B606E2">
        <w:t>.</w:t>
      </w:r>
    </w:p>
    <w:p w14:paraId="4CB66981" w14:textId="5C73D5CE" w:rsidR="009B1D56" w:rsidRPr="00B606E2" w:rsidRDefault="009B1D56" w:rsidP="503379A4">
      <w:pPr>
        <w:pStyle w:val="Heading1boardreport"/>
      </w:pPr>
      <w:r w:rsidRPr="00B606E2">
        <w:t>Board sponsor</w:t>
      </w:r>
    </w:p>
    <w:p w14:paraId="44D58439" w14:textId="377F3E1A" w:rsidR="009140AA" w:rsidRPr="00B606E2" w:rsidRDefault="009140AA" w:rsidP="009140AA">
      <w:pPr>
        <w:pStyle w:val="NICEnormal"/>
      </w:pPr>
      <w:r w:rsidRPr="00B606E2">
        <w:t>Professor Jonathan Benger, Chief Medical Officer, Interim Director of the Centre for Guidelines and Deputy Chief Executive</w:t>
      </w:r>
      <w:r w:rsidR="00392E91" w:rsidRPr="00B606E2">
        <w:t>.</w:t>
      </w:r>
    </w:p>
    <w:p w14:paraId="0CFA69A9" w14:textId="77777777" w:rsidR="004B4705" w:rsidRPr="00B606E2" w:rsidRDefault="004B4705" w:rsidP="503379A4">
      <w:pPr>
        <w:pStyle w:val="NICEnormal"/>
      </w:pPr>
      <w:r w:rsidRPr="00B606E2">
        <w:br w:type="page"/>
      </w:r>
    </w:p>
    <w:p w14:paraId="7DB4432B" w14:textId="797D3A0C" w:rsidR="004B4705" w:rsidRPr="00B606E2" w:rsidRDefault="004B4705" w:rsidP="003D3B28">
      <w:pPr>
        <w:pStyle w:val="Heading1boardreport"/>
      </w:pPr>
      <w:r w:rsidRPr="00B606E2">
        <w:lastRenderedPageBreak/>
        <w:t xml:space="preserve">Introduction </w:t>
      </w:r>
    </w:p>
    <w:p w14:paraId="0AC8BDF1" w14:textId="77777777" w:rsidR="00595CB0" w:rsidRPr="00B606E2" w:rsidRDefault="00D0030F" w:rsidP="00595CB0">
      <w:pPr>
        <w:pStyle w:val="NICEnormalnumbered"/>
        <w:rPr>
          <w:noProof w:val="0"/>
        </w:rPr>
      </w:pPr>
      <w:r w:rsidRPr="00B606E2">
        <w:rPr>
          <w:noProof w:val="0"/>
        </w:rPr>
        <w:t>To support our future work in guideline development, and to help facilitate partnership working, six approaches to guideline development and collaboration have been identified</w:t>
      </w:r>
      <w:r w:rsidR="00595CB0" w:rsidRPr="00B606E2">
        <w:rPr>
          <w:noProof w:val="0"/>
        </w:rPr>
        <w:t xml:space="preserve">. </w:t>
      </w:r>
    </w:p>
    <w:p w14:paraId="094EBF3F" w14:textId="78879489" w:rsidR="00B02782" w:rsidRPr="00B606E2" w:rsidRDefault="00930ED5" w:rsidP="00595CB0">
      <w:pPr>
        <w:pStyle w:val="NICEnormalnumbered"/>
        <w:rPr>
          <w:noProof w:val="0"/>
        </w:rPr>
      </w:pPr>
      <w:r w:rsidRPr="00B606E2">
        <w:rPr>
          <w:noProof w:val="0"/>
        </w:rPr>
        <w:t xml:space="preserve">This paper </w:t>
      </w:r>
      <w:r w:rsidR="00BE0696" w:rsidRPr="00B606E2">
        <w:rPr>
          <w:noProof w:val="0"/>
        </w:rPr>
        <w:t xml:space="preserve">provides the Board with an overview of the six </w:t>
      </w:r>
      <w:r w:rsidR="006B4CF1" w:rsidRPr="00B606E2">
        <w:rPr>
          <w:noProof w:val="0"/>
        </w:rPr>
        <w:t xml:space="preserve">approaches </w:t>
      </w:r>
      <w:r w:rsidR="00595CB0" w:rsidRPr="00B606E2">
        <w:rPr>
          <w:noProof w:val="0"/>
        </w:rPr>
        <w:t>and</w:t>
      </w:r>
      <w:r w:rsidR="00211AD8" w:rsidRPr="00B606E2">
        <w:rPr>
          <w:noProof w:val="0"/>
        </w:rPr>
        <w:t xml:space="preserve"> provides </w:t>
      </w:r>
      <w:r w:rsidR="005E168A" w:rsidRPr="00B606E2">
        <w:rPr>
          <w:noProof w:val="0"/>
        </w:rPr>
        <w:t>practical examples of how the</w:t>
      </w:r>
      <w:r w:rsidR="00F15E47" w:rsidRPr="00B606E2">
        <w:rPr>
          <w:noProof w:val="0"/>
        </w:rPr>
        <w:t xml:space="preserve">y </w:t>
      </w:r>
      <w:r w:rsidR="005E168A" w:rsidRPr="00B606E2">
        <w:rPr>
          <w:noProof w:val="0"/>
        </w:rPr>
        <w:t>are already being used</w:t>
      </w:r>
      <w:r w:rsidR="0089545C" w:rsidRPr="00B606E2">
        <w:rPr>
          <w:noProof w:val="0"/>
        </w:rPr>
        <w:t>,</w:t>
      </w:r>
      <w:r w:rsidR="00105603" w:rsidRPr="00B606E2">
        <w:rPr>
          <w:noProof w:val="0"/>
        </w:rPr>
        <w:t xml:space="preserve"> and how they may be used in </w:t>
      </w:r>
      <w:r w:rsidR="0048545F" w:rsidRPr="00B606E2">
        <w:rPr>
          <w:noProof w:val="0"/>
        </w:rPr>
        <w:t>the future</w:t>
      </w:r>
      <w:r w:rsidR="006F0FBA" w:rsidRPr="00B606E2">
        <w:rPr>
          <w:noProof w:val="0"/>
        </w:rPr>
        <w:t xml:space="preserve">. </w:t>
      </w:r>
    </w:p>
    <w:p w14:paraId="2B7D9DE3" w14:textId="465D0FA9" w:rsidR="004B4705" w:rsidRPr="00B606E2" w:rsidRDefault="004B4705" w:rsidP="003D3B28">
      <w:pPr>
        <w:pStyle w:val="Heading1boardreport"/>
      </w:pPr>
      <w:r w:rsidRPr="00B606E2">
        <w:t>Background</w:t>
      </w:r>
    </w:p>
    <w:p w14:paraId="2EFA3100" w14:textId="112A21D8" w:rsidR="009B172D" w:rsidRPr="00B606E2" w:rsidRDefault="009B172D" w:rsidP="00412FF2">
      <w:pPr>
        <w:pStyle w:val="NICEnormalnumbered"/>
        <w:rPr>
          <w:noProof w:val="0"/>
        </w:rPr>
      </w:pPr>
      <w:r w:rsidRPr="00B606E2">
        <w:rPr>
          <w:noProof w:val="0"/>
        </w:rPr>
        <w:t xml:space="preserve">The </w:t>
      </w:r>
      <w:r w:rsidR="00396E4E" w:rsidRPr="00B606E2">
        <w:rPr>
          <w:noProof w:val="0"/>
        </w:rPr>
        <w:t xml:space="preserve">NICE accreditation programme was established in </w:t>
      </w:r>
      <w:r w:rsidR="00F64433" w:rsidRPr="00B606E2">
        <w:rPr>
          <w:noProof w:val="0"/>
        </w:rPr>
        <w:t>2009</w:t>
      </w:r>
      <w:r w:rsidR="00F264DF" w:rsidRPr="00B606E2">
        <w:rPr>
          <w:noProof w:val="0"/>
        </w:rPr>
        <w:t>,</w:t>
      </w:r>
      <w:r w:rsidR="00F64433" w:rsidRPr="00B606E2">
        <w:rPr>
          <w:noProof w:val="0"/>
        </w:rPr>
        <w:t xml:space="preserve"> </w:t>
      </w:r>
      <w:r w:rsidR="002309B7" w:rsidRPr="00B606E2">
        <w:rPr>
          <w:noProof w:val="0"/>
        </w:rPr>
        <w:t>with a key aim of improving the quality of guideline development.</w:t>
      </w:r>
      <w:r w:rsidR="000F68B0" w:rsidRPr="00B606E2">
        <w:rPr>
          <w:noProof w:val="0"/>
        </w:rPr>
        <w:t xml:space="preserve"> When </w:t>
      </w:r>
      <w:r w:rsidR="00843E0C" w:rsidRPr="00B606E2">
        <w:rPr>
          <w:noProof w:val="0"/>
        </w:rPr>
        <w:t xml:space="preserve">the programme was formally closed in July 2024 a total of </w:t>
      </w:r>
      <w:r w:rsidR="009143CC" w:rsidRPr="00B606E2">
        <w:rPr>
          <w:noProof w:val="0"/>
        </w:rPr>
        <w:t>54 organisations had NICE accreditation.</w:t>
      </w:r>
      <w:r w:rsidR="004D0578" w:rsidRPr="00B606E2">
        <w:rPr>
          <w:noProof w:val="0"/>
        </w:rPr>
        <w:t xml:space="preserve"> The accreditation </w:t>
      </w:r>
      <w:r w:rsidR="000615D1" w:rsidRPr="00B606E2">
        <w:rPr>
          <w:noProof w:val="0"/>
        </w:rPr>
        <w:t xml:space="preserve">programme was successful in many of </w:t>
      </w:r>
      <w:r w:rsidR="00776823" w:rsidRPr="00B606E2">
        <w:rPr>
          <w:noProof w:val="0"/>
        </w:rPr>
        <w:t>its</w:t>
      </w:r>
      <w:r w:rsidR="000615D1" w:rsidRPr="00B606E2">
        <w:rPr>
          <w:noProof w:val="0"/>
        </w:rPr>
        <w:t xml:space="preserve"> initial aims </w:t>
      </w:r>
      <w:r w:rsidR="00F72437" w:rsidRPr="00B606E2">
        <w:rPr>
          <w:noProof w:val="0"/>
        </w:rPr>
        <w:t>but</w:t>
      </w:r>
      <w:r w:rsidR="00A82B28" w:rsidRPr="00B606E2">
        <w:rPr>
          <w:noProof w:val="0"/>
        </w:rPr>
        <w:t xml:space="preserve"> did not meet the current needs of NICE and the </w:t>
      </w:r>
      <w:r w:rsidR="000C5139" w:rsidRPr="00B606E2">
        <w:rPr>
          <w:noProof w:val="0"/>
        </w:rPr>
        <w:t>users of NICE guidance.</w:t>
      </w:r>
    </w:p>
    <w:p w14:paraId="13B1ABB9" w14:textId="6717CD50" w:rsidR="00C8041E" w:rsidRPr="00B606E2" w:rsidRDefault="005E22B8" w:rsidP="00A21EE8">
      <w:pPr>
        <w:pStyle w:val="NICEnormalnumbered"/>
        <w:rPr>
          <w:noProof w:val="0"/>
        </w:rPr>
      </w:pPr>
      <w:r w:rsidRPr="00B606E2">
        <w:rPr>
          <w:noProof w:val="0"/>
        </w:rPr>
        <w:t>In May 20</w:t>
      </w:r>
      <w:r w:rsidR="00D25B41" w:rsidRPr="00B606E2">
        <w:rPr>
          <w:noProof w:val="0"/>
        </w:rPr>
        <w:t>2</w:t>
      </w:r>
      <w:r w:rsidRPr="00B606E2">
        <w:rPr>
          <w:noProof w:val="0"/>
        </w:rPr>
        <w:t xml:space="preserve">4 the NICE Executive Team </w:t>
      </w:r>
      <w:r w:rsidR="007A452C" w:rsidRPr="00B606E2">
        <w:rPr>
          <w:noProof w:val="0"/>
        </w:rPr>
        <w:t xml:space="preserve">approved a new model </w:t>
      </w:r>
      <w:r w:rsidR="00581A79" w:rsidRPr="00B606E2">
        <w:rPr>
          <w:noProof w:val="0"/>
        </w:rPr>
        <w:t xml:space="preserve">for </w:t>
      </w:r>
      <w:r w:rsidR="00715B85" w:rsidRPr="00B606E2">
        <w:rPr>
          <w:noProof w:val="0"/>
        </w:rPr>
        <w:t xml:space="preserve">guideline collaboration including </w:t>
      </w:r>
      <w:r w:rsidR="00581A79" w:rsidRPr="00B606E2">
        <w:rPr>
          <w:noProof w:val="0"/>
        </w:rPr>
        <w:t xml:space="preserve">utilising </w:t>
      </w:r>
      <w:r w:rsidR="00376F6D" w:rsidRPr="00B606E2">
        <w:rPr>
          <w:noProof w:val="0"/>
        </w:rPr>
        <w:t xml:space="preserve">externally </w:t>
      </w:r>
      <w:r w:rsidR="005A4C4D" w:rsidRPr="00B606E2">
        <w:rPr>
          <w:noProof w:val="0"/>
        </w:rPr>
        <w:t xml:space="preserve">produced </w:t>
      </w:r>
      <w:r w:rsidR="00376F6D" w:rsidRPr="00B606E2">
        <w:rPr>
          <w:noProof w:val="0"/>
        </w:rPr>
        <w:t>guid</w:t>
      </w:r>
      <w:r w:rsidR="005A4C4D" w:rsidRPr="00B606E2">
        <w:rPr>
          <w:noProof w:val="0"/>
        </w:rPr>
        <w:t>ance</w:t>
      </w:r>
      <w:r w:rsidR="00376F6D" w:rsidRPr="00B606E2">
        <w:rPr>
          <w:noProof w:val="0"/>
        </w:rPr>
        <w:t xml:space="preserve">. </w:t>
      </w:r>
      <w:r w:rsidR="006A3BC6" w:rsidRPr="00B606E2">
        <w:rPr>
          <w:noProof w:val="0"/>
        </w:rPr>
        <w:t>T</w:t>
      </w:r>
      <w:r w:rsidR="00A940F1" w:rsidRPr="00B606E2">
        <w:rPr>
          <w:noProof w:val="0"/>
        </w:rPr>
        <w:t xml:space="preserve">his </w:t>
      </w:r>
      <w:r w:rsidR="005964F6" w:rsidRPr="00B606E2">
        <w:rPr>
          <w:noProof w:val="0"/>
        </w:rPr>
        <w:t xml:space="preserve">new </w:t>
      </w:r>
      <w:r w:rsidR="00A940F1" w:rsidRPr="00B606E2">
        <w:rPr>
          <w:noProof w:val="0"/>
        </w:rPr>
        <w:t xml:space="preserve">approach should allow NICE to </w:t>
      </w:r>
      <w:r w:rsidR="009F11AF" w:rsidRPr="00B606E2">
        <w:rPr>
          <w:noProof w:val="0"/>
        </w:rPr>
        <w:t xml:space="preserve">more </w:t>
      </w:r>
      <w:r w:rsidR="00B606E2" w:rsidRPr="00B606E2">
        <w:rPr>
          <w:noProof w:val="0"/>
        </w:rPr>
        <w:t>efficiently</w:t>
      </w:r>
      <w:r w:rsidR="009F11AF" w:rsidRPr="00B606E2">
        <w:rPr>
          <w:noProof w:val="0"/>
        </w:rPr>
        <w:t xml:space="preserve"> </w:t>
      </w:r>
      <w:r w:rsidR="00A940F1" w:rsidRPr="00B606E2">
        <w:rPr>
          <w:noProof w:val="0"/>
        </w:rPr>
        <w:t>maintain and expand its guideline portfolio</w:t>
      </w:r>
      <w:r w:rsidR="005964F6" w:rsidRPr="00B606E2">
        <w:rPr>
          <w:noProof w:val="0"/>
        </w:rPr>
        <w:t xml:space="preserve">, and better </w:t>
      </w:r>
      <w:r w:rsidR="00B606E2" w:rsidRPr="00B606E2">
        <w:rPr>
          <w:noProof w:val="0"/>
        </w:rPr>
        <w:t>support</w:t>
      </w:r>
      <w:r w:rsidR="005964F6" w:rsidRPr="00B606E2">
        <w:rPr>
          <w:noProof w:val="0"/>
        </w:rPr>
        <w:t xml:space="preserve"> </w:t>
      </w:r>
      <w:r w:rsidR="0093723D" w:rsidRPr="00B606E2">
        <w:rPr>
          <w:noProof w:val="0"/>
        </w:rPr>
        <w:t>health and care professionals and the people that use health and care services</w:t>
      </w:r>
      <w:r w:rsidR="00C8041E" w:rsidRPr="00B606E2">
        <w:rPr>
          <w:noProof w:val="0"/>
        </w:rPr>
        <w:t xml:space="preserve">. </w:t>
      </w:r>
    </w:p>
    <w:p w14:paraId="28EBA6D9" w14:textId="4AF802C0" w:rsidR="00864DA8" w:rsidRPr="00B606E2" w:rsidRDefault="00C8041E" w:rsidP="00C8041E">
      <w:pPr>
        <w:pStyle w:val="NICEnormalnumbered"/>
        <w:rPr>
          <w:noProof w:val="0"/>
        </w:rPr>
      </w:pPr>
      <w:r w:rsidRPr="00B606E2">
        <w:rPr>
          <w:noProof w:val="0"/>
        </w:rPr>
        <w:t xml:space="preserve">The ultimate aim </w:t>
      </w:r>
      <w:r w:rsidR="00C721EE" w:rsidRPr="00B606E2">
        <w:rPr>
          <w:noProof w:val="0"/>
        </w:rPr>
        <w:t xml:space="preserve">with this work </w:t>
      </w:r>
      <w:r w:rsidRPr="00B606E2">
        <w:rPr>
          <w:noProof w:val="0"/>
        </w:rPr>
        <w:t>is to provide users with useful and useable guidance covering major healthcare theme</w:t>
      </w:r>
      <w:r w:rsidR="006B6EA0" w:rsidRPr="00B606E2">
        <w:rPr>
          <w:noProof w:val="0"/>
        </w:rPr>
        <w:t xml:space="preserve">s in an </w:t>
      </w:r>
      <w:r w:rsidR="00B606E2" w:rsidRPr="00B606E2">
        <w:rPr>
          <w:noProof w:val="0"/>
        </w:rPr>
        <w:t>efficient</w:t>
      </w:r>
      <w:r w:rsidR="006B6EA0" w:rsidRPr="00B606E2">
        <w:rPr>
          <w:noProof w:val="0"/>
        </w:rPr>
        <w:t xml:space="preserve"> and sustainable manner.</w:t>
      </w:r>
    </w:p>
    <w:p w14:paraId="3FB72559" w14:textId="48F8BAD2" w:rsidR="00782119" w:rsidRPr="00B606E2" w:rsidRDefault="00782119" w:rsidP="003D3B28">
      <w:pPr>
        <w:pStyle w:val="Heading1boardreport"/>
      </w:pPr>
      <w:r w:rsidRPr="00B606E2">
        <w:t>Ne</w:t>
      </w:r>
      <w:r w:rsidR="00DA71B3" w:rsidRPr="00B606E2">
        <w:t xml:space="preserve">w </w:t>
      </w:r>
      <w:r w:rsidR="0085663A" w:rsidRPr="00B606E2">
        <w:t>model for gu</w:t>
      </w:r>
      <w:r w:rsidR="0093723D" w:rsidRPr="00B606E2">
        <w:t>ideline collaboration</w:t>
      </w:r>
    </w:p>
    <w:p w14:paraId="27C3DE4F" w14:textId="746F0ABA" w:rsidR="00EF1159" w:rsidRPr="00B606E2" w:rsidRDefault="00E957AC" w:rsidP="00727B0E">
      <w:pPr>
        <w:pStyle w:val="NICEnormalnumbered"/>
        <w:rPr>
          <w:noProof w:val="0"/>
        </w:rPr>
      </w:pPr>
      <w:r w:rsidRPr="00B606E2">
        <w:rPr>
          <w:noProof w:val="0"/>
        </w:rPr>
        <w:t xml:space="preserve">Six </w:t>
      </w:r>
      <w:r w:rsidR="001712C2" w:rsidRPr="00B606E2">
        <w:rPr>
          <w:noProof w:val="0"/>
        </w:rPr>
        <w:t xml:space="preserve">options for guideline collaboration have been created </w:t>
      </w:r>
      <w:r w:rsidR="006B5F16" w:rsidRPr="00B606E2">
        <w:rPr>
          <w:noProof w:val="0"/>
        </w:rPr>
        <w:t>with input from across NICE</w:t>
      </w:r>
      <w:r w:rsidR="00C52E84" w:rsidRPr="00B606E2">
        <w:rPr>
          <w:noProof w:val="0"/>
        </w:rPr>
        <w:t xml:space="preserve">. These options will provide the </w:t>
      </w:r>
      <w:r w:rsidR="00727B0E" w:rsidRPr="00B606E2">
        <w:rPr>
          <w:noProof w:val="0"/>
        </w:rPr>
        <w:t xml:space="preserve">prioritisation board with the ability to listen to users and act to ensure our </w:t>
      </w:r>
      <w:r w:rsidR="00E50C19" w:rsidRPr="00B606E2">
        <w:rPr>
          <w:noProof w:val="0"/>
        </w:rPr>
        <w:t xml:space="preserve">guideline </w:t>
      </w:r>
      <w:r w:rsidR="00727B0E" w:rsidRPr="00B606E2">
        <w:rPr>
          <w:noProof w:val="0"/>
        </w:rPr>
        <w:t xml:space="preserve">portfolio remains current and impactful and we can respond in a timely manner to referrals. The 6 options are presented </w:t>
      </w:r>
      <w:r w:rsidR="009222E4" w:rsidRPr="00B606E2">
        <w:rPr>
          <w:noProof w:val="0"/>
        </w:rPr>
        <w:t>below a</w:t>
      </w:r>
      <w:r w:rsidR="007F456A" w:rsidRPr="00B606E2">
        <w:rPr>
          <w:noProof w:val="0"/>
        </w:rPr>
        <w:t xml:space="preserve">nd </w:t>
      </w:r>
      <w:r w:rsidR="00727B0E" w:rsidRPr="00B606E2">
        <w:rPr>
          <w:noProof w:val="0"/>
        </w:rPr>
        <w:t>in figure 1 of this paper</w:t>
      </w:r>
      <w:r w:rsidR="007F456A" w:rsidRPr="00B606E2">
        <w:rPr>
          <w:noProof w:val="0"/>
        </w:rPr>
        <w:t xml:space="preserve"> (see appendix)</w:t>
      </w:r>
      <w:r w:rsidR="00727B0E" w:rsidRPr="00B606E2">
        <w:rPr>
          <w:noProof w:val="0"/>
        </w:rPr>
        <w:t>.</w:t>
      </w:r>
    </w:p>
    <w:p w14:paraId="78C22A14" w14:textId="37E7F746" w:rsidR="002A4A9F" w:rsidRPr="00B606E2" w:rsidRDefault="002A4A9F" w:rsidP="002A4A9F">
      <w:pPr>
        <w:pStyle w:val="NICEnormalnumbered"/>
        <w:numPr>
          <w:ilvl w:val="1"/>
          <w:numId w:val="25"/>
        </w:numPr>
        <w:rPr>
          <w:noProof w:val="0"/>
        </w:rPr>
      </w:pPr>
      <w:r w:rsidRPr="00B606E2">
        <w:rPr>
          <w:b/>
          <w:bCs/>
          <w:noProof w:val="0"/>
        </w:rPr>
        <w:t>Create de novo</w:t>
      </w:r>
      <w:r w:rsidRPr="00B606E2">
        <w:rPr>
          <w:noProof w:val="0"/>
        </w:rPr>
        <w:t xml:space="preserve"> NICE guidance or follow the routine update process</w:t>
      </w:r>
    </w:p>
    <w:p w14:paraId="74D49B1D" w14:textId="77777777" w:rsidR="00723F88" w:rsidRPr="00B606E2" w:rsidRDefault="00723F88" w:rsidP="00723F88">
      <w:pPr>
        <w:pStyle w:val="NICEnormalnumbered"/>
        <w:numPr>
          <w:ilvl w:val="1"/>
          <w:numId w:val="25"/>
        </w:numPr>
        <w:rPr>
          <w:noProof w:val="0"/>
        </w:rPr>
      </w:pPr>
      <w:r w:rsidRPr="00B606E2">
        <w:rPr>
          <w:b/>
          <w:bCs/>
          <w:noProof w:val="0"/>
        </w:rPr>
        <w:lastRenderedPageBreak/>
        <w:t>Co-produce</w:t>
      </w:r>
      <w:r w:rsidRPr="00B606E2">
        <w:rPr>
          <w:noProof w:val="0"/>
        </w:rPr>
        <w:t xml:space="preserve"> - Co-produce and co-badge a joint guideline or topic area with another reputable guidance producing organisation</w:t>
      </w:r>
    </w:p>
    <w:p w14:paraId="6CB74453" w14:textId="77777777" w:rsidR="00816967" w:rsidRPr="00B606E2" w:rsidRDefault="00816967" w:rsidP="00816967">
      <w:pPr>
        <w:pStyle w:val="NICEnormalnumbered"/>
        <w:numPr>
          <w:ilvl w:val="1"/>
          <w:numId w:val="25"/>
        </w:numPr>
        <w:rPr>
          <w:noProof w:val="0"/>
        </w:rPr>
      </w:pPr>
      <w:r w:rsidRPr="00B606E2">
        <w:rPr>
          <w:b/>
          <w:bCs/>
          <w:noProof w:val="0"/>
        </w:rPr>
        <w:t>Contextualise</w:t>
      </w:r>
      <w:r w:rsidRPr="00B606E2">
        <w:rPr>
          <w:noProof w:val="0"/>
        </w:rPr>
        <w:t xml:space="preserve"> – Make use of external guidance or recommendations, either by adapting relevant evidence reviews to formulate NICE recommendations or contextualise external recommendations to fit our requirements</w:t>
      </w:r>
    </w:p>
    <w:p w14:paraId="7972A19B" w14:textId="77777777" w:rsidR="004E3017" w:rsidRPr="00B606E2" w:rsidRDefault="004E3017" w:rsidP="004E3017">
      <w:pPr>
        <w:pStyle w:val="NICEnormalnumbered"/>
        <w:numPr>
          <w:ilvl w:val="1"/>
          <w:numId w:val="25"/>
        </w:numPr>
        <w:rPr>
          <w:noProof w:val="0"/>
        </w:rPr>
      </w:pPr>
      <w:r w:rsidRPr="00B606E2">
        <w:rPr>
          <w:b/>
          <w:bCs/>
          <w:noProof w:val="0"/>
        </w:rPr>
        <w:t>Cross-refer with support</w:t>
      </w:r>
      <w:r w:rsidRPr="00B606E2">
        <w:rPr>
          <w:noProof w:val="0"/>
        </w:rPr>
        <w:t xml:space="preserve"> – Provide support and expertise in methods and processes to external guidance producers to develop or update their guidance or recommendations so they meet our requirements to cross-refer </w:t>
      </w:r>
    </w:p>
    <w:p w14:paraId="48D2C529" w14:textId="21388314" w:rsidR="0063796F" w:rsidRPr="00B606E2" w:rsidRDefault="00903DD5" w:rsidP="00864DA8">
      <w:pPr>
        <w:pStyle w:val="NICEnormalnumbered"/>
        <w:numPr>
          <w:ilvl w:val="1"/>
          <w:numId w:val="25"/>
        </w:numPr>
        <w:rPr>
          <w:noProof w:val="0"/>
        </w:rPr>
      </w:pPr>
      <w:r w:rsidRPr="00B606E2">
        <w:rPr>
          <w:b/>
          <w:bCs/>
          <w:noProof w:val="0"/>
        </w:rPr>
        <w:t xml:space="preserve">Cross-refer without support </w:t>
      </w:r>
      <w:r w:rsidRPr="00B606E2">
        <w:rPr>
          <w:noProof w:val="0"/>
        </w:rPr>
        <w:t>– Link from our guidance to someone else’s recommendations, or link to whole guidance “as is” from our website or suite hub pages</w:t>
      </w:r>
    </w:p>
    <w:p w14:paraId="5C5F07E5" w14:textId="77777777" w:rsidR="00903DD5" w:rsidRPr="00B606E2" w:rsidRDefault="00903DD5" w:rsidP="00903DD5">
      <w:pPr>
        <w:pStyle w:val="NICEnormalnumbered"/>
        <w:numPr>
          <w:ilvl w:val="1"/>
          <w:numId w:val="25"/>
        </w:numPr>
        <w:rPr>
          <w:noProof w:val="0"/>
        </w:rPr>
      </w:pPr>
      <w:r w:rsidRPr="00B606E2">
        <w:rPr>
          <w:b/>
          <w:bCs/>
          <w:noProof w:val="0"/>
        </w:rPr>
        <w:t>Curate</w:t>
      </w:r>
      <w:r w:rsidRPr="00B606E2">
        <w:rPr>
          <w:noProof w:val="0"/>
        </w:rPr>
        <w:t xml:space="preserve"> - present users with non-NICE guidelines or recommendations, overlaid with an accompanying review or critique by NICE.</w:t>
      </w:r>
    </w:p>
    <w:p w14:paraId="1C57978D" w14:textId="7AE126C4" w:rsidR="00ED5FC8" w:rsidRPr="00B606E2" w:rsidRDefault="00FD213E" w:rsidP="0085081A">
      <w:pPr>
        <w:pStyle w:val="NICEnormalnumbered"/>
        <w:rPr>
          <w:noProof w:val="0"/>
        </w:rPr>
      </w:pPr>
      <w:r w:rsidRPr="00B606E2">
        <w:rPr>
          <w:noProof w:val="0"/>
        </w:rPr>
        <w:t xml:space="preserve">We </w:t>
      </w:r>
      <w:r w:rsidR="00720670" w:rsidRPr="00B606E2">
        <w:rPr>
          <w:noProof w:val="0"/>
        </w:rPr>
        <w:t>anticipate</w:t>
      </w:r>
      <w:r w:rsidRPr="00B606E2">
        <w:rPr>
          <w:noProof w:val="0"/>
        </w:rPr>
        <w:t xml:space="preserve"> that t</w:t>
      </w:r>
      <w:r w:rsidR="00ED5FC8" w:rsidRPr="00B606E2">
        <w:rPr>
          <w:noProof w:val="0"/>
        </w:rPr>
        <w:t xml:space="preserve">he </w:t>
      </w:r>
      <w:r w:rsidR="0085081A" w:rsidRPr="00B606E2">
        <w:rPr>
          <w:noProof w:val="0"/>
        </w:rPr>
        <w:t xml:space="preserve">new </w:t>
      </w:r>
      <w:r w:rsidR="0038388A" w:rsidRPr="00B606E2">
        <w:rPr>
          <w:noProof w:val="0"/>
        </w:rPr>
        <w:t xml:space="preserve">model for </w:t>
      </w:r>
      <w:r w:rsidRPr="00B606E2">
        <w:rPr>
          <w:noProof w:val="0"/>
        </w:rPr>
        <w:t xml:space="preserve">guideline </w:t>
      </w:r>
      <w:r w:rsidR="00720670" w:rsidRPr="00B606E2">
        <w:rPr>
          <w:noProof w:val="0"/>
        </w:rPr>
        <w:t>collaboration</w:t>
      </w:r>
      <w:r w:rsidRPr="00B606E2">
        <w:rPr>
          <w:noProof w:val="0"/>
        </w:rPr>
        <w:t xml:space="preserve"> will </w:t>
      </w:r>
      <w:r w:rsidR="00CB55A8" w:rsidRPr="00B606E2">
        <w:rPr>
          <w:noProof w:val="0"/>
        </w:rPr>
        <w:t>bring a range of benefits to both NICE and the users of our guidance.</w:t>
      </w:r>
    </w:p>
    <w:p w14:paraId="5ED3D0C5" w14:textId="6BEAC621" w:rsidR="00CB55A8" w:rsidRPr="00B606E2" w:rsidRDefault="00FF2FE2" w:rsidP="00CB55A8">
      <w:pPr>
        <w:pStyle w:val="NICEnormalnumbered"/>
        <w:numPr>
          <w:ilvl w:val="1"/>
          <w:numId w:val="25"/>
        </w:numPr>
        <w:rPr>
          <w:noProof w:val="0"/>
        </w:rPr>
      </w:pPr>
      <w:r w:rsidRPr="00B606E2">
        <w:rPr>
          <w:b/>
          <w:bCs/>
          <w:noProof w:val="0"/>
        </w:rPr>
        <w:t>Timely guidance</w:t>
      </w:r>
      <w:r w:rsidR="000065B0" w:rsidRPr="00B606E2">
        <w:rPr>
          <w:noProof w:val="0"/>
        </w:rPr>
        <w:t xml:space="preserve">, this approach </w:t>
      </w:r>
      <w:r w:rsidR="007555E4" w:rsidRPr="00B606E2">
        <w:rPr>
          <w:noProof w:val="0"/>
        </w:rPr>
        <w:t xml:space="preserve">supports working at pace, getting the best care to people quickly </w:t>
      </w:r>
    </w:p>
    <w:p w14:paraId="5F6DFE92" w14:textId="775D0578" w:rsidR="007555E4" w:rsidRPr="00B606E2" w:rsidRDefault="007555E4" w:rsidP="00CB55A8">
      <w:pPr>
        <w:pStyle w:val="NICEnormalnumbered"/>
        <w:numPr>
          <w:ilvl w:val="1"/>
          <w:numId w:val="25"/>
        </w:numPr>
        <w:rPr>
          <w:noProof w:val="0"/>
        </w:rPr>
      </w:pPr>
      <w:r w:rsidRPr="00B606E2">
        <w:rPr>
          <w:b/>
          <w:bCs/>
          <w:noProof w:val="0"/>
        </w:rPr>
        <w:t>Shar</w:t>
      </w:r>
      <w:r w:rsidR="00D363E6" w:rsidRPr="00B606E2">
        <w:rPr>
          <w:b/>
          <w:bCs/>
          <w:noProof w:val="0"/>
        </w:rPr>
        <w:t>ing</w:t>
      </w:r>
      <w:r w:rsidR="007B00E3" w:rsidRPr="00B606E2">
        <w:rPr>
          <w:b/>
          <w:bCs/>
          <w:noProof w:val="0"/>
        </w:rPr>
        <w:t xml:space="preserve"> good practice</w:t>
      </w:r>
      <w:r w:rsidR="007B00E3" w:rsidRPr="00B606E2">
        <w:rPr>
          <w:noProof w:val="0"/>
        </w:rPr>
        <w:t>, NICE can learn from national and international guideline developers a</w:t>
      </w:r>
      <w:r w:rsidR="00B53138" w:rsidRPr="00B606E2">
        <w:rPr>
          <w:noProof w:val="0"/>
        </w:rPr>
        <w:t>n</w:t>
      </w:r>
      <w:r w:rsidR="007B00E3" w:rsidRPr="00B606E2">
        <w:rPr>
          <w:noProof w:val="0"/>
        </w:rPr>
        <w:t>d vice versa</w:t>
      </w:r>
    </w:p>
    <w:p w14:paraId="7CBC791F" w14:textId="47583B6B" w:rsidR="007B00E3" w:rsidRPr="00B606E2" w:rsidRDefault="00D363E6" w:rsidP="00CB55A8">
      <w:pPr>
        <w:pStyle w:val="NICEnormalnumbered"/>
        <w:numPr>
          <w:ilvl w:val="1"/>
          <w:numId w:val="25"/>
        </w:numPr>
        <w:rPr>
          <w:noProof w:val="0"/>
        </w:rPr>
      </w:pPr>
      <w:r w:rsidRPr="00B606E2">
        <w:rPr>
          <w:b/>
          <w:bCs/>
          <w:noProof w:val="0"/>
        </w:rPr>
        <w:t>Efficiency</w:t>
      </w:r>
      <w:r w:rsidRPr="00B606E2">
        <w:rPr>
          <w:noProof w:val="0"/>
        </w:rPr>
        <w:t xml:space="preserve">, </w:t>
      </w:r>
      <w:r w:rsidR="00C66FB9" w:rsidRPr="00B606E2">
        <w:rPr>
          <w:noProof w:val="0"/>
        </w:rPr>
        <w:t>reduce and remove duplication</w:t>
      </w:r>
    </w:p>
    <w:p w14:paraId="15BC8740" w14:textId="543C015B" w:rsidR="00A3397D" w:rsidRPr="00B606E2" w:rsidRDefault="00A3397D" w:rsidP="00CB55A8">
      <w:pPr>
        <w:pStyle w:val="NICEnormalnumbered"/>
        <w:numPr>
          <w:ilvl w:val="1"/>
          <w:numId w:val="25"/>
        </w:numPr>
        <w:rPr>
          <w:noProof w:val="0"/>
        </w:rPr>
      </w:pPr>
      <w:r w:rsidRPr="00B606E2">
        <w:rPr>
          <w:b/>
          <w:bCs/>
          <w:noProof w:val="0"/>
        </w:rPr>
        <w:t xml:space="preserve">Consistent messaging, </w:t>
      </w:r>
      <w:r w:rsidRPr="00B606E2">
        <w:rPr>
          <w:noProof w:val="0"/>
        </w:rPr>
        <w:t xml:space="preserve">reduce mixed messages through misaligned or conflicting guidance </w:t>
      </w:r>
    </w:p>
    <w:p w14:paraId="16CE678B" w14:textId="5CB58089" w:rsidR="000F6EFE" w:rsidRPr="00B606E2" w:rsidRDefault="00625988" w:rsidP="00CB55A8">
      <w:pPr>
        <w:pStyle w:val="NICEnormalnumbered"/>
        <w:numPr>
          <w:ilvl w:val="1"/>
          <w:numId w:val="25"/>
        </w:numPr>
        <w:rPr>
          <w:noProof w:val="0"/>
        </w:rPr>
      </w:pPr>
      <w:r w:rsidRPr="00B606E2">
        <w:rPr>
          <w:b/>
          <w:bCs/>
          <w:noProof w:val="0"/>
        </w:rPr>
        <w:t>Implementation</w:t>
      </w:r>
      <w:r w:rsidRPr="00B606E2">
        <w:rPr>
          <w:noProof w:val="0"/>
        </w:rPr>
        <w:t>, c</w:t>
      </w:r>
      <w:r w:rsidR="000F6EFE" w:rsidRPr="00B606E2">
        <w:rPr>
          <w:noProof w:val="0"/>
        </w:rPr>
        <w:t>ollaborat</w:t>
      </w:r>
      <w:r w:rsidR="00776823" w:rsidRPr="00B606E2">
        <w:rPr>
          <w:noProof w:val="0"/>
        </w:rPr>
        <w:t>i</w:t>
      </w:r>
      <w:r w:rsidR="000F6EFE" w:rsidRPr="00B606E2">
        <w:rPr>
          <w:noProof w:val="0"/>
        </w:rPr>
        <w:t>ng with key partners will help support implementation</w:t>
      </w:r>
      <w:r w:rsidRPr="00B606E2">
        <w:rPr>
          <w:noProof w:val="0"/>
        </w:rPr>
        <w:t>.</w:t>
      </w:r>
    </w:p>
    <w:p w14:paraId="3066AE3F" w14:textId="6E3781B3" w:rsidR="007579C6" w:rsidRPr="00B606E2" w:rsidRDefault="007579C6">
      <w:pPr>
        <w:rPr>
          <w:rFonts w:ascii="Arial" w:hAnsi="Arial"/>
          <w:b/>
          <w:bCs/>
          <w:lang w:eastAsia="en-GB"/>
        </w:rPr>
      </w:pPr>
      <w:r w:rsidRPr="00B606E2">
        <w:rPr>
          <w:b/>
          <w:bCs/>
        </w:rPr>
        <w:br w:type="page"/>
      </w:r>
    </w:p>
    <w:p w14:paraId="3A3EA58A" w14:textId="3B4E95C2" w:rsidR="00C6374B" w:rsidRPr="00B606E2" w:rsidRDefault="006E3480" w:rsidP="006E3480">
      <w:pPr>
        <w:pStyle w:val="Heading1boardreport"/>
      </w:pPr>
      <w:r w:rsidRPr="00B606E2">
        <w:lastRenderedPageBreak/>
        <w:t>Examples of guideline collaboration work</w:t>
      </w:r>
    </w:p>
    <w:p w14:paraId="459A35FC" w14:textId="1920963D" w:rsidR="007579C6" w:rsidRPr="00B606E2" w:rsidRDefault="00E20889" w:rsidP="009D1778">
      <w:pPr>
        <w:pStyle w:val="NICEnormalnumbered"/>
        <w:rPr>
          <w:noProof w:val="0"/>
        </w:rPr>
      </w:pPr>
      <w:r w:rsidRPr="00B606E2">
        <w:rPr>
          <w:noProof w:val="0"/>
        </w:rPr>
        <w:t xml:space="preserve">The </w:t>
      </w:r>
      <w:r w:rsidR="005A67D8" w:rsidRPr="00B606E2">
        <w:rPr>
          <w:noProof w:val="0"/>
        </w:rPr>
        <w:t>new approaches to guideline</w:t>
      </w:r>
      <w:r w:rsidR="009D365C" w:rsidRPr="00B606E2">
        <w:rPr>
          <w:noProof w:val="0"/>
        </w:rPr>
        <w:t xml:space="preserve"> collaboration are already being u</w:t>
      </w:r>
      <w:r w:rsidR="00547441" w:rsidRPr="00B606E2">
        <w:rPr>
          <w:noProof w:val="0"/>
        </w:rPr>
        <w:t>sed</w:t>
      </w:r>
      <w:r w:rsidR="009D365C" w:rsidRPr="00B606E2">
        <w:rPr>
          <w:noProof w:val="0"/>
        </w:rPr>
        <w:t xml:space="preserve"> by the centre for guidelin</w:t>
      </w:r>
      <w:r w:rsidR="0020627F" w:rsidRPr="00B606E2">
        <w:rPr>
          <w:noProof w:val="0"/>
        </w:rPr>
        <w:t xml:space="preserve">es, in some cases </w:t>
      </w:r>
      <w:r w:rsidR="004839B2" w:rsidRPr="00B606E2">
        <w:rPr>
          <w:noProof w:val="0"/>
        </w:rPr>
        <w:t xml:space="preserve">final guidance has </w:t>
      </w:r>
      <w:r w:rsidR="00E43D85" w:rsidRPr="00B606E2">
        <w:rPr>
          <w:noProof w:val="0"/>
        </w:rPr>
        <w:t xml:space="preserve">been published in other examples work is ongoing. Examples are presented </w:t>
      </w:r>
      <w:r w:rsidR="00C675A4" w:rsidRPr="00B606E2">
        <w:rPr>
          <w:noProof w:val="0"/>
        </w:rPr>
        <w:t xml:space="preserve">below and </w:t>
      </w:r>
      <w:r w:rsidR="00E43D85" w:rsidRPr="00B606E2">
        <w:rPr>
          <w:noProof w:val="0"/>
        </w:rPr>
        <w:t>in figure 2 of this paper</w:t>
      </w:r>
      <w:r w:rsidR="00C675A4" w:rsidRPr="00B606E2">
        <w:rPr>
          <w:noProof w:val="0"/>
        </w:rPr>
        <w:t xml:space="preserve"> (see appendix)</w:t>
      </w:r>
      <w:r w:rsidR="00E43D85" w:rsidRPr="00B606E2">
        <w:rPr>
          <w:noProof w:val="0"/>
        </w:rPr>
        <w:t>.</w:t>
      </w:r>
    </w:p>
    <w:p w14:paraId="707F8829" w14:textId="57A62893" w:rsidR="009719A9" w:rsidRPr="00B606E2" w:rsidRDefault="009719A9" w:rsidP="009719A9">
      <w:pPr>
        <w:pStyle w:val="NICEnormalnumbered"/>
        <w:numPr>
          <w:ilvl w:val="1"/>
          <w:numId w:val="25"/>
        </w:numPr>
        <w:rPr>
          <w:noProof w:val="0"/>
        </w:rPr>
      </w:pPr>
      <w:r w:rsidRPr="00B606E2">
        <w:rPr>
          <w:b/>
          <w:bCs/>
          <w:noProof w:val="0"/>
        </w:rPr>
        <w:t>Create de novo</w:t>
      </w:r>
      <w:r w:rsidRPr="00B606E2">
        <w:rPr>
          <w:noProof w:val="0"/>
        </w:rPr>
        <w:t xml:space="preserve"> </w:t>
      </w:r>
      <w:r w:rsidR="00D1411E" w:rsidRPr="00B606E2">
        <w:rPr>
          <w:noProof w:val="0"/>
        </w:rPr>
        <w:t>(routine process)</w:t>
      </w:r>
    </w:p>
    <w:p w14:paraId="679775A4" w14:textId="390FAF04" w:rsidR="009719A9" w:rsidRPr="00B606E2" w:rsidRDefault="009719A9" w:rsidP="00630788">
      <w:pPr>
        <w:pStyle w:val="NICEnormalnumbered"/>
        <w:numPr>
          <w:ilvl w:val="1"/>
          <w:numId w:val="25"/>
        </w:numPr>
        <w:rPr>
          <w:noProof w:val="0"/>
        </w:rPr>
      </w:pPr>
      <w:r w:rsidRPr="00B606E2">
        <w:rPr>
          <w:b/>
          <w:bCs/>
          <w:noProof w:val="0"/>
        </w:rPr>
        <w:t>Co-produce</w:t>
      </w:r>
      <w:r w:rsidRPr="00B606E2">
        <w:rPr>
          <w:noProof w:val="0"/>
        </w:rPr>
        <w:t xml:space="preserve"> - </w:t>
      </w:r>
      <w:r w:rsidR="00ED0FC7" w:rsidRPr="00B606E2">
        <w:rPr>
          <w:noProof w:val="0"/>
        </w:rPr>
        <w:t>The latest asthma guideline was co-produced and co-badged with British Thoracic Society and SIGN</w:t>
      </w:r>
    </w:p>
    <w:p w14:paraId="38891262" w14:textId="29BA0518" w:rsidR="009719A9" w:rsidRPr="00B606E2" w:rsidRDefault="009719A9" w:rsidP="00630788">
      <w:pPr>
        <w:pStyle w:val="NICEnormalnumbered"/>
        <w:numPr>
          <w:ilvl w:val="1"/>
          <w:numId w:val="25"/>
        </w:numPr>
        <w:rPr>
          <w:noProof w:val="0"/>
        </w:rPr>
      </w:pPr>
      <w:r w:rsidRPr="00B606E2">
        <w:rPr>
          <w:b/>
          <w:bCs/>
          <w:noProof w:val="0"/>
        </w:rPr>
        <w:t>Contextualise</w:t>
      </w:r>
      <w:r w:rsidRPr="00B606E2">
        <w:rPr>
          <w:noProof w:val="0"/>
        </w:rPr>
        <w:t xml:space="preserve"> </w:t>
      </w:r>
      <w:r w:rsidR="00630788" w:rsidRPr="00B606E2">
        <w:rPr>
          <w:noProof w:val="0"/>
        </w:rPr>
        <w:t>-</w:t>
      </w:r>
      <w:r w:rsidRPr="00B606E2">
        <w:rPr>
          <w:noProof w:val="0"/>
        </w:rPr>
        <w:t xml:space="preserve"> </w:t>
      </w:r>
      <w:r w:rsidR="00630788" w:rsidRPr="00B606E2">
        <w:rPr>
          <w:noProof w:val="0"/>
        </w:rPr>
        <w:t>Currently exploring how a high-quality international guideline on polycystic ovary syndrome (PCOS) could be used to meet the requirements of the UK health and care system</w:t>
      </w:r>
    </w:p>
    <w:p w14:paraId="7D931277" w14:textId="13B58673" w:rsidR="009719A9" w:rsidRPr="00B606E2" w:rsidRDefault="009719A9" w:rsidP="009719A9">
      <w:pPr>
        <w:pStyle w:val="NICEnormalnumbered"/>
        <w:numPr>
          <w:ilvl w:val="1"/>
          <w:numId w:val="25"/>
        </w:numPr>
        <w:rPr>
          <w:noProof w:val="0"/>
        </w:rPr>
      </w:pPr>
      <w:r w:rsidRPr="00B606E2">
        <w:rPr>
          <w:b/>
          <w:bCs/>
          <w:noProof w:val="0"/>
        </w:rPr>
        <w:t>Cross-refer with support</w:t>
      </w:r>
      <w:r w:rsidRPr="00B606E2">
        <w:rPr>
          <w:noProof w:val="0"/>
        </w:rPr>
        <w:t xml:space="preserve"> </w:t>
      </w:r>
      <w:r w:rsidR="004B4979" w:rsidRPr="00B606E2">
        <w:rPr>
          <w:noProof w:val="0"/>
        </w:rPr>
        <w:t>– no examples to date</w:t>
      </w:r>
    </w:p>
    <w:p w14:paraId="0E384968" w14:textId="7AA1E1EF" w:rsidR="009719A9" w:rsidRPr="00B606E2" w:rsidRDefault="009719A9" w:rsidP="009719A9">
      <w:pPr>
        <w:pStyle w:val="NICEnormalnumbered"/>
        <w:numPr>
          <w:ilvl w:val="1"/>
          <w:numId w:val="25"/>
        </w:numPr>
        <w:rPr>
          <w:noProof w:val="0"/>
        </w:rPr>
      </w:pPr>
      <w:r w:rsidRPr="00B606E2">
        <w:rPr>
          <w:b/>
          <w:bCs/>
          <w:noProof w:val="0"/>
        </w:rPr>
        <w:t xml:space="preserve">Cross-refer without support </w:t>
      </w:r>
      <w:r w:rsidR="004B4979" w:rsidRPr="00B606E2">
        <w:rPr>
          <w:noProof w:val="0"/>
        </w:rPr>
        <w:t>-</w:t>
      </w:r>
      <w:r w:rsidRPr="00B606E2">
        <w:rPr>
          <w:noProof w:val="0"/>
        </w:rPr>
        <w:t xml:space="preserve"> </w:t>
      </w:r>
      <w:r w:rsidR="004B4979" w:rsidRPr="00B606E2">
        <w:rPr>
          <w:noProof w:val="0"/>
        </w:rPr>
        <w:t>The NICE guideline on prophylaxis against infective endocarditis cross refers to implementation advice provided by the Scottish Dental Clinical Effectiveness Programme</w:t>
      </w:r>
    </w:p>
    <w:p w14:paraId="5DC44EE2" w14:textId="77777777" w:rsidR="003C166F" w:rsidRPr="00B606E2" w:rsidRDefault="009719A9" w:rsidP="003C166F">
      <w:pPr>
        <w:pStyle w:val="NICEnormalnumbered"/>
        <w:numPr>
          <w:ilvl w:val="1"/>
          <w:numId w:val="25"/>
        </w:numPr>
        <w:rPr>
          <w:noProof w:val="0"/>
        </w:rPr>
      </w:pPr>
      <w:r w:rsidRPr="00B606E2">
        <w:rPr>
          <w:b/>
          <w:bCs/>
          <w:noProof w:val="0"/>
        </w:rPr>
        <w:t>Curate</w:t>
      </w:r>
      <w:r w:rsidRPr="00B606E2">
        <w:rPr>
          <w:noProof w:val="0"/>
        </w:rPr>
        <w:t xml:space="preserve"> - </w:t>
      </w:r>
      <w:r w:rsidR="003C166F" w:rsidRPr="00B606E2">
        <w:rPr>
          <w:noProof w:val="0"/>
        </w:rPr>
        <w:t>Currently working with DMD Care UK and the guidance they have published for people with Duchenne muscular dystrophy.</w:t>
      </w:r>
    </w:p>
    <w:p w14:paraId="0482D8FC" w14:textId="7C1A95AE" w:rsidR="00EA279B" w:rsidRPr="00B606E2" w:rsidRDefault="00EA279B" w:rsidP="003D3B28">
      <w:pPr>
        <w:pStyle w:val="Heading1boardreport"/>
      </w:pPr>
      <w:r w:rsidRPr="00B606E2">
        <w:t>Next steps</w:t>
      </w:r>
      <w:r w:rsidR="0022073F" w:rsidRPr="00B606E2">
        <w:t xml:space="preserve"> and future approaches</w:t>
      </w:r>
    </w:p>
    <w:p w14:paraId="454F15B7" w14:textId="677DCA0A" w:rsidR="00EA279B" w:rsidRPr="00B606E2" w:rsidRDefault="0058054A" w:rsidP="00964D0A">
      <w:pPr>
        <w:pStyle w:val="NICEnormalnumbered"/>
        <w:rPr>
          <w:noProof w:val="0"/>
        </w:rPr>
      </w:pPr>
      <w:r w:rsidRPr="00B606E2">
        <w:rPr>
          <w:noProof w:val="0"/>
        </w:rPr>
        <w:t xml:space="preserve">The </w:t>
      </w:r>
      <w:r w:rsidR="008B432A" w:rsidRPr="00B606E2">
        <w:rPr>
          <w:noProof w:val="0"/>
        </w:rPr>
        <w:t>oversight and implementation of the new approach will</w:t>
      </w:r>
      <w:r w:rsidR="005F36ED" w:rsidRPr="00B606E2">
        <w:rPr>
          <w:noProof w:val="0"/>
        </w:rPr>
        <w:t xml:space="preserve"> be</w:t>
      </w:r>
      <w:r w:rsidR="008B432A" w:rsidRPr="00B606E2">
        <w:rPr>
          <w:noProof w:val="0"/>
        </w:rPr>
        <w:t xml:space="preserve"> </w:t>
      </w:r>
      <w:r w:rsidR="00AB497A" w:rsidRPr="00B606E2">
        <w:rPr>
          <w:noProof w:val="0"/>
        </w:rPr>
        <w:t xml:space="preserve">through the </w:t>
      </w:r>
      <w:r w:rsidR="008B432A" w:rsidRPr="00B606E2">
        <w:rPr>
          <w:noProof w:val="0"/>
        </w:rPr>
        <w:t>Guidance Lifecycle workstream</w:t>
      </w:r>
      <w:r w:rsidR="00AB497A" w:rsidRPr="00B606E2">
        <w:rPr>
          <w:noProof w:val="0"/>
        </w:rPr>
        <w:t>.</w:t>
      </w:r>
      <w:r w:rsidR="00964D0A" w:rsidRPr="00B606E2">
        <w:rPr>
          <w:noProof w:val="0"/>
        </w:rPr>
        <w:t xml:space="preserve"> The </w:t>
      </w:r>
      <w:r w:rsidR="006B1241" w:rsidRPr="00B606E2">
        <w:rPr>
          <w:noProof w:val="0"/>
        </w:rPr>
        <w:t>wor</w:t>
      </w:r>
      <w:r w:rsidR="00964D0A" w:rsidRPr="00B606E2">
        <w:rPr>
          <w:noProof w:val="0"/>
        </w:rPr>
        <w:t>k on the</w:t>
      </w:r>
      <w:r w:rsidR="006B1241" w:rsidRPr="00B606E2">
        <w:rPr>
          <w:noProof w:val="0"/>
        </w:rPr>
        <w:t xml:space="preserve"> contextualise approach (PCOS) and the curate approach </w:t>
      </w:r>
      <w:r w:rsidR="00BA09CA" w:rsidRPr="00B606E2">
        <w:rPr>
          <w:noProof w:val="0"/>
        </w:rPr>
        <w:t xml:space="preserve">(Duchenne) will be formally </w:t>
      </w:r>
      <w:r w:rsidR="00720670" w:rsidRPr="00B606E2">
        <w:rPr>
          <w:noProof w:val="0"/>
        </w:rPr>
        <w:t>evaluated</w:t>
      </w:r>
      <w:r w:rsidR="00964D0A" w:rsidRPr="00B606E2">
        <w:rPr>
          <w:noProof w:val="0"/>
        </w:rPr>
        <w:t xml:space="preserve"> through this workstream</w:t>
      </w:r>
      <w:r w:rsidR="007A44A6" w:rsidRPr="00B606E2">
        <w:rPr>
          <w:noProof w:val="0"/>
        </w:rPr>
        <w:t xml:space="preserve"> and will oversee wider roll out of the approach, if </w:t>
      </w:r>
      <w:r w:rsidR="00720670" w:rsidRPr="00B606E2">
        <w:rPr>
          <w:noProof w:val="0"/>
        </w:rPr>
        <w:t>successful</w:t>
      </w:r>
      <w:r w:rsidR="007A44A6" w:rsidRPr="00B606E2">
        <w:rPr>
          <w:noProof w:val="0"/>
        </w:rPr>
        <w:t xml:space="preserve">. </w:t>
      </w:r>
    </w:p>
    <w:p w14:paraId="233727C6" w14:textId="6C52AE15" w:rsidR="00985943" w:rsidRPr="00B606E2" w:rsidRDefault="00012083" w:rsidP="0022073F">
      <w:pPr>
        <w:pStyle w:val="NICEnormalnumbered"/>
        <w:rPr>
          <w:noProof w:val="0"/>
        </w:rPr>
      </w:pPr>
      <w:r w:rsidRPr="00B606E2">
        <w:rPr>
          <w:noProof w:val="0"/>
        </w:rPr>
        <w:t>New approaches to guide</w:t>
      </w:r>
      <w:r w:rsidR="00C22D0D" w:rsidRPr="00B606E2">
        <w:rPr>
          <w:noProof w:val="0"/>
        </w:rPr>
        <w:t>l</w:t>
      </w:r>
      <w:r w:rsidRPr="00B606E2">
        <w:rPr>
          <w:noProof w:val="0"/>
        </w:rPr>
        <w:t xml:space="preserve">ine collaboration </w:t>
      </w:r>
      <w:r w:rsidR="003B203F" w:rsidRPr="00B606E2">
        <w:rPr>
          <w:noProof w:val="0"/>
        </w:rPr>
        <w:t>are interlinked with the work of NICE’s prioritisation board, as the work o</w:t>
      </w:r>
      <w:r w:rsidR="0009771C" w:rsidRPr="00B606E2">
        <w:rPr>
          <w:noProof w:val="0"/>
        </w:rPr>
        <w:t xml:space="preserve">f the board becomes more established these links will become </w:t>
      </w:r>
      <w:r w:rsidR="00343942" w:rsidRPr="00B606E2">
        <w:rPr>
          <w:noProof w:val="0"/>
        </w:rPr>
        <w:t xml:space="preserve">increasingly </w:t>
      </w:r>
      <w:r w:rsidR="0009771C" w:rsidRPr="00B606E2">
        <w:rPr>
          <w:noProof w:val="0"/>
        </w:rPr>
        <w:t>important.</w:t>
      </w:r>
    </w:p>
    <w:p w14:paraId="545F085B" w14:textId="24D11874" w:rsidR="00D23028" w:rsidRPr="00B606E2" w:rsidRDefault="00C048C6" w:rsidP="00D23028">
      <w:pPr>
        <w:pStyle w:val="NICEnormalnumbered"/>
        <w:rPr>
          <w:noProof w:val="0"/>
        </w:rPr>
      </w:pPr>
      <w:r w:rsidRPr="00B606E2">
        <w:rPr>
          <w:noProof w:val="0"/>
        </w:rPr>
        <w:lastRenderedPageBreak/>
        <w:t xml:space="preserve">Initial work suggests that the curate approach </w:t>
      </w:r>
      <w:r w:rsidR="002669E3" w:rsidRPr="00B606E2">
        <w:rPr>
          <w:noProof w:val="0"/>
        </w:rPr>
        <w:t xml:space="preserve">may be a </w:t>
      </w:r>
      <w:r w:rsidR="00781CFB" w:rsidRPr="00B606E2">
        <w:rPr>
          <w:noProof w:val="0"/>
        </w:rPr>
        <w:t xml:space="preserve">desirable </w:t>
      </w:r>
      <w:r w:rsidR="002669E3" w:rsidRPr="00B606E2">
        <w:rPr>
          <w:noProof w:val="0"/>
        </w:rPr>
        <w:t>way of</w:t>
      </w:r>
      <w:r w:rsidR="00B133E7" w:rsidRPr="00B606E2">
        <w:rPr>
          <w:noProof w:val="0"/>
        </w:rPr>
        <w:t xml:space="preserve"> expanding NICE</w:t>
      </w:r>
      <w:r w:rsidR="005F6005" w:rsidRPr="00B606E2">
        <w:rPr>
          <w:noProof w:val="0"/>
        </w:rPr>
        <w:t>’s</w:t>
      </w:r>
      <w:r w:rsidR="00B133E7" w:rsidRPr="00B606E2">
        <w:rPr>
          <w:noProof w:val="0"/>
        </w:rPr>
        <w:t xml:space="preserve"> portfolio </w:t>
      </w:r>
      <w:r w:rsidR="00FD0523" w:rsidRPr="00B606E2">
        <w:rPr>
          <w:noProof w:val="0"/>
        </w:rPr>
        <w:t>to</w:t>
      </w:r>
      <w:r w:rsidR="002669E3" w:rsidRPr="00B606E2">
        <w:rPr>
          <w:noProof w:val="0"/>
        </w:rPr>
        <w:t xml:space="preserve"> provid</w:t>
      </w:r>
      <w:r w:rsidR="00FD0523" w:rsidRPr="00B606E2">
        <w:rPr>
          <w:noProof w:val="0"/>
        </w:rPr>
        <w:t>e</w:t>
      </w:r>
      <w:r w:rsidR="002669E3" w:rsidRPr="00B606E2">
        <w:rPr>
          <w:noProof w:val="0"/>
        </w:rPr>
        <w:t xml:space="preserve"> users with useful and useable guidance covering major healthcare themes in an </w:t>
      </w:r>
      <w:r w:rsidR="00720670" w:rsidRPr="00B606E2">
        <w:rPr>
          <w:noProof w:val="0"/>
        </w:rPr>
        <w:t>efficient</w:t>
      </w:r>
      <w:r w:rsidR="002669E3" w:rsidRPr="00B606E2">
        <w:rPr>
          <w:noProof w:val="0"/>
        </w:rPr>
        <w:t xml:space="preserve"> and sustainable manner.</w:t>
      </w:r>
    </w:p>
    <w:p w14:paraId="4C93EF55" w14:textId="7040E2EB" w:rsidR="004B4705" w:rsidRPr="00B606E2" w:rsidRDefault="000A103F" w:rsidP="003D3B28">
      <w:pPr>
        <w:pStyle w:val="Heading1boardreport"/>
      </w:pPr>
      <w:r w:rsidRPr="00B606E2">
        <w:t>Board action required</w:t>
      </w:r>
    </w:p>
    <w:p w14:paraId="62516B37" w14:textId="1BC9BCA4" w:rsidR="000A103F" w:rsidRPr="00B606E2" w:rsidRDefault="000A103F" w:rsidP="000A103F">
      <w:pPr>
        <w:pStyle w:val="NICEnormalnumbered"/>
        <w:rPr>
          <w:noProof w:val="0"/>
        </w:rPr>
      </w:pPr>
      <w:r w:rsidRPr="00B606E2">
        <w:rPr>
          <w:noProof w:val="0"/>
        </w:rPr>
        <w:t>The Board is asked to</w:t>
      </w:r>
      <w:r w:rsidR="00E87406" w:rsidRPr="00B606E2">
        <w:rPr>
          <w:noProof w:val="0"/>
        </w:rPr>
        <w:t xml:space="preserve"> receive th</w:t>
      </w:r>
      <w:r w:rsidR="00014176" w:rsidRPr="00B606E2">
        <w:rPr>
          <w:noProof w:val="0"/>
        </w:rPr>
        <w:t>is</w:t>
      </w:r>
      <w:r w:rsidR="00E87406" w:rsidRPr="00B606E2">
        <w:rPr>
          <w:noProof w:val="0"/>
        </w:rPr>
        <w:t xml:space="preserve"> report</w:t>
      </w:r>
      <w:r w:rsidR="004904A7" w:rsidRPr="00B606E2">
        <w:rPr>
          <w:noProof w:val="0"/>
        </w:rPr>
        <w:t xml:space="preserve"> and </w:t>
      </w:r>
      <w:r w:rsidR="00E87406" w:rsidRPr="00B606E2">
        <w:rPr>
          <w:noProof w:val="0"/>
        </w:rPr>
        <w:t xml:space="preserve">note the </w:t>
      </w:r>
      <w:r w:rsidR="004904A7" w:rsidRPr="00B606E2">
        <w:rPr>
          <w:noProof w:val="0"/>
        </w:rPr>
        <w:t>work to date.</w:t>
      </w:r>
    </w:p>
    <w:p w14:paraId="60FA503F" w14:textId="77777777" w:rsidR="004B4705" w:rsidRPr="00B606E2" w:rsidRDefault="004B4705" w:rsidP="004511A7">
      <w:pPr>
        <w:pStyle w:val="NICEnormal"/>
      </w:pPr>
    </w:p>
    <w:p w14:paraId="7DE5794B" w14:textId="70AF1371" w:rsidR="004B4705" w:rsidRPr="00B606E2" w:rsidRDefault="004B4705" w:rsidP="004B4705">
      <w:pPr>
        <w:pStyle w:val="NICEnormal"/>
      </w:pPr>
      <w:r w:rsidRPr="00B606E2">
        <w:t xml:space="preserve">© NICE </w:t>
      </w:r>
      <w:r w:rsidR="00FE4F0B" w:rsidRPr="00B606E2">
        <w:t>202</w:t>
      </w:r>
      <w:r w:rsidR="00670C5C" w:rsidRPr="00B606E2">
        <w:t>5</w:t>
      </w:r>
      <w:r w:rsidRPr="00B606E2">
        <w:t xml:space="preserve"> All rights reserved. </w:t>
      </w:r>
      <w:hyperlink r:id="rId11" w:anchor="notice-of-rights" w:history="1">
        <w:r w:rsidRPr="00B606E2">
          <w:rPr>
            <w:rStyle w:val="Hyperlink"/>
          </w:rPr>
          <w:t>Subject to Notice of rights</w:t>
        </w:r>
      </w:hyperlink>
      <w:r w:rsidRPr="00B606E2">
        <w:t>.</w:t>
      </w:r>
    </w:p>
    <w:p w14:paraId="676B2E7A" w14:textId="46F25F15" w:rsidR="004B4705" w:rsidRPr="00B606E2" w:rsidRDefault="00670C5C" w:rsidP="004511A7">
      <w:pPr>
        <w:pStyle w:val="NICEnormal"/>
      </w:pPr>
      <w:r w:rsidRPr="00B606E2">
        <w:t>March 202</w:t>
      </w:r>
      <w:r w:rsidR="004A345E" w:rsidRPr="00B606E2">
        <w:t>5</w:t>
      </w:r>
    </w:p>
    <w:p w14:paraId="38F85BCC" w14:textId="77777777" w:rsidR="00D7143F" w:rsidRPr="00B606E2" w:rsidRDefault="00D7143F" w:rsidP="004511A7">
      <w:pPr>
        <w:pStyle w:val="NICEnormal"/>
        <w:sectPr w:rsidR="00D7143F" w:rsidRPr="00B606E2" w:rsidSect="00AB41E1">
          <w:headerReference w:type="default" r:id="rId12"/>
          <w:footerReference w:type="default" r:id="rId13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45D1ADE8" w14:textId="6D577692" w:rsidR="006F425C" w:rsidRPr="00B606E2" w:rsidRDefault="006F425C" w:rsidP="007E6A9B">
      <w:pPr>
        <w:pStyle w:val="Heading1boardreport"/>
      </w:pPr>
      <w:r w:rsidRPr="00B606E2">
        <w:lastRenderedPageBreak/>
        <w:t xml:space="preserve">Appendix </w:t>
      </w:r>
    </w:p>
    <w:p w14:paraId="6D4F61B9" w14:textId="77777777" w:rsidR="00D7143F" w:rsidRPr="00B606E2" w:rsidRDefault="00D7143F" w:rsidP="0096545D">
      <w:pPr>
        <w:pStyle w:val="Tableandgraphheading"/>
        <w:ind w:left="360"/>
      </w:pPr>
      <w:r w:rsidRPr="00B606E2">
        <w:t>Figure 1. New model for guideline collaboration</w:t>
      </w:r>
    </w:p>
    <w:p w14:paraId="1964E075" w14:textId="77777777" w:rsidR="00D7143F" w:rsidRPr="00B606E2" w:rsidRDefault="00D7143F" w:rsidP="00D7143F">
      <w:pPr>
        <w:pStyle w:val="NICEnormalnumbered"/>
        <w:numPr>
          <w:ilvl w:val="0"/>
          <w:numId w:val="0"/>
        </w:numPr>
        <w:ind w:left="360"/>
        <w:rPr>
          <w:noProof w:val="0"/>
        </w:rPr>
      </w:pPr>
      <w:r w:rsidRPr="00B606E2">
        <w:drawing>
          <wp:inline distT="0" distB="0" distL="0" distR="0" wp14:anchorId="7ECB1817" wp14:editId="2EAA521B">
            <wp:extent cx="7279574" cy="4126899"/>
            <wp:effectExtent l="0" t="0" r="0" b="6985"/>
            <wp:docPr id="44602431" name="Picture 1" descr="The information provided in this figure is an exact visual representation of the text in paragraph 6 of this pape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602431" name="Picture 1" descr="The information provided in this figure is an exact visual representation of the text in paragraph 6 of this paper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342828" cy="4162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03B1DC" w14:textId="77777777" w:rsidR="00D7143F" w:rsidRPr="00B606E2" w:rsidRDefault="00D7143F" w:rsidP="00D7143F">
      <w:pPr>
        <w:pStyle w:val="Heading1boardreport"/>
        <w:sectPr w:rsidR="00D7143F" w:rsidRPr="00B606E2" w:rsidSect="00D7143F">
          <w:headerReference w:type="default" r:id="rId15"/>
          <w:footerReference w:type="default" r:id="rId16"/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6A58D77A" w14:textId="77777777" w:rsidR="00D7143F" w:rsidRPr="00B606E2" w:rsidRDefault="00D7143F" w:rsidP="00D7143F">
      <w:pPr>
        <w:pStyle w:val="NICEnormal"/>
      </w:pPr>
    </w:p>
    <w:p w14:paraId="32148FB6" w14:textId="77777777" w:rsidR="00C675A4" w:rsidRPr="00B606E2" w:rsidRDefault="00C675A4" w:rsidP="00C675A4">
      <w:pPr>
        <w:pStyle w:val="Tableandgraphheading"/>
      </w:pPr>
      <w:r w:rsidRPr="00B606E2">
        <w:t>Figure 2. Examples of guideline collaboration work.</w:t>
      </w:r>
    </w:p>
    <w:p w14:paraId="4084649C" w14:textId="62FA6582" w:rsidR="00C675A4" w:rsidRPr="00B606E2" w:rsidRDefault="00C675A4" w:rsidP="00D7143F">
      <w:pPr>
        <w:pStyle w:val="NICEnormal"/>
      </w:pPr>
      <w:r w:rsidRPr="00B606E2">
        <w:rPr>
          <w:noProof/>
        </w:rPr>
        <w:drawing>
          <wp:inline distT="0" distB="0" distL="0" distR="0" wp14:anchorId="3B1519FF" wp14:editId="78B0B9D8">
            <wp:extent cx="7742712" cy="3703832"/>
            <wp:effectExtent l="0" t="0" r="0" b="0"/>
            <wp:docPr id="894011125" name="Picture 1" descr="The information provided in this figure is an exact visual representation of the text in paragraph 8 of this pape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4011125" name="Picture 1" descr="The information provided in this figure is an exact visual representation of the text in paragraph 8 of this paper.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763059" cy="3713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675A4" w:rsidRPr="00B606E2" w:rsidSect="00D7143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D24889" w14:textId="77777777" w:rsidR="00B70350" w:rsidRDefault="00B70350">
      <w:r>
        <w:separator/>
      </w:r>
    </w:p>
  </w:endnote>
  <w:endnote w:type="continuationSeparator" w:id="0">
    <w:p w14:paraId="0F08DCA7" w14:textId="77777777" w:rsidR="00B70350" w:rsidRDefault="00B70350">
      <w:r>
        <w:continuationSeparator/>
      </w:r>
    </w:p>
  </w:endnote>
  <w:endnote w:type="continuationNotice" w:id="1">
    <w:p w14:paraId="10810B90" w14:textId="77777777" w:rsidR="00B70350" w:rsidRDefault="00B7035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A0A90" w14:textId="3A18210F" w:rsidR="004B4705" w:rsidRPr="00227EE2" w:rsidRDefault="00227EE2" w:rsidP="00076E17">
    <w:pPr>
      <w:pStyle w:val="Footer"/>
      <w:tabs>
        <w:tab w:val="right" w:pos="8931"/>
        <w:tab w:val="right" w:pos="13892"/>
      </w:tabs>
      <w:rPr>
        <w:szCs w:val="16"/>
      </w:rPr>
    </w:pPr>
    <w:r w:rsidRPr="00227EE2">
      <w:rPr>
        <w:szCs w:val="16"/>
      </w:rPr>
      <w:t xml:space="preserve">Report on </w:t>
    </w:r>
    <w:r w:rsidR="00631D0A">
      <w:rPr>
        <w:szCs w:val="16"/>
      </w:rPr>
      <w:t>g</w:t>
    </w:r>
    <w:r w:rsidR="00670C5C">
      <w:rPr>
        <w:szCs w:val="16"/>
      </w:rPr>
      <w:t xml:space="preserve">uideline </w:t>
    </w:r>
    <w:r w:rsidR="00631D0A">
      <w:rPr>
        <w:szCs w:val="16"/>
      </w:rPr>
      <w:t>c</w:t>
    </w:r>
    <w:r w:rsidR="00670C5C">
      <w:rPr>
        <w:szCs w:val="16"/>
      </w:rPr>
      <w:t xml:space="preserve">ollaboration </w:t>
    </w:r>
    <w:r w:rsidR="00631D0A">
      <w:rPr>
        <w:szCs w:val="16"/>
      </w:rPr>
      <w:t>a</w:t>
    </w:r>
    <w:r w:rsidRPr="00227EE2">
      <w:rPr>
        <w:szCs w:val="16"/>
      </w:rPr>
      <w:t>ctivity</w:t>
    </w:r>
    <w:r w:rsidR="004B4705" w:rsidRPr="00227EE2">
      <w:rPr>
        <w:szCs w:val="16"/>
      </w:rPr>
      <w:tab/>
    </w:r>
    <w:r w:rsidR="0060114F">
      <w:rPr>
        <w:szCs w:val="16"/>
      </w:rPr>
      <w:tab/>
    </w:r>
    <w:r w:rsidR="0060114F" w:rsidRPr="002A231B">
      <w:rPr>
        <w:szCs w:val="16"/>
      </w:rPr>
      <w:t xml:space="preserve">Page </w:t>
    </w:r>
    <w:r w:rsidR="0060114F" w:rsidRPr="002A231B">
      <w:rPr>
        <w:szCs w:val="16"/>
      </w:rPr>
      <w:fldChar w:fldCharType="begin"/>
    </w:r>
    <w:r w:rsidR="0060114F" w:rsidRPr="002A231B">
      <w:rPr>
        <w:szCs w:val="16"/>
      </w:rPr>
      <w:instrText xml:space="preserve"> PAGE  \* Arabic  \* MERGEFORMAT </w:instrText>
    </w:r>
    <w:r w:rsidR="0060114F" w:rsidRPr="002A231B">
      <w:rPr>
        <w:szCs w:val="16"/>
      </w:rPr>
      <w:fldChar w:fldCharType="separate"/>
    </w:r>
    <w:r w:rsidR="0060114F">
      <w:rPr>
        <w:szCs w:val="16"/>
      </w:rPr>
      <w:t>1</w:t>
    </w:r>
    <w:r w:rsidR="0060114F" w:rsidRPr="002A231B">
      <w:rPr>
        <w:szCs w:val="16"/>
      </w:rPr>
      <w:fldChar w:fldCharType="end"/>
    </w:r>
    <w:r w:rsidR="0060114F" w:rsidRPr="002A231B">
      <w:rPr>
        <w:szCs w:val="16"/>
      </w:rPr>
      <w:t xml:space="preserve"> of </w:t>
    </w:r>
    <w:r w:rsidR="0060114F" w:rsidRPr="002A231B">
      <w:rPr>
        <w:szCs w:val="16"/>
      </w:rPr>
      <w:fldChar w:fldCharType="begin"/>
    </w:r>
    <w:r w:rsidR="0060114F" w:rsidRPr="002A231B">
      <w:rPr>
        <w:szCs w:val="16"/>
      </w:rPr>
      <w:instrText xml:space="preserve"> NUMPAGES  \* Arabic  \* MERGEFORMAT </w:instrText>
    </w:r>
    <w:r w:rsidR="0060114F" w:rsidRPr="002A231B">
      <w:rPr>
        <w:szCs w:val="16"/>
      </w:rPr>
      <w:fldChar w:fldCharType="separate"/>
    </w:r>
    <w:r w:rsidR="0060114F">
      <w:rPr>
        <w:szCs w:val="16"/>
      </w:rPr>
      <w:t>8</w:t>
    </w:r>
    <w:r w:rsidR="0060114F" w:rsidRPr="002A231B">
      <w:rPr>
        <w:szCs w:val="16"/>
      </w:rPr>
      <w:fldChar w:fldCharType="end"/>
    </w:r>
  </w:p>
  <w:p w14:paraId="6741F235" w14:textId="77777777" w:rsidR="00670C5C" w:rsidRDefault="0060114F" w:rsidP="004B4705">
    <w:pPr>
      <w:pStyle w:val="Footer"/>
      <w:rPr>
        <w:szCs w:val="16"/>
      </w:rPr>
    </w:pPr>
    <w:r>
      <w:rPr>
        <w:szCs w:val="16"/>
      </w:rPr>
      <w:t>Public Board meeting</w:t>
    </w:r>
  </w:p>
  <w:p w14:paraId="1CA417CC" w14:textId="38DB2F17" w:rsidR="004B4705" w:rsidRPr="002A231B" w:rsidRDefault="00670C5C" w:rsidP="004B4705">
    <w:pPr>
      <w:pStyle w:val="Footer"/>
      <w:rPr>
        <w:szCs w:val="16"/>
      </w:rPr>
    </w:pPr>
    <w:r>
      <w:rPr>
        <w:szCs w:val="16"/>
      </w:rPr>
      <w:t>19 March 2025</w:t>
    </w:r>
    <w:r w:rsidR="004B4705" w:rsidRPr="00227EE2">
      <w:rPr>
        <w:szCs w:val="16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3AD0F" w14:textId="706EC3CB" w:rsidR="00DF25D1" w:rsidRPr="00227EE2" w:rsidRDefault="00DF25D1" w:rsidP="00076E17">
    <w:pPr>
      <w:pStyle w:val="Footer"/>
      <w:tabs>
        <w:tab w:val="right" w:pos="8931"/>
        <w:tab w:val="right" w:pos="13892"/>
      </w:tabs>
      <w:rPr>
        <w:szCs w:val="16"/>
      </w:rPr>
    </w:pPr>
    <w:r w:rsidRPr="00227EE2">
      <w:rPr>
        <w:szCs w:val="16"/>
      </w:rPr>
      <w:t xml:space="preserve">Report on </w:t>
    </w:r>
    <w:r>
      <w:rPr>
        <w:szCs w:val="16"/>
      </w:rPr>
      <w:t>guideline collaboration a</w:t>
    </w:r>
    <w:r w:rsidRPr="00227EE2">
      <w:rPr>
        <w:szCs w:val="16"/>
      </w:rPr>
      <w:t>ctivity</w:t>
    </w:r>
    <w:r w:rsidRPr="00227EE2">
      <w:rPr>
        <w:szCs w:val="16"/>
      </w:rPr>
      <w:tab/>
    </w:r>
    <w:r>
      <w:rPr>
        <w:szCs w:val="16"/>
      </w:rPr>
      <w:tab/>
    </w:r>
    <w:r>
      <w:rPr>
        <w:szCs w:val="16"/>
      </w:rPr>
      <w:tab/>
    </w:r>
    <w:r>
      <w:rPr>
        <w:szCs w:val="16"/>
      </w:rPr>
      <w:tab/>
    </w:r>
    <w:r w:rsidRPr="002A231B">
      <w:rPr>
        <w:szCs w:val="16"/>
      </w:rPr>
      <w:t xml:space="preserve">Page </w:t>
    </w:r>
    <w:r w:rsidRPr="002A231B">
      <w:rPr>
        <w:szCs w:val="16"/>
      </w:rPr>
      <w:fldChar w:fldCharType="begin"/>
    </w:r>
    <w:r w:rsidRPr="002A231B">
      <w:rPr>
        <w:szCs w:val="16"/>
      </w:rPr>
      <w:instrText xml:space="preserve"> PAGE  \* Arabic  \* MERGEFORMAT </w:instrText>
    </w:r>
    <w:r w:rsidRPr="002A231B">
      <w:rPr>
        <w:szCs w:val="16"/>
      </w:rPr>
      <w:fldChar w:fldCharType="separate"/>
    </w:r>
    <w:r>
      <w:rPr>
        <w:szCs w:val="16"/>
      </w:rPr>
      <w:t>1</w:t>
    </w:r>
    <w:r w:rsidRPr="002A231B">
      <w:rPr>
        <w:szCs w:val="16"/>
      </w:rPr>
      <w:fldChar w:fldCharType="end"/>
    </w:r>
    <w:r w:rsidRPr="002A231B">
      <w:rPr>
        <w:szCs w:val="16"/>
      </w:rPr>
      <w:t xml:space="preserve"> of </w:t>
    </w:r>
    <w:r w:rsidRPr="002A231B">
      <w:rPr>
        <w:szCs w:val="16"/>
      </w:rPr>
      <w:fldChar w:fldCharType="begin"/>
    </w:r>
    <w:r w:rsidRPr="002A231B">
      <w:rPr>
        <w:szCs w:val="16"/>
      </w:rPr>
      <w:instrText xml:space="preserve"> NUMPAGES  \* Arabic  \* MERGEFORMAT </w:instrText>
    </w:r>
    <w:r w:rsidRPr="002A231B">
      <w:rPr>
        <w:szCs w:val="16"/>
      </w:rPr>
      <w:fldChar w:fldCharType="separate"/>
    </w:r>
    <w:r>
      <w:rPr>
        <w:szCs w:val="16"/>
      </w:rPr>
      <w:t>8</w:t>
    </w:r>
    <w:r w:rsidRPr="002A231B">
      <w:rPr>
        <w:szCs w:val="16"/>
      </w:rPr>
      <w:fldChar w:fldCharType="end"/>
    </w:r>
  </w:p>
  <w:p w14:paraId="4E030193" w14:textId="77777777" w:rsidR="00DF25D1" w:rsidRDefault="00DF25D1" w:rsidP="004B4705">
    <w:pPr>
      <w:pStyle w:val="Footer"/>
      <w:rPr>
        <w:szCs w:val="16"/>
      </w:rPr>
    </w:pPr>
    <w:r>
      <w:rPr>
        <w:szCs w:val="16"/>
      </w:rPr>
      <w:t>Public Board meeting</w:t>
    </w:r>
  </w:p>
  <w:p w14:paraId="6460383F" w14:textId="77777777" w:rsidR="00DF25D1" w:rsidRPr="002A231B" w:rsidRDefault="00DF25D1" w:rsidP="004B4705">
    <w:pPr>
      <w:pStyle w:val="Footer"/>
      <w:rPr>
        <w:szCs w:val="16"/>
      </w:rPr>
    </w:pPr>
    <w:r>
      <w:rPr>
        <w:szCs w:val="16"/>
      </w:rPr>
      <w:t>19 March 2025</w:t>
    </w:r>
    <w:r w:rsidRPr="00227EE2">
      <w:rPr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720FD8" w14:textId="77777777" w:rsidR="00B70350" w:rsidRDefault="00B70350">
      <w:r>
        <w:separator/>
      </w:r>
    </w:p>
  </w:footnote>
  <w:footnote w:type="continuationSeparator" w:id="0">
    <w:p w14:paraId="53EFAD73" w14:textId="77777777" w:rsidR="00B70350" w:rsidRDefault="00B70350">
      <w:r>
        <w:continuationSeparator/>
      </w:r>
    </w:p>
  </w:footnote>
  <w:footnote w:type="continuationNotice" w:id="1">
    <w:p w14:paraId="594E929D" w14:textId="77777777" w:rsidR="00B70350" w:rsidRDefault="00B7035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36286" w14:textId="1F1E9FE7" w:rsidR="004B4705" w:rsidRPr="006E0F0C" w:rsidRDefault="006E0F0C" w:rsidP="006E0F0C">
    <w:pPr>
      <w:pStyle w:val="Header"/>
      <w:ind w:left="0"/>
    </w:pPr>
    <w:r>
      <w:rPr>
        <w:noProof/>
      </w:rPr>
      <w:drawing>
        <wp:inline distT="0" distB="0" distL="0" distR="0" wp14:anchorId="068CF90C" wp14:editId="693AFF2C">
          <wp:extent cx="2352675" cy="257175"/>
          <wp:effectExtent l="0" t="0" r="9525" b="9525"/>
          <wp:docPr id="15" name="Picture 1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2675" cy="257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tab/>
    </w:r>
    <w:r w:rsidRPr="0060114F">
      <w:t xml:space="preserve">Item </w:t>
    </w:r>
    <w:r w:rsidR="00631D0A">
      <w:t>9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9C7D8" w14:textId="7051F6C7" w:rsidR="00DF25D1" w:rsidRPr="006E0F0C" w:rsidRDefault="00DF25D1" w:rsidP="006E0F0C">
    <w:pPr>
      <w:pStyle w:val="Header"/>
      <w:ind w:left="0"/>
    </w:pPr>
    <w:r>
      <w:rPr>
        <w:noProof/>
      </w:rPr>
      <w:drawing>
        <wp:inline distT="0" distB="0" distL="0" distR="0" wp14:anchorId="28845A79" wp14:editId="788FA5DA">
          <wp:extent cx="2352675" cy="257175"/>
          <wp:effectExtent l="0" t="0" r="9525" b="9525"/>
          <wp:docPr id="1483098268" name="Picture 148309826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2675" cy="257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60114F">
      <w:t xml:space="preserve">Item </w:t>
    </w:r>
    <w:r>
      <w:t>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00232"/>
    <w:multiLevelType w:val="hybridMultilevel"/>
    <w:tmpl w:val="D64A4FE6"/>
    <w:lvl w:ilvl="0" w:tplc="084E12C8">
      <w:start w:val="1"/>
      <w:numFmt w:val="decimal"/>
      <w:pStyle w:val="AppendixBheading"/>
      <w:lvlText w:val="B%1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B5D5C"/>
    <w:multiLevelType w:val="hybridMultilevel"/>
    <w:tmpl w:val="BD3A0116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004"/>
        </w:tabs>
        <w:ind w:left="100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287"/>
        </w:tabs>
        <w:ind w:left="128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571"/>
        </w:tabs>
        <w:ind w:left="157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554"/>
        </w:tabs>
        <w:ind w:left="1554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910"/>
        </w:tabs>
        <w:ind w:left="282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990"/>
        </w:tabs>
        <w:ind w:left="332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70"/>
        </w:tabs>
        <w:ind w:left="383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90"/>
        </w:tabs>
        <w:ind w:left="433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870"/>
        </w:tabs>
        <w:ind w:left="4910" w:hanging="1440"/>
      </w:pPr>
      <w:rPr>
        <w:rFonts w:hint="default"/>
      </w:rPr>
    </w:lvl>
  </w:abstractNum>
  <w:abstractNum w:abstractNumId="3" w15:restartNumberingAfterBreak="0">
    <w:nsid w:val="0B377270"/>
    <w:multiLevelType w:val="multilevel"/>
    <w:tmpl w:val="2B6892E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left2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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4" w15:restartNumberingAfterBreak="0">
    <w:nsid w:val="11B15797"/>
    <w:multiLevelType w:val="hybridMultilevel"/>
    <w:tmpl w:val="5C28D676"/>
    <w:lvl w:ilvl="0" w:tplc="0650A9B2">
      <w:start w:val="1"/>
      <w:numFmt w:val="decimal"/>
      <w:pStyle w:val="Paragraph"/>
      <w:lvlText w:val="%1."/>
      <w:lvlJc w:val="left"/>
      <w:pPr>
        <w:ind w:left="360" w:hanging="360"/>
      </w:pPr>
    </w:lvl>
    <w:lvl w:ilvl="1" w:tplc="08090001">
      <w:start w:val="1"/>
      <w:numFmt w:val="bullet"/>
      <w:lvlText w:val=""/>
      <w:lvlJc w:val="left"/>
      <w:pPr>
        <w:ind w:left="1156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" w15:restartNumberingAfterBreak="0">
    <w:nsid w:val="13891575"/>
    <w:multiLevelType w:val="hybridMultilevel"/>
    <w:tmpl w:val="C06092DC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5017405"/>
    <w:multiLevelType w:val="multilevel"/>
    <w:tmpl w:val="B0A899F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7" w15:restartNumberingAfterBreak="0">
    <w:nsid w:val="1714208E"/>
    <w:multiLevelType w:val="hybridMultilevel"/>
    <w:tmpl w:val="301AA3CE"/>
    <w:lvl w:ilvl="0" w:tplc="B17A49EE">
      <w:start w:val="1"/>
      <w:numFmt w:val="lowerLetter"/>
      <w:pStyle w:val="Section21paragraphs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DD126E"/>
    <w:multiLevelType w:val="hybridMultilevel"/>
    <w:tmpl w:val="55BA164C"/>
    <w:lvl w:ilvl="0" w:tplc="C2D2877C">
      <w:start w:val="1"/>
      <w:numFmt w:val="lowerLetter"/>
      <w:pStyle w:val="Section42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B8D3711"/>
    <w:multiLevelType w:val="hybridMultilevel"/>
    <w:tmpl w:val="12EE7D60"/>
    <w:lvl w:ilvl="0" w:tplc="C6A8CC88">
      <w:start w:val="4"/>
      <w:numFmt w:val="bullet"/>
      <w:pStyle w:val="Bulletleft1las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C22BA8"/>
    <w:multiLevelType w:val="hybridMultilevel"/>
    <w:tmpl w:val="3D80CDA8"/>
    <w:lvl w:ilvl="0" w:tplc="51F222A0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7F707D"/>
    <w:multiLevelType w:val="hybridMultilevel"/>
    <w:tmpl w:val="B01CC2F0"/>
    <w:lvl w:ilvl="0" w:tplc="E2649A9E">
      <w:start w:val="1"/>
      <w:numFmt w:val="upperLetter"/>
      <w:pStyle w:val="Appendixlevel1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9CC3584"/>
    <w:multiLevelType w:val="multilevel"/>
    <w:tmpl w:val="721069A2"/>
    <w:lvl w:ilvl="0">
      <w:start w:val="1"/>
      <w:numFmt w:val="decimal"/>
      <w:pStyle w:val="Numberedheading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Numberedheading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Numberedlevel4text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14" w15:restartNumberingAfterBreak="0">
    <w:nsid w:val="2C9057BE"/>
    <w:multiLevelType w:val="hybridMultilevel"/>
    <w:tmpl w:val="D00ACD5C"/>
    <w:lvl w:ilvl="0" w:tplc="20582D18">
      <w:start w:val="1"/>
      <w:numFmt w:val="lowerLetter"/>
      <w:pStyle w:val="Section3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4526E2E"/>
    <w:multiLevelType w:val="hybridMultilevel"/>
    <w:tmpl w:val="5EB82B2A"/>
    <w:lvl w:ilvl="0" w:tplc="C824C56C">
      <w:start w:val="1"/>
      <w:numFmt w:val="lowerLetter"/>
      <w:pStyle w:val="Section2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7BD105E"/>
    <w:multiLevelType w:val="hybridMultilevel"/>
    <w:tmpl w:val="47001F08"/>
    <w:lvl w:ilvl="0" w:tplc="50AA0F7C">
      <w:start w:val="1"/>
      <w:numFmt w:val="lowerLetter"/>
      <w:pStyle w:val="Section411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41B7135"/>
    <w:multiLevelType w:val="multilevel"/>
    <w:tmpl w:val="5ACC9930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indent2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decimal"/>
      <w:lvlText w:val="%3.%1.%2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8" w15:restartNumberingAfterBreak="0">
    <w:nsid w:val="470E2489"/>
    <w:multiLevelType w:val="multilevel"/>
    <w:tmpl w:val="CF7423B4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pStyle w:val="Bulletindent3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9" w15:restartNumberingAfterBreak="0">
    <w:nsid w:val="4ABD783C"/>
    <w:multiLevelType w:val="hybridMultilevel"/>
    <w:tmpl w:val="D62A8D68"/>
    <w:lvl w:ilvl="0" w:tplc="9B3CE8E0">
      <w:start w:val="1"/>
      <w:numFmt w:val="upperRoman"/>
      <w:pStyle w:val="Appendixlevel2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15A3F96"/>
    <w:multiLevelType w:val="hybridMultilevel"/>
    <w:tmpl w:val="44A27922"/>
    <w:lvl w:ilvl="0" w:tplc="D87233D4">
      <w:start w:val="1"/>
      <w:numFmt w:val="lowerLetter"/>
      <w:pStyle w:val="Section412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43841DF"/>
    <w:multiLevelType w:val="multilevel"/>
    <w:tmpl w:val="0809001D"/>
    <w:name w:val="numberedheadings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588F36E6"/>
    <w:multiLevelType w:val="hybridMultilevel"/>
    <w:tmpl w:val="14320908"/>
    <w:lvl w:ilvl="0" w:tplc="4EEC47A6">
      <w:start w:val="1"/>
      <w:numFmt w:val="bullet"/>
      <w:pStyle w:val="Appendix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533504"/>
    <w:multiLevelType w:val="hybridMultilevel"/>
    <w:tmpl w:val="6786031A"/>
    <w:lvl w:ilvl="0" w:tplc="44D88410">
      <w:start w:val="1"/>
      <w:numFmt w:val="bullet"/>
      <w:pStyle w:val="Panel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B16514"/>
    <w:multiLevelType w:val="hybridMultilevel"/>
    <w:tmpl w:val="0D1C6444"/>
    <w:lvl w:ilvl="0" w:tplc="25CE9C96">
      <w:start w:val="1"/>
      <w:numFmt w:val="lowerLetter"/>
      <w:pStyle w:val="Section43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5D90110"/>
    <w:multiLevelType w:val="hybridMultilevel"/>
    <w:tmpl w:val="E3141BBA"/>
    <w:lvl w:ilvl="0" w:tplc="0DA2811C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66C20063"/>
    <w:multiLevelType w:val="multilevel"/>
    <w:tmpl w:val="043E412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pStyle w:val="Bulletleft3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27" w15:restartNumberingAfterBreak="0">
    <w:nsid w:val="696F2189"/>
    <w:multiLevelType w:val="hybridMultilevel"/>
    <w:tmpl w:val="848A34BC"/>
    <w:lvl w:ilvl="0" w:tplc="7F94D6CC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770260"/>
    <w:multiLevelType w:val="multilevel"/>
    <w:tmpl w:val="0809001D"/>
    <w:name w:val="numberedheadings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16532623">
    <w:abstractNumId w:val="3"/>
  </w:num>
  <w:num w:numId="2" w16cid:durableId="2039620118">
    <w:abstractNumId w:val="26"/>
  </w:num>
  <w:num w:numId="3" w16cid:durableId="2116749296">
    <w:abstractNumId w:val="17"/>
  </w:num>
  <w:num w:numId="4" w16cid:durableId="611715962">
    <w:abstractNumId w:val="18"/>
  </w:num>
  <w:num w:numId="5" w16cid:durableId="377554922">
    <w:abstractNumId w:val="6"/>
  </w:num>
  <w:num w:numId="6" w16cid:durableId="1967815002">
    <w:abstractNumId w:val="9"/>
  </w:num>
  <w:num w:numId="7" w16cid:durableId="1478373446">
    <w:abstractNumId w:val="14"/>
  </w:num>
  <w:num w:numId="8" w16cid:durableId="1216622483">
    <w:abstractNumId w:val="16"/>
  </w:num>
  <w:num w:numId="9" w16cid:durableId="1028289363">
    <w:abstractNumId w:val="20"/>
  </w:num>
  <w:num w:numId="10" w16cid:durableId="1748379919">
    <w:abstractNumId w:val="8"/>
  </w:num>
  <w:num w:numId="11" w16cid:durableId="1008825018">
    <w:abstractNumId w:val="24"/>
  </w:num>
  <w:num w:numId="12" w16cid:durableId="128134450">
    <w:abstractNumId w:val="12"/>
  </w:num>
  <w:num w:numId="13" w16cid:durableId="503516617">
    <w:abstractNumId w:val="19"/>
  </w:num>
  <w:num w:numId="14" w16cid:durableId="1971012577">
    <w:abstractNumId w:val="22"/>
  </w:num>
  <w:num w:numId="15" w16cid:durableId="1256014139">
    <w:abstractNumId w:val="13"/>
  </w:num>
  <w:num w:numId="16" w16cid:durableId="230039927">
    <w:abstractNumId w:val="0"/>
  </w:num>
  <w:num w:numId="17" w16cid:durableId="882135492">
    <w:abstractNumId w:val="2"/>
  </w:num>
  <w:num w:numId="18" w16cid:durableId="194315641">
    <w:abstractNumId w:val="10"/>
  </w:num>
  <w:num w:numId="19" w16cid:durableId="1279488302">
    <w:abstractNumId w:val="15"/>
  </w:num>
  <w:num w:numId="20" w16cid:durableId="102305755">
    <w:abstractNumId w:val="7"/>
  </w:num>
  <w:num w:numId="21" w16cid:durableId="1863712968">
    <w:abstractNumId w:val="25"/>
  </w:num>
  <w:num w:numId="22" w16cid:durableId="426196748">
    <w:abstractNumId w:val="23"/>
  </w:num>
  <w:num w:numId="23" w16cid:durableId="1440686053">
    <w:abstractNumId w:val="27"/>
  </w:num>
  <w:num w:numId="24" w16cid:durableId="87122838">
    <w:abstractNumId w:val="11"/>
  </w:num>
  <w:num w:numId="25" w16cid:durableId="2069259383">
    <w:abstractNumId w:val="4"/>
  </w:num>
  <w:num w:numId="26" w16cid:durableId="1082874494">
    <w:abstractNumId w:val="4"/>
    <w:lvlOverride w:ilvl="0">
      <w:startOverride w:val="1"/>
    </w:lvlOverride>
  </w:num>
  <w:num w:numId="27" w16cid:durableId="1947233530">
    <w:abstractNumId w:val="4"/>
    <w:lvlOverride w:ilvl="0">
      <w:startOverride w:val="1"/>
    </w:lvlOverride>
  </w:num>
  <w:num w:numId="28" w16cid:durableId="1277132353">
    <w:abstractNumId w:val="4"/>
    <w:lvlOverride w:ilvl="0">
      <w:startOverride w:val="1"/>
    </w:lvlOverride>
  </w:num>
  <w:num w:numId="29" w16cid:durableId="401561551">
    <w:abstractNumId w:val="4"/>
  </w:num>
  <w:num w:numId="30" w16cid:durableId="339821888">
    <w:abstractNumId w:val="4"/>
  </w:num>
  <w:num w:numId="31" w16cid:durableId="2137750635">
    <w:abstractNumId w:val="4"/>
  </w:num>
  <w:num w:numId="32" w16cid:durableId="489757825">
    <w:abstractNumId w:val="4"/>
  </w:num>
  <w:num w:numId="33" w16cid:durableId="1288706203">
    <w:abstractNumId w:val="4"/>
  </w:num>
  <w:num w:numId="34" w16cid:durableId="591858921">
    <w:abstractNumId w:val="4"/>
  </w:num>
  <w:num w:numId="35" w16cid:durableId="714620897">
    <w:abstractNumId w:val="4"/>
  </w:num>
  <w:num w:numId="36" w16cid:durableId="1913654823">
    <w:abstractNumId w:val="4"/>
  </w:num>
  <w:num w:numId="37" w16cid:durableId="262491543">
    <w:abstractNumId w:val="4"/>
  </w:num>
  <w:num w:numId="38" w16cid:durableId="1296720402">
    <w:abstractNumId w:val="4"/>
  </w:num>
  <w:num w:numId="39" w16cid:durableId="198783326">
    <w:abstractNumId w:val="4"/>
  </w:num>
  <w:num w:numId="40" w16cid:durableId="972367178">
    <w:abstractNumId w:val="4"/>
  </w:num>
  <w:num w:numId="41" w16cid:durableId="1378972748">
    <w:abstractNumId w:val="4"/>
  </w:num>
  <w:num w:numId="42" w16cid:durableId="1454128985">
    <w:abstractNumId w:val="4"/>
  </w:num>
  <w:num w:numId="43" w16cid:durableId="2083984935">
    <w:abstractNumId w:val="5"/>
  </w:num>
  <w:num w:numId="44" w16cid:durableId="1866824258">
    <w:abstractNumId w:val="1"/>
  </w:num>
  <w:num w:numId="45" w16cid:durableId="374431994">
    <w:abstractNumId w:val="4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formatting="1" w:enforcement="0"/>
  <w:defaultTabStop w:val="720"/>
  <w:characterSpacingControl w:val="doNotCompress"/>
  <w:hdrShapeDefaults>
    <o:shapedefaults v:ext="edit" spidmax="2050">
      <o:colormru v:ext="edit" colors="#f06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ED5"/>
    <w:rsid w:val="000065B0"/>
    <w:rsid w:val="000119FB"/>
    <w:rsid w:val="00012083"/>
    <w:rsid w:val="00014176"/>
    <w:rsid w:val="000242AA"/>
    <w:rsid w:val="00025030"/>
    <w:rsid w:val="00025CCC"/>
    <w:rsid w:val="00026889"/>
    <w:rsid w:val="00031B11"/>
    <w:rsid w:val="00033BAC"/>
    <w:rsid w:val="000503A4"/>
    <w:rsid w:val="00053073"/>
    <w:rsid w:val="00057044"/>
    <w:rsid w:val="000615D1"/>
    <w:rsid w:val="00061F51"/>
    <w:rsid w:val="000623E2"/>
    <w:rsid w:val="00062F15"/>
    <w:rsid w:val="0006544C"/>
    <w:rsid w:val="00066AE1"/>
    <w:rsid w:val="00067361"/>
    <w:rsid w:val="00076E17"/>
    <w:rsid w:val="00077414"/>
    <w:rsid w:val="00081D52"/>
    <w:rsid w:val="000909B7"/>
    <w:rsid w:val="00094B5D"/>
    <w:rsid w:val="0009771C"/>
    <w:rsid w:val="00097D08"/>
    <w:rsid w:val="000A103F"/>
    <w:rsid w:val="000A135E"/>
    <w:rsid w:val="000A1EC0"/>
    <w:rsid w:val="000B495B"/>
    <w:rsid w:val="000C3F75"/>
    <w:rsid w:val="000C4168"/>
    <w:rsid w:val="000C448B"/>
    <w:rsid w:val="000C4ACA"/>
    <w:rsid w:val="000C5139"/>
    <w:rsid w:val="000D5E84"/>
    <w:rsid w:val="000E4098"/>
    <w:rsid w:val="000E6C5F"/>
    <w:rsid w:val="000F3946"/>
    <w:rsid w:val="000F68B0"/>
    <w:rsid w:val="000F6EFE"/>
    <w:rsid w:val="00101AF6"/>
    <w:rsid w:val="00101F34"/>
    <w:rsid w:val="00105003"/>
    <w:rsid w:val="00105603"/>
    <w:rsid w:val="00106818"/>
    <w:rsid w:val="00107275"/>
    <w:rsid w:val="00107370"/>
    <w:rsid w:val="001100C3"/>
    <w:rsid w:val="001103AF"/>
    <w:rsid w:val="001172E1"/>
    <w:rsid w:val="001219F1"/>
    <w:rsid w:val="00123D3F"/>
    <w:rsid w:val="0012539B"/>
    <w:rsid w:val="00131EB8"/>
    <w:rsid w:val="00140898"/>
    <w:rsid w:val="00150F28"/>
    <w:rsid w:val="0015134C"/>
    <w:rsid w:val="00155D2F"/>
    <w:rsid w:val="00160963"/>
    <w:rsid w:val="00160FED"/>
    <w:rsid w:val="00161AA0"/>
    <w:rsid w:val="00170DBE"/>
    <w:rsid w:val="001712C2"/>
    <w:rsid w:val="0017277D"/>
    <w:rsid w:val="00172AA9"/>
    <w:rsid w:val="00173B1F"/>
    <w:rsid w:val="00174D61"/>
    <w:rsid w:val="00176AA4"/>
    <w:rsid w:val="00176F0C"/>
    <w:rsid w:val="00183B4E"/>
    <w:rsid w:val="0018526D"/>
    <w:rsid w:val="001852C3"/>
    <w:rsid w:val="001949C7"/>
    <w:rsid w:val="001B0506"/>
    <w:rsid w:val="001B3F3F"/>
    <w:rsid w:val="001B444E"/>
    <w:rsid w:val="001C032E"/>
    <w:rsid w:val="001D7007"/>
    <w:rsid w:val="001D75E3"/>
    <w:rsid w:val="001E0A77"/>
    <w:rsid w:val="001F1B02"/>
    <w:rsid w:val="001F6126"/>
    <w:rsid w:val="001F7CB6"/>
    <w:rsid w:val="00205EEB"/>
    <w:rsid w:val="00206166"/>
    <w:rsid w:val="0020627F"/>
    <w:rsid w:val="0021029D"/>
    <w:rsid w:val="00211AD8"/>
    <w:rsid w:val="00214055"/>
    <w:rsid w:val="0021527C"/>
    <w:rsid w:val="00216486"/>
    <w:rsid w:val="002169E7"/>
    <w:rsid w:val="0022073F"/>
    <w:rsid w:val="00222D32"/>
    <w:rsid w:val="002277CE"/>
    <w:rsid w:val="00227EE2"/>
    <w:rsid w:val="00230186"/>
    <w:rsid w:val="002301E8"/>
    <w:rsid w:val="002309B7"/>
    <w:rsid w:val="002348FC"/>
    <w:rsid w:val="00235CAB"/>
    <w:rsid w:val="0024021A"/>
    <w:rsid w:val="0024344B"/>
    <w:rsid w:val="00250E87"/>
    <w:rsid w:val="00251297"/>
    <w:rsid w:val="00251D56"/>
    <w:rsid w:val="002526E6"/>
    <w:rsid w:val="002535B1"/>
    <w:rsid w:val="00255973"/>
    <w:rsid w:val="00260A14"/>
    <w:rsid w:val="00262806"/>
    <w:rsid w:val="00262EEB"/>
    <w:rsid w:val="00263AD0"/>
    <w:rsid w:val="002669E3"/>
    <w:rsid w:val="002757A3"/>
    <w:rsid w:val="00275AE5"/>
    <w:rsid w:val="00280190"/>
    <w:rsid w:val="0028311F"/>
    <w:rsid w:val="00284579"/>
    <w:rsid w:val="00285129"/>
    <w:rsid w:val="00285308"/>
    <w:rsid w:val="00286D67"/>
    <w:rsid w:val="002923B5"/>
    <w:rsid w:val="00292C5F"/>
    <w:rsid w:val="0029545A"/>
    <w:rsid w:val="00295E60"/>
    <w:rsid w:val="0029763E"/>
    <w:rsid w:val="002A024B"/>
    <w:rsid w:val="002A3712"/>
    <w:rsid w:val="002A4A9F"/>
    <w:rsid w:val="002B16D0"/>
    <w:rsid w:val="002B5EE5"/>
    <w:rsid w:val="002B60EE"/>
    <w:rsid w:val="002B6F03"/>
    <w:rsid w:val="002C0F4E"/>
    <w:rsid w:val="002C3FAA"/>
    <w:rsid w:val="002C4ADA"/>
    <w:rsid w:val="002D1892"/>
    <w:rsid w:val="002D255E"/>
    <w:rsid w:val="002D256E"/>
    <w:rsid w:val="002D2B4A"/>
    <w:rsid w:val="002D5B12"/>
    <w:rsid w:val="002E2B1D"/>
    <w:rsid w:val="002E2E50"/>
    <w:rsid w:val="002E40EE"/>
    <w:rsid w:val="002F15CF"/>
    <w:rsid w:val="002F4D74"/>
    <w:rsid w:val="00300DFC"/>
    <w:rsid w:val="00304B70"/>
    <w:rsid w:val="003162FE"/>
    <w:rsid w:val="0031664C"/>
    <w:rsid w:val="00331B42"/>
    <w:rsid w:val="003330E6"/>
    <w:rsid w:val="00335267"/>
    <w:rsid w:val="00342CC8"/>
    <w:rsid w:val="00343942"/>
    <w:rsid w:val="003468AD"/>
    <w:rsid w:val="00353D3E"/>
    <w:rsid w:val="003560D6"/>
    <w:rsid w:val="00361DFB"/>
    <w:rsid w:val="00362226"/>
    <w:rsid w:val="00372E01"/>
    <w:rsid w:val="003745C5"/>
    <w:rsid w:val="00376F6D"/>
    <w:rsid w:val="00377E36"/>
    <w:rsid w:val="0038143A"/>
    <w:rsid w:val="003830CE"/>
    <w:rsid w:val="0038388A"/>
    <w:rsid w:val="00387841"/>
    <w:rsid w:val="00392E91"/>
    <w:rsid w:val="0039547B"/>
    <w:rsid w:val="00396E4E"/>
    <w:rsid w:val="003B1379"/>
    <w:rsid w:val="003B203F"/>
    <w:rsid w:val="003B7BCF"/>
    <w:rsid w:val="003C166F"/>
    <w:rsid w:val="003C21F2"/>
    <w:rsid w:val="003C36AC"/>
    <w:rsid w:val="003C69B2"/>
    <w:rsid w:val="003D3B28"/>
    <w:rsid w:val="003E3227"/>
    <w:rsid w:val="003E6472"/>
    <w:rsid w:val="003F15C2"/>
    <w:rsid w:val="004009B6"/>
    <w:rsid w:val="00400FFC"/>
    <w:rsid w:val="00406A8C"/>
    <w:rsid w:val="00412FF2"/>
    <w:rsid w:val="00421ACC"/>
    <w:rsid w:val="00424D70"/>
    <w:rsid w:val="0042B13B"/>
    <w:rsid w:val="004344A8"/>
    <w:rsid w:val="004370E2"/>
    <w:rsid w:val="004511A7"/>
    <w:rsid w:val="004519B2"/>
    <w:rsid w:val="00453AA9"/>
    <w:rsid w:val="0045448C"/>
    <w:rsid w:val="0045490B"/>
    <w:rsid w:val="00456D97"/>
    <w:rsid w:val="004575A0"/>
    <w:rsid w:val="00461997"/>
    <w:rsid w:val="0046233C"/>
    <w:rsid w:val="00470AF9"/>
    <w:rsid w:val="00472F27"/>
    <w:rsid w:val="0047521C"/>
    <w:rsid w:val="0047555E"/>
    <w:rsid w:val="004820E9"/>
    <w:rsid w:val="0048361F"/>
    <w:rsid w:val="004839B2"/>
    <w:rsid w:val="00484FE9"/>
    <w:rsid w:val="0048545F"/>
    <w:rsid w:val="00485B88"/>
    <w:rsid w:val="004875FF"/>
    <w:rsid w:val="004904A7"/>
    <w:rsid w:val="004914C0"/>
    <w:rsid w:val="004920B9"/>
    <w:rsid w:val="00492974"/>
    <w:rsid w:val="004A2B20"/>
    <w:rsid w:val="004A345E"/>
    <w:rsid w:val="004B4705"/>
    <w:rsid w:val="004B4979"/>
    <w:rsid w:val="004B4D54"/>
    <w:rsid w:val="004B514C"/>
    <w:rsid w:val="004B703D"/>
    <w:rsid w:val="004B7A4A"/>
    <w:rsid w:val="004C15CD"/>
    <w:rsid w:val="004C68CC"/>
    <w:rsid w:val="004D0578"/>
    <w:rsid w:val="004E3017"/>
    <w:rsid w:val="004E38CE"/>
    <w:rsid w:val="004E66C0"/>
    <w:rsid w:val="004F0317"/>
    <w:rsid w:val="004F5B67"/>
    <w:rsid w:val="004F64F1"/>
    <w:rsid w:val="00501799"/>
    <w:rsid w:val="00503454"/>
    <w:rsid w:val="0051004B"/>
    <w:rsid w:val="00511A5E"/>
    <w:rsid w:val="00514156"/>
    <w:rsid w:val="00525239"/>
    <w:rsid w:val="00526C07"/>
    <w:rsid w:val="0053387C"/>
    <w:rsid w:val="00534CF7"/>
    <w:rsid w:val="00547441"/>
    <w:rsid w:val="00556AFE"/>
    <w:rsid w:val="00560ED3"/>
    <w:rsid w:val="005614AA"/>
    <w:rsid w:val="00562554"/>
    <w:rsid w:val="00570C5F"/>
    <w:rsid w:val="00570C86"/>
    <w:rsid w:val="0058054A"/>
    <w:rsid w:val="00581A79"/>
    <w:rsid w:val="005860F4"/>
    <w:rsid w:val="005866B1"/>
    <w:rsid w:val="00590AE0"/>
    <w:rsid w:val="005912EA"/>
    <w:rsid w:val="00595CB0"/>
    <w:rsid w:val="00595DD9"/>
    <w:rsid w:val="005964F6"/>
    <w:rsid w:val="005A3ADB"/>
    <w:rsid w:val="005A4C4D"/>
    <w:rsid w:val="005A5E10"/>
    <w:rsid w:val="005A67D8"/>
    <w:rsid w:val="005B1750"/>
    <w:rsid w:val="005B4DD8"/>
    <w:rsid w:val="005C051F"/>
    <w:rsid w:val="005C1C3F"/>
    <w:rsid w:val="005C59FC"/>
    <w:rsid w:val="005C762E"/>
    <w:rsid w:val="005D098C"/>
    <w:rsid w:val="005D2265"/>
    <w:rsid w:val="005D7BB8"/>
    <w:rsid w:val="005E168A"/>
    <w:rsid w:val="005E22B8"/>
    <w:rsid w:val="005E2F2A"/>
    <w:rsid w:val="005E4B84"/>
    <w:rsid w:val="005E5699"/>
    <w:rsid w:val="005E5C91"/>
    <w:rsid w:val="005E7E50"/>
    <w:rsid w:val="005F0FC3"/>
    <w:rsid w:val="005F36ED"/>
    <w:rsid w:val="005F6005"/>
    <w:rsid w:val="0060035A"/>
    <w:rsid w:val="0060114F"/>
    <w:rsid w:val="006036DF"/>
    <w:rsid w:val="00603E56"/>
    <w:rsid w:val="0060662A"/>
    <w:rsid w:val="00610258"/>
    <w:rsid w:val="00614BDA"/>
    <w:rsid w:val="006169BF"/>
    <w:rsid w:val="00617519"/>
    <w:rsid w:val="00623EF7"/>
    <w:rsid w:val="00625988"/>
    <w:rsid w:val="00630788"/>
    <w:rsid w:val="0063094D"/>
    <w:rsid w:val="00631706"/>
    <w:rsid w:val="00631D0A"/>
    <w:rsid w:val="00632BDB"/>
    <w:rsid w:val="006331B4"/>
    <w:rsid w:val="006343F3"/>
    <w:rsid w:val="0063546C"/>
    <w:rsid w:val="006372BC"/>
    <w:rsid w:val="0063796F"/>
    <w:rsid w:val="00640D21"/>
    <w:rsid w:val="00642906"/>
    <w:rsid w:val="00642F3C"/>
    <w:rsid w:val="006551E2"/>
    <w:rsid w:val="006571D4"/>
    <w:rsid w:val="006635C0"/>
    <w:rsid w:val="006665B4"/>
    <w:rsid w:val="00670C5C"/>
    <w:rsid w:val="0067701A"/>
    <w:rsid w:val="00677EA5"/>
    <w:rsid w:val="00680B94"/>
    <w:rsid w:val="00687953"/>
    <w:rsid w:val="00692692"/>
    <w:rsid w:val="006937B1"/>
    <w:rsid w:val="0069544A"/>
    <w:rsid w:val="006A04E1"/>
    <w:rsid w:val="006A1A3E"/>
    <w:rsid w:val="006A3BC6"/>
    <w:rsid w:val="006A721F"/>
    <w:rsid w:val="006B0953"/>
    <w:rsid w:val="006B1241"/>
    <w:rsid w:val="006B2BB5"/>
    <w:rsid w:val="006B4CF1"/>
    <w:rsid w:val="006B5F16"/>
    <w:rsid w:val="006B6EA0"/>
    <w:rsid w:val="006C274E"/>
    <w:rsid w:val="006D5E97"/>
    <w:rsid w:val="006D73F1"/>
    <w:rsid w:val="006D765D"/>
    <w:rsid w:val="006D76D9"/>
    <w:rsid w:val="006E0F0C"/>
    <w:rsid w:val="006E3480"/>
    <w:rsid w:val="006E3906"/>
    <w:rsid w:val="006E68BF"/>
    <w:rsid w:val="006F0FBA"/>
    <w:rsid w:val="006F17AA"/>
    <w:rsid w:val="006F369A"/>
    <w:rsid w:val="006F425C"/>
    <w:rsid w:val="00702593"/>
    <w:rsid w:val="0070638F"/>
    <w:rsid w:val="00710DFF"/>
    <w:rsid w:val="00712FF1"/>
    <w:rsid w:val="00713DDC"/>
    <w:rsid w:val="00715B85"/>
    <w:rsid w:val="00715E84"/>
    <w:rsid w:val="00720670"/>
    <w:rsid w:val="00723F88"/>
    <w:rsid w:val="007277C3"/>
    <w:rsid w:val="00727B0E"/>
    <w:rsid w:val="00732519"/>
    <w:rsid w:val="00734431"/>
    <w:rsid w:val="00734975"/>
    <w:rsid w:val="00736A8C"/>
    <w:rsid w:val="00737F9C"/>
    <w:rsid w:val="00742978"/>
    <w:rsid w:val="00743548"/>
    <w:rsid w:val="00745EB6"/>
    <w:rsid w:val="007555E4"/>
    <w:rsid w:val="00755D94"/>
    <w:rsid w:val="00755E2E"/>
    <w:rsid w:val="007578EA"/>
    <w:rsid w:val="007579C6"/>
    <w:rsid w:val="00762D85"/>
    <w:rsid w:val="00773421"/>
    <w:rsid w:val="0077377B"/>
    <w:rsid w:val="00776823"/>
    <w:rsid w:val="0078156E"/>
    <w:rsid w:val="00781CFB"/>
    <w:rsid w:val="00782119"/>
    <w:rsid w:val="00785C3B"/>
    <w:rsid w:val="007901D4"/>
    <w:rsid w:val="00790696"/>
    <w:rsid w:val="007A0C40"/>
    <w:rsid w:val="007A174B"/>
    <w:rsid w:val="007A36FE"/>
    <w:rsid w:val="007A44A6"/>
    <w:rsid w:val="007A452C"/>
    <w:rsid w:val="007A4EEE"/>
    <w:rsid w:val="007A6E01"/>
    <w:rsid w:val="007B00E3"/>
    <w:rsid w:val="007B1D5C"/>
    <w:rsid w:val="007B5BCA"/>
    <w:rsid w:val="007C0C8C"/>
    <w:rsid w:val="007C1F11"/>
    <w:rsid w:val="007D2360"/>
    <w:rsid w:val="007D589B"/>
    <w:rsid w:val="007D6AF6"/>
    <w:rsid w:val="007D70FF"/>
    <w:rsid w:val="007E6A9B"/>
    <w:rsid w:val="007E783D"/>
    <w:rsid w:val="007F456A"/>
    <w:rsid w:val="007F58C0"/>
    <w:rsid w:val="0081404B"/>
    <w:rsid w:val="00816967"/>
    <w:rsid w:val="00823A2B"/>
    <w:rsid w:val="00826855"/>
    <w:rsid w:val="00827E63"/>
    <w:rsid w:val="00837C26"/>
    <w:rsid w:val="00843A42"/>
    <w:rsid w:val="00843E0C"/>
    <w:rsid w:val="00845311"/>
    <w:rsid w:val="0084576A"/>
    <w:rsid w:val="008469FE"/>
    <w:rsid w:val="008477CE"/>
    <w:rsid w:val="008505C3"/>
    <w:rsid w:val="0085081A"/>
    <w:rsid w:val="00851EC1"/>
    <w:rsid w:val="0085279F"/>
    <w:rsid w:val="00853062"/>
    <w:rsid w:val="008542FB"/>
    <w:rsid w:val="0085663A"/>
    <w:rsid w:val="00862C0C"/>
    <w:rsid w:val="00863173"/>
    <w:rsid w:val="00864DA8"/>
    <w:rsid w:val="008713A8"/>
    <w:rsid w:val="008853CB"/>
    <w:rsid w:val="0088567C"/>
    <w:rsid w:val="00891600"/>
    <w:rsid w:val="0089545C"/>
    <w:rsid w:val="00897B7C"/>
    <w:rsid w:val="008A22AC"/>
    <w:rsid w:val="008A3CB5"/>
    <w:rsid w:val="008A6557"/>
    <w:rsid w:val="008B432A"/>
    <w:rsid w:val="008B555A"/>
    <w:rsid w:val="008B61F1"/>
    <w:rsid w:val="008C782E"/>
    <w:rsid w:val="008D2A9B"/>
    <w:rsid w:val="008D6069"/>
    <w:rsid w:val="008E0EC9"/>
    <w:rsid w:val="008E7585"/>
    <w:rsid w:val="008F5640"/>
    <w:rsid w:val="00902D38"/>
    <w:rsid w:val="009038FC"/>
    <w:rsid w:val="00903DD5"/>
    <w:rsid w:val="009140AA"/>
    <w:rsid w:val="009143CC"/>
    <w:rsid w:val="0091484F"/>
    <w:rsid w:val="00917405"/>
    <w:rsid w:val="00921354"/>
    <w:rsid w:val="009222E4"/>
    <w:rsid w:val="00930739"/>
    <w:rsid w:val="00930ED5"/>
    <w:rsid w:val="0093660F"/>
    <w:rsid w:val="0093723D"/>
    <w:rsid w:val="00937D0E"/>
    <w:rsid w:val="00942027"/>
    <w:rsid w:val="0094366C"/>
    <w:rsid w:val="009471EF"/>
    <w:rsid w:val="009473A8"/>
    <w:rsid w:val="00953ADF"/>
    <w:rsid w:val="00963152"/>
    <w:rsid w:val="009637DA"/>
    <w:rsid w:val="00964D0A"/>
    <w:rsid w:val="009653CA"/>
    <w:rsid w:val="0096545D"/>
    <w:rsid w:val="009673A5"/>
    <w:rsid w:val="00971131"/>
    <w:rsid w:val="009719A9"/>
    <w:rsid w:val="00971E09"/>
    <w:rsid w:val="00974BE1"/>
    <w:rsid w:val="00977B4B"/>
    <w:rsid w:val="00981229"/>
    <w:rsid w:val="009843A2"/>
    <w:rsid w:val="009845E3"/>
    <w:rsid w:val="0098504D"/>
    <w:rsid w:val="00985943"/>
    <w:rsid w:val="00986065"/>
    <w:rsid w:val="009871F3"/>
    <w:rsid w:val="0099392D"/>
    <w:rsid w:val="00996E04"/>
    <w:rsid w:val="009A0289"/>
    <w:rsid w:val="009A52C3"/>
    <w:rsid w:val="009B172D"/>
    <w:rsid w:val="009B1D56"/>
    <w:rsid w:val="009B5009"/>
    <w:rsid w:val="009B621A"/>
    <w:rsid w:val="009C2B57"/>
    <w:rsid w:val="009C45D9"/>
    <w:rsid w:val="009C6E2D"/>
    <w:rsid w:val="009C737E"/>
    <w:rsid w:val="009D1778"/>
    <w:rsid w:val="009D365C"/>
    <w:rsid w:val="009E1DC5"/>
    <w:rsid w:val="009F11AF"/>
    <w:rsid w:val="00A06657"/>
    <w:rsid w:val="00A10B59"/>
    <w:rsid w:val="00A15336"/>
    <w:rsid w:val="00A168EA"/>
    <w:rsid w:val="00A17478"/>
    <w:rsid w:val="00A20EF8"/>
    <w:rsid w:val="00A2168D"/>
    <w:rsid w:val="00A21EE8"/>
    <w:rsid w:val="00A24C1C"/>
    <w:rsid w:val="00A27D8D"/>
    <w:rsid w:val="00A30B93"/>
    <w:rsid w:val="00A329CA"/>
    <w:rsid w:val="00A3397D"/>
    <w:rsid w:val="00A34882"/>
    <w:rsid w:val="00A36575"/>
    <w:rsid w:val="00A40AE6"/>
    <w:rsid w:val="00A4123B"/>
    <w:rsid w:val="00A522AA"/>
    <w:rsid w:val="00A54356"/>
    <w:rsid w:val="00A550D5"/>
    <w:rsid w:val="00A5630C"/>
    <w:rsid w:val="00A62B56"/>
    <w:rsid w:val="00A820E1"/>
    <w:rsid w:val="00A82B28"/>
    <w:rsid w:val="00A84C99"/>
    <w:rsid w:val="00A8651D"/>
    <w:rsid w:val="00A865D8"/>
    <w:rsid w:val="00A86D3D"/>
    <w:rsid w:val="00A8753F"/>
    <w:rsid w:val="00A92BD7"/>
    <w:rsid w:val="00A9376A"/>
    <w:rsid w:val="00A940F1"/>
    <w:rsid w:val="00A956DE"/>
    <w:rsid w:val="00AA4D53"/>
    <w:rsid w:val="00AB0B94"/>
    <w:rsid w:val="00AB2948"/>
    <w:rsid w:val="00AB39FA"/>
    <w:rsid w:val="00AB41E1"/>
    <w:rsid w:val="00AB497A"/>
    <w:rsid w:val="00AB6910"/>
    <w:rsid w:val="00AC1FFA"/>
    <w:rsid w:val="00AC29D2"/>
    <w:rsid w:val="00AC639F"/>
    <w:rsid w:val="00AC7AFF"/>
    <w:rsid w:val="00AD5CB7"/>
    <w:rsid w:val="00AD5E0B"/>
    <w:rsid w:val="00AD6933"/>
    <w:rsid w:val="00AD6B7B"/>
    <w:rsid w:val="00AF171B"/>
    <w:rsid w:val="00AF24B0"/>
    <w:rsid w:val="00AF39BB"/>
    <w:rsid w:val="00AF5AEF"/>
    <w:rsid w:val="00B02782"/>
    <w:rsid w:val="00B0463B"/>
    <w:rsid w:val="00B1283E"/>
    <w:rsid w:val="00B132A3"/>
    <w:rsid w:val="00B133E7"/>
    <w:rsid w:val="00B15262"/>
    <w:rsid w:val="00B20861"/>
    <w:rsid w:val="00B22F28"/>
    <w:rsid w:val="00B33947"/>
    <w:rsid w:val="00B34D02"/>
    <w:rsid w:val="00B37E3D"/>
    <w:rsid w:val="00B42EA9"/>
    <w:rsid w:val="00B43B79"/>
    <w:rsid w:val="00B4466D"/>
    <w:rsid w:val="00B457BF"/>
    <w:rsid w:val="00B53138"/>
    <w:rsid w:val="00B56A1E"/>
    <w:rsid w:val="00B57FB2"/>
    <w:rsid w:val="00B606E2"/>
    <w:rsid w:val="00B60D70"/>
    <w:rsid w:val="00B61A61"/>
    <w:rsid w:val="00B63043"/>
    <w:rsid w:val="00B70350"/>
    <w:rsid w:val="00B72080"/>
    <w:rsid w:val="00B774A0"/>
    <w:rsid w:val="00B84BC1"/>
    <w:rsid w:val="00B85ED2"/>
    <w:rsid w:val="00B97EBC"/>
    <w:rsid w:val="00BA0179"/>
    <w:rsid w:val="00BA09CA"/>
    <w:rsid w:val="00BA0CDA"/>
    <w:rsid w:val="00BA51EA"/>
    <w:rsid w:val="00BA589F"/>
    <w:rsid w:val="00BB047B"/>
    <w:rsid w:val="00BB6398"/>
    <w:rsid w:val="00BC0E86"/>
    <w:rsid w:val="00BC3135"/>
    <w:rsid w:val="00BC3F7E"/>
    <w:rsid w:val="00BC4DEA"/>
    <w:rsid w:val="00BD0372"/>
    <w:rsid w:val="00BD0D7A"/>
    <w:rsid w:val="00BD246E"/>
    <w:rsid w:val="00BD25AE"/>
    <w:rsid w:val="00BE0696"/>
    <w:rsid w:val="00BE2E82"/>
    <w:rsid w:val="00BE425B"/>
    <w:rsid w:val="00BE5483"/>
    <w:rsid w:val="00BF1FC1"/>
    <w:rsid w:val="00BF4768"/>
    <w:rsid w:val="00BF51A5"/>
    <w:rsid w:val="00BF6573"/>
    <w:rsid w:val="00C0202C"/>
    <w:rsid w:val="00C048C6"/>
    <w:rsid w:val="00C139CA"/>
    <w:rsid w:val="00C22D0D"/>
    <w:rsid w:val="00C26105"/>
    <w:rsid w:val="00C318F1"/>
    <w:rsid w:val="00C31AD9"/>
    <w:rsid w:val="00C433C5"/>
    <w:rsid w:val="00C46AF9"/>
    <w:rsid w:val="00C51429"/>
    <w:rsid w:val="00C52DA2"/>
    <w:rsid w:val="00C52E84"/>
    <w:rsid w:val="00C551A7"/>
    <w:rsid w:val="00C60AA9"/>
    <w:rsid w:val="00C626BE"/>
    <w:rsid w:val="00C6374B"/>
    <w:rsid w:val="00C66FB9"/>
    <w:rsid w:val="00C675A4"/>
    <w:rsid w:val="00C721EE"/>
    <w:rsid w:val="00C8041E"/>
    <w:rsid w:val="00C808DF"/>
    <w:rsid w:val="00C81593"/>
    <w:rsid w:val="00C84CFF"/>
    <w:rsid w:val="00C94C18"/>
    <w:rsid w:val="00C9581A"/>
    <w:rsid w:val="00CA3397"/>
    <w:rsid w:val="00CA33E1"/>
    <w:rsid w:val="00CA6004"/>
    <w:rsid w:val="00CB55A8"/>
    <w:rsid w:val="00CB57D0"/>
    <w:rsid w:val="00CB6BEB"/>
    <w:rsid w:val="00CB74B9"/>
    <w:rsid w:val="00CC0C8E"/>
    <w:rsid w:val="00CC6413"/>
    <w:rsid w:val="00CC6E6B"/>
    <w:rsid w:val="00CD6DD4"/>
    <w:rsid w:val="00CE15DA"/>
    <w:rsid w:val="00CE7855"/>
    <w:rsid w:val="00CE7B6E"/>
    <w:rsid w:val="00CF522E"/>
    <w:rsid w:val="00CF75E4"/>
    <w:rsid w:val="00D0030F"/>
    <w:rsid w:val="00D01F1D"/>
    <w:rsid w:val="00D1411E"/>
    <w:rsid w:val="00D1518F"/>
    <w:rsid w:val="00D23028"/>
    <w:rsid w:val="00D25B41"/>
    <w:rsid w:val="00D3612A"/>
    <w:rsid w:val="00D363E6"/>
    <w:rsid w:val="00D37703"/>
    <w:rsid w:val="00D37F25"/>
    <w:rsid w:val="00D453F6"/>
    <w:rsid w:val="00D458C2"/>
    <w:rsid w:val="00D56CE0"/>
    <w:rsid w:val="00D57528"/>
    <w:rsid w:val="00D60D8D"/>
    <w:rsid w:val="00D6622A"/>
    <w:rsid w:val="00D7143F"/>
    <w:rsid w:val="00D73C98"/>
    <w:rsid w:val="00D93DCE"/>
    <w:rsid w:val="00DA11DD"/>
    <w:rsid w:val="00DA39C8"/>
    <w:rsid w:val="00DA5E81"/>
    <w:rsid w:val="00DA71B3"/>
    <w:rsid w:val="00DB1E4B"/>
    <w:rsid w:val="00DB7C08"/>
    <w:rsid w:val="00DC0120"/>
    <w:rsid w:val="00DC13BD"/>
    <w:rsid w:val="00DC3F06"/>
    <w:rsid w:val="00DC7C1D"/>
    <w:rsid w:val="00DD61E6"/>
    <w:rsid w:val="00DE0CB6"/>
    <w:rsid w:val="00DE3F74"/>
    <w:rsid w:val="00DE5B80"/>
    <w:rsid w:val="00DE643F"/>
    <w:rsid w:val="00DE7ED1"/>
    <w:rsid w:val="00DF25D1"/>
    <w:rsid w:val="00DF34E5"/>
    <w:rsid w:val="00E004CC"/>
    <w:rsid w:val="00E00776"/>
    <w:rsid w:val="00E0314C"/>
    <w:rsid w:val="00E070D4"/>
    <w:rsid w:val="00E13FB6"/>
    <w:rsid w:val="00E20889"/>
    <w:rsid w:val="00E243EB"/>
    <w:rsid w:val="00E2509B"/>
    <w:rsid w:val="00E35BF0"/>
    <w:rsid w:val="00E41394"/>
    <w:rsid w:val="00E42D66"/>
    <w:rsid w:val="00E43D85"/>
    <w:rsid w:val="00E45B68"/>
    <w:rsid w:val="00E4622C"/>
    <w:rsid w:val="00E46571"/>
    <w:rsid w:val="00E46D94"/>
    <w:rsid w:val="00E46F0A"/>
    <w:rsid w:val="00E47DC8"/>
    <w:rsid w:val="00E50C19"/>
    <w:rsid w:val="00E51ABC"/>
    <w:rsid w:val="00E51FFB"/>
    <w:rsid w:val="00E60228"/>
    <w:rsid w:val="00E63855"/>
    <w:rsid w:val="00E67BE8"/>
    <w:rsid w:val="00E70DA5"/>
    <w:rsid w:val="00E71947"/>
    <w:rsid w:val="00E761AA"/>
    <w:rsid w:val="00E87406"/>
    <w:rsid w:val="00E90833"/>
    <w:rsid w:val="00E957AC"/>
    <w:rsid w:val="00E95993"/>
    <w:rsid w:val="00E95B18"/>
    <w:rsid w:val="00E96510"/>
    <w:rsid w:val="00E97B9B"/>
    <w:rsid w:val="00EA279B"/>
    <w:rsid w:val="00EA3E4A"/>
    <w:rsid w:val="00EA727D"/>
    <w:rsid w:val="00EB03BB"/>
    <w:rsid w:val="00EB1B16"/>
    <w:rsid w:val="00EB1C36"/>
    <w:rsid w:val="00EB549C"/>
    <w:rsid w:val="00EB7BE2"/>
    <w:rsid w:val="00EB7D2C"/>
    <w:rsid w:val="00EC7CA5"/>
    <w:rsid w:val="00ED0D6A"/>
    <w:rsid w:val="00ED0FC7"/>
    <w:rsid w:val="00ED5FC8"/>
    <w:rsid w:val="00ED645C"/>
    <w:rsid w:val="00EE2D02"/>
    <w:rsid w:val="00EE2EB2"/>
    <w:rsid w:val="00EE406C"/>
    <w:rsid w:val="00EE61F5"/>
    <w:rsid w:val="00EE686D"/>
    <w:rsid w:val="00EF1159"/>
    <w:rsid w:val="00EF2E81"/>
    <w:rsid w:val="00EFCBD1"/>
    <w:rsid w:val="00F07534"/>
    <w:rsid w:val="00F14DFE"/>
    <w:rsid w:val="00F15E47"/>
    <w:rsid w:val="00F26439"/>
    <w:rsid w:val="00F264DF"/>
    <w:rsid w:val="00F26A9F"/>
    <w:rsid w:val="00F26E68"/>
    <w:rsid w:val="00F277BA"/>
    <w:rsid w:val="00F33119"/>
    <w:rsid w:val="00F3551A"/>
    <w:rsid w:val="00F55A73"/>
    <w:rsid w:val="00F61935"/>
    <w:rsid w:val="00F64433"/>
    <w:rsid w:val="00F67B50"/>
    <w:rsid w:val="00F71A2E"/>
    <w:rsid w:val="00F72437"/>
    <w:rsid w:val="00F73C47"/>
    <w:rsid w:val="00F74E6C"/>
    <w:rsid w:val="00F81F2C"/>
    <w:rsid w:val="00F83F06"/>
    <w:rsid w:val="00F8435B"/>
    <w:rsid w:val="00F90E63"/>
    <w:rsid w:val="00F93F46"/>
    <w:rsid w:val="00FA4307"/>
    <w:rsid w:val="00FA66A6"/>
    <w:rsid w:val="00FA6EE7"/>
    <w:rsid w:val="00FB086B"/>
    <w:rsid w:val="00FB47DD"/>
    <w:rsid w:val="00FB73D3"/>
    <w:rsid w:val="00FD0523"/>
    <w:rsid w:val="00FD213E"/>
    <w:rsid w:val="00FD35BD"/>
    <w:rsid w:val="00FD4756"/>
    <w:rsid w:val="00FD6B95"/>
    <w:rsid w:val="00FE324A"/>
    <w:rsid w:val="00FE3F85"/>
    <w:rsid w:val="00FE3FF7"/>
    <w:rsid w:val="00FE4F0B"/>
    <w:rsid w:val="00FF2FE2"/>
    <w:rsid w:val="00FF5ABF"/>
    <w:rsid w:val="00FF6CAF"/>
    <w:rsid w:val="01BEAEF4"/>
    <w:rsid w:val="02100A62"/>
    <w:rsid w:val="0231B0BD"/>
    <w:rsid w:val="02BBB252"/>
    <w:rsid w:val="0331A285"/>
    <w:rsid w:val="04C4337B"/>
    <w:rsid w:val="0769C358"/>
    <w:rsid w:val="07D6E40C"/>
    <w:rsid w:val="09550388"/>
    <w:rsid w:val="09E21E7A"/>
    <w:rsid w:val="09FE464D"/>
    <w:rsid w:val="0A0DA88D"/>
    <w:rsid w:val="0AEDD3A7"/>
    <w:rsid w:val="0DD1608A"/>
    <w:rsid w:val="0FD88B30"/>
    <w:rsid w:val="1018FF80"/>
    <w:rsid w:val="12FCE7E1"/>
    <w:rsid w:val="13606E6F"/>
    <w:rsid w:val="13F8DA5E"/>
    <w:rsid w:val="14931E57"/>
    <w:rsid w:val="1551CE06"/>
    <w:rsid w:val="1763D741"/>
    <w:rsid w:val="18D01DED"/>
    <w:rsid w:val="19EAB739"/>
    <w:rsid w:val="1C66A6A8"/>
    <w:rsid w:val="1CE99292"/>
    <w:rsid w:val="1D1C62E4"/>
    <w:rsid w:val="1D6E5134"/>
    <w:rsid w:val="1DB6FC38"/>
    <w:rsid w:val="1F38E372"/>
    <w:rsid w:val="1F8BB354"/>
    <w:rsid w:val="2164DE3E"/>
    <w:rsid w:val="21B63A00"/>
    <w:rsid w:val="21BED181"/>
    <w:rsid w:val="22826BB9"/>
    <w:rsid w:val="22D9D5FE"/>
    <w:rsid w:val="236741BE"/>
    <w:rsid w:val="24A24CB9"/>
    <w:rsid w:val="27A8923B"/>
    <w:rsid w:val="280412E4"/>
    <w:rsid w:val="29020E0E"/>
    <w:rsid w:val="29F335D4"/>
    <w:rsid w:val="2C4668F3"/>
    <w:rsid w:val="2EAC5228"/>
    <w:rsid w:val="2ED2AA53"/>
    <w:rsid w:val="2F8A79B7"/>
    <w:rsid w:val="3017C29D"/>
    <w:rsid w:val="306C164E"/>
    <w:rsid w:val="30BB4082"/>
    <w:rsid w:val="30CF830E"/>
    <w:rsid w:val="3218E802"/>
    <w:rsid w:val="326CDFBC"/>
    <w:rsid w:val="32F7DC35"/>
    <w:rsid w:val="330255E4"/>
    <w:rsid w:val="33505DE2"/>
    <w:rsid w:val="33BE9546"/>
    <w:rsid w:val="3523281C"/>
    <w:rsid w:val="356FBCB7"/>
    <w:rsid w:val="357301F7"/>
    <w:rsid w:val="35A5459A"/>
    <w:rsid w:val="36153C47"/>
    <w:rsid w:val="36D47D6A"/>
    <w:rsid w:val="37F05D93"/>
    <w:rsid w:val="38D4543C"/>
    <w:rsid w:val="38D471FF"/>
    <w:rsid w:val="3994E1A5"/>
    <w:rsid w:val="3BD9DD49"/>
    <w:rsid w:val="3C58A9CE"/>
    <w:rsid w:val="3CCB627B"/>
    <w:rsid w:val="3E2ABE00"/>
    <w:rsid w:val="3E2AC957"/>
    <w:rsid w:val="3E6C1DEC"/>
    <w:rsid w:val="3F31E7B5"/>
    <w:rsid w:val="41221468"/>
    <w:rsid w:val="4129835C"/>
    <w:rsid w:val="418F4F2F"/>
    <w:rsid w:val="42B6C9FC"/>
    <w:rsid w:val="4533118B"/>
    <w:rsid w:val="461B3A47"/>
    <w:rsid w:val="4648117A"/>
    <w:rsid w:val="46ACD307"/>
    <w:rsid w:val="47321A9D"/>
    <w:rsid w:val="49257BB5"/>
    <w:rsid w:val="4B4C24F3"/>
    <w:rsid w:val="4B511B13"/>
    <w:rsid w:val="4D774091"/>
    <w:rsid w:val="4E5822DA"/>
    <w:rsid w:val="4E6D2DE5"/>
    <w:rsid w:val="4F3DA8D9"/>
    <w:rsid w:val="4F519294"/>
    <w:rsid w:val="4F6B573C"/>
    <w:rsid w:val="503379A4"/>
    <w:rsid w:val="51858349"/>
    <w:rsid w:val="5195BD7B"/>
    <w:rsid w:val="52D1ADAE"/>
    <w:rsid w:val="55F3D026"/>
    <w:rsid w:val="5612946D"/>
    <w:rsid w:val="563D58FC"/>
    <w:rsid w:val="567C2E25"/>
    <w:rsid w:val="56B36883"/>
    <w:rsid w:val="56CE86F1"/>
    <w:rsid w:val="56E0C36F"/>
    <w:rsid w:val="5C54C5B3"/>
    <w:rsid w:val="5D8FA44F"/>
    <w:rsid w:val="5E1870FB"/>
    <w:rsid w:val="5FD3B111"/>
    <w:rsid w:val="600B0FB5"/>
    <w:rsid w:val="601C8E23"/>
    <w:rsid w:val="608AD342"/>
    <w:rsid w:val="60EA702E"/>
    <w:rsid w:val="6188C879"/>
    <w:rsid w:val="6323FD61"/>
    <w:rsid w:val="63F82E31"/>
    <w:rsid w:val="6425D4A4"/>
    <w:rsid w:val="643EE776"/>
    <w:rsid w:val="644B9EA3"/>
    <w:rsid w:val="646E7F85"/>
    <w:rsid w:val="647BBF70"/>
    <w:rsid w:val="65D9A9EA"/>
    <w:rsid w:val="67E938C0"/>
    <w:rsid w:val="68FD12BB"/>
    <w:rsid w:val="69BCDD51"/>
    <w:rsid w:val="69F5FE94"/>
    <w:rsid w:val="6B65A9C6"/>
    <w:rsid w:val="6C15C730"/>
    <w:rsid w:val="6C9A7B20"/>
    <w:rsid w:val="6CA42400"/>
    <w:rsid w:val="6D3AFAA1"/>
    <w:rsid w:val="6DB30687"/>
    <w:rsid w:val="7025FAB1"/>
    <w:rsid w:val="7154BB72"/>
    <w:rsid w:val="71D09D8F"/>
    <w:rsid w:val="743F8297"/>
    <w:rsid w:val="761C0230"/>
    <w:rsid w:val="77F795B2"/>
    <w:rsid w:val="7A1ED6DD"/>
    <w:rsid w:val="7BFCA87C"/>
    <w:rsid w:val="7C26E784"/>
    <w:rsid w:val="7C442748"/>
    <w:rsid w:val="7CA3F1EE"/>
    <w:rsid w:val="7CC490FB"/>
    <w:rsid w:val="7D3CCFD4"/>
    <w:rsid w:val="7DC39DCE"/>
    <w:rsid w:val="7F5720E0"/>
    <w:rsid w:val="7F83E965"/>
    <w:rsid w:val="7FD70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f06"/>
    </o:shapedefaults>
    <o:shapelayout v:ext="edit">
      <o:idmap v:ext="edit" data="2"/>
    </o:shapelayout>
  </w:shapeDefaults>
  <w:decimalSymbol w:val="."/>
  <w:listSeparator w:val=","/>
  <w14:docId w14:val="5383A73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uiPriority="1" w:qFormat="1"/>
    <w:lsdException w:name="heading 2" w:locked="0" w:qFormat="1"/>
    <w:lsdException w:name="heading 3" w:locked="0" w:qFormat="1"/>
    <w:lsdException w:name="heading 4" w:locked="0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locked="0"/>
    <w:lsdException w:name="toc 2" w:locked="0"/>
    <w:lsdException w:name="annotation text" w:locked="0"/>
    <w:lsdException w:name="header" w:locked="0" w:uiPriority="99"/>
    <w:lsdException w:name="footer" w:locked="0"/>
    <w:lsdException w:name="caption" w:locked="0" w:semiHidden="1" w:unhideWhenUsed="1" w:qFormat="1"/>
    <w:lsdException w:name="annotation reference" w:locked="0"/>
    <w:lsdException w:name="page number" w:locked="0"/>
    <w:lsdException w:name="Title" w:locked="0" w:qFormat="1"/>
    <w:lsdException w:name="Default Paragraph Font" w:locked="0"/>
    <w:lsdException w:name="Subtitle" w:qFormat="1"/>
    <w:lsdException w:name="Body Text 3" w:locked="0"/>
    <w:lsdException w:name="Hyperlink" w:locked="0"/>
    <w:lsdException w:name="FollowedHyperlink" w:locked="0"/>
    <w:lsdException w:name="Strong" w:qFormat="1"/>
    <w:lsdException w:name="Emphasis" w:locked="0" w:qFormat="1"/>
    <w:lsdException w:name="HTML Top of Form" w:locked="0"/>
    <w:lsdException w:name="HTML Bottom of Form" w:locked="0"/>
    <w:lsdException w:name="Normal (Web)" w:uiPriority="99"/>
    <w:lsdException w:name="Normal Table" w:locked="0" w:semiHidden="1" w:unhideWhenUsed="1"/>
    <w:lsdException w:name="annotation subject" w:locked="0"/>
    <w:lsdException w:name="No List" w:locked="0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/>
    <w:lsdException w:name="Table Grid" w:locked="0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uiPriority="21" w:qFormat="1"/>
    <w:lsdException w:name="Subtle Reference" w:locked="0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locked="0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C3F75"/>
    <w:rPr>
      <w:sz w:val="24"/>
      <w:szCs w:val="24"/>
      <w:lang w:eastAsia="en-US"/>
    </w:rPr>
  </w:style>
  <w:style w:type="paragraph" w:styleId="Heading1">
    <w:name w:val="heading 1"/>
    <w:basedOn w:val="Normal"/>
    <w:next w:val="NICEnormal"/>
    <w:link w:val="Heading1Char"/>
    <w:uiPriority w:val="1"/>
    <w:qFormat/>
    <w:locked/>
    <w:rsid w:val="007A4EEE"/>
    <w:pPr>
      <w:keepNext/>
      <w:spacing w:before="240" w:after="120" w:line="36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ICEnormal"/>
    <w:link w:val="Heading2Char"/>
    <w:qFormat/>
    <w:locked/>
    <w:rsid w:val="00CA33E1"/>
    <w:pPr>
      <w:keepNext/>
      <w:spacing w:before="240" w:after="60" w:line="360" w:lineRule="auto"/>
      <w:outlineLvl w:val="1"/>
    </w:pPr>
    <w:rPr>
      <w:rFonts w:ascii="Arial" w:hAnsi="Arial" w:cs="Arial"/>
      <w:b/>
      <w:bCs/>
      <w:sz w:val="28"/>
      <w:szCs w:val="28"/>
    </w:rPr>
  </w:style>
  <w:style w:type="paragraph" w:styleId="Heading3">
    <w:name w:val="heading 3"/>
    <w:basedOn w:val="Normal"/>
    <w:next w:val="NICEnormal"/>
    <w:qFormat/>
    <w:locked/>
    <w:rsid w:val="005A5E10"/>
    <w:pPr>
      <w:keepNext/>
      <w:spacing w:before="240" w:after="60" w:line="360" w:lineRule="auto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ICEnormal"/>
    <w:qFormat/>
    <w:locked/>
    <w:rsid w:val="00CA33E1"/>
    <w:pPr>
      <w:keepNext/>
      <w:spacing w:before="240" w:after="60" w:line="360" w:lineRule="auto"/>
      <w:outlineLvl w:val="3"/>
    </w:pPr>
    <w:rPr>
      <w:rFonts w:ascii="Arial" w:hAnsi="Arial"/>
      <w:b/>
      <w:bCs/>
      <w:i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ICEnormal">
    <w:name w:val="NICE normal"/>
    <w:link w:val="NICEnormalChar"/>
    <w:qFormat/>
    <w:rsid w:val="007A174B"/>
    <w:pPr>
      <w:spacing w:after="240" w:line="360" w:lineRule="auto"/>
    </w:pPr>
    <w:rPr>
      <w:rFonts w:ascii="Arial" w:hAnsi="Arial"/>
      <w:sz w:val="24"/>
      <w:szCs w:val="24"/>
      <w:lang w:eastAsia="en-US"/>
    </w:rPr>
  </w:style>
  <w:style w:type="character" w:customStyle="1" w:styleId="Heading1Char">
    <w:name w:val="Heading 1 Char"/>
    <w:link w:val="Heading1"/>
    <w:uiPriority w:val="1"/>
    <w:rsid w:val="00AB2948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character" w:customStyle="1" w:styleId="Heading2Char">
    <w:name w:val="Heading 2 Char"/>
    <w:link w:val="Heading2"/>
    <w:rsid w:val="00CA33E1"/>
    <w:rPr>
      <w:rFonts w:ascii="Arial" w:hAnsi="Arial" w:cs="Arial"/>
      <w:b/>
      <w:bCs/>
      <w:sz w:val="28"/>
      <w:szCs w:val="28"/>
      <w:lang w:eastAsia="en-US"/>
    </w:rPr>
  </w:style>
  <w:style w:type="paragraph" w:customStyle="1" w:styleId="NICEnormalsinglespacing">
    <w:name w:val="NICE normal single spacing"/>
    <w:basedOn w:val="NICEnormal"/>
    <w:rsid w:val="005C762E"/>
    <w:pPr>
      <w:spacing w:line="240" w:lineRule="auto"/>
    </w:pPr>
  </w:style>
  <w:style w:type="paragraph" w:customStyle="1" w:styleId="Title2">
    <w:name w:val="Title2"/>
    <w:basedOn w:val="Normal"/>
    <w:locked/>
    <w:rsid w:val="005614AA"/>
    <w:pPr>
      <w:keepNext/>
      <w:spacing w:before="240" w:after="24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Introtext">
    <w:name w:val="Intro text"/>
    <w:basedOn w:val="NICEnormalsinglespacing"/>
    <w:locked/>
    <w:rsid w:val="005C762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</w:pPr>
  </w:style>
  <w:style w:type="paragraph" w:customStyle="1" w:styleId="Numberedheading1">
    <w:name w:val="Numbered heading 1"/>
    <w:basedOn w:val="Heading1"/>
    <w:next w:val="NICEnormal"/>
    <w:link w:val="Numberedheading1CharChar"/>
    <w:locked/>
    <w:rsid w:val="00F26E68"/>
    <w:pPr>
      <w:numPr>
        <w:numId w:val="15"/>
      </w:numPr>
    </w:pPr>
    <w:rPr>
      <w:szCs w:val="24"/>
    </w:rPr>
  </w:style>
  <w:style w:type="character" w:customStyle="1" w:styleId="Numberedheading1CharChar">
    <w:name w:val="Numbered heading 1 Char Char"/>
    <w:link w:val="Numberedheading1"/>
    <w:rsid w:val="00C51429"/>
    <w:rPr>
      <w:rFonts w:ascii="Arial" w:hAnsi="Arial" w:cs="Arial"/>
      <w:b/>
      <w:bCs/>
      <w:kern w:val="32"/>
      <w:sz w:val="32"/>
      <w:szCs w:val="24"/>
      <w:lang w:eastAsia="en-US"/>
    </w:rPr>
  </w:style>
  <w:style w:type="paragraph" w:customStyle="1" w:styleId="Numberedheading2">
    <w:name w:val="Numbered heading 2"/>
    <w:basedOn w:val="Heading2"/>
    <w:next w:val="NICEnormal"/>
    <w:link w:val="Numberedheading2Char"/>
    <w:locked/>
    <w:rsid w:val="00F26E68"/>
    <w:pPr>
      <w:numPr>
        <w:ilvl w:val="1"/>
        <w:numId w:val="15"/>
      </w:numPr>
    </w:pPr>
  </w:style>
  <w:style w:type="character" w:customStyle="1" w:styleId="Numberedheading2Char">
    <w:name w:val="Numbered heading 2 Char"/>
    <w:basedOn w:val="Heading2Char"/>
    <w:link w:val="Numberedheading2"/>
    <w:rsid w:val="00D37703"/>
    <w:rPr>
      <w:rFonts w:ascii="Arial" w:hAnsi="Arial" w:cs="Arial"/>
      <w:b/>
      <w:bCs/>
      <w:sz w:val="28"/>
      <w:szCs w:val="28"/>
      <w:lang w:eastAsia="en-US"/>
    </w:rPr>
  </w:style>
  <w:style w:type="paragraph" w:customStyle="1" w:styleId="Numberedheading3">
    <w:name w:val="Numbered heading 3"/>
    <w:basedOn w:val="Heading3"/>
    <w:next w:val="NICEnormal"/>
    <w:locked/>
    <w:rsid w:val="00F26E68"/>
    <w:pPr>
      <w:numPr>
        <w:ilvl w:val="2"/>
        <w:numId w:val="15"/>
      </w:numPr>
    </w:pPr>
  </w:style>
  <w:style w:type="paragraph" w:customStyle="1" w:styleId="Numberedlevel4text">
    <w:name w:val="Numbered level 4 text"/>
    <w:basedOn w:val="NICEnormal"/>
    <w:next w:val="NICEnormal"/>
    <w:locked/>
    <w:rsid w:val="00F26E68"/>
    <w:pPr>
      <w:numPr>
        <w:ilvl w:val="3"/>
        <w:numId w:val="15"/>
      </w:numPr>
    </w:pPr>
  </w:style>
  <w:style w:type="paragraph" w:customStyle="1" w:styleId="Numberedlevel3text">
    <w:name w:val="Numbered level 3 text"/>
    <w:basedOn w:val="Numberedheading3"/>
    <w:locked/>
    <w:rsid w:val="00DE643F"/>
    <w:pPr>
      <w:spacing w:before="0" w:after="240"/>
    </w:pPr>
    <w:rPr>
      <w:b w:val="0"/>
      <w:sz w:val="24"/>
    </w:rPr>
  </w:style>
  <w:style w:type="paragraph" w:customStyle="1" w:styleId="Bulletindent2">
    <w:name w:val="Bullet indent 2"/>
    <w:basedOn w:val="NICEnormal"/>
    <w:rsid w:val="00D3612A"/>
    <w:pPr>
      <w:numPr>
        <w:ilvl w:val="1"/>
        <w:numId w:val="3"/>
      </w:numPr>
      <w:spacing w:after="0"/>
      <w:ind w:left="1702" w:hanging="284"/>
    </w:pPr>
  </w:style>
  <w:style w:type="paragraph" w:customStyle="1" w:styleId="Title16ptleft">
    <w:name w:val="Title 16 pt left"/>
    <w:basedOn w:val="Title2"/>
    <w:locked/>
    <w:rsid w:val="00D37F25"/>
    <w:pPr>
      <w:jc w:val="left"/>
    </w:pPr>
  </w:style>
  <w:style w:type="paragraph" w:customStyle="1" w:styleId="Bulletleft1">
    <w:name w:val="Bullet left 1"/>
    <w:basedOn w:val="NICEnormal"/>
    <w:rsid w:val="00D37F25"/>
    <w:pPr>
      <w:numPr>
        <w:numId w:val="5"/>
      </w:numPr>
      <w:spacing w:after="0"/>
    </w:pPr>
  </w:style>
  <w:style w:type="paragraph" w:customStyle="1" w:styleId="Bulletleft2">
    <w:name w:val="Bullet left 2"/>
    <w:basedOn w:val="NICEnormal"/>
    <w:rsid w:val="008505C3"/>
    <w:pPr>
      <w:numPr>
        <w:ilvl w:val="1"/>
        <w:numId w:val="1"/>
      </w:numPr>
      <w:spacing w:after="0"/>
      <w:ind w:left="568" w:hanging="284"/>
    </w:pPr>
  </w:style>
  <w:style w:type="paragraph" w:customStyle="1" w:styleId="Bulletleft3">
    <w:name w:val="Bullet left 3"/>
    <w:basedOn w:val="NICEnormal"/>
    <w:rsid w:val="008505C3"/>
    <w:pPr>
      <w:numPr>
        <w:ilvl w:val="2"/>
        <w:numId w:val="2"/>
      </w:numPr>
      <w:spacing w:after="0"/>
    </w:pPr>
  </w:style>
  <w:style w:type="paragraph" w:customStyle="1" w:styleId="Bulletindent1">
    <w:name w:val="Bullet indent 1"/>
    <w:basedOn w:val="NICEnormal"/>
    <w:rsid w:val="00F26E68"/>
    <w:pPr>
      <w:numPr>
        <w:numId w:val="17"/>
      </w:numPr>
      <w:spacing w:after="0"/>
    </w:pPr>
  </w:style>
  <w:style w:type="paragraph" w:customStyle="1" w:styleId="Bulletindent3">
    <w:name w:val="Bullet indent 3"/>
    <w:basedOn w:val="NICEnormal"/>
    <w:rsid w:val="00D3612A"/>
    <w:pPr>
      <w:numPr>
        <w:ilvl w:val="2"/>
        <w:numId w:val="4"/>
      </w:numPr>
      <w:spacing w:after="0"/>
    </w:pPr>
  </w:style>
  <w:style w:type="paragraph" w:customStyle="1" w:styleId="Numberedlevel2text">
    <w:name w:val="Numbered level 2 text"/>
    <w:basedOn w:val="Numberedheading2"/>
    <w:locked/>
    <w:rsid w:val="00CA33E1"/>
    <w:pPr>
      <w:spacing w:before="0" w:after="240"/>
    </w:pPr>
    <w:rPr>
      <w:b w:val="0"/>
      <w:sz w:val="24"/>
    </w:rPr>
  </w:style>
  <w:style w:type="paragraph" w:customStyle="1" w:styleId="Bulletleft1last">
    <w:name w:val="Bullet left 1 last"/>
    <w:basedOn w:val="NICEnormal"/>
    <w:link w:val="Bulletleft1lastChar"/>
    <w:rsid w:val="00953ADF"/>
    <w:pPr>
      <w:numPr>
        <w:numId w:val="6"/>
      </w:numPr>
    </w:pPr>
    <w:rPr>
      <w:rFonts w:cs="Arial"/>
    </w:rPr>
  </w:style>
  <w:style w:type="paragraph" w:customStyle="1" w:styleId="boxedtext">
    <w:name w:val="boxed text"/>
    <w:basedOn w:val="NICEnormal"/>
    <w:locked/>
    <w:rsid w:val="00D37F2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</w:pPr>
  </w:style>
  <w:style w:type="paragraph" w:styleId="Header">
    <w:name w:val="header"/>
    <w:basedOn w:val="NICEnormalsinglespacing"/>
    <w:link w:val="HeaderChar"/>
    <w:uiPriority w:val="99"/>
    <w:rsid w:val="00F33119"/>
    <w:pPr>
      <w:tabs>
        <w:tab w:val="center" w:pos="4153"/>
        <w:tab w:val="right" w:pos="8306"/>
      </w:tabs>
      <w:ind w:left="4153"/>
    </w:pPr>
    <w:rPr>
      <w:b/>
    </w:rPr>
  </w:style>
  <w:style w:type="paragraph" w:styleId="Footer">
    <w:name w:val="footer"/>
    <w:basedOn w:val="NICEnormalsinglespacing"/>
    <w:link w:val="FooterChar"/>
    <w:rsid w:val="00F33119"/>
    <w:pPr>
      <w:tabs>
        <w:tab w:val="center" w:pos="4153"/>
        <w:tab w:val="right" w:pos="8306"/>
      </w:tabs>
      <w:spacing w:after="0"/>
    </w:pPr>
    <w:rPr>
      <w:sz w:val="16"/>
    </w:rPr>
  </w:style>
  <w:style w:type="character" w:styleId="PageNumber">
    <w:name w:val="page number"/>
    <w:locked/>
    <w:rsid w:val="00A86D3D"/>
    <w:rPr>
      <w:rFonts w:ascii="Arial" w:hAnsi="Arial"/>
      <w:sz w:val="24"/>
    </w:rPr>
  </w:style>
  <w:style w:type="paragraph" w:customStyle="1" w:styleId="Bulletindent1last">
    <w:name w:val="Bullet indent 1 last"/>
    <w:basedOn w:val="NICEnormal"/>
    <w:next w:val="NICEnormal"/>
    <w:rsid w:val="00262EEB"/>
    <w:pPr>
      <w:numPr>
        <w:numId w:val="18"/>
      </w:numPr>
      <w:tabs>
        <w:tab w:val="clear" w:pos="1418"/>
        <w:tab w:val="num" w:pos="993"/>
      </w:tabs>
      <w:ind w:left="993"/>
    </w:pPr>
  </w:style>
  <w:style w:type="paragraph" w:customStyle="1" w:styleId="NICEnormalindented">
    <w:name w:val="NICE normal indented"/>
    <w:basedOn w:val="NICEnormal"/>
    <w:rsid w:val="00BD0372"/>
    <w:pPr>
      <w:tabs>
        <w:tab w:val="left" w:pos="1134"/>
      </w:tabs>
      <w:ind w:left="1134"/>
    </w:pPr>
  </w:style>
  <w:style w:type="paragraph" w:customStyle="1" w:styleId="Tabletext">
    <w:name w:val="Table text"/>
    <w:basedOn w:val="NICEnormalsinglespacing"/>
    <w:link w:val="TabletextChar"/>
    <w:qFormat/>
    <w:rsid w:val="00BD0372"/>
    <w:pPr>
      <w:keepNext/>
      <w:spacing w:after="60"/>
    </w:pPr>
    <w:rPr>
      <w:sz w:val="22"/>
    </w:rPr>
  </w:style>
  <w:style w:type="paragraph" w:customStyle="1" w:styleId="Tabletext9pt">
    <w:name w:val="Table text 9 pt"/>
    <w:basedOn w:val="Tabletext"/>
    <w:locked/>
    <w:rsid w:val="00F26E68"/>
    <w:rPr>
      <w:sz w:val="18"/>
    </w:rPr>
  </w:style>
  <w:style w:type="paragraph" w:customStyle="1" w:styleId="Section2paragraphs">
    <w:name w:val="Section 2 paragraphs"/>
    <w:basedOn w:val="NICEnormal"/>
    <w:locked/>
    <w:rsid w:val="00603E56"/>
    <w:pPr>
      <w:numPr>
        <w:numId w:val="19"/>
      </w:numPr>
    </w:pPr>
  </w:style>
  <w:style w:type="paragraph" w:customStyle="1" w:styleId="Section3paragraphs">
    <w:name w:val="Section 3 paragraphs"/>
    <w:basedOn w:val="NICEnormal"/>
    <w:locked/>
    <w:rsid w:val="00D37703"/>
    <w:pPr>
      <w:numPr>
        <w:numId w:val="7"/>
      </w:numPr>
    </w:pPr>
  </w:style>
  <w:style w:type="paragraph" w:customStyle="1" w:styleId="Section411paragraphs">
    <w:name w:val="Section 4.1.1 paragraphs"/>
    <w:basedOn w:val="NICEnormal"/>
    <w:locked/>
    <w:rsid w:val="00D37703"/>
    <w:pPr>
      <w:numPr>
        <w:numId w:val="8"/>
      </w:numPr>
    </w:pPr>
  </w:style>
  <w:style w:type="paragraph" w:customStyle="1" w:styleId="Section412paragraphs">
    <w:name w:val="Section 4.1.2 paragraphs"/>
    <w:basedOn w:val="NICEnormal"/>
    <w:locked/>
    <w:rsid w:val="00D37703"/>
    <w:pPr>
      <w:numPr>
        <w:numId w:val="9"/>
      </w:numPr>
    </w:pPr>
  </w:style>
  <w:style w:type="paragraph" w:customStyle="1" w:styleId="Section42paragraphs">
    <w:name w:val="Section 4.2 paragraphs"/>
    <w:basedOn w:val="NICEnormal"/>
    <w:locked/>
    <w:rsid w:val="00D37703"/>
    <w:pPr>
      <w:numPr>
        <w:numId w:val="10"/>
      </w:numPr>
    </w:pPr>
  </w:style>
  <w:style w:type="paragraph" w:customStyle="1" w:styleId="Section43paragraphs">
    <w:name w:val="Section 4.3 paragraphs"/>
    <w:basedOn w:val="NICEnormal"/>
    <w:locked/>
    <w:rsid w:val="00AB39FA"/>
    <w:pPr>
      <w:numPr>
        <w:numId w:val="11"/>
      </w:numPr>
    </w:pPr>
  </w:style>
  <w:style w:type="paragraph" w:customStyle="1" w:styleId="Appendixlevel1">
    <w:name w:val="Appendix level 1"/>
    <w:basedOn w:val="NICEnormal"/>
    <w:autoRedefine/>
    <w:locked/>
    <w:rsid w:val="004B514C"/>
    <w:pPr>
      <w:numPr>
        <w:numId w:val="12"/>
      </w:numPr>
      <w:spacing w:before="240"/>
    </w:pPr>
  </w:style>
  <w:style w:type="paragraph" w:customStyle="1" w:styleId="Appendixlevel2">
    <w:name w:val="Appendix level 2"/>
    <w:basedOn w:val="NICEnormal"/>
    <w:locked/>
    <w:rsid w:val="004B514C"/>
    <w:pPr>
      <w:numPr>
        <w:numId w:val="13"/>
      </w:numPr>
      <w:spacing w:before="240"/>
    </w:pPr>
  </w:style>
  <w:style w:type="paragraph" w:customStyle="1" w:styleId="Appendixbullet">
    <w:name w:val="Appendix bullet"/>
    <w:basedOn w:val="NICEnormal"/>
    <w:locked/>
    <w:rsid w:val="004B514C"/>
    <w:pPr>
      <w:numPr>
        <w:numId w:val="14"/>
      </w:numPr>
      <w:spacing w:after="0" w:line="240" w:lineRule="auto"/>
    </w:pPr>
  </w:style>
  <w:style w:type="paragraph" w:customStyle="1" w:styleId="Evidencestatement">
    <w:name w:val="Evidence statement"/>
    <w:basedOn w:val="Numberedlevel4text"/>
    <w:next w:val="NICEnormal"/>
    <w:qFormat/>
    <w:locked/>
    <w:rsid w:val="00F26E68"/>
    <w:pPr>
      <w:numPr>
        <w:ilvl w:val="0"/>
        <w:numId w:val="0"/>
      </w:numPr>
    </w:pPr>
    <w:rPr>
      <w:i/>
    </w:rPr>
  </w:style>
  <w:style w:type="paragraph" w:styleId="TOC1">
    <w:name w:val="toc 1"/>
    <w:basedOn w:val="Normal"/>
    <w:next w:val="Normal"/>
    <w:locked/>
    <w:rsid w:val="00F26E68"/>
    <w:rPr>
      <w:rFonts w:ascii="Arial" w:hAnsi="Arial"/>
    </w:rPr>
  </w:style>
  <w:style w:type="paragraph" w:styleId="TOC2">
    <w:name w:val="toc 2"/>
    <w:basedOn w:val="Normal"/>
    <w:next w:val="Normal"/>
    <w:locked/>
    <w:rsid w:val="00F26E68"/>
    <w:pPr>
      <w:ind w:left="240"/>
    </w:pPr>
    <w:rPr>
      <w:rFonts w:ascii="Arial" w:hAnsi="Arial"/>
    </w:rPr>
  </w:style>
  <w:style w:type="paragraph" w:customStyle="1" w:styleId="AppendixBheading">
    <w:name w:val="Appendix B heading"/>
    <w:basedOn w:val="Heading1"/>
    <w:next w:val="NICEnormal"/>
    <w:qFormat/>
    <w:locked/>
    <w:rsid w:val="00F26E68"/>
    <w:pPr>
      <w:numPr>
        <w:numId w:val="16"/>
      </w:numPr>
    </w:pPr>
  </w:style>
  <w:style w:type="paragraph" w:customStyle="1" w:styleId="Evidencebullet">
    <w:name w:val="Evidence bullet"/>
    <w:basedOn w:val="Bulletindent1"/>
    <w:qFormat/>
    <w:locked/>
    <w:rsid w:val="00F26E68"/>
    <w:pPr>
      <w:numPr>
        <w:numId w:val="0"/>
      </w:numPr>
    </w:pPr>
    <w:rPr>
      <w:i/>
    </w:rPr>
  </w:style>
  <w:style w:type="paragraph" w:customStyle="1" w:styleId="Evidencebulletlast">
    <w:name w:val="Evidence bullet last"/>
    <w:basedOn w:val="Bulletindent1last"/>
    <w:qFormat/>
    <w:locked/>
    <w:rsid w:val="00F26E68"/>
    <w:pPr>
      <w:numPr>
        <w:numId w:val="0"/>
      </w:numPr>
    </w:pPr>
    <w:rPr>
      <w:i/>
    </w:rPr>
  </w:style>
  <w:style w:type="paragraph" w:customStyle="1" w:styleId="Section21paragraphs">
    <w:name w:val="Section 2.1 paragraphs"/>
    <w:basedOn w:val="NICEnormal"/>
    <w:qFormat/>
    <w:locked/>
    <w:rsid w:val="00603E56"/>
    <w:pPr>
      <w:numPr>
        <w:numId w:val="20"/>
      </w:numPr>
      <w:tabs>
        <w:tab w:val="left" w:pos="1134"/>
      </w:tabs>
    </w:pPr>
  </w:style>
  <w:style w:type="paragraph" w:customStyle="1" w:styleId="Section22paragraphs">
    <w:name w:val="Section 2.2 paragraphs"/>
    <w:basedOn w:val="Section21paragraphs"/>
    <w:qFormat/>
    <w:locked/>
    <w:rsid w:val="00603E56"/>
    <w:pPr>
      <w:numPr>
        <w:numId w:val="0"/>
      </w:numPr>
    </w:pPr>
  </w:style>
  <w:style w:type="paragraph" w:customStyle="1" w:styleId="Guidanceissuedate">
    <w:name w:val="Guidance issue date"/>
    <w:basedOn w:val="Normal"/>
    <w:qFormat/>
    <w:rsid w:val="00737F9C"/>
    <w:pPr>
      <w:spacing w:after="240" w:line="360" w:lineRule="auto"/>
    </w:pPr>
    <w:rPr>
      <w:rFonts w:ascii="Arial" w:hAnsi="Arial"/>
    </w:rPr>
  </w:style>
  <w:style w:type="paragraph" w:customStyle="1" w:styleId="Documentissuedate">
    <w:name w:val="Document issue date"/>
    <w:basedOn w:val="Guidanceissuedate"/>
    <w:qFormat/>
    <w:locked/>
    <w:rsid w:val="00737F9C"/>
  </w:style>
  <w:style w:type="paragraph" w:customStyle="1" w:styleId="Title20">
    <w:name w:val="Title 2"/>
    <w:basedOn w:val="Normal"/>
    <w:qFormat/>
    <w:rsid w:val="003D3B28"/>
    <w:pPr>
      <w:keepNext/>
      <w:spacing w:before="240" w:after="240"/>
      <w:jc w:val="center"/>
      <w:outlineLvl w:val="0"/>
    </w:pPr>
    <w:rPr>
      <w:rFonts w:ascii="Arial" w:hAnsi="Arial" w:cs="Arial"/>
      <w:b/>
      <w:kern w:val="28"/>
      <w:sz w:val="32"/>
      <w:szCs w:val="32"/>
    </w:rPr>
  </w:style>
  <w:style w:type="paragraph" w:styleId="Caption">
    <w:name w:val="caption"/>
    <w:basedOn w:val="Heading3"/>
    <w:next w:val="NICEnormal"/>
    <w:unhideWhenUsed/>
    <w:qFormat/>
    <w:rsid w:val="006E0F0C"/>
    <w:pPr>
      <w:spacing w:after="200"/>
    </w:pPr>
    <w:rPr>
      <w:bCs w:val="0"/>
      <w:iCs/>
      <w:sz w:val="24"/>
      <w:szCs w:val="18"/>
    </w:rPr>
  </w:style>
  <w:style w:type="table" w:styleId="TableGrid">
    <w:name w:val="Table Grid"/>
    <w:basedOn w:val="TableNormal"/>
    <w:uiPriority w:val="99"/>
    <w:locked/>
    <w:rsid w:val="00BF47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boardreport">
    <w:name w:val="Table heading board report"/>
    <w:basedOn w:val="Tabletext"/>
    <w:qFormat/>
    <w:rsid w:val="006E0F0C"/>
    <w:rPr>
      <w:b/>
    </w:rPr>
  </w:style>
  <w:style w:type="paragraph" w:customStyle="1" w:styleId="Tablebullet">
    <w:name w:val="Table bullet"/>
    <w:basedOn w:val="Tabletext"/>
    <w:qFormat/>
    <w:rsid w:val="00BF4768"/>
    <w:pPr>
      <w:numPr>
        <w:numId w:val="21"/>
      </w:numPr>
    </w:pPr>
  </w:style>
  <w:style w:type="paragraph" w:styleId="Quote">
    <w:name w:val="Quote"/>
    <w:basedOn w:val="NICEnormal"/>
    <w:next w:val="NICEnormal"/>
    <w:link w:val="QuoteChar"/>
    <w:uiPriority w:val="29"/>
    <w:qFormat/>
    <w:locked/>
    <w:rsid w:val="00CB6BEB"/>
    <w:pPr>
      <w:spacing w:before="200" w:after="160"/>
      <w:ind w:left="864" w:right="864"/>
      <w:jc w:val="center"/>
    </w:pPr>
    <w:rPr>
      <w:iCs/>
    </w:rPr>
  </w:style>
  <w:style w:type="character" w:customStyle="1" w:styleId="QuoteChar">
    <w:name w:val="Quote Char"/>
    <w:basedOn w:val="DefaultParagraphFont"/>
    <w:link w:val="Quote"/>
    <w:uiPriority w:val="29"/>
    <w:rsid w:val="00CB6BEB"/>
    <w:rPr>
      <w:rFonts w:ascii="Arial" w:hAnsi="Arial"/>
      <w:iCs/>
      <w:sz w:val="24"/>
      <w:szCs w:val="24"/>
      <w:lang w:eastAsia="en-US"/>
    </w:rPr>
  </w:style>
  <w:style w:type="character" w:styleId="SubtleReference">
    <w:name w:val="Subtle Reference"/>
    <w:basedOn w:val="DefaultParagraphFont"/>
    <w:uiPriority w:val="31"/>
    <w:qFormat/>
    <w:locked/>
    <w:rsid w:val="00D60D8D"/>
  </w:style>
  <w:style w:type="character" w:customStyle="1" w:styleId="NICEnormalChar">
    <w:name w:val="NICE normal Char"/>
    <w:link w:val="NICEnormal"/>
    <w:rsid w:val="000C4168"/>
    <w:rPr>
      <w:rFonts w:ascii="Arial" w:hAnsi="Arial"/>
      <w:sz w:val="24"/>
      <w:szCs w:val="24"/>
      <w:lang w:eastAsia="en-US"/>
    </w:rPr>
  </w:style>
  <w:style w:type="table" w:customStyle="1" w:styleId="PanelDefault">
    <w:name w:val="Panel (Default)"/>
    <w:basedOn w:val="TableNormal"/>
    <w:uiPriority w:val="99"/>
    <w:rsid w:val="000C4168"/>
    <w:pPr>
      <w:spacing w:after="3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cPr>
      <w:shd w:val="clear" w:color="auto" w:fill="BFBFBF" w:themeFill="background1" w:themeFillShade="BF"/>
    </w:tcPr>
  </w:style>
  <w:style w:type="table" w:customStyle="1" w:styleId="PanelPrimary">
    <w:name w:val="Panel (Primary)"/>
    <w:basedOn w:val="TableNormal"/>
    <w:uiPriority w:val="99"/>
    <w:rsid w:val="000C4168"/>
    <w:pPr>
      <w:spacing w:after="240"/>
    </w:pPr>
    <w:tblPr>
      <w:tblBorders>
        <w:top w:val="single" w:sz="24" w:space="0" w:color="A2BDC1"/>
        <w:left w:val="single" w:sz="24" w:space="0" w:color="A2BDC1"/>
        <w:bottom w:val="single" w:sz="24" w:space="0" w:color="A2BDC1"/>
        <w:right w:val="single" w:sz="24" w:space="0" w:color="A2BDC1"/>
      </w:tblBorders>
    </w:tblPr>
  </w:style>
  <w:style w:type="table" w:customStyle="1" w:styleId="PanelImpact">
    <w:name w:val="Panel (Impact)"/>
    <w:basedOn w:val="TableNormal"/>
    <w:uiPriority w:val="99"/>
    <w:rsid w:val="000C4168"/>
    <w:rPr>
      <w:color w:val="FFFFFF"/>
    </w:rPr>
    <w:tblPr>
      <w:tblBorders>
        <w:top w:val="single" w:sz="8" w:space="0" w:color="314C60"/>
        <w:left w:val="single" w:sz="8" w:space="0" w:color="314C60"/>
        <w:bottom w:val="single" w:sz="8" w:space="0" w:color="314C60"/>
        <w:right w:val="single" w:sz="8" w:space="0" w:color="314C60"/>
      </w:tblBorders>
    </w:tblPr>
    <w:tcPr>
      <w:shd w:val="clear" w:color="auto" w:fill="517489"/>
    </w:tcPr>
  </w:style>
  <w:style w:type="character" w:styleId="Hyperlink">
    <w:name w:val="Hyperlink"/>
    <w:basedOn w:val="DefaultParagraphFont"/>
    <w:unhideWhenUsed/>
    <w:rsid w:val="00A24C1C"/>
    <w:rPr>
      <w:color w:val="0563C1" w:themeColor="hyperlink"/>
      <w:u w:val="single"/>
    </w:rPr>
  </w:style>
  <w:style w:type="paragraph" w:customStyle="1" w:styleId="Panelhyperlink">
    <w:name w:val="Panel hyperlink"/>
    <w:basedOn w:val="NICEnormal"/>
    <w:next w:val="NICEnormal"/>
    <w:qFormat/>
    <w:locked/>
    <w:rsid w:val="00A24C1C"/>
    <w:rPr>
      <w:color w:val="FFFFFF" w:themeColor="background1"/>
      <w:u w:val="single"/>
    </w:rPr>
  </w:style>
  <w:style w:type="paragraph" w:customStyle="1" w:styleId="Panelbullet1">
    <w:name w:val="Panel bullet 1"/>
    <w:basedOn w:val="ListParagraph"/>
    <w:qFormat/>
    <w:locked/>
    <w:rsid w:val="00A24C1C"/>
    <w:pPr>
      <w:numPr>
        <w:numId w:val="22"/>
      </w:numPr>
      <w:tabs>
        <w:tab w:val="num" w:pos="360"/>
        <w:tab w:val="num" w:pos="1134"/>
      </w:tabs>
      <w:ind w:left="1134" w:hanging="454"/>
    </w:pPr>
    <w:rPr>
      <w:rFonts w:ascii="Arial" w:hAnsi="Arial"/>
    </w:rPr>
  </w:style>
  <w:style w:type="paragraph" w:styleId="ListParagraph">
    <w:name w:val="List Paragraph"/>
    <w:basedOn w:val="Normal"/>
    <w:uiPriority w:val="34"/>
    <w:qFormat/>
    <w:locked/>
    <w:rsid w:val="00A24C1C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locked/>
    <w:rsid w:val="002169E7"/>
    <w:rPr>
      <w:i/>
      <w:iCs/>
      <w:color w:val="404040" w:themeColor="text1" w:themeTint="BF"/>
    </w:rPr>
  </w:style>
  <w:style w:type="character" w:customStyle="1" w:styleId="StyleSubtleReferenceArialAutoNotSmallcaps">
    <w:name w:val="Style Subtle Reference + Arial Auto Not Small caps"/>
    <w:basedOn w:val="SubtleReference"/>
    <w:locked/>
    <w:rsid w:val="00CB6BEB"/>
    <w:rPr>
      <w:rFonts w:ascii="Arial" w:hAnsi="Arial"/>
      <w:smallCaps/>
      <w:color w:val="auto"/>
    </w:rPr>
  </w:style>
  <w:style w:type="paragraph" w:customStyle="1" w:styleId="Title1">
    <w:name w:val="Title 1"/>
    <w:basedOn w:val="Normal"/>
    <w:qFormat/>
    <w:rsid w:val="003D3B28"/>
    <w:pPr>
      <w:keepNext/>
      <w:spacing w:before="240" w:after="240"/>
      <w:jc w:val="center"/>
      <w:outlineLvl w:val="0"/>
    </w:pPr>
    <w:rPr>
      <w:rFonts w:ascii="Arial" w:hAnsi="Arial" w:cs="Arial"/>
      <w:b/>
      <w:bCs/>
      <w:kern w:val="28"/>
      <w:sz w:val="40"/>
      <w:szCs w:val="32"/>
    </w:rPr>
  </w:style>
  <w:style w:type="character" w:customStyle="1" w:styleId="Bulletleft1lastChar">
    <w:name w:val="Bullet left 1 last Char"/>
    <w:link w:val="Bulletleft1last"/>
    <w:rsid w:val="00B84BC1"/>
    <w:rPr>
      <w:rFonts w:ascii="Arial" w:hAnsi="Arial" w:cs="Arial"/>
      <w:sz w:val="24"/>
      <w:szCs w:val="24"/>
      <w:lang w:eastAsia="en-US"/>
    </w:rPr>
  </w:style>
  <w:style w:type="character" w:styleId="Emphasis">
    <w:name w:val="Emphasis"/>
    <w:basedOn w:val="DefaultParagraphFont"/>
    <w:qFormat/>
    <w:rsid w:val="002535B1"/>
    <w:rPr>
      <w:i/>
      <w:iCs/>
    </w:rPr>
  </w:style>
  <w:style w:type="paragraph" w:styleId="BalloonText">
    <w:name w:val="Balloon Text"/>
    <w:basedOn w:val="Normal"/>
    <w:link w:val="BalloonTextChar"/>
    <w:locked/>
    <w:rsid w:val="004914C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914C0"/>
    <w:rPr>
      <w:rFonts w:ascii="Segoe UI" w:hAnsi="Segoe UI" w:cs="Segoe UI"/>
      <w:sz w:val="18"/>
      <w:szCs w:val="18"/>
      <w:lang w:eastAsia="en-US"/>
    </w:rPr>
  </w:style>
  <w:style w:type="paragraph" w:customStyle="1" w:styleId="Heading1boardreport">
    <w:name w:val="Heading 1 board report"/>
    <w:basedOn w:val="Heading1"/>
    <w:next w:val="NICEnormal"/>
    <w:link w:val="Heading1boardreportChar"/>
    <w:qFormat/>
    <w:rsid w:val="003D3B28"/>
  </w:style>
  <w:style w:type="paragraph" w:styleId="BodyText3">
    <w:name w:val="Body Text 3"/>
    <w:basedOn w:val="Normal"/>
    <w:link w:val="BodyText3Char"/>
    <w:locked/>
    <w:rsid w:val="004914C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4914C0"/>
    <w:rPr>
      <w:sz w:val="16"/>
      <w:szCs w:val="16"/>
      <w:lang w:eastAsia="en-US"/>
    </w:rPr>
  </w:style>
  <w:style w:type="paragraph" w:customStyle="1" w:styleId="Heading2boardreport">
    <w:name w:val="Heading 2 board report"/>
    <w:basedOn w:val="Heading2"/>
    <w:next w:val="NICEnormal"/>
    <w:qFormat/>
    <w:rsid w:val="006E0F0C"/>
  </w:style>
  <w:style w:type="paragraph" w:customStyle="1" w:styleId="Heading3boardreport">
    <w:name w:val="Heading 3 board report"/>
    <w:basedOn w:val="Heading3"/>
    <w:next w:val="NICEnormal"/>
    <w:qFormat/>
    <w:rsid w:val="006E0F0C"/>
  </w:style>
  <w:style w:type="paragraph" w:customStyle="1" w:styleId="Paragraph">
    <w:name w:val="Paragraph"/>
    <w:basedOn w:val="Paragraphnonumbers"/>
    <w:uiPriority w:val="4"/>
    <w:qFormat/>
    <w:locked/>
    <w:rsid w:val="009B1D56"/>
    <w:pPr>
      <w:numPr>
        <w:numId w:val="25"/>
      </w:numPr>
      <w:tabs>
        <w:tab w:val="left" w:pos="426"/>
      </w:tabs>
    </w:pPr>
    <w:rPr>
      <w:noProof/>
    </w:rPr>
  </w:style>
  <w:style w:type="paragraph" w:customStyle="1" w:styleId="Bullets">
    <w:name w:val="Bullets"/>
    <w:basedOn w:val="Normal"/>
    <w:uiPriority w:val="5"/>
    <w:qFormat/>
    <w:locked/>
    <w:rsid w:val="009C6E2D"/>
    <w:pPr>
      <w:numPr>
        <w:numId w:val="23"/>
      </w:numPr>
      <w:spacing w:after="120" w:line="276" w:lineRule="auto"/>
    </w:pPr>
    <w:rPr>
      <w:rFonts w:ascii="Arial" w:hAnsi="Arial"/>
      <w:lang w:eastAsia="en-GB"/>
    </w:rPr>
  </w:style>
  <w:style w:type="character" w:customStyle="1" w:styleId="HeaderChar">
    <w:name w:val="Header Char"/>
    <w:link w:val="Header"/>
    <w:uiPriority w:val="99"/>
    <w:rsid w:val="00F33119"/>
    <w:rPr>
      <w:rFonts w:ascii="Arial" w:hAnsi="Arial"/>
      <w:b/>
      <w:sz w:val="24"/>
      <w:szCs w:val="24"/>
      <w:lang w:eastAsia="en-US"/>
    </w:rPr>
  </w:style>
  <w:style w:type="character" w:customStyle="1" w:styleId="FooterChar">
    <w:name w:val="Footer Char"/>
    <w:link w:val="Footer"/>
    <w:rsid w:val="00F33119"/>
    <w:rPr>
      <w:rFonts w:ascii="Arial" w:hAnsi="Arial"/>
      <w:sz w:val="16"/>
      <w:szCs w:val="24"/>
      <w:lang w:eastAsia="en-US"/>
    </w:rPr>
  </w:style>
  <w:style w:type="paragraph" w:customStyle="1" w:styleId="Subbullets">
    <w:name w:val="Sub bullets"/>
    <w:basedOn w:val="Normal"/>
    <w:uiPriority w:val="6"/>
    <w:qFormat/>
    <w:locked/>
    <w:rsid w:val="00EB1C36"/>
    <w:pPr>
      <w:numPr>
        <w:numId w:val="24"/>
      </w:numPr>
      <w:spacing w:after="120" w:line="276" w:lineRule="auto"/>
      <w:ind w:left="1418" w:hanging="284"/>
    </w:pPr>
    <w:rPr>
      <w:rFonts w:ascii="Arial" w:hAnsi="Arial"/>
      <w:lang w:eastAsia="en-GB"/>
    </w:rPr>
  </w:style>
  <w:style w:type="paragraph" w:customStyle="1" w:styleId="Paragraphnonumbers">
    <w:name w:val="Paragraph no numbers"/>
    <w:basedOn w:val="Normal"/>
    <w:link w:val="ParagraphnonumbersChar"/>
    <w:uiPriority w:val="99"/>
    <w:qFormat/>
    <w:locked/>
    <w:rsid w:val="00EB1C36"/>
    <w:pPr>
      <w:spacing w:after="240" w:line="276" w:lineRule="auto"/>
    </w:pPr>
    <w:rPr>
      <w:rFonts w:ascii="Arial" w:hAnsi="Arial"/>
      <w:lang w:eastAsia="en-GB"/>
    </w:rPr>
  </w:style>
  <w:style w:type="character" w:customStyle="1" w:styleId="Heading1boardreportChar">
    <w:name w:val="Heading 1 board report Char"/>
    <w:basedOn w:val="Heading1Char"/>
    <w:link w:val="Heading1boardreport"/>
    <w:rsid w:val="003D3B28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character" w:customStyle="1" w:styleId="ParagraphnonumbersChar">
    <w:name w:val="Paragraph no numbers Char"/>
    <w:basedOn w:val="DefaultParagraphFont"/>
    <w:link w:val="Paragraphnonumbers"/>
    <w:uiPriority w:val="99"/>
    <w:rsid w:val="00EB1C36"/>
    <w:rPr>
      <w:rFonts w:ascii="Arial" w:hAnsi="Arial"/>
      <w:sz w:val="24"/>
      <w:szCs w:val="24"/>
    </w:rPr>
  </w:style>
  <w:style w:type="paragraph" w:customStyle="1" w:styleId="Tablecolumnheading">
    <w:name w:val="Table column heading"/>
    <w:basedOn w:val="Tabletext"/>
    <w:link w:val="TablecolumnheadingChar"/>
    <w:qFormat/>
    <w:locked/>
    <w:rsid w:val="00EB1C36"/>
    <w:pPr>
      <w:keepNext w:val="0"/>
      <w:spacing w:before="60" w:line="276" w:lineRule="auto"/>
    </w:pPr>
    <w:rPr>
      <w:b/>
    </w:rPr>
  </w:style>
  <w:style w:type="paragraph" w:customStyle="1" w:styleId="Tableandgraphheading">
    <w:name w:val="Table and graph heading"/>
    <w:basedOn w:val="Heading3"/>
    <w:link w:val="TableandgraphheadingChar"/>
    <w:qFormat/>
    <w:locked/>
    <w:rsid w:val="00EB1C36"/>
    <w:pPr>
      <w:spacing w:before="0" w:line="240" w:lineRule="auto"/>
    </w:pPr>
    <w:rPr>
      <w:rFonts w:cs="Times New Roman"/>
      <w:color w:val="00506A"/>
      <w:sz w:val="24"/>
      <w:lang w:eastAsia="en-GB"/>
    </w:rPr>
  </w:style>
  <w:style w:type="character" w:customStyle="1" w:styleId="TabletextChar">
    <w:name w:val="Table text Char"/>
    <w:basedOn w:val="DefaultParagraphFont"/>
    <w:link w:val="Tabletext"/>
    <w:rsid w:val="00EB1C36"/>
    <w:rPr>
      <w:rFonts w:ascii="Arial" w:hAnsi="Arial"/>
      <w:sz w:val="22"/>
      <w:szCs w:val="24"/>
      <w:lang w:eastAsia="en-US"/>
    </w:rPr>
  </w:style>
  <w:style w:type="character" w:customStyle="1" w:styleId="TablecolumnheadingChar">
    <w:name w:val="Table column heading Char"/>
    <w:basedOn w:val="TabletextChar"/>
    <w:link w:val="Tablecolumnheading"/>
    <w:rsid w:val="00EB1C36"/>
    <w:rPr>
      <w:rFonts w:ascii="Arial" w:hAnsi="Arial"/>
      <w:b/>
      <w:sz w:val="22"/>
      <w:szCs w:val="24"/>
      <w:lang w:eastAsia="en-US"/>
    </w:rPr>
  </w:style>
  <w:style w:type="character" w:customStyle="1" w:styleId="TableandgraphheadingChar">
    <w:name w:val="Table and graph heading Char"/>
    <w:basedOn w:val="DefaultParagraphFont"/>
    <w:link w:val="Tableandgraphheading"/>
    <w:rsid w:val="00EB1C36"/>
    <w:rPr>
      <w:rFonts w:ascii="Arial" w:hAnsi="Arial"/>
      <w:b/>
      <w:bCs/>
      <w:color w:val="00506A"/>
      <w:sz w:val="24"/>
      <w:szCs w:val="26"/>
    </w:rPr>
  </w:style>
  <w:style w:type="paragraph" w:customStyle="1" w:styleId="Bulletslast">
    <w:name w:val="Bullets last"/>
    <w:basedOn w:val="Bullets"/>
    <w:qFormat/>
    <w:locked/>
    <w:rsid w:val="00EB1C36"/>
    <w:pPr>
      <w:spacing w:after="240"/>
    </w:pPr>
    <w:rPr>
      <w:szCs w:val="20"/>
    </w:rPr>
  </w:style>
  <w:style w:type="paragraph" w:customStyle="1" w:styleId="NICEnormalnumbered">
    <w:name w:val="NICE normal numbered"/>
    <w:basedOn w:val="Paragraph"/>
    <w:qFormat/>
    <w:rsid w:val="009871F3"/>
    <w:pPr>
      <w:spacing w:line="360" w:lineRule="auto"/>
    </w:pPr>
  </w:style>
  <w:style w:type="character" w:styleId="UnresolvedMention">
    <w:name w:val="Unresolved Mention"/>
    <w:basedOn w:val="DefaultParagraphFont"/>
    <w:uiPriority w:val="99"/>
    <w:semiHidden/>
    <w:unhideWhenUsed/>
    <w:locked/>
    <w:rsid w:val="00FB73D3"/>
    <w:rPr>
      <w:color w:val="605E5C"/>
      <w:shd w:val="clear" w:color="auto" w:fill="E1DFDD"/>
    </w:rPr>
  </w:style>
  <w:style w:type="character" w:styleId="CommentReference">
    <w:name w:val="annotation reference"/>
    <w:rsid w:val="00377E36"/>
    <w:rPr>
      <w:sz w:val="16"/>
      <w:szCs w:val="16"/>
    </w:rPr>
  </w:style>
  <w:style w:type="paragraph" w:styleId="CommentText">
    <w:name w:val="annotation text"/>
    <w:basedOn w:val="Normal"/>
    <w:link w:val="CommentTextChar"/>
    <w:rsid w:val="00377E36"/>
    <w:rPr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rsid w:val="00377E36"/>
  </w:style>
  <w:style w:type="paragraph" w:customStyle="1" w:styleId="Subbulletslast">
    <w:name w:val="Sub bullets last"/>
    <w:basedOn w:val="Subbullets"/>
    <w:qFormat/>
    <w:locked/>
    <w:rsid w:val="00BD246E"/>
    <w:pPr>
      <w:numPr>
        <w:numId w:val="0"/>
      </w:numPr>
      <w:tabs>
        <w:tab w:val="num" w:pos="1418"/>
      </w:tabs>
      <w:spacing w:after="240"/>
      <w:ind w:left="1418" w:hanging="284"/>
    </w:pPr>
    <w:rPr>
      <w:szCs w:val="20"/>
    </w:rPr>
  </w:style>
  <w:style w:type="paragraph" w:customStyle="1" w:styleId="Bulletindent2last">
    <w:name w:val="Bullet indent 2 last"/>
    <w:basedOn w:val="Bulletindent2"/>
    <w:next w:val="NICEnormal"/>
    <w:qFormat/>
    <w:rsid w:val="00485B88"/>
  </w:style>
  <w:style w:type="paragraph" w:customStyle="1" w:styleId="Commenttextred">
    <w:name w:val="Comment text red"/>
    <w:basedOn w:val="CommentText"/>
    <w:qFormat/>
    <w:rsid w:val="002526E6"/>
    <w:rPr>
      <w:color w:val="FF0000"/>
      <w:lang w:eastAsia="en-US"/>
    </w:rPr>
  </w:style>
  <w:style w:type="paragraph" w:customStyle="1" w:styleId="Commenttextbold">
    <w:name w:val="Comment text bold"/>
    <w:basedOn w:val="CommentText"/>
    <w:qFormat/>
    <w:rsid w:val="002526E6"/>
    <w:rPr>
      <w:b/>
      <w:lang w:val="x-none" w:eastAsia="en-US"/>
    </w:rPr>
  </w:style>
  <w:style w:type="paragraph" w:customStyle="1" w:styleId="Commenttextcyan">
    <w:name w:val="Comment text cyan"/>
    <w:basedOn w:val="CommentText"/>
    <w:qFormat/>
    <w:rsid w:val="002526E6"/>
    <w:rPr>
      <w:color w:val="0070C0"/>
      <w:lang w:val="x-none" w:eastAsia="en-US"/>
    </w:rPr>
  </w:style>
  <w:style w:type="paragraph" w:customStyle="1" w:styleId="Commenttextgreen">
    <w:name w:val="Comment text green"/>
    <w:basedOn w:val="CommentText"/>
    <w:qFormat/>
    <w:rsid w:val="002526E6"/>
    <w:rPr>
      <w:color w:val="00B050"/>
      <w:lang w:val="x-none" w:eastAsia="en-US"/>
    </w:rPr>
  </w:style>
  <w:style w:type="paragraph" w:customStyle="1" w:styleId="Commenttextitalic">
    <w:name w:val="Comment text italic"/>
    <w:basedOn w:val="CommentText"/>
    <w:qFormat/>
    <w:rsid w:val="002526E6"/>
    <w:rPr>
      <w:i/>
      <w:lang w:val="x-none" w:eastAsia="en-US"/>
    </w:rPr>
  </w:style>
  <w:style w:type="character" w:customStyle="1" w:styleId="Characterbold">
    <w:name w:val="Character bold"/>
    <w:basedOn w:val="DefaultParagraphFont"/>
    <w:uiPriority w:val="1"/>
    <w:qFormat/>
    <w:rsid w:val="002526E6"/>
    <w:rPr>
      <w:b/>
    </w:rPr>
  </w:style>
  <w:style w:type="character" w:customStyle="1" w:styleId="Characteritalic">
    <w:name w:val="Character italic"/>
    <w:basedOn w:val="Characterbold"/>
    <w:uiPriority w:val="1"/>
    <w:qFormat/>
    <w:rsid w:val="002526E6"/>
    <w:rPr>
      <w:b w:val="0"/>
      <w:i/>
    </w:rPr>
  </w:style>
  <w:style w:type="character" w:customStyle="1" w:styleId="Characterpurple">
    <w:name w:val="Character purple"/>
    <w:basedOn w:val="DefaultParagraphFont"/>
    <w:uiPriority w:val="1"/>
    <w:qFormat/>
    <w:rsid w:val="00251D56"/>
    <w:rPr>
      <w:color w:val="990099"/>
    </w:rPr>
  </w:style>
  <w:style w:type="paragraph" w:customStyle="1" w:styleId="Commenttextnavy">
    <w:name w:val="Comment text navy"/>
    <w:basedOn w:val="Commenttextred"/>
    <w:rsid w:val="00FB47DD"/>
    <w:rPr>
      <w:color w:val="000066"/>
    </w:rPr>
  </w:style>
  <w:style w:type="paragraph" w:customStyle="1" w:styleId="Commenttextpurple">
    <w:name w:val="Comment text purple"/>
    <w:basedOn w:val="Commenttextgreen"/>
    <w:rsid w:val="00FB47DD"/>
    <w:rPr>
      <w:color w:val="990099"/>
    </w:rPr>
  </w:style>
  <w:style w:type="character" w:customStyle="1" w:styleId="StyleCharacterpurpleArialCustomColorRGB1530153">
    <w:name w:val="Style Character purple + Arial Custom Color(RGB(1530153))"/>
    <w:basedOn w:val="Characterpurple"/>
    <w:locked/>
    <w:rsid w:val="00251D56"/>
    <w:rPr>
      <w:rFonts w:ascii="Arial" w:hAnsi="Arial"/>
      <w:color w:val="990099"/>
    </w:rPr>
  </w:style>
  <w:style w:type="paragraph" w:customStyle="1" w:styleId="Cyan">
    <w:name w:val="Cyan"/>
    <w:basedOn w:val="NICEnormal"/>
    <w:qFormat/>
    <w:rsid w:val="000242AA"/>
  </w:style>
  <w:style w:type="character" w:customStyle="1" w:styleId="Charactercyan">
    <w:name w:val="Character cyan"/>
    <w:basedOn w:val="Characterpurple"/>
    <w:rsid w:val="000242AA"/>
    <w:rPr>
      <w:rFonts w:ascii="Arial" w:hAnsi="Arial"/>
      <w:color w:val="0070C0"/>
    </w:rPr>
  </w:style>
  <w:style w:type="character" w:customStyle="1" w:styleId="Characternavy">
    <w:name w:val="Character navy"/>
    <w:basedOn w:val="Charactercyan"/>
    <w:rsid w:val="000242AA"/>
    <w:rPr>
      <w:rFonts w:ascii="Arial" w:hAnsi="Arial"/>
      <w:color w:val="000066"/>
    </w:rPr>
  </w:style>
  <w:style w:type="paragraph" w:customStyle="1" w:styleId="StyleNICEnormalBold">
    <w:name w:val="Style NICE normal + Bold"/>
    <w:basedOn w:val="NICEnormal"/>
    <w:rsid w:val="00BA51EA"/>
    <w:rPr>
      <w:b/>
      <w:bCs/>
    </w:rPr>
  </w:style>
  <w:style w:type="paragraph" w:customStyle="1" w:styleId="Title16pt">
    <w:name w:val="Title 16 pt"/>
    <w:basedOn w:val="Normal"/>
    <w:rsid w:val="005614AA"/>
    <w:pPr>
      <w:keepNext/>
      <w:spacing w:before="240" w:after="24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Revision">
    <w:name w:val="Revision"/>
    <w:hidden/>
    <w:uiPriority w:val="99"/>
    <w:semiHidden/>
    <w:rsid w:val="00262EEB"/>
    <w:rPr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B7C08"/>
    <w:rPr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DB7C08"/>
    <w:rPr>
      <w:b/>
      <w:bCs/>
      <w:lang w:eastAsia="en-US"/>
    </w:rPr>
  </w:style>
  <w:style w:type="character" w:styleId="Mention">
    <w:name w:val="Mention"/>
    <w:basedOn w:val="DefaultParagraphFont"/>
    <w:uiPriority w:val="99"/>
    <w:unhideWhenUsed/>
    <w:locked/>
    <w:rsid w:val="005E7E50"/>
    <w:rPr>
      <w:color w:val="2B579A"/>
      <w:shd w:val="clear" w:color="auto" w:fill="E1DFDD"/>
    </w:rPr>
  </w:style>
  <w:style w:type="paragraph" w:styleId="NormalWeb">
    <w:name w:val="Normal (Web)"/>
    <w:basedOn w:val="Normal"/>
    <w:uiPriority w:val="99"/>
    <w:unhideWhenUsed/>
    <w:locked/>
    <w:rsid w:val="002A4A9F"/>
    <w:pPr>
      <w:spacing w:before="100" w:beforeAutospacing="1" w:after="100" w:afterAutospacing="1"/>
    </w:pPr>
    <w:rPr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ice.org.uk/terms-and-conditions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EB742D5E2988439A0FECDECF284312" ma:contentTypeVersion="6" ma:contentTypeDescription="Create a new document." ma:contentTypeScope="" ma:versionID="b04cdf7c05549e4665a6c320dc73ee12">
  <xsd:schema xmlns:xsd="http://www.w3.org/2001/XMLSchema" xmlns:xs="http://www.w3.org/2001/XMLSchema" xmlns:p="http://schemas.microsoft.com/office/2006/metadata/properties" xmlns:ns2="289b8fc0-128f-4d7b-b8ee-34c94b7018e7" xmlns:ns3="35b4e7bb-0a9c-468b-b508-8e83b9d014a1" targetNamespace="http://schemas.microsoft.com/office/2006/metadata/properties" ma:root="true" ma:fieldsID="5aa5fda71fffd7cdfa1ed96c174d13ef" ns2:_="" ns3:_="">
    <xsd:import namespace="289b8fc0-128f-4d7b-b8ee-34c94b7018e7"/>
    <xsd:import namespace="35b4e7bb-0a9c-468b-b508-8e83b9d014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9b8fc0-128f-4d7b-b8ee-34c94b7018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4e7bb-0a9c-468b-b508-8e83b9d014a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DCFDE9-A429-4CF4-B299-6E13BB8B2B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97F0F94-D776-4436-B2D2-37B1FCC7FB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8BC2CD-7130-4B94-99AC-C440F14B30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9b8fc0-128f-4d7b-b8ee-34c94b7018e7"/>
    <ds:schemaRef ds:uri="35b4e7bb-0a9c-468b-b508-8e83b9d014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CCE7B2F-739F-4776-963C-33943B373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868</Words>
  <Characters>4943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2025-03-10T08:50:00Z</dcterms:created>
  <dcterms:modified xsi:type="dcterms:W3CDTF">2025-03-12T11:02:00Z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0x010100CFEB742D5E2988439A0FECDECF284312</vt:lpwstr>
  </property>
  <property fmtid="{D5CDD505-2E9C-101B-9397-08002B2CF9AE}" pid="4" name="MSIP_Label_54678ddc-88e6-45fa-b88f-819f911892da_Enabled">
    <vt:lpwstr>true</vt:lpwstr>
  </property>
  <property fmtid="{D5CDD505-2E9C-101B-9397-08002B2CF9AE}" pid="5" name="MSIP_Label_54678ddc-88e6-45fa-b88f-819f911892da_SetDate">
    <vt:lpwstr>2025-03-12T11:02:16Z</vt:lpwstr>
  </property>
  <property fmtid="{D5CDD505-2E9C-101B-9397-08002B2CF9AE}" pid="6" name="MSIP_Label_54678ddc-88e6-45fa-b88f-819f911892da_Method">
    <vt:lpwstr>Privileged</vt:lpwstr>
  </property>
  <property fmtid="{D5CDD505-2E9C-101B-9397-08002B2CF9AE}" pid="7" name="MSIP_Label_54678ddc-88e6-45fa-b88f-819f911892da_Name">
    <vt:lpwstr>PUBLIC</vt:lpwstr>
  </property>
  <property fmtid="{D5CDD505-2E9C-101B-9397-08002B2CF9AE}" pid="8" name="MSIP_Label_54678ddc-88e6-45fa-b88f-819f911892da_SiteId">
    <vt:lpwstr>6030f479-b342-472d-a5dd-740ff7538de9</vt:lpwstr>
  </property>
  <property fmtid="{D5CDD505-2E9C-101B-9397-08002B2CF9AE}" pid="9" name="MSIP_Label_54678ddc-88e6-45fa-b88f-819f911892da_ActionId">
    <vt:lpwstr>8f6cb228-c8b9-4d10-ae00-318f0b19c5a9</vt:lpwstr>
  </property>
  <property fmtid="{D5CDD505-2E9C-101B-9397-08002B2CF9AE}" pid="10" name="MSIP_Label_54678ddc-88e6-45fa-b88f-819f911892da_ContentBits">
    <vt:lpwstr>0</vt:lpwstr>
  </property>
  <property fmtid="{D5CDD505-2E9C-101B-9397-08002B2CF9AE}" pid="11" name="MSIP_Label_54678ddc-88e6-45fa-b88f-819f911892da_Tag">
    <vt:lpwstr>10, 0, 1, 1</vt:lpwstr>
  </property>
</Properties>
</file>