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64B7B3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792323">
        <w:rPr>
          <w:rStyle w:val="ParagraphChar"/>
          <w:color w:val="000000" w:themeColor="text1"/>
          <w:lang w:val="en-GB"/>
        </w:rPr>
        <w:t>11 December</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 xml:space="preserve">These notes are a summary record of the main points discussed at the meeting and the decisions made. They </w:t>
      </w:r>
      <w:proofErr w:type="gramStart"/>
      <w:r w:rsidRPr="00082B5B">
        <w:rPr>
          <w:rFonts w:ascii="Arial" w:hAnsi="Arial" w:cs="Arial"/>
          <w:color w:val="000000" w:themeColor="text1"/>
        </w:rPr>
        <w:t>are not intended</w:t>
      </w:r>
      <w:proofErr w:type="gramEnd"/>
      <w:r w:rsidRPr="00082B5B">
        <w:rPr>
          <w:rFonts w:ascii="Arial" w:hAnsi="Arial" w:cs="Arial"/>
          <w:color w:val="000000" w:themeColor="text1"/>
        </w:rPr>
        <w:t xml:space="preserve">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proofErr w:type="gramStart"/>
      <w:r>
        <w:rPr>
          <w:rFonts w:ascii="Arial" w:hAnsi="Arial" w:cs="Arial"/>
          <w:color w:val="000000" w:themeColor="text1"/>
        </w:rPr>
        <w:t>Chairman</w:t>
      </w:r>
      <w:proofErr w:type="gramEnd"/>
    </w:p>
    <w:p w14:paraId="750CEB2D" w14:textId="382949A7" w:rsidR="000B6DDF" w:rsidRDefault="000B6DDF" w:rsidP="004D1316">
      <w:pPr>
        <w:pStyle w:val="Body1"/>
        <w:outlineLvl w:val="9"/>
        <w:rPr>
          <w:rFonts w:ascii="Arial" w:hAnsi="Arial" w:cs="Arial"/>
          <w:color w:val="000000" w:themeColor="text1"/>
        </w:rPr>
      </w:pPr>
      <w:r>
        <w:rPr>
          <w:rFonts w:ascii="Arial" w:hAnsi="Arial" w:cs="Arial"/>
          <w:color w:val="000000" w:themeColor="text1"/>
        </w:rPr>
        <w:t>Mark Chakravarty</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68703483" w14:textId="1F11483C"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 xml:space="preserve">Chief Medical </w:t>
      </w:r>
      <w:proofErr w:type="gramStart"/>
      <w:r w:rsidRPr="009B36FA">
        <w:rPr>
          <w:rFonts w:ascii="Arial" w:hAnsi="Arial" w:cs="Arial"/>
          <w:color w:val="000000" w:themeColor="text1"/>
        </w:rPr>
        <w:t>Officer</w:t>
      </w:r>
      <w:proofErr w:type="gramEnd"/>
      <w:r w:rsidRPr="009B36FA">
        <w:rPr>
          <w:rFonts w:ascii="Arial" w:hAnsi="Arial" w:cs="Arial"/>
          <w:color w:val="000000" w:themeColor="text1"/>
        </w:rPr>
        <w:t xml:space="preserve"> and Interim Director of the Centre for Guidelines</w:t>
      </w:r>
      <w:r w:rsidR="00442BB0">
        <w:rPr>
          <w:rFonts w:ascii="Arial" w:hAnsi="Arial" w:cs="Arial"/>
          <w:color w:val="000000" w:themeColor="text1"/>
        </w:rPr>
        <w:t xml:space="preserve"> </w:t>
      </w:r>
    </w:p>
    <w:p w14:paraId="22F172FB" w14:textId="1EFC99E7"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 xml:space="preserve">Director, </w:t>
      </w:r>
      <w:r w:rsidR="000B6DDF">
        <w:rPr>
          <w:rFonts w:ascii="Arial" w:hAnsi="Arial" w:cs="Arial"/>
          <w:color w:val="000000" w:themeColor="text1"/>
          <w:szCs w:val="24"/>
        </w:rPr>
        <w:t>Medical Technology</w:t>
      </w:r>
    </w:p>
    <w:p w14:paraId="7002E3FC" w14:textId="2A33C635" w:rsidR="005A318B" w:rsidRDefault="00503E11" w:rsidP="00503E11">
      <w:pPr>
        <w:pStyle w:val="Body1"/>
        <w:outlineLvl w:val="9"/>
        <w:rPr>
          <w:rFonts w:ascii="Arial" w:hAnsi="Arial" w:cs="Arial"/>
          <w:color w:val="000000" w:themeColor="text1"/>
          <w:szCs w:val="24"/>
        </w:rPr>
      </w:pPr>
      <w:r>
        <w:rPr>
          <w:rFonts w:ascii="Arial" w:hAnsi="Arial" w:cs="Arial"/>
          <w:color w:val="000000" w:themeColor="text1"/>
          <w:szCs w:val="24"/>
        </w:rPr>
        <w:t>Pete Thomas</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9B36FA" w:rsidRPr="009B36FA">
        <w:rPr>
          <w:rFonts w:ascii="Arial" w:hAnsi="Arial" w:cs="Arial"/>
          <w:color w:val="000000" w:themeColor="text1"/>
          <w:szCs w:val="24"/>
        </w:rPr>
        <w:t xml:space="preserve">Director, Finance </w:t>
      </w:r>
    </w:p>
    <w:p w14:paraId="1B053CE1" w14:textId="77777777" w:rsidR="00503E11" w:rsidRPr="00503E11" w:rsidRDefault="00503E11" w:rsidP="00503E11">
      <w:pPr>
        <w:pStyle w:val="Body1"/>
        <w:outlineLvl w:val="9"/>
        <w:rPr>
          <w:rFonts w:ascii="Arial" w:hAnsi="Arial" w:cs="Arial"/>
          <w:color w:val="000000" w:themeColor="text1"/>
          <w:szCs w:val="24"/>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461D8ED2" w14:textId="6EAB79DE" w:rsidR="000B6DDF" w:rsidRDefault="000B6DDF" w:rsidP="00834F36">
      <w:pPr>
        <w:rPr>
          <w:rFonts w:ascii="Arial" w:hAnsi="Arial" w:cs="Arial"/>
          <w:color w:val="000000" w:themeColor="text1"/>
        </w:rPr>
      </w:pPr>
      <w:r>
        <w:rPr>
          <w:rFonts w:ascii="Arial" w:hAnsi="Arial" w:cs="Arial"/>
          <w:color w:val="000000" w:themeColor="text1"/>
        </w:rPr>
        <w:t>Helen Brown</w:t>
      </w:r>
      <w:r w:rsidR="00C24A18">
        <w:rPr>
          <w:rFonts w:ascii="Arial" w:hAnsi="Arial" w:cs="Arial"/>
          <w:color w:val="000000" w:themeColor="text1"/>
        </w:rPr>
        <w:tab/>
      </w:r>
      <w:r w:rsidR="00C24A18">
        <w:rPr>
          <w:rFonts w:ascii="Arial" w:hAnsi="Arial" w:cs="Arial"/>
          <w:color w:val="000000" w:themeColor="text1"/>
        </w:rPr>
        <w:tab/>
      </w:r>
      <w:r w:rsidR="00C24A18">
        <w:rPr>
          <w:rFonts w:ascii="Arial" w:hAnsi="Arial" w:cs="Arial"/>
          <w:color w:val="000000" w:themeColor="text1"/>
        </w:rPr>
        <w:tab/>
        <w:t>Chief People Officer</w:t>
      </w:r>
    </w:p>
    <w:p w14:paraId="682E85CA" w14:textId="0234FEB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7CED56AB" w14:textId="748FC615" w:rsidR="00503E11" w:rsidRDefault="00503E11"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Director, Communications </w:t>
      </w:r>
    </w:p>
    <w:p w14:paraId="4BB85971" w14:textId="2CD1852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FB3F265" w14:textId="3BC5F619" w:rsidR="000B6DDF" w:rsidRDefault="002F231D" w:rsidP="000B6DDF">
      <w:pPr>
        <w:contextualSpacing/>
        <w:rPr>
          <w:rFonts w:ascii="Arial" w:hAnsi="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w:t>
      </w:r>
      <w:r w:rsidR="00503E11">
        <w:rPr>
          <w:rFonts w:ascii="Arial" w:hAnsi="Arial" w:cs="Arial"/>
          <w:color w:val="000000" w:themeColor="text1"/>
        </w:rPr>
        <w:t>g</w:t>
      </w:r>
      <w:r w:rsidR="006E5EE0">
        <w:rPr>
          <w:rFonts w:ascii="Arial" w:hAnsi="Arial" w:cs="Arial"/>
          <w:color w:val="000000" w:themeColor="text1"/>
        </w:rPr>
        <w:t xml:space="preserve"> </w:t>
      </w:r>
    </w:p>
    <w:p w14:paraId="6CD0A3D5" w14:textId="77777777" w:rsidR="000A614C" w:rsidRPr="000A614C" w:rsidRDefault="000A614C" w:rsidP="000A614C">
      <w:pPr>
        <w:pStyle w:val="Paragraph"/>
        <w:numPr>
          <w:ilvl w:val="0"/>
          <w:numId w:val="0"/>
        </w:numPr>
        <w:spacing w:before="0" w:after="0" w:line="240" w:lineRule="auto"/>
        <w:ind w:left="851" w:hanging="851"/>
        <w:rPr>
          <w:lang w:val="en-GB"/>
        </w:rPr>
      </w:pPr>
      <w:r w:rsidRPr="000A614C">
        <w:rPr>
          <w:lang w:val="en-GB"/>
        </w:rPr>
        <w:t>Jacoline Bouvy</w:t>
      </w:r>
      <w:r w:rsidRPr="000A614C">
        <w:rPr>
          <w:lang w:val="en-GB"/>
        </w:rPr>
        <w:tab/>
      </w:r>
      <w:r w:rsidRPr="000A614C">
        <w:rPr>
          <w:lang w:val="en-GB"/>
        </w:rPr>
        <w:tab/>
        <w:t>Programme Director, Medicines Evaluation</w:t>
      </w:r>
    </w:p>
    <w:p w14:paraId="3795014C" w14:textId="30C801E1" w:rsidR="000A614C" w:rsidRPr="000A614C" w:rsidRDefault="000A614C" w:rsidP="000A614C">
      <w:pPr>
        <w:pStyle w:val="Paragraph"/>
        <w:numPr>
          <w:ilvl w:val="0"/>
          <w:numId w:val="0"/>
        </w:numPr>
        <w:spacing w:before="0" w:after="0" w:line="240" w:lineRule="auto"/>
        <w:ind w:left="851" w:hanging="851"/>
        <w:rPr>
          <w:lang w:val="en-GB"/>
        </w:rPr>
      </w:pPr>
      <w:r w:rsidRPr="000A614C">
        <w:rPr>
          <w:lang w:val="en-GB"/>
        </w:rPr>
        <w:t>Alison Liddell</w:t>
      </w:r>
      <w:r w:rsidRPr="000A614C">
        <w:rPr>
          <w:lang w:val="en-GB"/>
        </w:rPr>
        <w:tab/>
      </w:r>
      <w:r w:rsidRPr="000A614C">
        <w:rPr>
          <w:lang w:val="en-GB"/>
        </w:rPr>
        <w:tab/>
      </w:r>
      <w:r w:rsidRPr="000A614C">
        <w:rPr>
          <w:lang w:val="en-GB"/>
        </w:rPr>
        <w:tab/>
        <w:t>Deputy Director, Planning Delivery and Oversight</w:t>
      </w:r>
      <w:r w:rsidR="003A5DC5">
        <w:rPr>
          <w:lang w:val="en-GB"/>
        </w:rPr>
        <w:t>, DIT</w:t>
      </w:r>
    </w:p>
    <w:p w14:paraId="24D4328F" w14:textId="03FCF254" w:rsidR="00E03E40" w:rsidRPr="00E52666" w:rsidRDefault="00E03E40" w:rsidP="00E03E40">
      <w:pPr>
        <w:pStyle w:val="paragraph0"/>
        <w:spacing w:before="0" w:beforeAutospacing="0" w:after="0" w:afterAutospacing="0"/>
        <w:textAlignment w:val="baseline"/>
        <w:rPr>
          <w:rStyle w:val="normaltextrun"/>
          <w:rFonts w:ascii="Arial" w:hAnsi="Arial" w:cs="Arial"/>
          <w:color w:val="000000" w:themeColor="text1"/>
        </w:rPr>
      </w:pPr>
      <w:r w:rsidRPr="00E52666">
        <w:rPr>
          <w:rStyle w:val="normaltextrun"/>
          <w:rFonts w:ascii="Arial" w:hAnsi="Arial" w:cs="Arial"/>
          <w:color w:val="000000" w:themeColor="text1"/>
        </w:rPr>
        <w:t>Swapna Mistry</w:t>
      </w:r>
      <w:r>
        <w:rPr>
          <w:rStyle w:val="normaltextrun"/>
          <w:rFonts w:ascii="Arial" w:hAnsi="Arial" w:cs="Arial"/>
          <w:color w:val="000000" w:themeColor="text1"/>
        </w:rPr>
        <w:tab/>
      </w:r>
      <w:r>
        <w:rPr>
          <w:rStyle w:val="normaltextrun"/>
          <w:rFonts w:ascii="Arial" w:hAnsi="Arial" w:cs="Arial"/>
          <w:color w:val="000000" w:themeColor="text1"/>
        </w:rPr>
        <w:tab/>
      </w:r>
      <w:r w:rsidRPr="00E52666">
        <w:rPr>
          <w:rStyle w:val="normaltextrun"/>
          <w:rFonts w:ascii="Arial" w:hAnsi="Arial" w:cs="Arial"/>
          <w:color w:val="000000" w:themeColor="text1"/>
        </w:rPr>
        <w:t>Chief of Staff</w:t>
      </w:r>
      <w:r>
        <w:rPr>
          <w:rStyle w:val="normaltextrun"/>
          <w:rFonts w:ascii="Arial" w:hAnsi="Arial" w:cs="Arial"/>
          <w:color w:val="000000" w:themeColor="text1"/>
        </w:rPr>
        <w:t xml:space="preserve"> for Jonathan Benger </w:t>
      </w:r>
      <w:r w:rsidRPr="00E52666">
        <w:rPr>
          <w:rStyle w:val="normaltextrun"/>
          <w:rFonts w:ascii="Arial" w:hAnsi="Arial" w:cs="Arial"/>
          <w:color w:val="000000" w:themeColor="text1"/>
        </w:rPr>
        <w:t xml:space="preserve">(item </w:t>
      </w:r>
      <w:r>
        <w:rPr>
          <w:rStyle w:val="normaltextrun"/>
          <w:rFonts w:ascii="Arial" w:hAnsi="Arial" w:cs="Arial"/>
          <w:color w:val="000000" w:themeColor="text1"/>
        </w:rPr>
        <w:t>7)</w:t>
      </w:r>
    </w:p>
    <w:p w14:paraId="7BA45922" w14:textId="00802096" w:rsidR="00E03E40" w:rsidRPr="00F20A8C" w:rsidRDefault="00E03E40" w:rsidP="00E03E40">
      <w:pPr>
        <w:pStyle w:val="paragraph0"/>
        <w:spacing w:before="0" w:beforeAutospacing="0" w:after="0" w:afterAutospacing="0"/>
        <w:textAlignment w:val="baseline"/>
        <w:rPr>
          <w:rStyle w:val="normaltextrun"/>
          <w:rFonts w:ascii="Arial" w:hAnsi="Arial" w:cs="Arial"/>
        </w:rPr>
      </w:pPr>
      <w:r w:rsidRPr="00F20A8C">
        <w:rPr>
          <w:rStyle w:val="normaltextrun"/>
          <w:rFonts w:ascii="Arial" w:hAnsi="Arial" w:cs="Arial"/>
          <w:color w:val="000000" w:themeColor="text1"/>
        </w:rPr>
        <w:t>Toni Tan</w:t>
      </w:r>
      <w:r>
        <w:rPr>
          <w:rStyle w:val="normaltextrun"/>
          <w:rFonts w:ascii="Arial" w:hAnsi="Arial" w:cs="Arial"/>
          <w:color w:val="000000" w:themeColor="text1"/>
        </w:rPr>
        <w:tab/>
      </w:r>
      <w:r>
        <w:rPr>
          <w:rStyle w:val="normaltextrun"/>
          <w:rFonts w:ascii="Arial" w:hAnsi="Arial" w:cs="Arial"/>
          <w:color w:val="000000" w:themeColor="text1"/>
        </w:rPr>
        <w:tab/>
      </w:r>
      <w:r>
        <w:rPr>
          <w:rStyle w:val="normaltextrun"/>
          <w:rFonts w:ascii="Arial" w:hAnsi="Arial" w:cs="Arial"/>
          <w:color w:val="000000" w:themeColor="text1"/>
        </w:rPr>
        <w:tab/>
      </w:r>
      <w:r w:rsidRPr="00F20A8C">
        <w:rPr>
          <w:rStyle w:val="normaltextrun"/>
          <w:rFonts w:ascii="Arial" w:hAnsi="Arial" w:cs="Arial"/>
          <w:color w:val="000000" w:themeColor="text1"/>
        </w:rPr>
        <w:t>Senior Technical Adviser</w:t>
      </w:r>
      <w:r>
        <w:rPr>
          <w:rStyle w:val="normaltextrun"/>
          <w:rFonts w:ascii="Arial" w:hAnsi="Arial" w:cs="Arial"/>
          <w:color w:val="000000" w:themeColor="text1"/>
        </w:rPr>
        <w:t xml:space="preserve">, </w:t>
      </w:r>
      <w:r w:rsidRPr="00F20A8C">
        <w:rPr>
          <w:rStyle w:val="normaltextrun"/>
          <w:rFonts w:ascii="Arial" w:hAnsi="Arial" w:cs="Arial"/>
          <w:color w:val="000000" w:themeColor="text1"/>
        </w:rPr>
        <w:t>Surveillance Team (item</w:t>
      </w:r>
      <w:r>
        <w:rPr>
          <w:rStyle w:val="normaltextrun"/>
          <w:rFonts w:ascii="Arial" w:hAnsi="Arial" w:cs="Arial"/>
          <w:color w:val="000000" w:themeColor="text1"/>
        </w:rPr>
        <w:t xml:space="preserve"> 7)</w:t>
      </w:r>
    </w:p>
    <w:p w14:paraId="6AFC6E9A" w14:textId="1EBD5562" w:rsidR="00E03E40" w:rsidRPr="00291CB6" w:rsidRDefault="00E03E40" w:rsidP="00E03E40">
      <w:pPr>
        <w:pStyle w:val="paragraph0"/>
        <w:spacing w:before="0" w:beforeAutospacing="0" w:after="0" w:afterAutospacing="0"/>
        <w:textAlignment w:val="baseline"/>
        <w:rPr>
          <w:rStyle w:val="normaltextrun"/>
          <w:rFonts w:ascii="Arial" w:hAnsi="Arial" w:cs="Arial"/>
        </w:rPr>
      </w:pPr>
      <w:r>
        <w:rPr>
          <w:rStyle w:val="normaltextrun"/>
          <w:rFonts w:ascii="Arial" w:hAnsi="Arial" w:cs="Arial"/>
          <w:color w:val="000000" w:themeColor="text1"/>
        </w:rPr>
        <w:t>Jarin Noronha</w:t>
      </w:r>
      <w:r>
        <w:rPr>
          <w:rStyle w:val="normaltextrun"/>
          <w:rFonts w:ascii="Arial" w:hAnsi="Arial" w:cs="Arial"/>
          <w:color w:val="000000" w:themeColor="text1"/>
        </w:rPr>
        <w:tab/>
      </w:r>
      <w:r>
        <w:rPr>
          <w:rStyle w:val="normaltextrun"/>
          <w:rFonts w:ascii="Arial" w:hAnsi="Arial" w:cs="Arial"/>
          <w:color w:val="000000" w:themeColor="text1"/>
        </w:rPr>
        <w:tab/>
        <w:t xml:space="preserve">National Medical Director’s Clinical Fellow </w:t>
      </w:r>
      <w:r w:rsidRPr="00F20A8C">
        <w:rPr>
          <w:rStyle w:val="normaltextrun"/>
          <w:rFonts w:ascii="Arial" w:hAnsi="Arial" w:cs="Arial"/>
          <w:color w:val="000000" w:themeColor="text1"/>
        </w:rPr>
        <w:t>(item</w:t>
      </w:r>
      <w:r>
        <w:rPr>
          <w:rStyle w:val="normaltextrun"/>
          <w:rFonts w:ascii="Arial" w:hAnsi="Arial" w:cs="Arial"/>
          <w:color w:val="000000" w:themeColor="text1"/>
        </w:rPr>
        <w:t xml:space="preserve"> 7)</w:t>
      </w:r>
    </w:p>
    <w:p w14:paraId="712BF085" w14:textId="2CE3710E" w:rsidR="00E03E40" w:rsidRPr="005246B9" w:rsidRDefault="00E03E40" w:rsidP="00E03E40">
      <w:pPr>
        <w:pStyle w:val="paragraph0"/>
        <w:spacing w:before="0" w:beforeAutospacing="0" w:after="0" w:afterAutospacing="0"/>
        <w:textAlignment w:val="baseline"/>
        <w:rPr>
          <w:rStyle w:val="normaltextrun"/>
          <w:rFonts w:ascii="Arial" w:hAnsi="Arial" w:cs="Arial"/>
          <w:color w:val="000000" w:themeColor="text1"/>
        </w:rPr>
      </w:pPr>
      <w:r w:rsidRPr="001E57B0">
        <w:rPr>
          <w:rStyle w:val="normaltextrun"/>
          <w:rFonts w:ascii="Arial" w:hAnsi="Arial" w:cs="Arial"/>
          <w:color w:val="000000" w:themeColor="text1"/>
        </w:rPr>
        <w:t>Kay Nolan</w:t>
      </w:r>
      <w:r>
        <w:rPr>
          <w:rStyle w:val="normaltextrun"/>
          <w:rFonts w:ascii="Arial" w:hAnsi="Arial" w:cs="Arial"/>
          <w:color w:val="000000" w:themeColor="text1"/>
        </w:rPr>
        <w:tab/>
      </w:r>
      <w:r>
        <w:rPr>
          <w:rStyle w:val="normaltextrun"/>
          <w:rFonts w:ascii="Arial" w:hAnsi="Arial" w:cs="Arial"/>
          <w:color w:val="000000" w:themeColor="text1"/>
        </w:rPr>
        <w:tab/>
      </w:r>
      <w:r>
        <w:rPr>
          <w:rStyle w:val="normaltextrun"/>
          <w:rFonts w:ascii="Arial" w:hAnsi="Arial" w:cs="Arial"/>
          <w:color w:val="000000" w:themeColor="text1"/>
        </w:rPr>
        <w:tab/>
      </w:r>
      <w:r w:rsidRPr="001E57B0">
        <w:rPr>
          <w:rStyle w:val="normaltextrun"/>
          <w:rFonts w:ascii="Arial" w:hAnsi="Arial" w:cs="Arial"/>
          <w:color w:val="000000" w:themeColor="text1"/>
        </w:rPr>
        <w:t>Head of Prioritisation and Surveillance (item</w:t>
      </w:r>
      <w:r>
        <w:rPr>
          <w:rStyle w:val="normaltextrun"/>
          <w:rFonts w:ascii="Arial" w:hAnsi="Arial" w:cs="Arial"/>
          <w:color w:val="000000" w:themeColor="text1"/>
        </w:rPr>
        <w:t>s 7 and 11)</w:t>
      </w:r>
    </w:p>
    <w:p w14:paraId="3DB711C8" w14:textId="40E10218" w:rsidR="00E03E40" w:rsidRPr="00054B8B" w:rsidRDefault="00E03E40" w:rsidP="00E03E40">
      <w:pPr>
        <w:pStyle w:val="paragraph0"/>
        <w:spacing w:before="0" w:beforeAutospacing="0" w:after="0" w:afterAutospacing="0"/>
        <w:ind w:left="2880" w:hanging="2880"/>
        <w:textAlignment w:val="baseline"/>
        <w:rPr>
          <w:rFonts w:ascii="Arial" w:eastAsia="Arial" w:hAnsi="Arial" w:cs="Arial"/>
          <w:color w:val="000000" w:themeColor="text1"/>
        </w:rPr>
      </w:pPr>
      <w:r w:rsidRPr="2780114E">
        <w:rPr>
          <w:rStyle w:val="eop"/>
          <w:rFonts w:ascii="Arial" w:eastAsia="Arial" w:hAnsi="Arial" w:cs="Arial"/>
          <w:color w:val="000000" w:themeColor="text1"/>
        </w:rPr>
        <w:t xml:space="preserve">Sarah Byron </w:t>
      </w:r>
      <w:r>
        <w:rPr>
          <w:rStyle w:val="eop"/>
          <w:rFonts w:ascii="Arial" w:eastAsia="Arial" w:hAnsi="Arial" w:cs="Arial"/>
          <w:color w:val="000000" w:themeColor="text1"/>
        </w:rPr>
        <w:tab/>
      </w:r>
      <w:r w:rsidRPr="2780114E">
        <w:rPr>
          <w:rStyle w:val="eop"/>
          <w:rFonts w:ascii="Arial" w:eastAsia="Arial" w:hAnsi="Arial" w:cs="Arial"/>
          <w:color w:val="000000" w:themeColor="text1"/>
        </w:rPr>
        <w:t>Programme Director</w:t>
      </w:r>
      <w:r>
        <w:rPr>
          <w:rStyle w:val="eop"/>
          <w:rFonts w:ascii="Arial" w:eastAsia="Arial" w:hAnsi="Arial" w:cs="Arial"/>
          <w:color w:val="000000" w:themeColor="text1"/>
        </w:rPr>
        <w:t xml:space="preserve">, </w:t>
      </w:r>
      <w:r w:rsidRPr="2780114E">
        <w:rPr>
          <w:rStyle w:val="eop"/>
          <w:rFonts w:ascii="Arial" w:eastAsia="Arial" w:hAnsi="Arial" w:cs="Arial"/>
          <w:color w:val="000000" w:themeColor="text1"/>
        </w:rPr>
        <w:t>Device</w:t>
      </w:r>
      <w:r>
        <w:rPr>
          <w:rStyle w:val="eop"/>
          <w:rFonts w:ascii="Arial" w:eastAsia="Arial" w:hAnsi="Arial" w:cs="Arial"/>
          <w:color w:val="000000" w:themeColor="text1"/>
        </w:rPr>
        <w:t>s</w:t>
      </w:r>
      <w:r w:rsidRPr="2780114E">
        <w:rPr>
          <w:rStyle w:val="eop"/>
          <w:rFonts w:ascii="Arial" w:eastAsia="Arial" w:hAnsi="Arial" w:cs="Arial"/>
          <w:color w:val="000000" w:themeColor="text1"/>
        </w:rPr>
        <w:t>, Diagnostics and Digital (</w:t>
      </w:r>
      <w:r>
        <w:rPr>
          <w:rStyle w:val="eop"/>
          <w:rFonts w:ascii="Arial" w:eastAsia="Arial" w:hAnsi="Arial" w:cs="Arial"/>
          <w:color w:val="000000" w:themeColor="text1"/>
        </w:rPr>
        <w:t>it</w:t>
      </w:r>
      <w:r w:rsidRPr="79CBA725">
        <w:rPr>
          <w:rStyle w:val="eop"/>
          <w:rFonts w:ascii="Arial" w:eastAsia="Arial" w:hAnsi="Arial" w:cs="Arial"/>
          <w:color w:val="000000" w:themeColor="text1"/>
        </w:rPr>
        <w:t>em</w:t>
      </w:r>
      <w:r>
        <w:rPr>
          <w:rStyle w:val="eop"/>
          <w:rFonts w:ascii="Arial" w:eastAsia="Arial" w:hAnsi="Arial" w:cs="Arial"/>
          <w:color w:val="000000" w:themeColor="text1"/>
        </w:rPr>
        <w:t>s</w:t>
      </w:r>
      <w:r w:rsidRPr="79CBA725">
        <w:rPr>
          <w:rStyle w:val="eop"/>
          <w:rFonts w:ascii="Arial" w:eastAsia="Arial" w:hAnsi="Arial" w:cs="Arial"/>
          <w:color w:val="000000" w:themeColor="text1"/>
        </w:rPr>
        <w:t xml:space="preserve"> 8 &amp; 9</w:t>
      </w:r>
      <w:r>
        <w:rPr>
          <w:rStyle w:val="eop"/>
          <w:rFonts w:ascii="Arial" w:eastAsia="Arial" w:hAnsi="Arial" w:cs="Arial"/>
          <w:color w:val="000000" w:themeColor="text1"/>
        </w:rPr>
        <w:t>)</w:t>
      </w:r>
    </w:p>
    <w:p w14:paraId="3331FC0D" w14:textId="13686BC2" w:rsidR="00E03E40" w:rsidRPr="00F170B4" w:rsidRDefault="00E03E40" w:rsidP="00E03E40">
      <w:pPr>
        <w:pStyle w:val="paragraph0"/>
        <w:spacing w:before="0" w:beforeAutospacing="0" w:after="0" w:afterAutospacing="0"/>
        <w:textAlignment w:val="baseline"/>
        <w:rPr>
          <w:rStyle w:val="eop"/>
          <w:rFonts w:ascii="Arial" w:eastAsia="Arial" w:hAnsi="Arial" w:cs="Arial"/>
        </w:rPr>
      </w:pPr>
      <w:r w:rsidRPr="00F170B4">
        <w:rPr>
          <w:rStyle w:val="eop"/>
          <w:rFonts w:ascii="Arial" w:eastAsia="Arial" w:hAnsi="Arial" w:cs="Arial"/>
          <w:color w:val="000000" w:themeColor="text1"/>
        </w:rPr>
        <w:t>Anastasia Chalkidou</w:t>
      </w:r>
      <w:r>
        <w:rPr>
          <w:rStyle w:val="eop"/>
          <w:rFonts w:ascii="Arial" w:eastAsia="Arial" w:hAnsi="Arial" w:cs="Arial"/>
          <w:color w:val="000000" w:themeColor="text1"/>
        </w:rPr>
        <w:tab/>
      </w:r>
      <w:r w:rsidRPr="00F170B4">
        <w:rPr>
          <w:rStyle w:val="eop"/>
          <w:rFonts w:ascii="Arial" w:eastAsia="Arial" w:hAnsi="Arial" w:cs="Arial"/>
          <w:color w:val="000000" w:themeColor="text1"/>
        </w:rPr>
        <w:t>Associate Directo</w:t>
      </w:r>
      <w:r>
        <w:rPr>
          <w:rStyle w:val="eop"/>
          <w:rFonts w:ascii="Arial" w:eastAsia="Arial" w:hAnsi="Arial" w:cs="Arial"/>
          <w:color w:val="000000" w:themeColor="text1"/>
        </w:rPr>
        <w:t xml:space="preserve">r, </w:t>
      </w:r>
      <w:r w:rsidRPr="00F170B4">
        <w:rPr>
          <w:rStyle w:val="eop"/>
          <w:rFonts w:ascii="Arial" w:eastAsia="Arial" w:hAnsi="Arial" w:cs="Arial"/>
          <w:color w:val="000000" w:themeColor="text1"/>
        </w:rPr>
        <w:t>MTEP (item</w:t>
      </w:r>
      <w:r>
        <w:rPr>
          <w:rStyle w:val="eop"/>
          <w:rFonts w:ascii="Arial" w:eastAsia="Arial" w:hAnsi="Arial" w:cs="Arial"/>
          <w:color w:val="000000" w:themeColor="text1"/>
        </w:rPr>
        <w:t>s</w:t>
      </w:r>
      <w:r w:rsidRPr="00F170B4">
        <w:rPr>
          <w:rStyle w:val="eop"/>
          <w:rFonts w:ascii="Arial" w:eastAsia="Arial" w:hAnsi="Arial" w:cs="Arial"/>
          <w:color w:val="000000" w:themeColor="text1"/>
        </w:rPr>
        <w:t xml:space="preserve"> 8 &amp; 9)</w:t>
      </w:r>
    </w:p>
    <w:p w14:paraId="1F9F42C3" w14:textId="4D6C40E9" w:rsidR="00E03E40" w:rsidRPr="00054B8B" w:rsidRDefault="00E03E40" w:rsidP="00E03E40">
      <w:pPr>
        <w:pStyle w:val="paragraph0"/>
        <w:spacing w:before="0" w:beforeAutospacing="0" w:after="0" w:afterAutospacing="0"/>
        <w:textAlignment w:val="baseline"/>
        <w:rPr>
          <w:rFonts w:ascii="Arial" w:eastAsia="Arial" w:hAnsi="Arial" w:cs="Arial"/>
          <w:color w:val="000000" w:themeColor="text1"/>
        </w:rPr>
      </w:pPr>
      <w:r w:rsidRPr="2780114E">
        <w:rPr>
          <w:rStyle w:val="eop"/>
          <w:rFonts w:ascii="Arial" w:eastAsia="Arial" w:hAnsi="Arial" w:cs="Arial"/>
          <w:color w:val="000000" w:themeColor="text1"/>
        </w:rPr>
        <w:lastRenderedPageBreak/>
        <w:t>Thomas Walker</w:t>
      </w:r>
      <w:r>
        <w:rPr>
          <w:rStyle w:val="eop"/>
          <w:rFonts w:ascii="Arial" w:eastAsia="Arial" w:hAnsi="Arial" w:cs="Arial"/>
          <w:color w:val="000000" w:themeColor="text1"/>
        </w:rPr>
        <w:tab/>
      </w:r>
      <w:r>
        <w:rPr>
          <w:rStyle w:val="eop"/>
          <w:rFonts w:ascii="Arial" w:eastAsia="Arial" w:hAnsi="Arial" w:cs="Arial"/>
          <w:color w:val="000000" w:themeColor="text1"/>
        </w:rPr>
        <w:tab/>
      </w:r>
      <w:r w:rsidRPr="2780114E">
        <w:rPr>
          <w:rStyle w:val="eop"/>
          <w:rFonts w:ascii="Arial" w:eastAsia="Arial" w:hAnsi="Arial" w:cs="Arial"/>
          <w:color w:val="000000" w:themeColor="text1"/>
        </w:rPr>
        <w:t xml:space="preserve">Health Technology Assessment Adviser </w:t>
      </w:r>
      <w:r w:rsidRPr="5BD8BE2B">
        <w:rPr>
          <w:rStyle w:val="eop"/>
          <w:rFonts w:ascii="Arial" w:eastAsia="Arial" w:hAnsi="Arial" w:cs="Arial"/>
          <w:color w:val="000000" w:themeColor="text1"/>
        </w:rPr>
        <w:t>(item</w:t>
      </w:r>
      <w:r>
        <w:rPr>
          <w:rStyle w:val="eop"/>
          <w:rFonts w:ascii="Arial" w:eastAsia="Arial" w:hAnsi="Arial" w:cs="Arial"/>
          <w:color w:val="000000" w:themeColor="text1"/>
        </w:rPr>
        <w:t xml:space="preserve">s </w:t>
      </w:r>
      <w:r w:rsidRPr="5BD8BE2B">
        <w:rPr>
          <w:rStyle w:val="eop"/>
          <w:rFonts w:ascii="Arial" w:eastAsia="Arial" w:hAnsi="Arial" w:cs="Arial"/>
          <w:color w:val="000000" w:themeColor="text1"/>
        </w:rPr>
        <w:t>8 &amp; 9</w:t>
      </w:r>
      <w:r>
        <w:rPr>
          <w:rStyle w:val="eop"/>
          <w:rFonts w:ascii="Arial" w:eastAsia="Arial" w:hAnsi="Arial" w:cs="Arial"/>
          <w:color w:val="000000" w:themeColor="text1"/>
        </w:rPr>
        <w:t>)</w:t>
      </w:r>
    </w:p>
    <w:p w14:paraId="23D3684F" w14:textId="77777777" w:rsidR="00E03E40" w:rsidRDefault="00E03E40" w:rsidP="00E03E40">
      <w:pPr>
        <w:pStyle w:val="paragraph0"/>
        <w:spacing w:before="0" w:beforeAutospacing="0" w:after="0" w:afterAutospacing="0"/>
        <w:textAlignment w:val="baseline"/>
        <w:rPr>
          <w:rStyle w:val="normaltextrun"/>
          <w:rFonts w:ascii="Arial" w:eastAsia="Arial" w:hAnsi="Arial" w:cs="Arial"/>
          <w:color w:val="000000" w:themeColor="text1"/>
        </w:rPr>
      </w:pPr>
      <w:r w:rsidRPr="00DA0542">
        <w:rPr>
          <w:rStyle w:val="eop"/>
          <w:rFonts w:ascii="Arial" w:eastAsia="Arial" w:hAnsi="Arial" w:cs="Arial"/>
          <w:color w:val="000000" w:themeColor="text1"/>
        </w:rPr>
        <w:t>Peter Barry</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A0542">
        <w:rPr>
          <w:rStyle w:val="eop"/>
          <w:rFonts w:ascii="Arial" w:eastAsia="Arial" w:hAnsi="Arial" w:cs="Arial"/>
          <w:color w:val="000000" w:themeColor="text1"/>
        </w:rPr>
        <w:t>Consultant Clinical Adviser</w:t>
      </w:r>
      <w:r>
        <w:rPr>
          <w:rStyle w:val="eop"/>
          <w:rFonts w:ascii="Arial" w:eastAsia="Arial" w:hAnsi="Arial" w:cs="Arial"/>
          <w:color w:val="000000" w:themeColor="text1"/>
        </w:rPr>
        <w:t xml:space="preserve"> </w:t>
      </w:r>
      <w:r w:rsidRPr="00DA0542">
        <w:rPr>
          <w:rStyle w:val="normaltextrun"/>
          <w:rFonts w:ascii="Arial" w:eastAsia="Arial" w:hAnsi="Arial" w:cs="Arial"/>
          <w:color w:val="000000" w:themeColor="text1"/>
        </w:rPr>
        <w:t>(item 10)</w:t>
      </w:r>
    </w:p>
    <w:p w14:paraId="57B907C1" w14:textId="54BB92C0" w:rsidR="00E03E40" w:rsidRPr="00AA5D66" w:rsidRDefault="00E03E40" w:rsidP="00E03E40">
      <w:pPr>
        <w:pStyle w:val="paragraph0"/>
        <w:spacing w:before="0" w:beforeAutospacing="0" w:after="0" w:afterAutospacing="0"/>
        <w:textAlignment w:val="baseline"/>
        <w:rPr>
          <w:rFonts w:ascii="Arial" w:hAnsi="Arial" w:cs="Arial"/>
        </w:rPr>
      </w:pPr>
      <w:r w:rsidRPr="00AA5D66">
        <w:rPr>
          <w:rStyle w:val="eop"/>
          <w:rFonts w:ascii="Arial" w:eastAsia="Arial" w:hAnsi="Arial" w:cs="Arial"/>
        </w:rPr>
        <w:t>Chris Bird</w:t>
      </w:r>
      <w:r>
        <w:rPr>
          <w:rStyle w:val="eop"/>
          <w:rFonts w:ascii="Arial" w:eastAsia="Arial" w:hAnsi="Arial" w:cs="Arial"/>
        </w:rPr>
        <w:tab/>
      </w:r>
      <w:r>
        <w:rPr>
          <w:rStyle w:val="eop"/>
          <w:rFonts w:ascii="Arial" w:eastAsia="Arial" w:hAnsi="Arial" w:cs="Arial"/>
        </w:rPr>
        <w:tab/>
      </w:r>
      <w:r>
        <w:rPr>
          <w:rStyle w:val="eop"/>
          <w:rFonts w:ascii="Arial" w:eastAsia="Arial" w:hAnsi="Arial" w:cs="Arial"/>
        </w:rPr>
        <w:tab/>
      </w:r>
      <w:r w:rsidRPr="00AA5D66">
        <w:rPr>
          <w:rStyle w:val="eop"/>
          <w:rFonts w:ascii="Arial" w:eastAsia="Arial" w:hAnsi="Arial" w:cs="Arial"/>
        </w:rPr>
        <w:t>Programme Manager</w:t>
      </w:r>
      <w:r>
        <w:rPr>
          <w:rStyle w:val="eop"/>
          <w:rFonts w:ascii="Arial" w:eastAsia="Arial" w:hAnsi="Arial" w:cs="Arial"/>
        </w:rPr>
        <w:t xml:space="preserve">, </w:t>
      </w:r>
      <w:r w:rsidRPr="00AA5D66">
        <w:rPr>
          <w:rStyle w:val="eop"/>
          <w:rFonts w:ascii="Arial" w:eastAsia="Arial" w:hAnsi="Arial" w:cs="Arial"/>
        </w:rPr>
        <w:t xml:space="preserve">Patient Safety (item </w:t>
      </w:r>
      <w:r>
        <w:rPr>
          <w:rStyle w:val="eop"/>
          <w:rFonts w:ascii="Arial" w:eastAsia="Arial" w:hAnsi="Arial" w:cs="Arial"/>
        </w:rPr>
        <w:t>10)</w:t>
      </w:r>
    </w:p>
    <w:p w14:paraId="706B4B68" w14:textId="23AB2641" w:rsidR="00E03E40" w:rsidRPr="00F170B4" w:rsidRDefault="00E03E40" w:rsidP="00E03E40">
      <w:pPr>
        <w:pStyle w:val="paragraph0"/>
        <w:spacing w:before="0" w:beforeAutospacing="0" w:after="0" w:afterAutospacing="0"/>
        <w:rPr>
          <w:rStyle w:val="normaltextrun"/>
          <w:rFonts w:ascii="Segoe UI" w:hAnsi="Segoe UI" w:cs="Segoe UI"/>
        </w:rPr>
      </w:pPr>
      <w:r>
        <w:rPr>
          <w:rStyle w:val="normaltextrun"/>
          <w:rFonts w:ascii="Arial" w:hAnsi="Arial" w:cs="Arial"/>
        </w:rPr>
        <w:t>Mark Perrett</w:t>
      </w:r>
      <w:r>
        <w:rPr>
          <w:rStyle w:val="normaltextrun"/>
          <w:rFonts w:ascii="Arial" w:hAnsi="Arial" w:cs="Arial"/>
        </w:rPr>
        <w:tab/>
      </w:r>
      <w:r>
        <w:rPr>
          <w:rStyle w:val="normaltextrun"/>
          <w:rFonts w:ascii="Arial" w:hAnsi="Arial" w:cs="Arial"/>
        </w:rPr>
        <w:tab/>
      </w:r>
      <w:r>
        <w:rPr>
          <w:rStyle w:val="normaltextrun"/>
          <w:rFonts w:ascii="Arial" w:hAnsi="Arial" w:cs="Arial"/>
        </w:rPr>
        <w:tab/>
        <w:t>Associate Director, Infrastructure &amp; Cyber (item 14)</w:t>
      </w:r>
    </w:p>
    <w:p w14:paraId="6E36D45E" w14:textId="60C7B296"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69E7C8FE" w14:textId="77777777" w:rsidR="0061104B" w:rsidRDefault="0061104B" w:rsidP="0061104B">
      <w:pPr>
        <w:pStyle w:val="Numberedpara"/>
        <w:tabs>
          <w:tab w:val="clear" w:pos="-360"/>
          <w:tab w:val="num" w:pos="567"/>
        </w:tabs>
      </w:pPr>
      <w:r>
        <w:t xml:space="preserve">Apologies were received from Helen Knight and Raghu Vydyanath who were represented by Jacoline Bouvy and </w:t>
      </w:r>
      <w:proofErr w:type="gramStart"/>
      <w:r>
        <w:t>Alison Liddell</w:t>
      </w:r>
      <w:proofErr w:type="gramEnd"/>
      <w:r>
        <w:t xml:space="preserve"> respectively.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A44180E" w:rsidR="00DA1642" w:rsidRPr="00C24A18" w:rsidRDefault="00C24A18" w:rsidP="00BA25BA">
      <w:pPr>
        <w:pStyle w:val="Numberedpara"/>
        <w:rPr>
          <w:color w:val="auto"/>
        </w:rPr>
      </w:pPr>
      <w:r w:rsidRPr="00812C7E">
        <w:rPr>
          <w:color w:val="auto"/>
        </w:rPr>
        <w:t xml:space="preserve">Bee Wee highlighted that she has </w:t>
      </w:r>
      <w:proofErr w:type="gramStart"/>
      <w:r w:rsidRPr="00812C7E">
        <w:rPr>
          <w:color w:val="auto"/>
        </w:rPr>
        <w:t>been appointed</w:t>
      </w:r>
      <w:proofErr w:type="gramEnd"/>
      <w:r w:rsidRPr="00812C7E">
        <w:rPr>
          <w:color w:val="auto"/>
        </w:rPr>
        <w:t xml:space="preserve"> </w:t>
      </w:r>
      <w:r w:rsidR="003844AA">
        <w:rPr>
          <w:color w:val="auto"/>
        </w:rPr>
        <w:t xml:space="preserve">to </w:t>
      </w:r>
      <w:r w:rsidRPr="00812C7E">
        <w:rPr>
          <w:color w:val="auto"/>
        </w:rPr>
        <w:t xml:space="preserve">the </w:t>
      </w:r>
      <w:r w:rsidR="00D34E8E" w:rsidRPr="00D34E8E">
        <w:rPr>
          <w:color w:val="auto"/>
        </w:rPr>
        <w:t>Commission on Palliative and End of Life Care</w:t>
      </w:r>
      <w:r w:rsidRPr="00812C7E">
        <w:rPr>
          <w:color w:val="auto"/>
        </w:rPr>
        <w:t xml:space="preserve">, which would be added to the register of interests. </w:t>
      </w:r>
      <w:r w:rsidRPr="00C24A18">
        <w:rPr>
          <w:color w:val="auto"/>
        </w:rPr>
        <w:t xml:space="preserve">This, and the </w:t>
      </w:r>
      <w:r w:rsidR="001877E7" w:rsidRPr="00C24A18">
        <w:rPr>
          <w:color w:val="auto"/>
        </w:rPr>
        <w:t xml:space="preserve">previously declared interests recorded </w:t>
      </w:r>
      <w:r w:rsidR="00311905" w:rsidRPr="00C24A18">
        <w:rPr>
          <w:color w:val="auto"/>
        </w:rPr>
        <w:t>i</w:t>
      </w:r>
      <w:r w:rsidR="001877E7" w:rsidRPr="00C24A18">
        <w:rPr>
          <w:color w:val="auto"/>
        </w:rPr>
        <w:t>n the register</w:t>
      </w:r>
      <w:r w:rsidR="006E2FA1" w:rsidRPr="00C24A18">
        <w:rPr>
          <w:color w:val="auto"/>
        </w:rPr>
        <w:t xml:space="preserve"> of interests</w:t>
      </w:r>
      <w:r w:rsidR="001877E7" w:rsidRPr="00C24A18">
        <w:rPr>
          <w:color w:val="auto"/>
        </w:rPr>
        <w:t xml:space="preserve"> </w:t>
      </w:r>
      <w:proofErr w:type="gramStart"/>
      <w:r w:rsidR="001877E7" w:rsidRPr="00C24A18">
        <w:rPr>
          <w:color w:val="auto"/>
        </w:rPr>
        <w:t>were noted</w:t>
      </w:r>
      <w:proofErr w:type="gramEnd"/>
      <w:r w:rsidR="00EC1DC9" w:rsidRPr="00C24A18">
        <w:rPr>
          <w:color w:val="auto"/>
        </w:rPr>
        <w:t xml:space="preserve"> and it</w:t>
      </w:r>
      <w:r w:rsidR="001877E7" w:rsidRPr="00C24A18">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FD46034" w:rsidR="00C970BC" w:rsidRPr="00082B5B" w:rsidRDefault="00922B61" w:rsidP="000162FE">
      <w:pPr>
        <w:pStyle w:val="Numberedpara"/>
      </w:pPr>
      <w:r w:rsidRPr="00082B5B">
        <w:t>The mi</w:t>
      </w:r>
      <w:r w:rsidR="00B216D2" w:rsidRPr="00082B5B">
        <w:t xml:space="preserve">nutes of the </w:t>
      </w:r>
      <w:r w:rsidR="00B81CCA">
        <w:t xml:space="preserve">public </w:t>
      </w:r>
      <w:r w:rsidR="00BA220C" w:rsidRPr="00082B5B">
        <w:t xml:space="preserve">Board </w:t>
      </w:r>
      <w:r w:rsidR="00032560" w:rsidRPr="00082B5B">
        <w:t>m</w:t>
      </w:r>
      <w:r w:rsidR="00B216D2" w:rsidRPr="00082B5B">
        <w:t>eeting held on</w:t>
      </w:r>
      <w:r w:rsidRPr="00082B5B">
        <w:t xml:space="preserve"> </w:t>
      </w:r>
      <w:r w:rsidR="0061104B">
        <w:t>25 September</w:t>
      </w:r>
      <w:r w:rsidR="00237A05">
        <w:t xml:space="preserve"> </w:t>
      </w:r>
      <w:r w:rsidR="0089427F">
        <w:t>202</w:t>
      </w:r>
      <w:r w:rsidR="00AB2BF8">
        <w:t>4</w:t>
      </w:r>
      <w:r w:rsidR="0089427F">
        <w:t xml:space="preserve"> </w:t>
      </w:r>
      <w:proofErr w:type="gramStart"/>
      <w:r w:rsidR="00CB25D3">
        <w:t>w</w:t>
      </w:r>
      <w:r w:rsidR="00CC3615">
        <w:t xml:space="preserve">ere </w:t>
      </w:r>
      <w:r w:rsidR="00001A81" w:rsidRPr="00082B5B">
        <w:t>agreed</w:t>
      </w:r>
      <w:proofErr w:type="gramEnd"/>
      <w:r w:rsidR="00001A81" w:rsidRPr="00082B5B">
        <w:t xml:space="preserve"> as</w:t>
      </w:r>
      <w:r w:rsidR="00384FB8" w:rsidRPr="00082B5B">
        <w:t xml:space="preserve"> </w:t>
      </w:r>
      <w:r w:rsidR="00B81CCA">
        <w:t xml:space="preserve">a </w:t>
      </w:r>
      <w:r w:rsidR="00E9193A" w:rsidRPr="00082B5B">
        <w:t>correct record</w:t>
      </w:r>
      <w:r w:rsidR="00386224" w:rsidRPr="00082B5B">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2792953A" w:rsidR="00DC1BD0" w:rsidRDefault="00DC1BD0" w:rsidP="000162FE">
      <w:pPr>
        <w:pStyle w:val="Numberedpara"/>
      </w:pPr>
      <w:r>
        <w:t>The</w:t>
      </w:r>
      <w:r w:rsidR="003C01D8" w:rsidRPr="00082B5B">
        <w:t xml:space="preserve"> Board </w:t>
      </w:r>
      <w:r>
        <w:t xml:space="preserve">reviewed </w:t>
      </w:r>
      <w:r w:rsidR="003C01D8" w:rsidRPr="00082B5B">
        <w:t xml:space="preserve">progress with the actions arising from the </w:t>
      </w:r>
      <w:r w:rsidR="001A75B0">
        <w:t xml:space="preserve">public </w:t>
      </w:r>
      <w:r w:rsidR="003C01D8" w:rsidRPr="00082B5B">
        <w:t>Board meeting on</w:t>
      </w:r>
      <w:r w:rsidR="00D9363C" w:rsidRPr="00082B5B">
        <w:t xml:space="preserve"> </w:t>
      </w:r>
      <w:r w:rsidR="0061104B">
        <w:t>25 September</w:t>
      </w:r>
      <w:r w:rsidR="00AB2BF8" w:rsidRPr="00A57532">
        <w:t xml:space="preserve"> 2024</w:t>
      </w:r>
      <w:r w:rsidR="00D9363C" w:rsidRPr="00A57532">
        <w:t xml:space="preserve"> and </w:t>
      </w:r>
      <w:r w:rsidRPr="00A57532">
        <w:t>confirmed those marked</w:t>
      </w:r>
      <w:r w:rsidR="00454907" w:rsidRPr="00A57532">
        <w:t xml:space="preserve"> closed on the log w</w:t>
      </w:r>
      <w:r w:rsidR="00CD51D0" w:rsidRPr="00A57532">
        <w:t>ere</w:t>
      </w:r>
      <w:r w:rsidR="00454907" w:rsidRPr="00A57532">
        <w:t xml:space="preserve"> complete. </w:t>
      </w:r>
    </w:p>
    <w:p w14:paraId="2723EE1D" w14:textId="2695A452" w:rsidR="005B0652" w:rsidRDefault="005B0652" w:rsidP="004A1826">
      <w:pPr>
        <w:pStyle w:val="Heading2"/>
      </w:pPr>
      <w:r>
        <w:t>Update from the Department of Health and Social Care (item 5)</w:t>
      </w:r>
    </w:p>
    <w:p w14:paraId="7B7AC48B" w14:textId="1A32D4CC" w:rsidR="00C24A18" w:rsidRDefault="005B0652" w:rsidP="00C24A18">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ighlighted</w:t>
      </w:r>
      <w:r w:rsidR="00C24A18">
        <w:t xml:space="preserve"> the extensive work underway across the Department and system partners to deliver on the Government’s priorities</w:t>
      </w:r>
      <w:proofErr w:type="gramStart"/>
      <w:r w:rsidR="00C24A18">
        <w:t xml:space="preserve">.  </w:t>
      </w:r>
      <w:proofErr w:type="gramEnd"/>
      <w:r w:rsidR="00C24A18">
        <w:t>Setting the NHS on the path to recovery continues to be front and centre with the Prime Minister setting out milestone</w:t>
      </w:r>
      <w:r w:rsidR="00D241F6">
        <w:t>s</w:t>
      </w:r>
      <w:r w:rsidR="00C24A18">
        <w:t xml:space="preserve"> in his Plan for Change for timely access to care. Helen noted that </w:t>
      </w:r>
      <w:r w:rsidR="00D241F6">
        <w:t xml:space="preserve">since </w:t>
      </w:r>
      <w:r w:rsidR="00C24A18">
        <w:t xml:space="preserve">NICE’s last Board meeting, the Chancellor had announced the outcome of </w:t>
      </w:r>
      <w:r w:rsidR="006F00AA">
        <w:t xml:space="preserve">the </w:t>
      </w:r>
      <w:r w:rsidR="00C24A18">
        <w:t xml:space="preserve">Autumn Budget and Phase 1 of the Spending Review. The settlement for DHSC indicates the priority the Government places on health and care with a real terms increase in health spending in 2025/26. While this represents an important increase in DHSC budgets, the Department is also facing significant spending pressures in 2025/26 and is </w:t>
      </w:r>
      <w:r w:rsidR="003A5DC5">
        <w:t xml:space="preserve">undertaking </w:t>
      </w:r>
      <w:r w:rsidR="00C24A18">
        <w:t xml:space="preserve">a challenging and rigorous process to work through the implications of </w:t>
      </w:r>
      <w:r w:rsidR="00471BE2">
        <w:t>the</w:t>
      </w:r>
      <w:r w:rsidR="00C24A18">
        <w:t xml:space="preserve"> settlement for individual budgets and policies. Helen welcomed NICE’s support with this exercise and recognised the need to confirm budgets for 2025/26 as early as possible.</w:t>
      </w:r>
    </w:p>
    <w:p w14:paraId="69B95751" w14:textId="2593689C" w:rsidR="00C24A18" w:rsidRDefault="00C24A18" w:rsidP="00501FD4">
      <w:pPr>
        <w:pStyle w:val="Numberedpara"/>
      </w:pPr>
      <w:r>
        <w:t xml:space="preserve">Helen Lovell also updated the Board on progress with the development of the 10 Year Health Plan, </w:t>
      </w:r>
      <w:r w:rsidR="00501FD4">
        <w:t>which</w:t>
      </w:r>
      <w:r>
        <w:t xml:space="preserve"> is part of the </w:t>
      </w:r>
      <w:r w:rsidR="00501FD4">
        <w:t>G</w:t>
      </w:r>
      <w:r>
        <w:t xml:space="preserve">overnment’s health mission to build a </w:t>
      </w:r>
      <w:r>
        <w:lastRenderedPageBreak/>
        <w:t xml:space="preserve">health service fit for the future. The policy development for the plan will </w:t>
      </w:r>
      <w:proofErr w:type="gramStart"/>
      <w:r>
        <w:t>be driven</w:t>
      </w:r>
      <w:proofErr w:type="gramEnd"/>
      <w:r>
        <w:t xml:space="preserve"> by </w:t>
      </w:r>
      <w:r w:rsidR="003A5DC5">
        <w:t>four</w:t>
      </w:r>
      <w:r>
        <w:t xml:space="preserve"> ‘</w:t>
      </w:r>
      <w:r w:rsidR="003A5DC5">
        <w:t>v</w:t>
      </w:r>
      <w:r>
        <w:t xml:space="preserve">ision’ and </w:t>
      </w:r>
      <w:r w:rsidR="003A5DC5">
        <w:t>seven</w:t>
      </w:r>
      <w:r>
        <w:t xml:space="preserve"> ‘</w:t>
      </w:r>
      <w:r w:rsidR="003A5DC5">
        <w:t>e</w:t>
      </w:r>
      <w:r>
        <w:t xml:space="preserve">nabling’ working groups. The </w:t>
      </w:r>
      <w:r w:rsidR="003A5DC5">
        <w:t>v</w:t>
      </w:r>
      <w:r>
        <w:t xml:space="preserve">ision working groups will develop the vision and proposals for reform over the coming decade and the </w:t>
      </w:r>
      <w:r w:rsidR="003A5DC5">
        <w:t>e</w:t>
      </w:r>
      <w:r>
        <w:t xml:space="preserve">nabling working groups will set out what supporting changes </w:t>
      </w:r>
      <w:proofErr w:type="gramStart"/>
      <w:r>
        <w:t>are needed</w:t>
      </w:r>
      <w:proofErr w:type="gramEnd"/>
      <w:r>
        <w:t xml:space="preserve"> to deliver this reform.</w:t>
      </w:r>
      <w:r w:rsidR="00501FD4">
        <w:t xml:space="preserve"> Helen also noted </w:t>
      </w:r>
      <w:r w:rsidR="00407E61">
        <w:t xml:space="preserve">Professor </w:t>
      </w:r>
      <w:r w:rsidR="00501FD4">
        <w:t>A</w:t>
      </w:r>
      <w:r>
        <w:t>nthony Harnden</w:t>
      </w:r>
      <w:r w:rsidR="00501FD4">
        <w:t>’s appointment as</w:t>
      </w:r>
      <w:r>
        <w:t xml:space="preserve"> the new Chair of the Medicine and Healthcare products Regulatory Agency (MHRA)</w:t>
      </w:r>
      <w:r w:rsidR="00501FD4">
        <w:t xml:space="preserve"> and</w:t>
      </w:r>
      <w:r w:rsidR="00471BE2">
        <w:t xml:space="preserve"> highlighted</w:t>
      </w:r>
      <w:r w:rsidR="00501FD4">
        <w:t xml:space="preserve"> the current </w:t>
      </w:r>
      <w:r w:rsidR="00471BE2">
        <w:t xml:space="preserve">process to </w:t>
      </w:r>
      <w:r w:rsidR="00501FD4">
        <w:t xml:space="preserve">recruit up to </w:t>
      </w:r>
      <w:r>
        <w:t xml:space="preserve">three new non-executive directors to join the NICE </w:t>
      </w:r>
      <w:r w:rsidR="00501FD4">
        <w:t>B</w:t>
      </w:r>
      <w:r>
        <w:t xml:space="preserve">oard. </w:t>
      </w:r>
    </w:p>
    <w:p w14:paraId="5C9AC248" w14:textId="55E2A100" w:rsidR="00E00168" w:rsidRDefault="00501FD4" w:rsidP="00501FD4">
      <w:pPr>
        <w:pStyle w:val="Numberedpara"/>
      </w:pPr>
      <w:r>
        <w:t>The Board noted the update.</w:t>
      </w:r>
    </w:p>
    <w:p w14:paraId="4296FD7D" w14:textId="26F6AA99" w:rsidR="001031B9" w:rsidRPr="00082B5B" w:rsidRDefault="008B2924" w:rsidP="00EB03F8">
      <w:pPr>
        <w:pStyle w:val="Heading2"/>
      </w:pPr>
      <w:r>
        <w:t>I</w:t>
      </w:r>
      <w:r w:rsidR="00493950">
        <w:t xml:space="preserve">ntegrated performance report </w:t>
      </w:r>
      <w:r w:rsidR="00CA6682" w:rsidRPr="00082B5B">
        <w:t xml:space="preserve">(item </w:t>
      </w:r>
      <w:r w:rsidR="005F4FB7">
        <w:t>6</w:t>
      </w:r>
      <w:r w:rsidR="00CA6682" w:rsidRPr="00082B5B">
        <w:t xml:space="preserve">) </w:t>
      </w:r>
    </w:p>
    <w:p w14:paraId="27B1FC2C" w14:textId="646A87D7" w:rsidR="00501FD4" w:rsidRPr="00B2174F" w:rsidRDefault="00237A05" w:rsidP="00C6385B">
      <w:pPr>
        <w:pStyle w:val="Numberedpara"/>
        <w:rPr>
          <w:color w:val="auto"/>
        </w:rPr>
      </w:pPr>
      <w:r>
        <w:t>Sam Roberts</w:t>
      </w:r>
      <w:r w:rsidR="007D5AAA">
        <w:t xml:space="preserve"> </w:t>
      </w:r>
      <w:r w:rsidR="0057204C">
        <w:t xml:space="preserve">introduced </w:t>
      </w:r>
      <w:r w:rsidR="00F11A7D">
        <w:t xml:space="preserve">the </w:t>
      </w:r>
      <w:r w:rsidR="005F4FB7">
        <w:t xml:space="preserve">update from the executive team and the </w:t>
      </w:r>
      <w:r w:rsidR="00AE14D0">
        <w:t xml:space="preserve">integrated performance </w:t>
      </w:r>
      <w:r w:rsidR="00514C56">
        <w:t>report</w:t>
      </w:r>
      <w:r w:rsidR="006527EE">
        <w:t xml:space="preserve"> </w:t>
      </w:r>
      <w:r w:rsidR="008B2924">
        <w:t xml:space="preserve">that </w:t>
      </w:r>
      <w:r w:rsidR="00B2174F">
        <w:t>outlined</w:t>
      </w:r>
      <w:r w:rsidR="005F4FB7">
        <w:t xml:space="preserve"> progress with the </w:t>
      </w:r>
      <w:r w:rsidR="008B6DBB">
        <w:t>2024/25 business plan</w:t>
      </w:r>
      <w:r w:rsidR="009C026D">
        <w:t>.</w:t>
      </w:r>
      <w:r w:rsidR="002710D7">
        <w:t xml:space="preserve"> </w:t>
      </w:r>
      <w:r w:rsidR="00E2107E" w:rsidRPr="00B2174F">
        <w:rPr>
          <w:color w:val="auto"/>
        </w:rPr>
        <w:t>Sam highli</w:t>
      </w:r>
      <w:r w:rsidR="004E2B27" w:rsidRPr="00B2174F">
        <w:rPr>
          <w:color w:val="auto"/>
        </w:rPr>
        <w:t>g</w:t>
      </w:r>
      <w:r w:rsidR="00E2107E" w:rsidRPr="00B2174F">
        <w:rPr>
          <w:color w:val="auto"/>
        </w:rPr>
        <w:t>hted</w:t>
      </w:r>
      <w:r w:rsidR="00501FD4" w:rsidRPr="00B2174F">
        <w:rPr>
          <w:color w:val="auto"/>
        </w:rPr>
        <w:t xml:space="preserve"> progress across each theme in the business plan. In relation to </w:t>
      </w:r>
      <w:r w:rsidR="00DE59E6" w:rsidRPr="00B2174F">
        <w:rPr>
          <w:color w:val="auto"/>
        </w:rPr>
        <w:t>focusing</w:t>
      </w:r>
      <w:r w:rsidR="000B3DBA" w:rsidRPr="00B2174F">
        <w:rPr>
          <w:color w:val="auto"/>
        </w:rPr>
        <w:t xml:space="preserve"> on what is most relevant</w:t>
      </w:r>
      <w:r w:rsidR="00501FD4" w:rsidRPr="00B2174F">
        <w:rPr>
          <w:color w:val="auto"/>
        </w:rPr>
        <w:t xml:space="preserve">, the </w:t>
      </w:r>
      <w:r w:rsidR="001C6E60" w:rsidRPr="00B2174F">
        <w:rPr>
          <w:color w:val="auto"/>
        </w:rPr>
        <w:t>prioritisation</w:t>
      </w:r>
      <w:r w:rsidR="00501FD4" w:rsidRPr="00B2174F">
        <w:rPr>
          <w:color w:val="auto"/>
        </w:rPr>
        <w:t xml:space="preserve"> board is going well, although there is a need to consider how to ensure </w:t>
      </w:r>
      <w:r w:rsidR="001C6E60" w:rsidRPr="00B2174F">
        <w:rPr>
          <w:color w:val="auto"/>
        </w:rPr>
        <w:t>alignment</w:t>
      </w:r>
      <w:r w:rsidR="00501FD4" w:rsidRPr="00B2174F">
        <w:rPr>
          <w:color w:val="auto"/>
        </w:rPr>
        <w:t xml:space="preserve"> between referrals from the </w:t>
      </w:r>
      <w:r w:rsidR="001C6E60" w:rsidRPr="00B2174F">
        <w:rPr>
          <w:color w:val="auto"/>
        </w:rPr>
        <w:t>prioritisation</w:t>
      </w:r>
      <w:r w:rsidR="00501FD4" w:rsidRPr="00B2174F">
        <w:rPr>
          <w:color w:val="auto"/>
        </w:rPr>
        <w:t xml:space="preserve"> </w:t>
      </w:r>
      <w:r w:rsidR="00882B3D" w:rsidRPr="00B2174F">
        <w:rPr>
          <w:color w:val="auto"/>
        </w:rPr>
        <w:t>board</w:t>
      </w:r>
      <w:r w:rsidR="00501FD4" w:rsidRPr="00B2174F">
        <w:rPr>
          <w:color w:val="auto"/>
        </w:rPr>
        <w:t xml:space="preserve"> and capacity in the guidance programme teams. Looking forward, a key area of work in this priority is to develop NICE’s horizon scanning capacity. In</w:t>
      </w:r>
      <w:r w:rsidR="00934381" w:rsidRPr="00B2174F">
        <w:rPr>
          <w:color w:val="auto"/>
        </w:rPr>
        <w:t xml:space="preserve"> </w:t>
      </w:r>
      <w:r w:rsidR="00D33093" w:rsidRPr="00B2174F">
        <w:rPr>
          <w:color w:val="auto"/>
        </w:rPr>
        <w:t>relation</w:t>
      </w:r>
      <w:r w:rsidR="00934381" w:rsidRPr="00B2174F">
        <w:rPr>
          <w:color w:val="auto"/>
        </w:rPr>
        <w:t xml:space="preserve"> to</w:t>
      </w:r>
      <w:r w:rsidR="00ED6004" w:rsidRPr="00B2174F">
        <w:rPr>
          <w:color w:val="auto"/>
        </w:rPr>
        <w:t xml:space="preserve"> providing high quality a</w:t>
      </w:r>
      <w:r w:rsidR="00CF15EE" w:rsidRPr="00B2174F">
        <w:rPr>
          <w:color w:val="auto"/>
        </w:rPr>
        <w:t>nd timely advice</w:t>
      </w:r>
      <w:r w:rsidR="00FA606F" w:rsidRPr="00B2174F">
        <w:rPr>
          <w:color w:val="auto"/>
        </w:rPr>
        <w:t>,</w:t>
      </w:r>
      <w:r w:rsidR="00CF15EE" w:rsidRPr="00B2174F">
        <w:rPr>
          <w:color w:val="auto"/>
        </w:rPr>
        <w:t xml:space="preserve"> </w:t>
      </w:r>
      <w:r w:rsidR="00501FD4" w:rsidRPr="00B2174F">
        <w:rPr>
          <w:color w:val="auto"/>
        </w:rPr>
        <w:t xml:space="preserve">Sam </w:t>
      </w:r>
      <w:r w:rsidR="001C6E60" w:rsidRPr="00B2174F">
        <w:rPr>
          <w:color w:val="auto"/>
        </w:rPr>
        <w:t>highlighted</w:t>
      </w:r>
      <w:r w:rsidR="00501FD4" w:rsidRPr="00B2174F">
        <w:rPr>
          <w:color w:val="auto"/>
        </w:rPr>
        <w:t xml:space="preserve"> the ongoing </w:t>
      </w:r>
      <w:r w:rsidR="00B2174F">
        <w:rPr>
          <w:color w:val="auto"/>
        </w:rPr>
        <w:t>work</w:t>
      </w:r>
      <w:r w:rsidR="00501FD4" w:rsidRPr="00B2174F">
        <w:rPr>
          <w:color w:val="auto"/>
        </w:rPr>
        <w:t xml:space="preserve"> </w:t>
      </w:r>
      <w:r w:rsidR="00B2174F">
        <w:rPr>
          <w:color w:val="auto"/>
        </w:rPr>
        <w:t>to further i</w:t>
      </w:r>
      <w:r w:rsidR="00501FD4" w:rsidRPr="00B2174F">
        <w:rPr>
          <w:color w:val="auto"/>
        </w:rPr>
        <w:t>mprov</w:t>
      </w:r>
      <w:r w:rsidR="00B2174F">
        <w:rPr>
          <w:color w:val="auto"/>
        </w:rPr>
        <w:t>e</w:t>
      </w:r>
      <w:r w:rsidR="00501FD4" w:rsidRPr="00B2174F">
        <w:rPr>
          <w:color w:val="auto"/>
        </w:rPr>
        <w:t xml:space="preserve"> the timeliness of NICE guidance </w:t>
      </w:r>
      <w:r w:rsidR="001C6E60" w:rsidRPr="00B2174F">
        <w:rPr>
          <w:color w:val="auto"/>
        </w:rPr>
        <w:t>and</w:t>
      </w:r>
      <w:r w:rsidR="00501FD4" w:rsidRPr="00B2174F">
        <w:rPr>
          <w:color w:val="auto"/>
        </w:rPr>
        <w:t xml:space="preserve"> th</w:t>
      </w:r>
      <w:r w:rsidR="00882B3D" w:rsidRPr="00B2174F">
        <w:rPr>
          <w:color w:val="auto"/>
        </w:rPr>
        <w:t>e</w:t>
      </w:r>
      <w:r w:rsidR="00501FD4" w:rsidRPr="00B2174F">
        <w:rPr>
          <w:color w:val="auto"/>
        </w:rPr>
        <w:t xml:space="preserve"> progress with </w:t>
      </w:r>
      <w:r w:rsidR="001C6E60" w:rsidRPr="00B2174F">
        <w:rPr>
          <w:color w:val="auto"/>
        </w:rPr>
        <w:t>incorporating</w:t>
      </w:r>
      <w:r w:rsidR="00501FD4" w:rsidRPr="00B2174F">
        <w:rPr>
          <w:color w:val="auto"/>
        </w:rPr>
        <w:t xml:space="preserve"> </w:t>
      </w:r>
      <w:r w:rsidR="00882B3D" w:rsidRPr="00B2174F">
        <w:rPr>
          <w:color w:val="auto"/>
        </w:rPr>
        <w:t>technology</w:t>
      </w:r>
      <w:r w:rsidR="00501FD4" w:rsidRPr="00B2174F">
        <w:rPr>
          <w:color w:val="auto"/>
        </w:rPr>
        <w:t xml:space="preserve"> appraisal </w:t>
      </w:r>
      <w:r w:rsidR="00242BED" w:rsidRPr="00B2174F">
        <w:rPr>
          <w:color w:val="auto"/>
        </w:rPr>
        <w:t xml:space="preserve">(TA) </w:t>
      </w:r>
      <w:r w:rsidR="00501FD4" w:rsidRPr="00B2174F">
        <w:rPr>
          <w:color w:val="auto"/>
        </w:rPr>
        <w:t>recommendations into guidelines. I</w:t>
      </w:r>
      <w:r w:rsidR="004F61F8" w:rsidRPr="00B2174F">
        <w:rPr>
          <w:color w:val="auto"/>
        </w:rPr>
        <w:t xml:space="preserve">n </w:t>
      </w:r>
      <w:r w:rsidR="00D33093" w:rsidRPr="00B2174F">
        <w:rPr>
          <w:color w:val="auto"/>
        </w:rPr>
        <w:t>relation</w:t>
      </w:r>
      <w:r w:rsidR="004F61F8" w:rsidRPr="00B2174F">
        <w:rPr>
          <w:color w:val="auto"/>
        </w:rPr>
        <w:t xml:space="preserve"> to</w:t>
      </w:r>
      <w:r w:rsidR="005B1C1E" w:rsidRPr="00B2174F">
        <w:rPr>
          <w:color w:val="auto"/>
        </w:rPr>
        <w:t xml:space="preserve"> </w:t>
      </w:r>
      <w:r w:rsidR="00DE59E6" w:rsidRPr="00B2174F">
        <w:rPr>
          <w:color w:val="auto"/>
        </w:rPr>
        <w:t>ensuring</w:t>
      </w:r>
      <w:r w:rsidR="005B1C1E" w:rsidRPr="00B2174F">
        <w:rPr>
          <w:color w:val="auto"/>
        </w:rPr>
        <w:t xml:space="preserve"> NICE’s advice is usable and has </w:t>
      </w:r>
      <w:r w:rsidR="00DE59E6" w:rsidRPr="00B2174F">
        <w:rPr>
          <w:color w:val="auto"/>
        </w:rPr>
        <w:t>demonstrable</w:t>
      </w:r>
      <w:r w:rsidR="005B1C1E" w:rsidRPr="00B2174F">
        <w:rPr>
          <w:color w:val="auto"/>
        </w:rPr>
        <w:t xml:space="preserve"> impact</w:t>
      </w:r>
      <w:r w:rsidR="00501FD4" w:rsidRPr="00B2174F">
        <w:rPr>
          <w:color w:val="auto"/>
        </w:rPr>
        <w:t xml:space="preserve">, Sam highlighted the focus on developing simple, </w:t>
      </w:r>
      <w:r w:rsidR="001C6E60" w:rsidRPr="00B2174F">
        <w:rPr>
          <w:color w:val="auto"/>
        </w:rPr>
        <w:t>easy</w:t>
      </w:r>
      <w:r w:rsidR="00501FD4" w:rsidRPr="00B2174F">
        <w:rPr>
          <w:color w:val="auto"/>
        </w:rPr>
        <w:t xml:space="preserve"> to read recommendation</w:t>
      </w:r>
      <w:r w:rsidR="00B2174F">
        <w:rPr>
          <w:color w:val="auto"/>
        </w:rPr>
        <w:t>s</w:t>
      </w:r>
      <w:r w:rsidR="00501FD4" w:rsidRPr="00B2174F">
        <w:rPr>
          <w:color w:val="auto"/>
        </w:rPr>
        <w:t xml:space="preserve"> with a template for </w:t>
      </w:r>
      <w:r w:rsidR="001C6E60" w:rsidRPr="00B2174F">
        <w:rPr>
          <w:color w:val="auto"/>
        </w:rPr>
        <w:t>recommendations</w:t>
      </w:r>
      <w:r w:rsidR="00501FD4" w:rsidRPr="00B2174F">
        <w:rPr>
          <w:color w:val="auto"/>
        </w:rPr>
        <w:t xml:space="preserve"> and a common </w:t>
      </w:r>
      <w:r w:rsidR="001C6E60" w:rsidRPr="00B2174F">
        <w:rPr>
          <w:color w:val="auto"/>
        </w:rPr>
        <w:t>taxonomy</w:t>
      </w:r>
      <w:r w:rsidR="00501FD4" w:rsidRPr="00B2174F">
        <w:rPr>
          <w:color w:val="auto"/>
        </w:rPr>
        <w:t xml:space="preserve"> that will aid human and machine </w:t>
      </w:r>
      <w:proofErr w:type="gramStart"/>
      <w:r w:rsidR="00501FD4" w:rsidRPr="00B2174F">
        <w:rPr>
          <w:color w:val="auto"/>
        </w:rPr>
        <w:t>reading</w:t>
      </w:r>
      <w:proofErr w:type="gramEnd"/>
      <w:r w:rsidR="00501FD4" w:rsidRPr="00B2174F">
        <w:rPr>
          <w:color w:val="auto"/>
        </w:rPr>
        <w:t xml:space="preserve"> respectively. </w:t>
      </w:r>
      <w:r w:rsidR="00242BED" w:rsidRPr="00B2174F">
        <w:rPr>
          <w:color w:val="auto"/>
        </w:rPr>
        <w:t xml:space="preserve">Sam highlighted the work to support implementation of the </w:t>
      </w:r>
      <w:proofErr w:type="gramStart"/>
      <w:r w:rsidR="00242BED" w:rsidRPr="00B2174F">
        <w:rPr>
          <w:color w:val="auto"/>
        </w:rPr>
        <w:t>Tirzepatide TA, but</w:t>
      </w:r>
      <w:proofErr w:type="gramEnd"/>
      <w:r w:rsidR="00242BED" w:rsidRPr="00B2174F">
        <w:rPr>
          <w:color w:val="auto"/>
        </w:rPr>
        <w:t xml:space="preserve"> noted there is further work to develop NICE’s implementation support more generally, which will </w:t>
      </w:r>
      <w:r w:rsidR="001C6E60" w:rsidRPr="00B2174F">
        <w:rPr>
          <w:color w:val="auto"/>
        </w:rPr>
        <w:t>involve</w:t>
      </w:r>
      <w:r w:rsidR="00242BED" w:rsidRPr="00B2174F">
        <w:rPr>
          <w:color w:val="auto"/>
        </w:rPr>
        <w:t xml:space="preserve"> closer working between the medicines optim</w:t>
      </w:r>
      <w:r w:rsidR="001C6E60" w:rsidRPr="00B2174F">
        <w:rPr>
          <w:color w:val="auto"/>
        </w:rPr>
        <w:t>is</w:t>
      </w:r>
      <w:r w:rsidR="00242BED" w:rsidRPr="00B2174F">
        <w:rPr>
          <w:color w:val="auto"/>
        </w:rPr>
        <w:t xml:space="preserve">ation, implementation and </w:t>
      </w:r>
      <w:r w:rsidR="001C6E60" w:rsidRPr="00B2174F">
        <w:rPr>
          <w:color w:val="auto"/>
        </w:rPr>
        <w:t>resource</w:t>
      </w:r>
      <w:r w:rsidR="00242BED" w:rsidRPr="00B2174F">
        <w:rPr>
          <w:color w:val="auto"/>
        </w:rPr>
        <w:t xml:space="preserve"> impact assessment teams. Sam </w:t>
      </w:r>
      <w:r w:rsidR="001C6E60" w:rsidRPr="00B2174F">
        <w:rPr>
          <w:color w:val="auto"/>
        </w:rPr>
        <w:t>concluded</w:t>
      </w:r>
      <w:r w:rsidR="00242BED" w:rsidRPr="00B2174F">
        <w:rPr>
          <w:color w:val="auto"/>
        </w:rPr>
        <w:t xml:space="preserve"> by outlin</w:t>
      </w:r>
      <w:r w:rsidR="00882B3D" w:rsidRPr="00B2174F">
        <w:rPr>
          <w:color w:val="auto"/>
        </w:rPr>
        <w:t>in</w:t>
      </w:r>
      <w:r w:rsidR="00242BED" w:rsidRPr="00B2174F">
        <w:rPr>
          <w:color w:val="auto"/>
        </w:rPr>
        <w:t xml:space="preserve">g the wide range of activity under the banner of building a </w:t>
      </w:r>
      <w:r w:rsidR="001C6E60" w:rsidRPr="00B2174F">
        <w:rPr>
          <w:color w:val="auto"/>
        </w:rPr>
        <w:t>brilliant</w:t>
      </w:r>
      <w:r w:rsidR="00242BED" w:rsidRPr="00B2174F">
        <w:rPr>
          <w:color w:val="auto"/>
        </w:rPr>
        <w:t xml:space="preserve"> organisation, </w:t>
      </w:r>
      <w:r w:rsidR="00882B3D" w:rsidRPr="00B2174F">
        <w:rPr>
          <w:color w:val="auto"/>
        </w:rPr>
        <w:t>including</w:t>
      </w:r>
      <w:r w:rsidR="00242BED" w:rsidRPr="00B2174F">
        <w:rPr>
          <w:color w:val="auto"/>
        </w:rPr>
        <w:t xml:space="preserve"> the </w:t>
      </w:r>
      <w:r w:rsidR="001C6E60" w:rsidRPr="00B2174F">
        <w:rPr>
          <w:color w:val="auto"/>
        </w:rPr>
        <w:t>work</w:t>
      </w:r>
      <w:r w:rsidR="00242BED" w:rsidRPr="00B2174F">
        <w:rPr>
          <w:color w:val="auto"/>
        </w:rPr>
        <w:t xml:space="preserve"> to </w:t>
      </w:r>
      <w:r w:rsidR="00882B3D" w:rsidRPr="00B2174F">
        <w:rPr>
          <w:color w:val="auto"/>
        </w:rPr>
        <w:t>strengthen</w:t>
      </w:r>
      <w:r w:rsidR="00242BED" w:rsidRPr="00B2174F">
        <w:rPr>
          <w:color w:val="auto"/>
        </w:rPr>
        <w:t xml:space="preserve"> NICE’s cyber security </w:t>
      </w:r>
      <w:r w:rsidR="001C6E60" w:rsidRPr="00B2174F">
        <w:rPr>
          <w:color w:val="auto"/>
        </w:rPr>
        <w:t>resilience</w:t>
      </w:r>
      <w:r w:rsidR="00242BED" w:rsidRPr="00B2174F">
        <w:rPr>
          <w:color w:val="auto"/>
        </w:rPr>
        <w:t xml:space="preserve"> and improving the </w:t>
      </w:r>
      <w:r w:rsidR="001C6E60" w:rsidRPr="00B2174F">
        <w:rPr>
          <w:color w:val="auto"/>
        </w:rPr>
        <w:t>representativeness</w:t>
      </w:r>
      <w:r w:rsidR="00242BED" w:rsidRPr="00B2174F">
        <w:rPr>
          <w:color w:val="auto"/>
        </w:rPr>
        <w:t xml:space="preserve"> of NICE’s workforce – both of which </w:t>
      </w:r>
      <w:r w:rsidR="003C7B05">
        <w:rPr>
          <w:color w:val="auto"/>
        </w:rPr>
        <w:t xml:space="preserve">are areas of focus in the </w:t>
      </w:r>
      <w:r w:rsidR="00242BED" w:rsidRPr="00B2174F">
        <w:rPr>
          <w:color w:val="auto"/>
        </w:rPr>
        <w:t xml:space="preserve">remainder of the year. </w:t>
      </w:r>
      <w:r w:rsidR="003C7B05">
        <w:rPr>
          <w:color w:val="auto"/>
        </w:rPr>
        <w:t>Sam noted that t</w:t>
      </w:r>
      <w:r w:rsidR="00242BED" w:rsidRPr="00B2174F">
        <w:rPr>
          <w:color w:val="auto"/>
        </w:rPr>
        <w:t xml:space="preserve">he forecast </w:t>
      </w:r>
      <w:r w:rsidR="001C6E60" w:rsidRPr="00B2174F">
        <w:rPr>
          <w:color w:val="auto"/>
        </w:rPr>
        <w:t>financial</w:t>
      </w:r>
      <w:r w:rsidR="00242BED" w:rsidRPr="00B2174F">
        <w:rPr>
          <w:color w:val="auto"/>
        </w:rPr>
        <w:t xml:space="preserve"> underspend at year-end is £1.38m, and </w:t>
      </w:r>
      <w:r w:rsidR="001C6E60" w:rsidRPr="00B2174F">
        <w:rPr>
          <w:color w:val="auto"/>
        </w:rPr>
        <w:t>there</w:t>
      </w:r>
      <w:r w:rsidR="00242BED" w:rsidRPr="00B2174F">
        <w:rPr>
          <w:color w:val="auto"/>
        </w:rPr>
        <w:t xml:space="preserve"> is limited scope to </w:t>
      </w:r>
      <w:r w:rsidR="001C6E60" w:rsidRPr="00B2174F">
        <w:rPr>
          <w:color w:val="auto"/>
        </w:rPr>
        <w:t>further</w:t>
      </w:r>
      <w:r w:rsidR="00242BED" w:rsidRPr="00B2174F">
        <w:rPr>
          <w:color w:val="auto"/>
        </w:rPr>
        <w:t xml:space="preserve"> </w:t>
      </w:r>
      <w:r w:rsidR="00882B3D" w:rsidRPr="00B2174F">
        <w:rPr>
          <w:color w:val="auto"/>
        </w:rPr>
        <w:t>reduce</w:t>
      </w:r>
      <w:r w:rsidR="00242BED" w:rsidRPr="00B2174F">
        <w:rPr>
          <w:color w:val="auto"/>
        </w:rPr>
        <w:t xml:space="preserve"> this given the controls in place across the DHSC due to the </w:t>
      </w:r>
      <w:r w:rsidR="001C6E60" w:rsidRPr="00B2174F">
        <w:rPr>
          <w:color w:val="auto"/>
        </w:rPr>
        <w:t>wider</w:t>
      </w:r>
      <w:r w:rsidR="00242BED" w:rsidRPr="00B2174F">
        <w:rPr>
          <w:color w:val="auto"/>
        </w:rPr>
        <w:t xml:space="preserve"> </w:t>
      </w:r>
      <w:r w:rsidR="00973FF4">
        <w:rPr>
          <w:color w:val="auto"/>
        </w:rPr>
        <w:t>depart</w:t>
      </w:r>
      <w:r w:rsidR="0046297C">
        <w:rPr>
          <w:color w:val="auto"/>
        </w:rPr>
        <w:t xml:space="preserve">mental </w:t>
      </w:r>
      <w:r w:rsidR="00242BED" w:rsidRPr="00B2174F">
        <w:rPr>
          <w:color w:val="auto"/>
        </w:rPr>
        <w:t xml:space="preserve">financial position. </w:t>
      </w:r>
    </w:p>
    <w:p w14:paraId="666380A3" w14:textId="1221E524" w:rsidR="00501FD4" w:rsidRPr="00936062" w:rsidRDefault="00242BED" w:rsidP="00A11DD6">
      <w:pPr>
        <w:pStyle w:val="Numberedpara"/>
      </w:pPr>
      <w:r w:rsidRPr="00242BED">
        <w:t xml:space="preserve">Board members asked about the timescales for the various pieces of work </w:t>
      </w:r>
      <w:r w:rsidR="0046297C">
        <w:t xml:space="preserve">relating </w:t>
      </w:r>
      <w:r w:rsidRPr="00242BED">
        <w:t>to the severity modifier</w:t>
      </w:r>
      <w:r w:rsidR="008D3B05">
        <w:t xml:space="preserve"> and</w:t>
      </w:r>
      <w:r w:rsidRPr="00242BED">
        <w:t xml:space="preserve"> Nick C</w:t>
      </w:r>
      <w:r>
        <w:t>rabb explained the</w:t>
      </w:r>
      <w:r w:rsidR="008D3B05">
        <w:t xml:space="preserve"> </w:t>
      </w:r>
      <w:r>
        <w:t xml:space="preserve">three activities. </w:t>
      </w:r>
      <w:r w:rsidR="008D3B05">
        <w:t>Firstly, t</w:t>
      </w:r>
      <w:r>
        <w:t xml:space="preserve">he </w:t>
      </w:r>
      <w:r w:rsidR="001C6E60">
        <w:t>Office</w:t>
      </w:r>
      <w:r>
        <w:t xml:space="preserve"> for Health Economics </w:t>
      </w:r>
      <w:r w:rsidR="00936062">
        <w:t xml:space="preserve">(OHE) </w:t>
      </w:r>
      <w:r>
        <w:t xml:space="preserve">have completed and published work on </w:t>
      </w:r>
      <w:r w:rsidR="00156F8D">
        <w:t>societal preferences</w:t>
      </w:r>
      <w:r>
        <w:t>. NICE will review this industry-</w:t>
      </w:r>
      <w:r w:rsidR="001C6E60">
        <w:t>funded</w:t>
      </w:r>
      <w:r>
        <w:t xml:space="preserve"> report and consider whether it raises any implications for the severity modifier. Secondly, following the </w:t>
      </w:r>
      <w:r w:rsidR="001C6E60">
        <w:t>discussion</w:t>
      </w:r>
      <w:r>
        <w:t xml:space="preserve"> </w:t>
      </w:r>
      <w:r w:rsidR="00882B3D">
        <w:t>at</w:t>
      </w:r>
      <w:r>
        <w:t xml:space="preserve"> </w:t>
      </w:r>
      <w:r w:rsidR="00882B3D">
        <w:t>the</w:t>
      </w:r>
      <w:r>
        <w:t xml:space="preserve"> last Board meeting, it has </w:t>
      </w:r>
      <w:proofErr w:type="gramStart"/>
      <w:r>
        <w:t>been agreed</w:t>
      </w:r>
      <w:proofErr w:type="gramEnd"/>
      <w:r>
        <w:t xml:space="preserve"> to use the 2025/26 NICE Listens project to </w:t>
      </w:r>
      <w:r w:rsidR="001C6E60">
        <w:t>elicit</w:t>
      </w:r>
      <w:r w:rsidR="00936062">
        <w:t xml:space="preserve"> societal </w:t>
      </w:r>
      <w:r w:rsidR="00882B3D">
        <w:t>preferences</w:t>
      </w:r>
      <w:r w:rsidR="00936062">
        <w:t xml:space="preserve"> around the </w:t>
      </w:r>
      <w:r w:rsidR="001C6E60">
        <w:t>severity</w:t>
      </w:r>
      <w:r w:rsidR="00936062">
        <w:t xml:space="preserve"> modifier. This is expected to complete by the end of the 2025/26 </w:t>
      </w:r>
      <w:proofErr w:type="gramStart"/>
      <w:r w:rsidR="001C6E60">
        <w:t>financial</w:t>
      </w:r>
      <w:r w:rsidR="00936062">
        <w:t xml:space="preserve"> year</w:t>
      </w:r>
      <w:proofErr w:type="gramEnd"/>
      <w:r w:rsidR="00936062">
        <w:t xml:space="preserve"> </w:t>
      </w:r>
      <w:r w:rsidR="00882B3D">
        <w:t>and</w:t>
      </w:r>
      <w:r w:rsidR="00936062">
        <w:t xml:space="preserve"> the </w:t>
      </w:r>
      <w:r w:rsidR="001C6E60">
        <w:t>outcome</w:t>
      </w:r>
      <w:r w:rsidR="00936062">
        <w:t xml:space="preserve"> will be reported to the Board. Thirdly, a </w:t>
      </w:r>
      <w:r w:rsidR="001C6E60">
        <w:t>proposal</w:t>
      </w:r>
      <w:r w:rsidR="00936062">
        <w:t xml:space="preserve"> for a research project on societal </w:t>
      </w:r>
      <w:r w:rsidR="001C6E60">
        <w:t>preferences</w:t>
      </w:r>
      <w:r w:rsidR="00936062">
        <w:t xml:space="preserve"> has </w:t>
      </w:r>
      <w:proofErr w:type="gramStart"/>
      <w:r w:rsidR="00936062">
        <w:t>been drafted</w:t>
      </w:r>
      <w:proofErr w:type="gramEnd"/>
      <w:r w:rsidR="00936062">
        <w:t xml:space="preserve"> for consideration by the DHSC research and development committee. </w:t>
      </w:r>
      <w:r w:rsidR="00936062" w:rsidRPr="00936062">
        <w:rPr>
          <w:color w:val="auto"/>
        </w:rPr>
        <w:t xml:space="preserve">The proposal </w:t>
      </w:r>
      <w:proofErr w:type="gramStart"/>
      <w:r w:rsidR="00936062" w:rsidRPr="00936062">
        <w:rPr>
          <w:color w:val="auto"/>
        </w:rPr>
        <w:t>is anticipated</w:t>
      </w:r>
      <w:proofErr w:type="gramEnd"/>
      <w:r w:rsidR="00936062" w:rsidRPr="00936062">
        <w:rPr>
          <w:color w:val="auto"/>
        </w:rPr>
        <w:t xml:space="preserve"> to be completed in January 2025, and </w:t>
      </w:r>
      <w:r w:rsidR="002D0B2D">
        <w:rPr>
          <w:color w:val="auto"/>
        </w:rPr>
        <w:t xml:space="preserve">once commissioned, the study will take around </w:t>
      </w:r>
      <w:r w:rsidR="002D0B2D">
        <w:rPr>
          <w:color w:val="auto"/>
        </w:rPr>
        <w:lastRenderedPageBreak/>
        <w:t>two</w:t>
      </w:r>
      <w:r w:rsidR="00936062" w:rsidRPr="00936062">
        <w:rPr>
          <w:color w:val="auto"/>
        </w:rPr>
        <w:t xml:space="preserve"> years </w:t>
      </w:r>
      <w:r w:rsidR="002D0B2D">
        <w:rPr>
          <w:color w:val="auto"/>
        </w:rPr>
        <w:t>to complete</w:t>
      </w:r>
      <w:r w:rsidR="00936062" w:rsidRPr="00936062">
        <w:rPr>
          <w:color w:val="auto"/>
        </w:rPr>
        <w:t>.</w:t>
      </w:r>
      <w:r w:rsidR="00936062">
        <w:rPr>
          <w:color w:val="auto"/>
        </w:rPr>
        <w:t xml:space="preserve"> Nick agreed to brief the Board on the </w:t>
      </w:r>
      <w:r w:rsidR="001C6E60">
        <w:rPr>
          <w:color w:val="auto"/>
        </w:rPr>
        <w:t>findings</w:t>
      </w:r>
      <w:r w:rsidR="00936062">
        <w:rPr>
          <w:color w:val="auto"/>
        </w:rPr>
        <w:t xml:space="preserve"> of the OHE report and</w:t>
      </w:r>
      <w:r w:rsidR="0037589C">
        <w:rPr>
          <w:color w:val="auto"/>
        </w:rPr>
        <w:t xml:space="preserve"> any</w:t>
      </w:r>
      <w:r w:rsidR="00936062">
        <w:rPr>
          <w:color w:val="auto"/>
        </w:rPr>
        <w:t xml:space="preserve"> implications for the severity modifier. </w:t>
      </w:r>
    </w:p>
    <w:p w14:paraId="17B3F299" w14:textId="4A5B1A28" w:rsidR="00936062" w:rsidRPr="00242BED" w:rsidRDefault="00936062" w:rsidP="00936062">
      <w:pPr>
        <w:pStyle w:val="Boardactions"/>
      </w:pPr>
      <w:r>
        <w:t>Action: Nick Crabb</w:t>
      </w:r>
    </w:p>
    <w:p w14:paraId="58ECD341" w14:textId="32F4B7C9" w:rsidR="000B1E7D" w:rsidRPr="000B1E7D" w:rsidRDefault="001C6E60" w:rsidP="000162FE">
      <w:pPr>
        <w:pStyle w:val="Numberedpara"/>
      </w:pPr>
      <w:r>
        <w:t>Following</w:t>
      </w:r>
      <w:r w:rsidR="000B1E7D">
        <w:t xml:space="preserve"> questions from the B</w:t>
      </w:r>
      <w:r w:rsidR="00026443">
        <w:t>o</w:t>
      </w:r>
      <w:r w:rsidR="000B1E7D">
        <w:t xml:space="preserve">ard, Clare Morgan provided </w:t>
      </w:r>
      <w:r w:rsidR="00012D6B">
        <w:t xml:space="preserve">further information on the work around </w:t>
      </w:r>
      <w:r>
        <w:t>structured</w:t>
      </w:r>
      <w:r w:rsidR="00012D6B">
        <w:t xml:space="preserve"> recommendatio</w:t>
      </w:r>
      <w:r w:rsidR="00CC78EC">
        <w:t xml:space="preserve">ns and a knowledge platform. In </w:t>
      </w:r>
      <w:r>
        <w:t>relation</w:t>
      </w:r>
      <w:r w:rsidR="00CC78EC">
        <w:t xml:space="preserve"> to the f</w:t>
      </w:r>
      <w:r w:rsidR="00660E9B">
        <w:t xml:space="preserve">ormer, a key action is to harmonise language </w:t>
      </w:r>
      <w:r w:rsidR="009305F8">
        <w:t xml:space="preserve">used </w:t>
      </w:r>
      <w:r w:rsidR="00660E9B">
        <w:t xml:space="preserve">in </w:t>
      </w:r>
      <w:r>
        <w:t>recommendations</w:t>
      </w:r>
      <w:r w:rsidR="00660E9B">
        <w:t xml:space="preserve"> across the </w:t>
      </w:r>
      <w:r w:rsidR="00882B3D">
        <w:t>guidance</w:t>
      </w:r>
      <w:r w:rsidR="00660E9B">
        <w:t xml:space="preserve"> programmes, while </w:t>
      </w:r>
      <w:r w:rsidR="002D0B2D">
        <w:t>for</w:t>
      </w:r>
      <w:r w:rsidR="00660E9B">
        <w:t xml:space="preserve"> the latter, NICE is working with an experimental research team at Amazon Web </w:t>
      </w:r>
      <w:r>
        <w:t>Services</w:t>
      </w:r>
      <w:r w:rsidR="00660E9B">
        <w:t xml:space="preserve"> </w:t>
      </w:r>
      <w:r w:rsidR="00041C19">
        <w:t xml:space="preserve">on a proof of </w:t>
      </w:r>
      <w:r>
        <w:t>concept</w:t>
      </w:r>
      <w:r w:rsidR="00041C19">
        <w:t xml:space="preserve"> for a </w:t>
      </w:r>
      <w:r w:rsidR="00882B3D">
        <w:t>semantic</w:t>
      </w:r>
      <w:r w:rsidR="00041C19">
        <w:t xml:space="preserve"> database which is due to complete in January. </w:t>
      </w:r>
    </w:p>
    <w:p w14:paraId="2B74EDC0" w14:textId="2717D901" w:rsidR="005A5406" w:rsidRPr="00C72113" w:rsidRDefault="00814B27" w:rsidP="000162FE">
      <w:pPr>
        <w:pStyle w:val="Numberedpara"/>
      </w:pPr>
      <w:r>
        <w:t>Subject</w:t>
      </w:r>
      <w:r w:rsidR="00E64952">
        <w:t xml:space="preserve"> to the actions noted above, the Board noted the report.</w:t>
      </w:r>
    </w:p>
    <w:p w14:paraId="20052C67" w14:textId="0A027AEE" w:rsidR="004824DB" w:rsidRDefault="0061104B" w:rsidP="004824DB">
      <w:pPr>
        <w:pStyle w:val="Heading2"/>
      </w:pPr>
      <w:r>
        <w:t>Refinement of the highly specialised technologies (HST) routing criteria</w:t>
      </w:r>
      <w:r w:rsidR="004824DB" w:rsidRPr="004824DB">
        <w:t xml:space="preserve"> </w:t>
      </w:r>
      <w:r w:rsidR="004824DB">
        <w:t>(item 7)</w:t>
      </w:r>
    </w:p>
    <w:p w14:paraId="4652C08D" w14:textId="3BD4A375" w:rsidR="003D637D" w:rsidRDefault="0061104B" w:rsidP="003D637D">
      <w:pPr>
        <w:pStyle w:val="Numberedpara"/>
      </w:pPr>
      <w:r>
        <w:t>Jonathan Benger</w:t>
      </w:r>
      <w:r w:rsidR="0039255E">
        <w:t xml:space="preserve"> presented the proposed </w:t>
      </w:r>
      <w:r w:rsidR="008F5361">
        <w:t>amend</w:t>
      </w:r>
      <w:r w:rsidR="009305F8">
        <w:t>ment</w:t>
      </w:r>
      <w:r w:rsidR="008F5361">
        <w:t xml:space="preserve">s to the criteria for routing topics to </w:t>
      </w:r>
      <w:r w:rsidR="002D0B2D">
        <w:t xml:space="preserve">the </w:t>
      </w:r>
      <w:r w:rsidR="008F5361">
        <w:t xml:space="preserve">highly specialised technologies (HST) programme. </w:t>
      </w:r>
      <w:r w:rsidR="00382648">
        <w:t>The proposed revisions aim to enhance the predictability and transparency of the application of the routing criteria, while maintaining the intent of the HST vision. Subject to any amendments from the Board, the criteria will be subject to external stakeholder consultation between 19 December 2024 and 30 January 2025.</w:t>
      </w:r>
      <w:r w:rsidR="00294736">
        <w:t xml:space="preserve"> The criteria</w:t>
      </w:r>
      <w:r w:rsidR="005027AF">
        <w:t xml:space="preserve">, with any required amendments </w:t>
      </w:r>
      <w:proofErr w:type="gramStart"/>
      <w:r w:rsidR="005027AF">
        <w:t>in light of</w:t>
      </w:r>
      <w:proofErr w:type="gramEnd"/>
      <w:r w:rsidR="005027AF">
        <w:t xml:space="preserve"> the consultation feedback,</w:t>
      </w:r>
      <w:r w:rsidR="00294736">
        <w:t xml:space="preserve"> will then be presented to the March Board meeting for final approval.</w:t>
      </w:r>
      <w:r w:rsidR="003D637D">
        <w:t xml:space="preserve"> Jonathan explained the rationale for the </w:t>
      </w:r>
      <w:r w:rsidR="001C6E60">
        <w:t>consultation</w:t>
      </w:r>
      <w:r w:rsidR="003D637D">
        <w:t xml:space="preserve"> t</w:t>
      </w:r>
      <w:r w:rsidR="001C6E60">
        <w:t>imescale</w:t>
      </w:r>
      <w:r w:rsidR="003D637D">
        <w:t xml:space="preserve">, which seeks </w:t>
      </w:r>
      <w:r w:rsidR="001C6E60">
        <w:t>to</w:t>
      </w:r>
      <w:r w:rsidR="003D637D">
        <w:t xml:space="preserve"> </w:t>
      </w:r>
      <w:r w:rsidR="00882B3D">
        <w:t>enable</w:t>
      </w:r>
      <w:r w:rsidR="003D637D">
        <w:t xml:space="preserve"> the new criteria to take effect for 2025/26 and noted that the consultation per</w:t>
      </w:r>
      <w:r w:rsidR="001C6E60">
        <w:t>io</w:t>
      </w:r>
      <w:r w:rsidR="003D637D">
        <w:t xml:space="preserve">d has </w:t>
      </w:r>
      <w:proofErr w:type="gramStart"/>
      <w:r w:rsidR="003D637D">
        <w:t>been extended</w:t>
      </w:r>
      <w:proofErr w:type="gramEnd"/>
      <w:r w:rsidR="003D637D">
        <w:t xml:space="preserve"> to </w:t>
      </w:r>
      <w:r w:rsidR="001C6E60">
        <w:t>account</w:t>
      </w:r>
      <w:r w:rsidR="003D637D">
        <w:t xml:space="preserve"> for the festive period. He added that the </w:t>
      </w:r>
      <w:r w:rsidR="001C6E60">
        <w:t>consultation</w:t>
      </w:r>
      <w:r w:rsidR="003D637D">
        <w:t xml:space="preserve"> document </w:t>
      </w:r>
      <w:r w:rsidR="00882B3D">
        <w:t>will</w:t>
      </w:r>
      <w:r w:rsidR="003D637D">
        <w:t xml:space="preserve"> </w:t>
      </w:r>
      <w:proofErr w:type="gramStart"/>
      <w:r w:rsidR="003D637D">
        <w:t xml:space="preserve">be </w:t>
      </w:r>
      <w:r w:rsidR="001C6E60">
        <w:t>accompanied</w:t>
      </w:r>
      <w:proofErr w:type="gramEnd"/>
      <w:r w:rsidR="003D637D">
        <w:t xml:space="preserve"> by supplementary material including frequently asked questions, an </w:t>
      </w:r>
      <w:r w:rsidR="003D637D" w:rsidRPr="002656B8">
        <w:t>equality and health</w:t>
      </w:r>
      <w:r w:rsidR="002656B8" w:rsidRPr="002656B8">
        <w:t xml:space="preserve"> inequality</w:t>
      </w:r>
      <w:r w:rsidR="003D637D" w:rsidRPr="002656B8">
        <w:t xml:space="preserve"> impact</w:t>
      </w:r>
      <w:r w:rsidR="003D637D">
        <w:t xml:space="preserve"> assessment, and the retrospective analysis of previous routing decisions using the new criteria. </w:t>
      </w:r>
    </w:p>
    <w:p w14:paraId="1136E916" w14:textId="3C476A4B" w:rsidR="003D637D" w:rsidRDefault="003D637D" w:rsidP="003D637D">
      <w:pPr>
        <w:pStyle w:val="Numberedpara"/>
      </w:pPr>
      <w:r>
        <w:t>The Board asked for fur</w:t>
      </w:r>
      <w:r w:rsidR="001C6E60">
        <w:t>ther information</w:t>
      </w:r>
      <w:r>
        <w:t xml:space="preserve"> </w:t>
      </w:r>
      <w:r w:rsidR="00882B3D">
        <w:t>about</w:t>
      </w:r>
      <w:r>
        <w:t xml:space="preserve"> </w:t>
      </w:r>
      <w:r w:rsidR="00882B3D">
        <w:t>the</w:t>
      </w:r>
      <w:r>
        <w:t xml:space="preserve"> outcome of the retrospec</w:t>
      </w:r>
      <w:r w:rsidR="001C6E60">
        <w:t xml:space="preserve">tive </w:t>
      </w:r>
      <w:r>
        <w:t xml:space="preserve">analysis of past </w:t>
      </w:r>
      <w:r w:rsidR="001C6E60">
        <w:t>routing</w:t>
      </w:r>
      <w:r>
        <w:t xml:space="preserve"> decisions. Jonathan Benger explained that one topic </w:t>
      </w:r>
      <w:r w:rsidR="00720CB2">
        <w:t xml:space="preserve">that </w:t>
      </w:r>
      <w:proofErr w:type="gramStart"/>
      <w:r>
        <w:t>was not originally routed</w:t>
      </w:r>
      <w:proofErr w:type="gramEnd"/>
      <w:r>
        <w:t xml:space="preserve"> to the HST </w:t>
      </w:r>
      <w:r w:rsidR="001C6E60">
        <w:t>programme</w:t>
      </w:r>
      <w:r w:rsidR="00720CB2">
        <w:t xml:space="preserve"> under the existing criteria (but has since been routed to HST) </w:t>
      </w:r>
      <w:r>
        <w:t xml:space="preserve">would have been </w:t>
      </w:r>
      <w:r w:rsidR="00720CB2">
        <w:t xml:space="preserve">routed to HST </w:t>
      </w:r>
      <w:r>
        <w:t>under the new criteria</w:t>
      </w:r>
      <w:r w:rsidR="00720CB2">
        <w:t xml:space="preserve">: </w:t>
      </w:r>
      <w:r w:rsidR="00720CB2" w:rsidRPr="00D26DF4">
        <w:t>Tofersen for treating amyotrophic lateral sclerosis caused by SOD1 gene mutations</w:t>
      </w:r>
      <w:r w:rsidR="00720CB2">
        <w:t xml:space="preserve">. </w:t>
      </w:r>
      <w:r w:rsidR="00BF54C4">
        <w:t>O</w:t>
      </w:r>
      <w:r w:rsidR="00720CB2">
        <w:t>ne topic</w:t>
      </w:r>
      <w:r>
        <w:t xml:space="preserve"> </w:t>
      </w:r>
      <w:r w:rsidR="00720CB2">
        <w:t xml:space="preserve">that </w:t>
      </w:r>
      <w:proofErr w:type="gramStart"/>
      <w:r w:rsidR="00720CB2">
        <w:t>was routed</w:t>
      </w:r>
      <w:proofErr w:type="gramEnd"/>
      <w:r w:rsidR="00720CB2">
        <w:t xml:space="preserve"> to the HST programme under the existing criteria (</w:t>
      </w:r>
      <w:r w:rsidR="00720CB2" w:rsidRPr="00897F16">
        <w:t>Setmelanotide for treating obesity and hyperphagia in Bardet-Biedl syndrome</w:t>
      </w:r>
      <w:r w:rsidR="00720CB2">
        <w:t xml:space="preserve">) </w:t>
      </w:r>
      <w:r>
        <w:t xml:space="preserve">would not have been </w:t>
      </w:r>
      <w:r w:rsidR="00720CB2">
        <w:t xml:space="preserve">routed to HST </w:t>
      </w:r>
      <w:r>
        <w:t xml:space="preserve">under </w:t>
      </w:r>
      <w:r w:rsidR="001C6E60">
        <w:t>the</w:t>
      </w:r>
      <w:r>
        <w:t xml:space="preserve"> new criteria as it was </w:t>
      </w:r>
      <w:r w:rsidR="004E54BB">
        <w:t>n</w:t>
      </w:r>
      <w:r w:rsidR="004E54BB" w:rsidRPr="004E54BB">
        <w:t>ot the first indication for the medication</w:t>
      </w:r>
      <w:r>
        <w:t xml:space="preserve">. Board members welcomed this analysis and the </w:t>
      </w:r>
      <w:r w:rsidR="001C6E60">
        <w:t>assurance</w:t>
      </w:r>
      <w:r>
        <w:t xml:space="preserve"> that the revised criteria would not appear to alter the overall number of technologies routed to the HST programme. </w:t>
      </w:r>
    </w:p>
    <w:p w14:paraId="7EF89B35" w14:textId="36663566" w:rsidR="00E64952" w:rsidRDefault="003D637D" w:rsidP="00262F17">
      <w:pPr>
        <w:pStyle w:val="Numberedpara"/>
      </w:pPr>
      <w:r>
        <w:t>T</w:t>
      </w:r>
      <w:r w:rsidR="005A2FA1">
        <w:t xml:space="preserve">he Board </w:t>
      </w:r>
      <w:r w:rsidR="00382648">
        <w:t xml:space="preserve">approved the amended criteria for consultation and delegated to the Chief </w:t>
      </w:r>
      <w:r w:rsidR="00294736">
        <w:t>Executive</w:t>
      </w:r>
      <w:r w:rsidR="00382648">
        <w:t xml:space="preserve"> the </w:t>
      </w:r>
      <w:r w:rsidR="00294736">
        <w:t>authority</w:t>
      </w:r>
      <w:r w:rsidR="00382648">
        <w:t xml:space="preserve"> to </w:t>
      </w:r>
      <w:r w:rsidR="00294736">
        <w:t xml:space="preserve">make any further changes to the </w:t>
      </w:r>
      <w:r w:rsidR="004E54BB">
        <w:t>consultation materials</w:t>
      </w:r>
      <w:r w:rsidR="00294736">
        <w:t xml:space="preserve"> prior to consultation. </w:t>
      </w:r>
    </w:p>
    <w:p w14:paraId="7BECDA4F" w14:textId="7997652B" w:rsidR="003653EF" w:rsidRDefault="0061104B" w:rsidP="00237A05">
      <w:pPr>
        <w:pStyle w:val="Heading2"/>
      </w:pPr>
      <w:r>
        <w:t>HealthTech manual: for consultation</w:t>
      </w:r>
      <w:r w:rsidR="00FB7F37">
        <w:t xml:space="preserve"> </w:t>
      </w:r>
      <w:r w:rsidR="00361E3B">
        <w:t xml:space="preserve">(item </w:t>
      </w:r>
      <w:r w:rsidR="00FB7F37">
        <w:t>8</w:t>
      </w:r>
      <w:r w:rsidR="00361E3B">
        <w:t>)</w:t>
      </w:r>
      <w:r w:rsidR="000E7A72">
        <w:t xml:space="preserve"> </w:t>
      </w:r>
    </w:p>
    <w:p w14:paraId="39E70260" w14:textId="4E2BD602" w:rsidR="00F135BE" w:rsidRDefault="00E6156E" w:rsidP="00FE722C">
      <w:pPr>
        <w:pStyle w:val="Numberedpara"/>
      </w:pPr>
      <w:r>
        <w:t xml:space="preserve">Mark Chapman </w:t>
      </w:r>
      <w:r w:rsidR="00F76B53">
        <w:t xml:space="preserve">and Sarah Byron </w:t>
      </w:r>
      <w:r>
        <w:t>presented the proposed HealthTech manual for consultation</w:t>
      </w:r>
      <w:r w:rsidR="00F76B53">
        <w:t xml:space="preserve">, </w:t>
      </w:r>
      <w:r w:rsidR="00A229A2">
        <w:t xml:space="preserve">which </w:t>
      </w:r>
      <w:r w:rsidR="00F76B53">
        <w:t>represent</w:t>
      </w:r>
      <w:r w:rsidR="00A229A2">
        <w:t>ed</w:t>
      </w:r>
      <w:r w:rsidR="00F76B53">
        <w:t xml:space="preserve"> the </w:t>
      </w:r>
      <w:r w:rsidR="00A229A2">
        <w:t xml:space="preserve">outcome of the </w:t>
      </w:r>
      <w:r w:rsidR="00F76B53">
        <w:t xml:space="preserve">work in recent years to </w:t>
      </w:r>
      <w:r w:rsidR="00F76B53">
        <w:lastRenderedPageBreak/>
        <w:t xml:space="preserve">transform NICE’s </w:t>
      </w:r>
      <w:r w:rsidR="00695CF7">
        <w:t>approach to HealthTech</w:t>
      </w:r>
      <w:r w:rsidR="00F76B53">
        <w:t xml:space="preserve">. The key changes include merging the Interventional Procedures Programme, Medical Technologies Evaluation Programme and Diagnostics Assessment Programme to be one HealthTech </w:t>
      </w:r>
      <w:proofErr w:type="gramStart"/>
      <w:r w:rsidR="00F76B53">
        <w:t>Programme, and</w:t>
      </w:r>
      <w:proofErr w:type="gramEnd"/>
      <w:r w:rsidR="00F76B53">
        <w:t xml:space="preserve"> creating a single shorter and longer process (determined by the level of economic modelling required) that </w:t>
      </w:r>
      <w:r w:rsidR="005469E1">
        <w:t xml:space="preserve">will </w:t>
      </w:r>
      <w:r w:rsidR="00F76B53">
        <w:t>appl</w:t>
      </w:r>
      <w:r w:rsidR="005469E1">
        <w:t xml:space="preserve">y </w:t>
      </w:r>
      <w:r w:rsidR="00F76B53">
        <w:t>across all evaluations</w:t>
      </w:r>
      <w:r w:rsidR="005469E1">
        <w:t xml:space="preserve">. </w:t>
      </w:r>
      <w:r w:rsidR="00F76B53">
        <w:t xml:space="preserve">The manual also sets multi-tech evaluation as the </w:t>
      </w:r>
      <w:r w:rsidR="00882B3D">
        <w:t>standard approach</w:t>
      </w:r>
      <w:r w:rsidR="00F76B53">
        <w:t>, removing the cost-saving remit and single tech</w:t>
      </w:r>
      <w:r w:rsidR="00A1617C">
        <w:t>nology</w:t>
      </w:r>
      <w:r w:rsidR="00F76B53">
        <w:t xml:space="preserve"> assessment approach of the Medical Technologies Evaluation Programme.</w:t>
      </w:r>
    </w:p>
    <w:p w14:paraId="60272820" w14:textId="33C8CE2B" w:rsidR="00F76B53" w:rsidRDefault="00F76B53" w:rsidP="007D016B">
      <w:pPr>
        <w:pStyle w:val="Numberedpara"/>
      </w:pPr>
      <w:r>
        <w:t xml:space="preserve">Board members queried the approach to pricing set out in 1.15 of the </w:t>
      </w:r>
      <w:r w:rsidR="001C6E60">
        <w:t>proposed</w:t>
      </w:r>
      <w:r>
        <w:t xml:space="preserve"> manual and why this differ</w:t>
      </w:r>
      <w:r w:rsidR="005469E1">
        <w:t>s</w:t>
      </w:r>
      <w:r>
        <w:t xml:space="preserve"> to the approach of keeping prices </w:t>
      </w:r>
      <w:r w:rsidR="001C6E60">
        <w:t>confidential</w:t>
      </w:r>
      <w:r>
        <w:t xml:space="preserve"> in the </w:t>
      </w:r>
      <w:r w:rsidR="005469E1">
        <w:t>TA</w:t>
      </w:r>
      <w:r>
        <w:t xml:space="preserve"> programme</w:t>
      </w:r>
      <w:r w:rsidR="005469E1">
        <w:t>. I</w:t>
      </w:r>
      <w:r>
        <w:t xml:space="preserve">t </w:t>
      </w:r>
      <w:proofErr w:type="gramStart"/>
      <w:r>
        <w:t xml:space="preserve">was </w:t>
      </w:r>
      <w:r w:rsidR="001C6E60">
        <w:t>explained</w:t>
      </w:r>
      <w:proofErr w:type="gramEnd"/>
      <w:r>
        <w:t xml:space="preserve"> that this </w:t>
      </w:r>
      <w:r w:rsidR="00882B3D">
        <w:t>reflects</w:t>
      </w:r>
      <w:r>
        <w:t xml:space="preserve"> the different commissioning </w:t>
      </w:r>
      <w:r w:rsidR="001C6E60">
        <w:t>arrangements</w:t>
      </w:r>
      <w:r>
        <w:t xml:space="preserve"> for HealthTech </w:t>
      </w:r>
      <w:r w:rsidR="005052FE">
        <w:t xml:space="preserve">compared to </w:t>
      </w:r>
      <w:r w:rsidR="001C6E60">
        <w:t>pharmaceuticals</w:t>
      </w:r>
      <w:r>
        <w:t xml:space="preserve">. There are a range of purchasers for HealthTech, who will need to </w:t>
      </w:r>
      <w:r w:rsidR="001C6E60">
        <w:t>understand</w:t>
      </w:r>
      <w:r>
        <w:t xml:space="preserve"> the price at which a </w:t>
      </w:r>
      <w:r w:rsidR="001C6E60">
        <w:t>technology</w:t>
      </w:r>
      <w:r>
        <w:t xml:space="preserve"> </w:t>
      </w:r>
      <w:proofErr w:type="gramStart"/>
      <w:r>
        <w:t>is seen</w:t>
      </w:r>
      <w:proofErr w:type="gramEnd"/>
      <w:r>
        <w:t xml:space="preserve"> as cost effective. In contrast, the </w:t>
      </w:r>
      <w:r w:rsidR="001C6E60">
        <w:t>commissioning</w:t>
      </w:r>
      <w:r>
        <w:t xml:space="preserve"> of specialised medicines is more centralised and so it is more </w:t>
      </w:r>
      <w:r w:rsidR="001C6E60">
        <w:t>feasible</w:t>
      </w:r>
      <w:r>
        <w:t xml:space="preserve"> to </w:t>
      </w:r>
      <w:r w:rsidR="00882B3D">
        <w:t>maintain</w:t>
      </w:r>
      <w:r>
        <w:t xml:space="preserve"> </w:t>
      </w:r>
      <w:r w:rsidR="00882B3D">
        <w:t>confidentiality</w:t>
      </w:r>
      <w:r>
        <w:t xml:space="preserve"> over pricing.</w:t>
      </w:r>
    </w:p>
    <w:p w14:paraId="78D4C8F1" w14:textId="18A7BD35" w:rsidR="002A748A" w:rsidRDefault="00B11DD7" w:rsidP="007D016B">
      <w:pPr>
        <w:pStyle w:val="Numberedpara"/>
      </w:pPr>
      <w:r>
        <w:t xml:space="preserve">Board members discussed the proposed types of recommendations and concerns were raised about the </w:t>
      </w:r>
      <w:r w:rsidR="0016405E">
        <w:t xml:space="preserve">wording around </w:t>
      </w:r>
      <w:r>
        <w:t>‘use in research only</w:t>
      </w:r>
      <w:proofErr w:type="gramStart"/>
      <w:r>
        <w:t>’.</w:t>
      </w:r>
      <w:proofErr w:type="gramEnd"/>
      <w:r>
        <w:t xml:space="preserve"> It </w:t>
      </w:r>
      <w:proofErr w:type="gramStart"/>
      <w:r>
        <w:t>was noted</w:t>
      </w:r>
      <w:proofErr w:type="gramEnd"/>
      <w:r>
        <w:t xml:space="preserve"> that </w:t>
      </w:r>
      <w:r w:rsidR="005052FE">
        <w:t>this</w:t>
      </w:r>
      <w:r>
        <w:t xml:space="preserve"> recommendation is already used at NICE, but it was requested that the wording in the manual is reviewed to clarify this means research in the context of a formally approved study. The Board requested that the process for reconsidering </w:t>
      </w:r>
      <w:proofErr w:type="gramStart"/>
      <w:r w:rsidR="00F756EA">
        <w:t xml:space="preserve">a </w:t>
      </w:r>
      <w:r>
        <w:t>research</w:t>
      </w:r>
      <w:proofErr w:type="gramEnd"/>
      <w:r>
        <w:t xml:space="preserve"> only recommendation in light of new data is c</w:t>
      </w:r>
      <w:r w:rsidR="001C6E60">
        <w:t xml:space="preserve">larified </w:t>
      </w:r>
      <w:r>
        <w:t xml:space="preserve">and added to the manual (including in the decision making flow chart) to make clear that this may not be the end state for an </w:t>
      </w:r>
      <w:r w:rsidR="001C6E60">
        <w:t>innovative</w:t>
      </w:r>
      <w:r>
        <w:t xml:space="preserve"> technology. </w:t>
      </w:r>
    </w:p>
    <w:p w14:paraId="35C00A4A" w14:textId="77777777" w:rsidR="002A748A" w:rsidRDefault="002A748A" w:rsidP="002A748A">
      <w:pPr>
        <w:pStyle w:val="Boardactions"/>
      </w:pPr>
      <w:r>
        <w:t>Action: Mark Chapman</w:t>
      </w:r>
    </w:p>
    <w:p w14:paraId="282B454F" w14:textId="275BBD38" w:rsidR="00750275" w:rsidRDefault="00B11DD7" w:rsidP="007D016B">
      <w:pPr>
        <w:pStyle w:val="Numberedpara"/>
      </w:pPr>
      <w:r>
        <w:t xml:space="preserve">It </w:t>
      </w:r>
      <w:proofErr w:type="gramStart"/>
      <w:r>
        <w:t xml:space="preserve">was </w:t>
      </w:r>
      <w:r w:rsidR="00666E59">
        <w:t xml:space="preserve">also </w:t>
      </w:r>
      <w:r>
        <w:t>agreed</w:t>
      </w:r>
      <w:proofErr w:type="gramEnd"/>
      <w:r>
        <w:t xml:space="preserve"> that the revised standardised wording for recommendations across NICE’s TA/HST and HealthTech programmes would be circulated to the Board for information to provide further clarification of what is meant by each type of </w:t>
      </w:r>
      <w:r w:rsidR="001C6E60">
        <w:t>recommendation</w:t>
      </w:r>
      <w:r>
        <w:t xml:space="preserve">. </w:t>
      </w:r>
    </w:p>
    <w:p w14:paraId="5EE26D36" w14:textId="203A5632" w:rsidR="002A748A" w:rsidRDefault="002A748A" w:rsidP="002A748A">
      <w:pPr>
        <w:pStyle w:val="Boardactions"/>
      </w:pPr>
      <w:r>
        <w:t xml:space="preserve">Action Clare Morgan </w:t>
      </w:r>
    </w:p>
    <w:p w14:paraId="77DE9F54" w14:textId="76126494" w:rsidR="0018417C" w:rsidRDefault="0018417C" w:rsidP="002A748A">
      <w:pPr>
        <w:pStyle w:val="Numberedpara"/>
      </w:pPr>
      <w:r>
        <w:t xml:space="preserve">The Board discussed the interface between </w:t>
      </w:r>
      <w:r w:rsidR="001C6E60">
        <w:t>devices</w:t>
      </w:r>
      <w:r>
        <w:t xml:space="preserve"> and software platforms and the challenges this might pose for NICE’s </w:t>
      </w:r>
      <w:r w:rsidR="001C6E60">
        <w:t>evaluation</w:t>
      </w:r>
      <w:r w:rsidR="005052FE">
        <w:t>s</w:t>
      </w:r>
      <w:r>
        <w:t xml:space="preserve">. Nick Crabb noted that an upcoming project for NICE’s HTA Lab will </w:t>
      </w:r>
      <w:r w:rsidR="001C6E60">
        <w:t>explore</w:t>
      </w:r>
      <w:r>
        <w:t xml:space="preserve"> this </w:t>
      </w:r>
      <w:r w:rsidR="00882B3D">
        <w:t>further</w:t>
      </w:r>
      <w:r>
        <w:t xml:space="preserve">. </w:t>
      </w:r>
    </w:p>
    <w:p w14:paraId="233034F1" w14:textId="129ED640" w:rsidR="002A748A" w:rsidRDefault="0018417C" w:rsidP="002A748A">
      <w:pPr>
        <w:pStyle w:val="Numberedpara"/>
      </w:pPr>
      <w:r>
        <w:t xml:space="preserve">Subject to the above </w:t>
      </w:r>
      <w:r w:rsidR="00666E59">
        <w:t>action</w:t>
      </w:r>
      <w:r>
        <w:t xml:space="preserve">, the manual </w:t>
      </w:r>
      <w:proofErr w:type="gramStart"/>
      <w:r>
        <w:t>was approved</w:t>
      </w:r>
      <w:proofErr w:type="gramEnd"/>
      <w:r>
        <w:t xml:space="preserve"> for consultation. </w:t>
      </w:r>
    </w:p>
    <w:p w14:paraId="53CEBFE1" w14:textId="0A2ECA24" w:rsidR="004B4304" w:rsidRPr="00586FE0" w:rsidRDefault="009F2E56" w:rsidP="004B4304">
      <w:pPr>
        <w:pStyle w:val="Heading2"/>
        <w:rPr>
          <w:color w:val="000000" w:themeColor="text1"/>
        </w:rPr>
      </w:pPr>
      <w:r>
        <w:rPr>
          <w:color w:val="000000" w:themeColor="text1"/>
        </w:rPr>
        <w:t>Integrated Rules-based Medtech Pathway</w:t>
      </w:r>
      <w:r w:rsidR="005422E3" w:rsidRPr="00586FE0">
        <w:rPr>
          <w:color w:val="000000" w:themeColor="text1"/>
        </w:rPr>
        <w:t xml:space="preserve"> </w:t>
      </w:r>
      <w:r w:rsidR="004B4304" w:rsidRPr="00586FE0">
        <w:rPr>
          <w:color w:val="000000" w:themeColor="text1"/>
        </w:rPr>
        <w:t xml:space="preserve">(item </w:t>
      </w:r>
      <w:r w:rsidR="00E22AA0">
        <w:rPr>
          <w:color w:val="000000" w:themeColor="text1"/>
        </w:rPr>
        <w:t>9</w:t>
      </w:r>
      <w:r w:rsidR="004B4304" w:rsidRPr="00586FE0">
        <w:rPr>
          <w:color w:val="000000" w:themeColor="text1"/>
        </w:rPr>
        <w:t>)</w:t>
      </w:r>
    </w:p>
    <w:p w14:paraId="4F8AB22F" w14:textId="3AA98929" w:rsidR="00F53D16" w:rsidRDefault="003A2FFC" w:rsidP="009A4BEC">
      <w:pPr>
        <w:pStyle w:val="Numberedpara"/>
      </w:pPr>
      <w:r>
        <w:t xml:space="preserve">Mark Chapman presented the paper that summarised the feedback from the consultation on the Integrated Rules-based Medtech Pathway that </w:t>
      </w:r>
      <w:proofErr w:type="gramStart"/>
      <w:r>
        <w:t>was proposed</w:t>
      </w:r>
      <w:proofErr w:type="gramEnd"/>
      <w:r>
        <w:t xml:space="preserve"> by the last Government</w:t>
      </w:r>
      <w:r w:rsidR="006005DA">
        <w:t xml:space="preserve">. </w:t>
      </w:r>
      <w:r w:rsidR="00087A32">
        <w:t xml:space="preserve">The consultation received over </w:t>
      </w:r>
      <w:proofErr w:type="gramStart"/>
      <w:r w:rsidR="00087A32">
        <w:t>200</w:t>
      </w:r>
      <w:proofErr w:type="gramEnd"/>
      <w:r w:rsidR="00087A32">
        <w:t xml:space="preserve"> responses and Mark thanked stakeholders for their feedback. There was </w:t>
      </w:r>
      <w:proofErr w:type="gramStart"/>
      <w:r w:rsidR="00087A32">
        <w:t>general support</w:t>
      </w:r>
      <w:proofErr w:type="gramEnd"/>
      <w:r w:rsidR="00087A32">
        <w:t xml:space="preserve"> for NICE’s work in this area and the </w:t>
      </w:r>
      <w:r w:rsidR="001C6E60">
        <w:t>importance</w:t>
      </w:r>
      <w:r w:rsidR="00087A32">
        <w:t xml:space="preserve"> of </w:t>
      </w:r>
      <w:r w:rsidR="006005DA">
        <w:t xml:space="preserve">the </w:t>
      </w:r>
      <w:r w:rsidR="00087A32">
        <w:t>core principle</w:t>
      </w:r>
      <w:r w:rsidR="006005DA">
        <w:t>s</w:t>
      </w:r>
      <w:r w:rsidR="00087A32">
        <w:t xml:space="preserve"> around transparency, patient engagement, and equity </w:t>
      </w:r>
      <w:r w:rsidR="001C6E60">
        <w:t>considerations</w:t>
      </w:r>
      <w:r w:rsidR="002A7A3F">
        <w:t xml:space="preserve">. </w:t>
      </w:r>
      <w:r w:rsidR="00087A32">
        <w:t xml:space="preserve">Concerns </w:t>
      </w:r>
      <w:proofErr w:type="gramStart"/>
      <w:r w:rsidR="00087A32">
        <w:t>were though raised</w:t>
      </w:r>
      <w:proofErr w:type="gramEnd"/>
      <w:r w:rsidR="00087A32">
        <w:t xml:space="preserve"> that the approach to affordability and budget </w:t>
      </w:r>
      <w:r w:rsidR="00087A32">
        <w:lastRenderedPageBreak/>
        <w:t xml:space="preserve">impact was overly focused on price and may not benefit technologies offering the greatest value to patients and the NHS. It </w:t>
      </w:r>
      <w:proofErr w:type="gramStart"/>
      <w:r w:rsidR="00087A32">
        <w:t>was also highlighted</w:t>
      </w:r>
      <w:proofErr w:type="gramEnd"/>
      <w:r w:rsidR="00087A32">
        <w:t xml:space="preserve"> that the proposed budget impact </w:t>
      </w:r>
      <w:r w:rsidR="002A7A3F">
        <w:t>wa</w:t>
      </w:r>
      <w:r w:rsidR="00087A32">
        <w:t>s lower than that used for pharmaceuticals and the Medtech Funding Mandate.</w:t>
      </w:r>
    </w:p>
    <w:p w14:paraId="3EBD3545" w14:textId="69562AFC" w:rsidR="0004466D" w:rsidRDefault="005F5D17" w:rsidP="0004466D">
      <w:pPr>
        <w:pStyle w:val="Numberedpara"/>
      </w:pPr>
      <w:r>
        <w:t>Mark Chapman noted that s</w:t>
      </w:r>
      <w:r w:rsidRPr="005F5D17">
        <w:t xml:space="preserve">ince the pathway was proposed there has been a change in </w:t>
      </w:r>
      <w:r>
        <w:t>G</w:t>
      </w:r>
      <w:r w:rsidRPr="005F5D17">
        <w:t xml:space="preserve">overnment which has prioritised delivering three key shifts in the NHS – from hospital to community, analogue to digital, and treatment to prevention – and </w:t>
      </w:r>
      <w:r w:rsidR="005052FE">
        <w:t xml:space="preserve">that </w:t>
      </w:r>
      <w:r w:rsidRPr="005F5D17">
        <w:t>Med</w:t>
      </w:r>
      <w:r>
        <w:t>t</w:t>
      </w:r>
      <w:r w:rsidRPr="005F5D17">
        <w:t>ech plays a vital role in each of the</w:t>
      </w:r>
      <w:r w:rsidR="005052FE">
        <w:t>se shifts</w:t>
      </w:r>
      <w:r w:rsidRPr="005F5D17">
        <w:t>. It is therefore critical that the Integrated Rules-Based Med</w:t>
      </w:r>
      <w:r>
        <w:t xml:space="preserve">tech </w:t>
      </w:r>
      <w:r w:rsidRPr="005F5D17">
        <w:t xml:space="preserve">Pathway </w:t>
      </w:r>
      <w:proofErr w:type="gramStart"/>
      <w:r w:rsidRPr="005F5D17">
        <w:t>is aligned</w:t>
      </w:r>
      <w:proofErr w:type="gramEnd"/>
      <w:r w:rsidRPr="005F5D17">
        <w:t xml:space="preserve"> with the policies that underpin these three shifts, notably the NHS 10 Year Plan, the Life Sciences Sector Plan and Innovation and Adoption Strategy</w:t>
      </w:r>
      <w:r w:rsidR="002F1E87">
        <w:t xml:space="preserve">. NICE is therefore </w:t>
      </w:r>
      <w:r w:rsidRPr="005F5D17">
        <w:t>working with DHSC and NHS</w:t>
      </w:r>
      <w:r w:rsidR="002F1E87">
        <w:t xml:space="preserve"> </w:t>
      </w:r>
      <w:r w:rsidRPr="005F5D17">
        <w:t>E</w:t>
      </w:r>
      <w:r w:rsidR="002F1E87">
        <w:t>ngland</w:t>
      </w:r>
      <w:r w:rsidRPr="005F5D17">
        <w:t xml:space="preserve"> to ensure the rich feedback from the consultation informs these policies</w:t>
      </w:r>
      <w:r w:rsidR="002F1E87">
        <w:t xml:space="preserve">, while </w:t>
      </w:r>
      <w:r w:rsidRPr="005F5D17">
        <w:t>continu</w:t>
      </w:r>
      <w:r w:rsidR="002F1E87">
        <w:t xml:space="preserve">ing </w:t>
      </w:r>
      <w:r w:rsidRPr="005F5D17">
        <w:t xml:space="preserve">to develop the foundations of the pathway with </w:t>
      </w:r>
      <w:r w:rsidR="002F1E87">
        <w:t>both organisations. Mark highlighted</w:t>
      </w:r>
      <w:r w:rsidR="0004466D">
        <w:t xml:space="preserve"> </w:t>
      </w:r>
      <w:r w:rsidR="00B56515">
        <w:t xml:space="preserve">that </w:t>
      </w:r>
      <w:proofErr w:type="gramStart"/>
      <w:r w:rsidR="00B56515">
        <w:t>in order to</w:t>
      </w:r>
      <w:proofErr w:type="gramEnd"/>
      <w:r w:rsidR="00B56515">
        <w:t xml:space="preserve"> realise the benefits of these technologies, </w:t>
      </w:r>
      <w:r w:rsidR="0004466D">
        <w:t xml:space="preserve">reimbursement needs to follow </w:t>
      </w:r>
      <w:r w:rsidR="00B56515">
        <w:t xml:space="preserve">from </w:t>
      </w:r>
      <w:r w:rsidR="0004466D">
        <w:t>NICE</w:t>
      </w:r>
      <w:r w:rsidR="00B56515">
        <w:t>’s</w:t>
      </w:r>
      <w:r w:rsidR="0004466D">
        <w:t xml:space="preserve"> </w:t>
      </w:r>
      <w:r w:rsidR="001C6E60">
        <w:t>recommendations</w:t>
      </w:r>
      <w:r w:rsidR="0004466D">
        <w:t xml:space="preserve">. </w:t>
      </w:r>
    </w:p>
    <w:p w14:paraId="5F5D9A9E" w14:textId="2ABE41A6" w:rsidR="0004466D" w:rsidRDefault="0004466D" w:rsidP="0004466D">
      <w:pPr>
        <w:pStyle w:val="Numberedpara"/>
      </w:pPr>
      <w:r>
        <w:t xml:space="preserve">Board members asked about the proposal </w:t>
      </w:r>
      <w:r w:rsidR="005052FE">
        <w:t xml:space="preserve">in the consultation </w:t>
      </w:r>
      <w:r>
        <w:t xml:space="preserve">that the pathway would only </w:t>
      </w:r>
      <w:proofErr w:type="gramStart"/>
      <w:r>
        <w:t>be used</w:t>
      </w:r>
      <w:proofErr w:type="gramEnd"/>
      <w:r>
        <w:t xml:space="preserve"> for </w:t>
      </w:r>
      <w:r w:rsidR="001C6E60">
        <w:t>five</w:t>
      </w:r>
      <w:r>
        <w:t xml:space="preserve"> </w:t>
      </w:r>
      <w:r w:rsidR="00882B3D">
        <w:t>technologies</w:t>
      </w:r>
      <w:r>
        <w:t xml:space="preserve"> each with a maximum </w:t>
      </w:r>
      <w:r w:rsidR="007A4491">
        <w:t>budget impact</w:t>
      </w:r>
      <w:r>
        <w:t xml:space="preserve"> of £10m per year. Mark Chapman </w:t>
      </w:r>
      <w:r w:rsidR="001C6E60">
        <w:t>stated</w:t>
      </w:r>
      <w:r>
        <w:t xml:space="preserve"> that this </w:t>
      </w:r>
      <w:r w:rsidR="00882B3D">
        <w:t>aspect</w:t>
      </w:r>
      <w:r>
        <w:t xml:space="preserve"> </w:t>
      </w:r>
      <w:r w:rsidR="001C6E60">
        <w:t>generated</w:t>
      </w:r>
      <w:r>
        <w:t xml:space="preserve"> </w:t>
      </w:r>
      <w:r w:rsidR="00882B3D">
        <w:t>concerns</w:t>
      </w:r>
      <w:r>
        <w:t xml:space="preserve"> in the </w:t>
      </w:r>
      <w:r w:rsidR="001C6E60">
        <w:t>stakeholder</w:t>
      </w:r>
      <w:r>
        <w:t xml:space="preserve"> feedback a</w:t>
      </w:r>
      <w:r w:rsidR="007A4491">
        <w:t xml:space="preserve">s it </w:t>
      </w:r>
      <w:proofErr w:type="gramStart"/>
      <w:r w:rsidR="007A4491">
        <w:t>was felt</w:t>
      </w:r>
      <w:proofErr w:type="gramEnd"/>
      <w:r w:rsidR="007A4491">
        <w:t xml:space="preserve"> </w:t>
      </w:r>
      <w:r>
        <w:t>to represent a lack of ambition</w:t>
      </w:r>
      <w:r w:rsidR="00C67618">
        <w:t xml:space="preserve">, </w:t>
      </w:r>
      <w:r>
        <w:t>not re</w:t>
      </w:r>
      <w:r w:rsidR="001C6E60">
        <w:t>fl</w:t>
      </w:r>
      <w:r>
        <w:t xml:space="preserve">ect </w:t>
      </w:r>
      <w:r w:rsidR="001C6E60">
        <w:t>HealthTech’s</w:t>
      </w:r>
      <w:r>
        <w:t xml:space="preserve"> </w:t>
      </w:r>
      <w:r w:rsidR="001C6E60">
        <w:t>potential</w:t>
      </w:r>
      <w:r>
        <w:t xml:space="preserve"> role in </w:t>
      </w:r>
      <w:r w:rsidR="00882B3D">
        <w:t>transformation</w:t>
      </w:r>
      <w:r w:rsidR="00C67618">
        <w:t>,</w:t>
      </w:r>
      <w:r>
        <w:t xml:space="preserve"> and an inequity </w:t>
      </w:r>
      <w:r w:rsidR="001C6E60">
        <w:t>compared</w:t>
      </w:r>
      <w:r>
        <w:t xml:space="preserve"> to medicines </w:t>
      </w:r>
      <w:r w:rsidR="00C67618">
        <w:t xml:space="preserve">evaluated through the TA programme </w:t>
      </w:r>
      <w:r>
        <w:t xml:space="preserve">which </w:t>
      </w:r>
      <w:r w:rsidR="00C67618">
        <w:t>are</w:t>
      </w:r>
      <w:r>
        <w:t xml:space="preserve"> not subject to a </w:t>
      </w:r>
      <w:r w:rsidR="001C6E60">
        <w:t>similar</w:t>
      </w:r>
      <w:r>
        <w:t xml:space="preserve"> constraint.</w:t>
      </w:r>
    </w:p>
    <w:p w14:paraId="09D2B742" w14:textId="44A3FDA7" w:rsidR="00842354" w:rsidRDefault="0004466D" w:rsidP="004A6248">
      <w:pPr>
        <w:pStyle w:val="Numberedpara"/>
      </w:pPr>
      <w:r>
        <w:t xml:space="preserve">The Board noted the report and the feedback from the </w:t>
      </w:r>
      <w:r w:rsidR="001C6E60">
        <w:t>consultation</w:t>
      </w:r>
      <w:r>
        <w:t xml:space="preserve">. Given the change in </w:t>
      </w:r>
      <w:r w:rsidR="001C6E60">
        <w:t>Government</w:t>
      </w:r>
      <w:r>
        <w:t xml:space="preserve"> and context since the consultation, the Board supported the </w:t>
      </w:r>
      <w:r w:rsidR="001C6E60">
        <w:t>proposal</w:t>
      </w:r>
      <w:r>
        <w:t xml:space="preserve"> for NICE and NHS England to </w:t>
      </w:r>
      <w:r w:rsidR="001C6E60">
        <w:t>not</w:t>
      </w:r>
      <w:r>
        <w:t xml:space="preserve"> </w:t>
      </w:r>
      <w:r w:rsidR="00882B3D">
        <w:t>formally</w:t>
      </w:r>
      <w:r>
        <w:t xml:space="preserve"> respond to the consultation feedback, but instead use the development of the NHS 10 Year Plan to drive forward the pathway to achieve longer-term benefits for patients, a more sustainable future for the NHS, and a more attractive place for industry to bring their innovations, informed by the </w:t>
      </w:r>
      <w:r w:rsidR="001C6E60">
        <w:t>consultation</w:t>
      </w:r>
      <w:r>
        <w:t xml:space="preserve"> </w:t>
      </w:r>
      <w:r w:rsidR="00882B3D">
        <w:t>feedback</w:t>
      </w:r>
      <w:r>
        <w:t xml:space="preserve">. </w:t>
      </w:r>
      <w:r w:rsidR="00C67618">
        <w:t xml:space="preserve">It </w:t>
      </w:r>
      <w:proofErr w:type="gramStart"/>
      <w:r w:rsidR="00C67618">
        <w:t>was noted</w:t>
      </w:r>
      <w:proofErr w:type="gramEnd"/>
      <w:r w:rsidR="00C67618">
        <w:t xml:space="preserve"> that the </w:t>
      </w:r>
      <w:r>
        <w:t xml:space="preserve">10 Year Plan will also be an </w:t>
      </w:r>
      <w:r w:rsidR="001C6E60">
        <w:t>opportunity</w:t>
      </w:r>
      <w:r>
        <w:t xml:space="preserve"> to take </w:t>
      </w:r>
      <w:r w:rsidR="00882B3D">
        <w:t>forward</w:t>
      </w:r>
      <w:r>
        <w:t xml:space="preserve"> the </w:t>
      </w:r>
      <w:r w:rsidR="001C6E60">
        <w:t>reimbursement</w:t>
      </w:r>
      <w:r>
        <w:t xml:space="preserve"> issue. In the meantime, </w:t>
      </w:r>
      <w:r w:rsidR="00C67618">
        <w:t xml:space="preserve">the Board welcomed the ongoing work </w:t>
      </w:r>
      <w:r w:rsidR="000178AB">
        <w:t xml:space="preserve">to build the pathway’s foundations, including </w:t>
      </w:r>
      <w:r>
        <w:t xml:space="preserve">through the enhanced approach to topic prioritisation, multi-tech assessment, and working with the NHS England </w:t>
      </w:r>
      <w:r w:rsidR="001C6E60">
        <w:t>commercial</w:t>
      </w:r>
      <w:r>
        <w:t xml:space="preserve"> team.</w:t>
      </w:r>
    </w:p>
    <w:p w14:paraId="20C304C8" w14:textId="5D770AA4" w:rsidR="00042A8C" w:rsidRDefault="009F2E56" w:rsidP="009032CA">
      <w:pPr>
        <w:pStyle w:val="Heading2"/>
        <w:rPr>
          <w:lang w:eastAsia="en-GB"/>
        </w:rPr>
      </w:pPr>
      <w:r>
        <w:rPr>
          <w:lang w:eastAsia="en-GB"/>
        </w:rPr>
        <w:t>Annual report on patient safety</w:t>
      </w:r>
      <w:r w:rsidR="00FD4126" w:rsidRPr="00FD4126">
        <w:rPr>
          <w:lang w:eastAsia="en-GB"/>
        </w:rPr>
        <w:t xml:space="preserve"> </w:t>
      </w:r>
      <w:r w:rsidR="009032CA">
        <w:rPr>
          <w:lang w:eastAsia="en-GB"/>
        </w:rPr>
        <w:t>(item 10)</w:t>
      </w:r>
    </w:p>
    <w:p w14:paraId="6145C770" w14:textId="5800A3CE" w:rsidR="009F2E56" w:rsidRDefault="00F13366" w:rsidP="00596F87">
      <w:pPr>
        <w:pStyle w:val="Numberedpara"/>
      </w:pPr>
      <w:r>
        <w:t xml:space="preserve">Jonathan Benger presented the annual report </w:t>
      </w:r>
      <w:r w:rsidR="00B505D4">
        <w:t xml:space="preserve">on patient safety </w:t>
      </w:r>
      <w:r>
        <w:t xml:space="preserve">that </w:t>
      </w:r>
      <w:r w:rsidR="00B505D4">
        <w:t xml:space="preserve">summarised key progress over the past year and outlined </w:t>
      </w:r>
      <w:r w:rsidR="00D746A9">
        <w:t xml:space="preserve">the </w:t>
      </w:r>
      <w:r w:rsidR="00B505D4">
        <w:t xml:space="preserve">plans to develop NICE's role in patient safety </w:t>
      </w:r>
      <w:r w:rsidR="00BA2A44">
        <w:t xml:space="preserve">further </w:t>
      </w:r>
      <w:r w:rsidR="00B505D4">
        <w:t xml:space="preserve">to ensure that an effective safety management system is in place across the organisation. </w:t>
      </w:r>
    </w:p>
    <w:p w14:paraId="6B186727" w14:textId="573BB659" w:rsidR="00BA2A44" w:rsidRDefault="00BA2A44" w:rsidP="00596F87">
      <w:pPr>
        <w:pStyle w:val="Numberedpara"/>
      </w:pPr>
      <w:r>
        <w:t xml:space="preserve">Board members welcomed the work undertaken and asked about the key future risks and </w:t>
      </w:r>
      <w:r w:rsidR="001C6E60">
        <w:t>challenges</w:t>
      </w:r>
      <w:r>
        <w:t xml:space="preserve"> facing NICE in this area. </w:t>
      </w:r>
      <w:r w:rsidR="001615F5">
        <w:t xml:space="preserve">These </w:t>
      </w:r>
      <w:r w:rsidR="00F054F0">
        <w:t xml:space="preserve">were </w:t>
      </w:r>
      <w:r w:rsidR="001615F5">
        <w:t xml:space="preserve">noted to </w:t>
      </w:r>
      <w:r>
        <w:t xml:space="preserve">include continuing to </w:t>
      </w:r>
      <w:r w:rsidR="001C6E60">
        <w:t>ensure</w:t>
      </w:r>
      <w:r>
        <w:t xml:space="preserve"> safety is considered across all guidance programmes; </w:t>
      </w:r>
      <w:proofErr w:type="gramStart"/>
      <w:r>
        <w:t>working</w:t>
      </w:r>
      <w:proofErr w:type="gramEnd"/>
      <w:r>
        <w:t xml:space="preserve"> with external partners to ensure NICE supports the </w:t>
      </w:r>
      <w:r w:rsidR="001C6E60">
        <w:t>Government’s</w:t>
      </w:r>
      <w:r>
        <w:t xml:space="preserve"> </w:t>
      </w:r>
      <w:r w:rsidR="00882B3D">
        <w:t>ambitions</w:t>
      </w:r>
      <w:r>
        <w:t xml:space="preserve"> around patient safety while recognising the boundaries </w:t>
      </w:r>
      <w:r w:rsidR="001C6E60">
        <w:t>of</w:t>
      </w:r>
      <w:r>
        <w:t xml:space="preserve"> NICE’s role </w:t>
      </w:r>
      <w:r>
        <w:lastRenderedPageBreak/>
        <w:t xml:space="preserve">and remit; and implementing a patient safety system. </w:t>
      </w:r>
      <w:r w:rsidR="00DF312B">
        <w:t xml:space="preserve">In relation to </w:t>
      </w:r>
      <w:r w:rsidR="001C6E60">
        <w:t>partnership</w:t>
      </w:r>
      <w:r w:rsidR="00DF312B">
        <w:t xml:space="preserve"> working, </w:t>
      </w:r>
      <w:r w:rsidR="00DF312B" w:rsidRPr="002656B8">
        <w:t xml:space="preserve">the Board noted the current </w:t>
      </w:r>
      <w:r w:rsidR="002656B8" w:rsidRPr="002656B8">
        <w:t xml:space="preserve">review of patient safety across the health and care landscape led by Dr </w:t>
      </w:r>
      <w:r w:rsidR="00DF312B" w:rsidRPr="002656B8">
        <w:t xml:space="preserve">Penny Dash </w:t>
      </w:r>
      <w:r w:rsidR="00B727E6">
        <w:t xml:space="preserve">and </w:t>
      </w:r>
      <w:r w:rsidR="002656B8" w:rsidRPr="002656B8">
        <w:t xml:space="preserve">asked that it </w:t>
      </w:r>
      <w:proofErr w:type="gramStart"/>
      <w:r w:rsidR="002656B8" w:rsidRPr="002656B8">
        <w:t xml:space="preserve">is </w:t>
      </w:r>
      <w:r w:rsidR="001C6E60" w:rsidRPr="002656B8">
        <w:t>briefed</w:t>
      </w:r>
      <w:proofErr w:type="gramEnd"/>
      <w:r w:rsidR="00DF312B" w:rsidRPr="002656B8">
        <w:t xml:space="preserve"> on the </w:t>
      </w:r>
      <w:r w:rsidR="001C6E60" w:rsidRPr="002656B8">
        <w:t>implications</w:t>
      </w:r>
      <w:r w:rsidR="00DF312B" w:rsidRPr="002656B8">
        <w:t xml:space="preserve"> for NICE, once the </w:t>
      </w:r>
      <w:r w:rsidR="002656B8" w:rsidRPr="002656B8">
        <w:t>re</w:t>
      </w:r>
      <w:r w:rsidR="00417D76">
        <w:t xml:space="preserve">view has published its </w:t>
      </w:r>
      <w:r w:rsidR="00F054F0">
        <w:t>findings</w:t>
      </w:r>
      <w:r w:rsidR="00417D76">
        <w:t xml:space="preserve">. </w:t>
      </w:r>
    </w:p>
    <w:p w14:paraId="227C2916" w14:textId="77777777" w:rsidR="00DF312B" w:rsidRDefault="00DF312B" w:rsidP="00DF312B">
      <w:pPr>
        <w:pStyle w:val="Boardactions"/>
      </w:pPr>
      <w:r>
        <w:t>Action: Jonathan Benger</w:t>
      </w:r>
    </w:p>
    <w:p w14:paraId="45D6F553" w14:textId="5F0ABCDA" w:rsidR="00BA2A44" w:rsidRDefault="00BA2A44" w:rsidP="00596F87">
      <w:pPr>
        <w:pStyle w:val="Numberedpara"/>
      </w:pPr>
      <w:r>
        <w:t xml:space="preserve">The Board discussed the patient safety implications of NICE’s </w:t>
      </w:r>
      <w:proofErr w:type="gramStart"/>
      <w:r>
        <w:t xml:space="preserve">likely </w:t>
      </w:r>
      <w:r w:rsidR="001C6E60">
        <w:t>increased</w:t>
      </w:r>
      <w:proofErr w:type="gramEnd"/>
      <w:r>
        <w:t xml:space="preserve"> role in </w:t>
      </w:r>
      <w:r w:rsidR="001C6E60">
        <w:t>reviewing</w:t>
      </w:r>
      <w:r>
        <w:t xml:space="preserve"> digital technologies</w:t>
      </w:r>
      <w:r w:rsidR="00417D76">
        <w:t xml:space="preserve">. </w:t>
      </w:r>
      <w:r>
        <w:t xml:space="preserve">Board members noted the </w:t>
      </w:r>
      <w:r w:rsidR="00DF312B">
        <w:t xml:space="preserve">close working </w:t>
      </w:r>
      <w:r w:rsidR="001C6E60">
        <w:t>relationship</w:t>
      </w:r>
      <w:r w:rsidR="00DF312B">
        <w:t xml:space="preserve"> with the MHRA, and the mechanism in place to respond to safety </w:t>
      </w:r>
      <w:proofErr w:type="gramStart"/>
      <w:r w:rsidR="00DF312B">
        <w:t>alerts, but</w:t>
      </w:r>
      <w:proofErr w:type="gramEnd"/>
      <w:r w:rsidR="00DF312B">
        <w:t xml:space="preserve"> highlighted that NICE may need to adapt its processes to reflect </w:t>
      </w:r>
      <w:r w:rsidR="00F054F0">
        <w:t xml:space="preserve">that </w:t>
      </w:r>
      <w:r w:rsidR="00786C5C">
        <w:t xml:space="preserve">regulatory updates and </w:t>
      </w:r>
      <w:r w:rsidR="00DF312B">
        <w:t>safety alerts may be more frequent for digital health technologies</w:t>
      </w:r>
      <w:r w:rsidR="00786C5C">
        <w:t xml:space="preserve"> than medicines</w:t>
      </w:r>
      <w:r w:rsidR="00DF312B">
        <w:t xml:space="preserve">. Sharmila Nebhrajani </w:t>
      </w:r>
      <w:r w:rsidR="00786C5C">
        <w:t xml:space="preserve">suggested this could </w:t>
      </w:r>
      <w:proofErr w:type="gramStart"/>
      <w:r w:rsidR="00786C5C">
        <w:t xml:space="preserve">be </w:t>
      </w:r>
      <w:r w:rsidR="00DF312B">
        <w:t>explore</w:t>
      </w:r>
      <w:r w:rsidR="00786C5C">
        <w:t>d</w:t>
      </w:r>
      <w:proofErr w:type="gramEnd"/>
      <w:r w:rsidR="00DF312B">
        <w:t xml:space="preserve"> further at a future joint NICE/MHRA Chair and Chief </w:t>
      </w:r>
      <w:r w:rsidR="001C6E60">
        <w:t>Executive</w:t>
      </w:r>
      <w:r w:rsidR="00DF312B">
        <w:t xml:space="preserve"> meeting.</w:t>
      </w:r>
    </w:p>
    <w:p w14:paraId="3ADE2099" w14:textId="5E6682BE" w:rsidR="009F2E56" w:rsidRDefault="00B505D4" w:rsidP="009F2E56">
      <w:pPr>
        <w:pStyle w:val="Numberedpara"/>
      </w:pPr>
      <w:r>
        <w:t>The Board noted the report and supported the planned next steps set out in the paper.</w:t>
      </w:r>
      <w:r w:rsidR="00BA2A44">
        <w:t xml:space="preserve"> </w:t>
      </w:r>
    </w:p>
    <w:p w14:paraId="5D96416E" w14:textId="3226F661" w:rsidR="009F2E56" w:rsidRDefault="009F2E56" w:rsidP="009F2E56">
      <w:pPr>
        <w:pStyle w:val="Heading2"/>
      </w:pPr>
      <w:r>
        <w:t>Report on prioritisation activity (item 11)</w:t>
      </w:r>
    </w:p>
    <w:p w14:paraId="3910E101" w14:textId="18136208" w:rsidR="009F2E56" w:rsidRDefault="002D5E7D" w:rsidP="006E6177">
      <w:pPr>
        <w:pStyle w:val="Numberedpara"/>
      </w:pPr>
      <w:r>
        <w:t xml:space="preserve">Jonathan Benger presented the report that updated the Board on the </w:t>
      </w:r>
      <w:r w:rsidR="00B21D5E">
        <w:t>p</w:t>
      </w:r>
      <w:r w:rsidR="005E7DA7">
        <w:t xml:space="preserve">rioritisation </w:t>
      </w:r>
      <w:r w:rsidR="00B21D5E">
        <w:t>b</w:t>
      </w:r>
      <w:r w:rsidR="005E7DA7">
        <w:t xml:space="preserve">oard’s work since it </w:t>
      </w:r>
      <w:proofErr w:type="gramStart"/>
      <w:r w:rsidR="005E7DA7">
        <w:t>was formally established</w:t>
      </w:r>
      <w:proofErr w:type="gramEnd"/>
      <w:r w:rsidR="005E7DA7">
        <w:t xml:space="preserve"> in May 2024.</w:t>
      </w:r>
      <w:r w:rsidR="00DF312B">
        <w:t xml:space="preserve"> </w:t>
      </w:r>
      <w:r w:rsidR="00137551">
        <w:t xml:space="preserve">The centralisation of NICE’s topic selection has supported NICE’s strategic </w:t>
      </w:r>
      <w:r w:rsidR="001C6E60">
        <w:t>ambition</w:t>
      </w:r>
      <w:r w:rsidR="00137551">
        <w:t xml:space="preserve"> of focusing on what matters most and to ensure </w:t>
      </w:r>
      <w:r w:rsidR="00B21D5E">
        <w:t xml:space="preserve">the organisation </w:t>
      </w:r>
      <w:r w:rsidR="00137551">
        <w:t xml:space="preserve">is prioritising guidance development in areas that will have the greatest impact to the health and care system. While the board is working well, Jonathan noted it will continue to </w:t>
      </w:r>
      <w:proofErr w:type="gramStart"/>
      <w:r w:rsidR="00137551">
        <w:t>develop</w:t>
      </w:r>
      <w:proofErr w:type="gramEnd"/>
      <w:r w:rsidR="00137551">
        <w:t xml:space="preserve"> and the current internal audit </w:t>
      </w:r>
      <w:r w:rsidR="001C6E60">
        <w:t>review</w:t>
      </w:r>
      <w:r w:rsidR="00137551">
        <w:t xml:space="preserve"> will </w:t>
      </w:r>
      <w:r w:rsidR="00882B3D">
        <w:t>identify</w:t>
      </w:r>
      <w:r w:rsidR="00137551">
        <w:t xml:space="preserve"> scope </w:t>
      </w:r>
      <w:r w:rsidR="001C6E60">
        <w:t>for</w:t>
      </w:r>
      <w:r w:rsidR="00137551">
        <w:t xml:space="preserve"> further </w:t>
      </w:r>
      <w:r w:rsidR="00882B3D">
        <w:t>improvements</w:t>
      </w:r>
      <w:r w:rsidR="00137551">
        <w:t xml:space="preserve">. Jonathan noted the increased transparency around </w:t>
      </w:r>
      <w:r w:rsidR="00B21D5E">
        <w:t xml:space="preserve">the </w:t>
      </w:r>
      <w:r w:rsidR="001C6E60">
        <w:t>prioritisation</w:t>
      </w:r>
      <w:r w:rsidR="00137551">
        <w:t xml:space="preserve"> </w:t>
      </w:r>
      <w:r w:rsidR="00B21D5E">
        <w:t xml:space="preserve">process </w:t>
      </w:r>
      <w:r w:rsidR="00137551">
        <w:t xml:space="preserve">and </w:t>
      </w:r>
      <w:r w:rsidR="00B21D5E">
        <w:t xml:space="preserve">stakeholders’ </w:t>
      </w:r>
      <w:r w:rsidR="00137551">
        <w:t xml:space="preserve">ability to suggest topics but highlighted the need to </w:t>
      </w:r>
      <w:r w:rsidR="001C6E60">
        <w:t>avoid</w:t>
      </w:r>
      <w:r w:rsidR="00137551">
        <w:t xml:space="preserve"> a misalignment between the number of </w:t>
      </w:r>
      <w:r w:rsidR="001C6E60">
        <w:t>prioritised</w:t>
      </w:r>
      <w:r w:rsidR="00137551">
        <w:t xml:space="preserve"> topics and the </w:t>
      </w:r>
      <w:r w:rsidR="001C6E60">
        <w:t>capacity</w:t>
      </w:r>
      <w:r w:rsidR="00137551">
        <w:t xml:space="preserve"> in the guidance programmes. Where </w:t>
      </w:r>
      <w:r w:rsidR="00F054F0">
        <w:t xml:space="preserve">it </w:t>
      </w:r>
      <w:r w:rsidR="00137551">
        <w:t xml:space="preserve">is unable to </w:t>
      </w:r>
      <w:r w:rsidR="001C6E60">
        <w:t>prioritise</w:t>
      </w:r>
      <w:r w:rsidR="00137551">
        <w:t xml:space="preserve"> a </w:t>
      </w:r>
      <w:r w:rsidR="00882B3D">
        <w:t>topic</w:t>
      </w:r>
      <w:r w:rsidR="00F054F0">
        <w:t>,</w:t>
      </w:r>
      <w:r w:rsidR="00137551">
        <w:t xml:space="preserve"> </w:t>
      </w:r>
      <w:r w:rsidR="007B42DB">
        <w:t xml:space="preserve">Jonathan noted that </w:t>
      </w:r>
      <w:r w:rsidR="00F054F0">
        <w:t xml:space="preserve">the prioritisation board </w:t>
      </w:r>
      <w:r w:rsidR="00137551">
        <w:t xml:space="preserve">will try and offer an </w:t>
      </w:r>
      <w:r w:rsidR="001C6E60">
        <w:t>alternative</w:t>
      </w:r>
      <w:r w:rsidR="00137551">
        <w:t xml:space="preserve"> and </w:t>
      </w:r>
      <w:proofErr w:type="gramStart"/>
      <w:r w:rsidR="00137551">
        <w:t>sign-post</w:t>
      </w:r>
      <w:proofErr w:type="gramEnd"/>
      <w:r w:rsidR="00137551">
        <w:t xml:space="preserve"> to existing guidance or another </w:t>
      </w:r>
      <w:r w:rsidR="001C6E60">
        <w:t>organisation</w:t>
      </w:r>
      <w:r w:rsidR="00137551">
        <w:t xml:space="preserve">. </w:t>
      </w:r>
    </w:p>
    <w:p w14:paraId="555CEC9C" w14:textId="43C9DB9B" w:rsidR="00137551" w:rsidRPr="00471C52" w:rsidRDefault="00137551" w:rsidP="006E6177">
      <w:pPr>
        <w:pStyle w:val="Numberedpara"/>
      </w:pPr>
      <w:r>
        <w:t xml:space="preserve">The Board discussed the challenge of the number of suggested </w:t>
      </w:r>
      <w:proofErr w:type="gramStart"/>
      <w:r>
        <w:t xml:space="preserve">topics, </w:t>
      </w:r>
      <w:r w:rsidR="00F054F0">
        <w:t>and</w:t>
      </w:r>
      <w:proofErr w:type="gramEnd"/>
      <w:r w:rsidR="00F054F0">
        <w:t xml:space="preserve"> asked about </w:t>
      </w:r>
      <w:r>
        <w:t>transparency in the process</w:t>
      </w:r>
      <w:r w:rsidR="00F054F0">
        <w:t xml:space="preserve"> </w:t>
      </w:r>
      <w:r>
        <w:t xml:space="preserve">and </w:t>
      </w:r>
      <w:r w:rsidR="00F054F0">
        <w:t xml:space="preserve">NICE’s </w:t>
      </w:r>
      <w:r>
        <w:t>collaboration with international partners.</w:t>
      </w:r>
      <w:r w:rsidR="007B42DB">
        <w:t xml:space="preserve"> </w:t>
      </w:r>
      <w:r w:rsidR="003B6CAE">
        <w:t>In response, i</w:t>
      </w:r>
      <w:r w:rsidR="00102635">
        <w:t xml:space="preserve">t </w:t>
      </w:r>
      <w:proofErr w:type="gramStart"/>
      <w:r w:rsidR="00102635">
        <w:t>was noted</w:t>
      </w:r>
      <w:proofErr w:type="gramEnd"/>
      <w:r w:rsidR="00102635">
        <w:t xml:space="preserve"> that NICE is considering how to prepare for a further increase in t</w:t>
      </w:r>
      <w:r w:rsidR="007B42DB">
        <w:t>he volume of</w:t>
      </w:r>
      <w:r>
        <w:t xml:space="preserve"> suggestions</w:t>
      </w:r>
      <w:r w:rsidR="00102635">
        <w:t xml:space="preserve">, </w:t>
      </w:r>
      <w:r>
        <w:t>which may include additional reso</w:t>
      </w:r>
      <w:r w:rsidR="001C6E60">
        <w:t>ur</w:t>
      </w:r>
      <w:r>
        <w:t xml:space="preserve">ces in the </w:t>
      </w:r>
      <w:r w:rsidR="001C6E60">
        <w:t>prioritisation</w:t>
      </w:r>
      <w:r>
        <w:t xml:space="preserve"> team and/or </w:t>
      </w:r>
      <w:r w:rsidR="001C6E60">
        <w:t>streamlining</w:t>
      </w:r>
      <w:r>
        <w:t xml:space="preserve"> the process. It </w:t>
      </w:r>
      <w:proofErr w:type="gramStart"/>
      <w:r>
        <w:t>was confirmed</w:t>
      </w:r>
      <w:proofErr w:type="gramEnd"/>
      <w:r>
        <w:t xml:space="preserve"> that the </w:t>
      </w:r>
      <w:r w:rsidR="001C6E60">
        <w:t>prioritisation</w:t>
      </w:r>
      <w:r>
        <w:t xml:space="preserve"> board </w:t>
      </w:r>
      <w:r w:rsidR="00882B3D">
        <w:t>currently</w:t>
      </w:r>
      <w:r>
        <w:t xml:space="preserve"> </w:t>
      </w:r>
      <w:r w:rsidR="001C6E60">
        <w:t>review</w:t>
      </w:r>
      <w:r>
        <w:t xml:space="preserve"> all proposals, </w:t>
      </w:r>
      <w:r w:rsidR="00BB09BF">
        <w:t xml:space="preserve">and the rationale for the board’s decisions are </w:t>
      </w:r>
      <w:r w:rsidR="001C6E60">
        <w:t>published</w:t>
      </w:r>
      <w:r w:rsidR="00BB09BF">
        <w:t xml:space="preserve">. Jonathan Benger confirmed NICE works closely </w:t>
      </w:r>
      <w:r w:rsidR="00F57012">
        <w:t>with</w:t>
      </w:r>
      <w:r w:rsidR="00BB09BF">
        <w:t xml:space="preserve"> </w:t>
      </w:r>
      <w:r w:rsidR="001C6E60">
        <w:t>counterparts</w:t>
      </w:r>
      <w:r w:rsidR="00BB09BF">
        <w:t xml:space="preserve"> in </w:t>
      </w:r>
      <w:r w:rsidR="00882B3D">
        <w:t>Scotland</w:t>
      </w:r>
      <w:r w:rsidR="00BB09BF">
        <w:t xml:space="preserve"> and Wales to avoid duplication</w:t>
      </w:r>
      <w:r w:rsidR="001D5BCC">
        <w:t xml:space="preserve"> </w:t>
      </w:r>
      <w:r w:rsidR="00BB09BF">
        <w:t xml:space="preserve">and </w:t>
      </w:r>
      <w:r w:rsidR="003B6CAE">
        <w:t xml:space="preserve">highlighted that further information on </w:t>
      </w:r>
      <w:r w:rsidR="00BB09BF">
        <w:t xml:space="preserve">the </w:t>
      </w:r>
      <w:r w:rsidR="001C6E60">
        <w:t>plans</w:t>
      </w:r>
      <w:r w:rsidR="00BB09BF">
        <w:t xml:space="preserve"> for </w:t>
      </w:r>
      <w:r w:rsidR="00882B3D">
        <w:t>collaborating</w:t>
      </w:r>
      <w:r w:rsidR="00BB09BF">
        <w:t xml:space="preserve"> with international </w:t>
      </w:r>
      <w:r w:rsidR="001C6E60">
        <w:t>partners</w:t>
      </w:r>
      <w:r w:rsidR="00BB09BF">
        <w:t xml:space="preserve"> </w:t>
      </w:r>
      <w:r w:rsidR="00F57012">
        <w:t xml:space="preserve">on guideline development </w:t>
      </w:r>
      <w:proofErr w:type="gramStart"/>
      <w:r w:rsidR="003B6CAE">
        <w:t>is scheduled</w:t>
      </w:r>
      <w:proofErr w:type="gramEnd"/>
      <w:r w:rsidR="003B6CAE">
        <w:t xml:space="preserve"> for </w:t>
      </w:r>
      <w:r w:rsidR="00BB09BF">
        <w:t xml:space="preserve">the </w:t>
      </w:r>
      <w:r w:rsidR="00BB09BF" w:rsidRPr="00471C52">
        <w:t>March Board meeting.</w:t>
      </w:r>
    </w:p>
    <w:p w14:paraId="439B497F" w14:textId="05BEC71E" w:rsidR="00423B30" w:rsidRPr="00423B30" w:rsidRDefault="00423B30" w:rsidP="006E6177">
      <w:pPr>
        <w:pStyle w:val="Numberedpara"/>
      </w:pPr>
      <w:r>
        <w:t xml:space="preserve">The Board asked about </w:t>
      </w:r>
      <w:r w:rsidR="00F57012">
        <w:t xml:space="preserve">DHSC’s and NHS England’s </w:t>
      </w:r>
      <w:r>
        <w:t xml:space="preserve">engagement with the process given they are not </w:t>
      </w:r>
      <w:r w:rsidR="001C6E60">
        <w:t>members</w:t>
      </w:r>
      <w:r>
        <w:t xml:space="preserve"> of the </w:t>
      </w:r>
      <w:r w:rsidR="00882B3D">
        <w:t>prioritisation</w:t>
      </w:r>
      <w:r>
        <w:t xml:space="preserve"> board but were previously inv</w:t>
      </w:r>
      <w:r w:rsidR="001C6E60">
        <w:t>olv</w:t>
      </w:r>
      <w:r>
        <w:t xml:space="preserve">ed in </w:t>
      </w:r>
      <w:proofErr w:type="gramStart"/>
      <w:r>
        <w:t>some</w:t>
      </w:r>
      <w:proofErr w:type="gramEnd"/>
      <w:r>
        <w:t xml:space="preserve"> NICE topic selection functions. Jonathan Benger confirmed NICE consults with both </w:t>
      </w:r>
      <w:r w:rsidR="001C6E60">
        <w:t>organisations</w:t>
      </w:r>
      <w:r>
        <w:t xml:space="preserve"> before each </w:t>
      </w:r>
      <w:r w:rsidR="00882B3D">
        <w:t>prioritisation</w:t>
      </w:r>
      <w:r>
        <w:t xml:space="preserve"> board </w:t>
      </w:r>
      <w:r>
        <w:lastRenderedPageBreak/>
        <w:t>meeting but noted there is scope to c</w:t>
      </w:r>
      <w:r w:rsidR="001C6E60">
        <w:t>ontinue</w:t>
      </w:r>
      <w:r>
        <w:t xml:space="preserve"> to develop this engagement, including to get a view on the relative priority of the topic, and to ensure the </w:t>
      </w:r>
      <w:r w:rsidR="001C6E60">
        <w:t>organisations</w:t>
      </w:r>
      <w:r>
        <w:t xml:space="preserve"> </w:t>
      </w:r>
      <w:proofErr w:type="gramStart"/>
      <w:r>
        <w:t>are given</w:t>
      </w:r>
      <w:proofErr w:type="gramEnd"/>
      <w:r>
        <w:t xml:space="preserve"> sufficient time to comment. Helen Lovell confirmed there were no material concerns from </w:t>
      </w:r>
      <w:proofErr w:type="gramStart"/>
      <w:r>
        <w:t>DHSC, but</w:t>
      </w:r>
      <w:proofErr w:type="gramEnd"/>
      <w:r>
        <w:t xml:space="preserve"> agreed this is an area to continue to develop, including </w:t>
      </w:r>
      <w:r w:rsidR="001C6E60">
        <w:t>ensuring</w:t>
      </w:r>
      <w:r>
        <w:t xml:space="preserve"> there is </w:t>
      </w:r>
      <w:r w:rsidR="00882B3D">
        <w:t>sufficient</w:t>
      </w:r>
      <w:r>
        <w:t xml:space="preserve"> time to comment.</w:t>
      </w:r>
    </w:p>
    <w:p w14:paraId="07D90AD5" w14:textId="208B65C9" w:rsidR="009F2E56" w:rsidRDefault="005E7DA7" w:rsidP="009F2E56">
      <w:pPr>
        <w:pStyle w:val="Numberedpara"/>
      </w:pPr>
      <w:r>
        <w:t>The Board noted the report.</w:t>
      </w:r>
    </w:p>
    <w:p w14:paraId="767F3945" w14:textId="574A9F8E" w:rsidR="009F2E56" w:rsidRDefault="009F2E56" w:rsidP="009F2E56">
      <w:pPr>
        <w:pStyle w:val="Heading2"/>
      </w:pPr>
      <w:r>
        <w:t>Update from the lead NED for workforce engagement (item 12)</w:t>
      </w:r>
    </w:p>
    <w:p w14:paraId="558600A5" w14:textId="243332A4" w:rsidR="001C0C7B" w:rsidRDefault="00D00C3F" w:rsidP="009F2E56">
      <w:pPr>
        <w:pStyle w:val="Numberedpara"/>
      </w:pPr>
      <w:r>
        <w:t xml:space="preserve">Bee Wee provided a verbal update from her activities </w:t>
      </w:r>
      <w:r w:rsidR="00484C24">
        <w:t>as</w:t>
      </w:r>
      <w:r>
        <w:t xml:space="preserve"> lead NED for workforce engagement</w:t>
      </w:r>
      <w:r w:rsidR="00280906">
        <w:t xml:space="preserve">. Since her written report to the July Board meeting, Bee noted that she </w:t>
      </w:r>
      <w:r w:rsidR="001C6E60">
        <w:t>had</w:t>
      </w:r>
      <w:r w:rsidR="00280906">
        <w:t xml:space="preserve"> attended all</w:t>
      </w:r>
      <w:r w:rsidR="006C6610">
        <w:t>-</w:t>
      </w:r>
      <w:r w:rsidR="00280906">
        <w:t xml:space="preserve">staff meetings, </w:t>
      </w:r>
      <w:r w:rsidR="001C6E60">
        <w:t>written</w:t>
      </w:r>
      <w:r w:rsidR="00280906">
        <w:t xml:space="preserve"> blogs, attended staff network meetings, and is holding drop-in sessions with staff. Bee stated that as </w:t>
      </w:r>
      <w:r w:rsidR="001C6E60">
        <w:t>previously</w:t>
      </w:r>
      <w:r w:rsidR="00280906">
        <w:t xml:space="preserve"> agreed with the Board, she is now </w:t>
      </w:r>
      <w:r w:rsidR="001C6E60">
        <w:t>extending</w:t>
      </w:r>
      <w:r w:rsidR="00280906">
        <w:t xml:space="preserve"> this engagement beyond </w:t>
      </w:r>
      <w:proofErr w:type="gramStart"/>
      <w:r w:rsidR="00280906">
        <w:t>NICE staff</w:t>
      </w:r>
      <w:proofErr w:type="gramEnd"/>
      <w:r w:rsidR="00280906">
        <w:t xml:space="preserve"> to include the medicines associates and the </w:t>
      </w:r>
      <w:r w:rsidR="00484C24">
        <w:t xml:space="preserve">guidance </w:t>
      </w:r>
      <w:r w:rsidR="001C6E60">
        <w:t>committees</w:t>
      </w:r>
      <w:r w:rsidR="00280906">
        <w:t xml:space="preserve">. </w:t>
      </w:r>
    </w:p>
    <w:p w14:paraId="4B34A651" w14:textId="51E4C670" w:rsidR="009F2E56" w:rsidRDefault="00280906" w:rsidP="009F2E56">
      <w:pPr>
        <w:pStyle w:val="Numberedpara"/>
      </w:pPr>
      <w:r>
        <w:t xml:space="preserve">Bee </w:t>
      </w:r>
      <w:r w:rsidR="001C0C7B">
        <w:t xml:space="preserve">Wee </w:t>
      </w:r>
      <w:r w:rsidR="001C6E60">
        <w:t>summarised</w:t>
      </w:r>
      <w:r w:rsidR="001C0C7B">
        <w:t xml:space="preserve"> feedback from her engagement with staff, </w:t>
      </w:r>
      <w:r w:rsidR="001C6E60">
        <w:t>noting</w:t>
      </w:r>
      <w:r w:rsidR="001C0C7B">
        <w:t xml:space="preserve"> staff are feeling tired and </w:t>
      </w:r>
      <w:proofErr w:type="gramStart"/>
      <w:r w:rsidR="001C0C7B">
        <w:t>so</w:t>
      </w:r>
      <w:r w:rsidR="001C6E60">
        <w:t>m</w:t>
      </w:r>
      <w:r w:rsidR="001C0C7B">
        <w:t>e</w:t>
      </w:r>
      <w:proofErr w:type="gramEnd"/>
      <w:r w:rsidR="001C0C7B">
        <w:t xml:space="preserve"> staff </w:t>
      </w:r>
      <w:r w:rsidR="001C6E60">
        <w:t>have</w:t>
      </w:r>
      <w:r w:rsidR="001C0C7B">
        <w:t xml:space="preserve"> expressed </w:t>
      </w:r>
      <w:r w:rsidR="00882B3D">
        <w:t>scepticism</w:t>
      </w:r>
      <w:r w:rsidR="001C0C7B">
        <w:t xml:space="preserve"> towards the restorative and just </w:t>
      </w:r>
      <w:r w:rsidR="00882B3D">
        <w:t>learning approach</w:t>
      </w:r>
      <w:r w:rsidR="001C0C7B">
        <w:t xml:space="preserve">. Staff feedback has also raised the issue of reasonable adjustments, </w:t>
      </w:r>
      <w:r w:rsidR="001C6E60">
        <w:t>particularly</w:t>
      </w:r>
      <w:r w:rsidR="001C0C7B">
        <w:t xml:space="preserve"> for neurodiversity. Helen Brown thanked Bee for her </w:t>
      </w:r>
      <w:r w:rsidR="001C6E60">
        <w:t>valuable</w:t>
      </w:r>
      <w:r w:rsidR="001C0C7B">
        <w:t xml:space="preserve"> work and feedback. Helen </w:t>
      </w:r>
      <w:r w:rsidR="00B26BFE">
        <w:t>acknowledged that</w:t>
      </w:r>
      <w:r w:rsidR="001C0C7B">
        <w:t xml:space="preserve"> the restorative and just work is at an early </w:t>
      </w:r>
      <w:proofErr w:type="gramStart"/>
      <w:r w:rsidR="001C0C7B">
        <w:t>stage</w:t>
      </w:r>
      <w:proofErr w:type="gramEnd"/>
      <w:r w:rsidR="001C0C7B">
        <w:t xml:space="preserve"> and </w:t>
      </w:r>
      <w:r w:rsidR="00D8186C">
        <w:t xml:space="preserve">it will be important to continue to socialise the principles and </w:t>
      </w:r>
      <w:r w:rsidR="003C4A8D">
        <w:t xml:space="preserve">embed these across a range of people </w:t>
      </w:r>
      <w:r w:rsidR="001C0C7B">
        <w:t xml:space="preserve">processes.  </w:t>
      </w:r>
    </w:p>
    <w:p w14:paraId="47347D72" w14:textId="2CBE9440" w:rsidR="00280906" w:rsidRDefault="001C0C7B" w:rsidP="009F2E56">
      <w:pPr>
        <w:pStyle w:val="Numberedpara"/>
      </w:pPr>
      <w:r>
        <w:t xml:space="preserve">The Board noted the update and thanked Bee Wee for the update. It </w:t>
      </w:r>
      <w:proofErr w:type="gramStart"/>
      <w:r>
        <w:t>was noted</w:t>
      </w:r>
      <w:proofErr w:type="gramEnd"/>
      <w:r>
        <w:t xml:space="preserve"> that a written update would be provided to the Board in July.</w:t>
      </w:r>
    </w:p>
    <w:p w14:paraId="03C5D509" w14:textId="64CA6AD3" w:rsidR="00BC3C03" w:rsidRDefault="009F2E56" w:rsidP="009F2E56">
      <w:pPr>
        <w:pStyle w:val="Heading2"/>
      </w:pPr>
      <w:bookmarkStart w:id="0" w:name="_Hlk171696028"/>
      <w:r>
        <w:t>External equality, diversity and inclusion spend</w:t>
      </w:r>
      <w:r w:rsidR="00BC3C03">
        <w:t xml:space="preserve"> </w:t>
      </w:r>
      <w:bookmarkEnd w:id="0"/>
      <w:r w:rsidR="00BC3C03">
        <w:t>(item 1</w:t>
      </w:r>
      <w:r>
        <w:t>3</w:t>
      </w:r>
      <w:r w:rsidR="00BC3C03">
        <w:t>)</w:t>
      </w:r>
    </w:p>
    <w:p w14:paraId="0991F807" w14:textId="06690F40" w:rsidR="009F2E56" w:rsidRDefault="00D00C3F" w:rsidP="004309BC">
      <w:pPr>
        <w:pStyle w:val="Numberedpara"/>
      </w:pPr>
      <w:bookmarkStart w:id="1" w:name="OLE_LINK2"/>
      <w:r>
        <w:t xml:space="preserve">Helen Brown presented the paper that outlined planned external expenditure of up to £70k (inclusive of VAT) </w:t>
      </w:r>
      <w:r w:rsidR="00903CB6">
        <w:t xml:space="preserve">in 2025/26 </w:t>
      </w:r>
      <w:r>
        <w:t xml:space="preserve">to support NICE’s </w:t>
      </w:r>
      <w:r w:rsidR="00903CB6">
        <w:t xml:space="preserve">equality, </w:t>
      </w:r>
      <w:proofErr w:type="gramStart"/>
      <w:r w:rsidR="00903CB6">
        <w:t>diversity</w:t>
      </w:r>
      <w:proofErr w:type="gramEnd"/>
      <w:r w:rsidR="00903CB6">
        <w:t xml:space="preserve"> and inclusion (EDI) roadmap</w:t>
      </w:r>
      <w:r w:rsidR="003C4BEA">
        <w:t xml:space="preserve">. Helen explained that the item is </w:t>
      </w:r>
      <w:proofErr w:type="gramStart"/>
      <w:r w:rsidR="003C4BEA">
        <w:t>being presented</w:t>
      </w:r>
      <w:proofErr w:type="gramEnd"/>
      <w:r w:rsidR="003C4BEA">
        <w:t xml:space="preserve"> to the Board as the current </w:t>
      </w:r>
      <w:proofErr w:type="spellStart"/>
      <w:r w:rsidR="003C4BEA">
        <w:t>Arms Length</w:t>
      </w:r>
      <w:proofErr w:type="spellEnd"/>
      <w:r w:rsidR="003C4BEA">
        <w:t xml:space="preserve"> Body (ALB) delegations issued by the DHSC state that all external EDI spend must be authorised by the Accounting Officer, in consultation with the Board.</w:t>
      </w:r>
      <w:r w:rsidR="001C0C7B">
        <w:t xml:space="preserve"> The proposals seek to balance a </w:t>
      </w:r>
      <w:r w:rsidR="001C6E60">
        <w:t>careful</w:t>
      </w:r>
      <w:r w:rsidR="001C0C7B">
        <w:t xml:space="preserve"> use of public funds in a resource constrained environment and the </w:t>
      </w:r>
      <w:r w:rsidR="001C6E60">
        <w:t>delivery</w:t>
      </w:r>
      <w:r w:rsidR="001C0C7B">
        <w:t xml:space="preserve"> of NICE’s EDI objectives.</w:t>
      </w:r>
    </w:p>
    <w:p w14:paraId="1F862A60" w14:textId="77777777" w:rsidR="00E41BFE" w:rsidRDefault="00E41BFE" w:rsidP="00E41BFE">
      <w:pPr>
        <w:pStyle w:val="Numberedpara"/>
      </w:pPr>
      <w:r>
        <w:t xml:space="preserve">The Board: </w:t>
      </w:r>
    </w:p>
    <w:p w14:paraId="76AE275A" w14:textId="7959FFD0" w:rsidR="00E41BFE" w:rsidRDefault="00E41BFE" w:rsidP="00E41BFE">
      <w:pPr>
        <w:pStyle w:val="Bullets1"/>
      </w:pPr>
      <w:r>
        <w:t xml:space="preserve">Noted the spend control framework for external equality, </w:t>
      </w:r>
      <w:proofErr w:type="gramStart"/>
      <w:r>
        <w:t>diversity</w:t>
      </w:r>
      <w:proofErr w:type="gramEnd"/>
      <w:r>
        <w:t xml:space="preserve"> and inclusion (EDI) spend.</w:t>
      </w:r>
    </w:p>
    <w:p w14:paraId="12288CC7" w14:textId="5CAD1D24" w:rsidR="00E41BFE" w:rsidRDefault="00E41BFE" w:rsidP="00E41BFE">
      <w:pPr>
        <w:pStyle w:val="Bullets1"/>
      </w:pPr>
      <w:r>
        <w:t>Supported the proposed spend of up to £70k inclusive of VAT for 2025/26.</w:t>
      </w:r>
    </w:p>
    <w:p w14:paraId="4903AC34" w14:textId="4A557289" w:rsidR="009F2E56" w:rsidRDefault="00E41BFE" w:rsidP="00E41BFE">
      <w:pPr>
        <w:pStyle w:val="Bullets1"/>
      </w:pPr>
      <w:r>
        <w:t xml:space="preserve">Agreed that the </w:t>
      </w:r>
      <w:proofErr w:type="gramStart"/>
      <w:r>
        <w:t>Chairman</w:t>
      </w:r>
      <w:proofErr w:type="gramEnd"/>
      <w:r>
        <w:t>, on behalf of the Board, would be consulted on any additional external EDI spend in 2025/26 outside of the proposals within the paper.</w:t>
      </w:r>
    </w:p>
    <w:p w14:paraId="4079B5BA" w14:textId="3A938AE5" w:rsidR="001C0C7B" w:rsidRDefault="001C0C7B" w:rsidP="001C0C7B">
      <w:pPr>
        <w:pStyle w:val="Numberedpara"/>
      </w:pPr>
      <w:r>
        <w:lastRenderedPageBreak/>
        <w:t xml:space="preserve">Pete Thomas was asked to engage further with DHSC to explore the likelihood of future changes to NICE’s </w:t>
      </w:r>
      <w:r w:rsidR="001C6E60">
        <w:t>delegations</w:t>
      </w:r>
      <w:r>
        <w:t xml:space="preserve"> that </w:t>
      </w:r>
      <w:r w:rsidR="00FF7F0C">
        <w:t>c</w:t>
      </w:r>
      <w:r>
        <w:t xml:space="preserve">ould affect NICE’s ability to </w:t>
      </w:r>
      <w:proofErr w:type="gramStart"/>
      <w:r w:rsidR="001C6E60">
        <w:t>utilise</w:t>
      </w:r>
      <w:proofErr w:type="gramEnd"/>
      <w:r>
        <w:t xml:space="preserve"> its funding allocation and deliver its business plan </w:t>
      </w:r>
      <w:r w:rsidR="001C6E60">
        <w:t>objectives</w:t>
      </w:r>
      <w:r>
        <w:t xml:space="preserve">. </w:t>
      </w:r>
    </w:p>
    <w:p w14:paraId="00106C00" w14:textId="055E0D78" w:rsidR="001C0C7B" w:rsidRDefault="001C0C7B" w:rsidP="001C0C7B">
      <w:pPr>
        <w:pStyle w:val="Boardactions"/>
      </w:pPr>
      <w:r>
        <w:t>Action: Pete Thomas</w:t>
      </w:r>
    </w:p>
    <w:p w14:paraId="6DB7EA06" w14:textId="3ACC0B17" w:rsidR="009F2E56" w:rsidRDefault="009F2E56" w:rsidP="009F2E56">
      <w:pPr>
        <w:pStyle w:val="Heading2"/>
      </w:pPr>
      <w:r>
        <w:t>Cyber security and business continuity update (item 14)</w:t>
      </w:r>
    </w:p>
    <w:p w14:paraId="49B0325D" w14:textId="57E3122B" w:rsidR="00EB173B" w:rsidRDefault="00E41BFE" w:rsidP="00DF12F2">
      <w:pPr>
        <w:pStyle w:val="Numberedpara"/>
      </w:pPr>
      <w:r>
        <w:t>Alison Liddell and Mark Perrett updated the Board on NICE’s c</w:t>
      </w:r>
      <w:r w:rsidR="00113866">
        <w:t xml:space="preserve">yber security and business continuity arrangements. </w:t>
      </w:r>
      <w:r w:rsidR="00901CC0">
        <w:t xml:space="preserve">It was noted that </w:t>
      </w:r>
      <w:r w:rsidR="00901CC0" w:rsidRPr="00901CC0">
        <w:t xml:space="preserve">NICE has aligned its assurance strategy against industry standard frameworks and best practice for IT </w:t>
      </w:r>
      <w:r w:rsidR="00FF7F0C">
        <w:t>and</w:t>
      </w:r>
      <w:r w:rsidR="00901CC0" w:rsidRPr="00901CC0">
        <w:t xml:space="preserve"> </w:t>
      </w:r>
      <w:r w:rsidR="00FF7F0C">
        <w:t>i</w:t>
      </w:r>
      <w:r w:rsidR="00901CC0" w:rsidRPr="00901CC0">
        <w:t xml:space="preserve">nformation </w:t>
      </w:r>
      <w:r w:rsidR="00FF7F0C">
        <w:t>s</w:t>
      </w:r>
      <w:r w:rsidR="00901CC0" w:rsidRPr="00901CC0">
        <w:t>ecurity to assure against cyber threats and risks</w:t>
      </w:r>
      <w:r w:rsidR="00901CC0">
        <w:t>, with use of G</w:t>
      </w:r>
      <w:r w:rsidR="00901CC0" w:rsidRPr="00901CC0">
        <w:t xml:space="preserve">overnment backed best practice initiatives such as </w:t>
      </w:r>
      <w:r w:rsidR="00901CC0">
        <w:t>c</w:t>
      </w:r>
      <w:r w:rsidR="00901CC0" w:rsidRPr="00901CC0">
        <w:t xml:space="preserve">yber </w:t>
      </w:r>
      <w:r w:rsidR="00901CC0">
        <w:t>e</w:t>
      </w:r>
      <w:r w:rsidR="00901CC0" w:rsidRPr="00901CC0">
        <w:t>ssentials</w:t>
      </w:r>
      <w:r w:rsidR="00901CC0">
        <w:t>, cyber essentials plus and completion of the data security and protection toolkit. Mark explained the two</w:t>
      </w:r>
      <w:r w:rsidR="00B727E6">
        <w:t>-</w:t>
      </w:r>
      <w:r w:rsidR="00901CC0">
        <w:t xml:space="preserve">phase approach </w:t>
      </w:r>
      <w:r w:rsidR="008668CA">
        <w:t>of</w:t>
      </w:r>
      <w:r w:rsidR="00901CC0">
        <w:t xml:space="preserve"> NICE’s cyber strategy, with phase 1 in 2024/25 </w:t>
      </w:r>
      <w:r w:rsidR="001C6E60">
        <w:t>focused</w:t>
      </w:r>
      <w:r w:rsidR="00901CC0">
        <w:t xml:space="preserve"> on </w:t>
      </w:r>
      <w:r w:rsidR="00882B3D">
        <w:t>foundational</w:t>
      </w:r>
      <w:r w:rsidR="00901CC0">
        <w:t xml:space="preserve"> improvements such as m</w:t>
      </w:r>
      <w:r w:rsidR="00901CC0" w:rsidRPr="00901CC0">
        <w:t>odernis</w:t>
      </w:r>
      <w:r w:rsidR="00901CC0">
        <w:t xml:space="preserve">ing </w:t>
      </w:r>
      <w:proofErr w:type="gramStart"/>
      <w:r w:rsidR="00901CC0" w:rsidRPr="00901CC0">
        <w:t>on-premise</w:t>
      </w:r>
      <w:proofErr w:type="gramEnd"/>
      <w:r w:rsidR="00901CC0" w:rsidRPr="00901CC0">
        <w:t xml:space="preserve"> infrastructure </w:t>
      </w:r>
      <w:r w:rsidR="00901CC0">
        <w:t xml:space="preserve">and </w:t>
      </w:r>
      <w:r w:rsidR="00901CC0" w:rsidRPr="00901CC0">
        <w:t>removing technical debt</w:t>
      </w:r>
      <w:r w:rsidR="008668CA">
        <w:t>,</w:t>
      </w:r>
      <w:r w:rsidR="00901CC0">
        <w:t xml:space="preserve"> f</w:t>
      </w:r>
      <w:r w:rsidR="00901CC0" w:rsidRPr="00901CC0">
        <w:t>ocusing on preventative measures and controls</w:t>
      </w:r>
      <w:r w:rsidR="00901CC0">
        <w:t>; and e</w:t>
      </w:r>
      <w:r w:rsidR="00901CC0" w:rsidRPr="00901CC0">
        <w:t xml:space="preserve">stablishing </w:t>
      </w:r>
      <w:r w:rsidR="00901CC0">
        <w:t xml:space="preserve">the </w:t>
      </w:r>
      <w:r w:rsidR="00901CC0" w:rsidRPr="00901CC0">
        <w:t>governance assurance model</w:t>
      </w:r>
      <w:r w:rsidR="00901CC0">
        <w:t xml:space="preserve">. The second phase in 2025/26 will focus on </w:t>
      </w:r>
      <w:r w:rsidR="001C6E60">
        <w:t>rea</w:t>
      </w:r>
      <w:r w:rsidR="00BA464D">
        <w:t>c</w:t>
      </w:r>
      <w:r w:rsidR="001C6E60">
        <w:t>tive</w:t>
      </w:r>
      <w:r w:rsidR="00901CC0">
        <w:t xml:space="preserve"> </w:t>
      </w:r>
      <w:r w:rsidR="00882B3D">
        <w:t>measures</w:t>
      </w:r>
      <w:r w:rsidR="00901CC0">
        <w:t xml:space="preserve">, </w:t>
      </w:r>
      <w:proofErr w:type="gramStart"/>
      <w:r w:rsidR="00901CC0">
        <w:t>controls</w:t>
      </w:r>
      <w:proofErr w:type="gramEnd"/>
      <w:r w:rsidR="00901CC0">
        <w:t xml:space="preserve"> </w:t>
      </w:r>
      <w:r w:rsidR="00882B3D">
        <w:t>and</w:t>
      </w:r>
      <w:r w:rsidR="00901CC0">
        <w:t xml:space="preserve"> processes. </w:t>
      </w:r>
      <w:r w:rsidR="001C6E60">
        <w:t>Resourcing</w:t>
      </w:r>
      <w:r w:rsidR="00901CC0">
        <w:t xml:space="preserve"> remains a key </w:t>
      </w:r>
      <w:r w:rsidR="001C6E60">
        <w:t>challenge</w:t>
      </w:r>
      <w:r w:rsidR="00901CC0">
        <w:t xml:space="preserve">, which NICE is seeking to address </w:t>
      </w:r>
      <w:r w:rsidR="001C6E60">
        <w:t>thro</w:t>
      </w:r>
      <w:r w:rsidR="00901CC0">
        <w:t>ugh a blended approach.</w:t>
      </w:r>
    </w:p>
    <w:p w14:paraId="08FC2A98" w14:textId="4371B6D7" w:rsidR="00901CC0" w:rsidRDefault="00901CC0" w:rsidP="00DF12F2">
      <w:pPr>
        <w:pStyle w:val="Numberedpara"/>
      </w:pPr>
      <w:r>
        <w:t xml:space="preserve">Alina Lourie </w:t>
      </w:r>
      <w:r w:rsidR="00496D36">
        <w:t xml:space="preserve">stated that the </w:t>
      </w:r>
      <w:r>
        <w:t xml:space="preserve">Audit </w:t>
      </w:r>
      <w:r w:rsidR="001C6E60">
        <w:t>and</w:t>
      </w:r>
      <w:r>
        <w:t xml:space="preserve"> Risk Assurance </w:t>
      </w:r>
      <w:r w:rsidR="00882B3D">
        <w:t>Committee</w:t>
      </w:r>
      <w:r>
        <w:t xml:space="preserve"> (ARAC) </w:t>
      </w:r>
      <w:r w:rsidR="00496D36">
        <w:t xml:space="preserve">have spent considerable time </w:t>
      </w:r>
      <w:r w:rsidR="001C6E60">
        <w:t>reviewing</w:t>
      </w:r>
      <w:r w:rsidR="00496D36">
        <w:t xml:space="preserve"> this area given it is NICE’s highest risk. The committee welcomed the acceleration of the timescale for NICE’s cyber essentials plus accreditation and the noted the upcoming focus on business </w:t>
      </w:r>
      <w:r w:rsidR="001C6E60">
        <w:t>impact</w:t>
      </w:r>
      <w:r w:rsidR="00496D36">
        <w:t xml:space="preserve"> assessments and the recovery objectives in the event of a cyber incident. </w:t>
      </w:r>
      <w:r w:rsidR="00BA464D">
        <w:t>She confirmed t</w:t>
      </w:r>
      <w:r w:rsidR="00496D36">
        <w:t xml:space="preserve">he committee will continue to take a </w:t>
      </w:r>
      <w:r w:rsidR="001C6E60">
        <w:t>close</w:t>
      </w:r>
      <w:r w:rsidR="00496D36">
        <w:t xml:space="preserve"> interest in progress with these areas </w:t>
      </w:r>
      <w:r w:rsidR="008668CA">
        <w:t xml:space="preserve">and in </w:t>
      </w:r>
      <w:r w:rsidR="00496D36">
        <w:t>addressing the resourcing challenges.</w:t>
      </w:r>
    </w:p>
    <w:p w14:paraId="060673CE" w14:textId="70429CC5" w:rsidR="00B65216" w:rsidRDefault="00496D36" w:rsidP="000A5581">
      <w:pPr>
        <w:pStyle w:val="Numberedpara"/>
      </w:pPr>
      <w:r>
        <w:t xml:space="preserve">The Board welcomed the progress to date and the ARAC’s ongoing </w:t>
      </w:r>
      <w:r w:rsidR="001C6E60">
        <w:t>scrutiny</w:t>
      </w:r>
      <w:r>
        <w:t xml:space="preserve"> of this area. The importance of considering the human element of cyber </w:t>
      </w:r>
      <w:r w:rsidR="001C6E60">
        <w:t>resilience</w:t>
      </w:r>
      <w:r>
        <w:t xml:space="preserve"> </w:t>
      </w:r>
      <w:proofErr w:type="gramStart"/>
      <w:r>
        <w:t xml:space="preserve">was </w:t>
      </w:r>
      <w:r w:rsidR="00882B3D">
        <w:t>highlighted</w:t>
      </w:r>
      <w:proofErr w:type="gramEnd"/>
      <w:r>
        <w:t xml:space="preserve"> in addition to continuing to strengthen NICE’s technical controls. Mark Perrett stated the </w:t>
      </w:r>
      <w:r w:rsidR="001C6E60">
        <w:t>mandatory</w:t>
      </w:r>
      <w:r>
        <w:t xml:space="preserve"> </w:t>
      </w:r>
      <w:r w:rsidR="001C6E60">
        <w:t xml:space="preserve">training </w:t>
      </w:r>
      <w:proofErr w:type="gramStart"/>
      <w:r>
        <w:t>is regu</w:t>
      </w:r>
      <w:r w:rsidR="00882B3D">
        <w:t>l</w:t>
      </w:r>
      <w:r>
        <w:t>ar</w:t>
      </w:r>
      <w:r w:rsidR="00882B3D">
        <w:t>l</w:t>
      </w:r>
      <w:r>
        <w:t>y updated</w:t>
      </w:r>
      <w:proofErr w:type="gramEnd"/>
      <w:r>
        <w:t xml:space="preserve"> to incorpora</w:t>
      </w:r>
      <w:r w:rsidR="00B65216">
        <w:t xml:space="preserve">te latest cyber security threats, and staff </w:t>
      </w:r>
      <w:r w:rsidR="00882B3D">
        <w:t>failing</w:t>
      </w:r>
      <w:r w:rsidR="00B65216">
        <w:t xml:space="preserve"> </w:t>
      </w:r>
      <w:r w:rsidR="00882B3D">
        <w:t>phishing</w:t>
      </w:r>
      <w:r w:rsidR="00B65216">
        <w:t xml:space="preserve"> exercises are also required to </w:t>
      </w:r>
      <w:r w:rsidR="00882B3D">
        <w:t>undertake</w:t>
      </w:r>
      <w:r w:rsidR="00B65216">
        <w:t xml:space="preserve"> addit</w:t>
      </w:r>
      <w:r w:rsidR="00882B3D">
        <w:t>io</w:t>
      </w:r>
      <w:r w:rsidR="00B65216">
        <w:t xml:space="preserve">nal training. In response to a question from the Board about the </w:t>
      </w:r>
      <w:r w:rsidR="00882B3D">
        <w:t>Executive</w:t>
      </w:r>
      <w:r w:rsidR="00B65216">
        <w:t xml:space="preserve"> Team’s (ET) oversight of this area, Sam Roberts confirmed that training compliance is </w:t>
      </w:r>
      <w:r w:rsidR="00882B3D">
        <w:t>reviewed</w:t>
      </w:r>
      <w:r w:rsidR="00B65216">
        <w:t xml:space="preserve"> at each directorate’s bi-</w:t>
      </w:r>
      <w:r w:rsidR="00882B3D">
        <w:t>monthly</w:t>
      </w:r>
      <w:r w:rsidR="00B65216">
        <w:t xml:space="preserve"> accountability meeting with the Chief Executive</w:t>
      </w:r>
      <w:r w:rsidR="00B727E6">
        <w:t xml:space="preserve"> or Deputy Chief Executive</w:t>
      </w:r>
      <w:r w:rsidR="00B65216">
        <w:t xml:space="preserve">, with ET reviewing data on the phishing </w:t>
      </w:r>
      <w:r w:rsidR="00882B3D">
        <w:t>incidents</w:t>
      </w:r>
      <w:r w:rsidR="00B65216">
        <w:t xml:space="preserve"> monthly. </w:t>
      </w:r>
      <w:r w:rsidR="00BC7853">
        <w:t xml:space="preserve">Sam welcomed </w:t>
      </w:r>
      <w:r w:rsidR="00B65216">
        <w:t xml:space="preserve">suggestions for </w:t>
      </w:r>
      <w:r w:rsidR="00882B3D">
        <w:t>additional</w:t>
      </w:r>
      <w:r w:rsidR="00B65216">
        <w:t xml:space="preserve"> key performance </w:t>
      </w:r>
      <w:r w:rsidR="00882B3D">
        <w:t>indicators</w:t>
      </w:r>
      <w:r w:rsidR="00B65216">
        <w:t xml:space="preserve"> that should </w:t>
      </w:r>
      <w:proofErr w:type="gramStart"/>
      <w:r w:rsidR="00B65216">
        <w:t>be considered</w:t>
      </w:r>
      <w:proofErr w:type="gramEnd"/>
      <w:r w:rsidR="00B65216">
        <w:t xml:space="preserve"> based on non-</w:t>
      </w:r>
      <w:r w:rsidR="00882B3D">
        <w:t>executive</w:t>
      </w:r>
      <w:r w:rsidR="00B65216">
        <w:t xml:space="preserve"> </w:t>
      </w:r>
      <w:r w:rsidR="00882B3D">
        <w:t>directors</w:t>
      </w:r>
      <w:r w:rsidR="00B65216">
        <w:t xml:space="preserve">’ experience of best practice in other organisations. </w:t>
      </w:r>
    </w:p>
    <w:p w14:paraId="43292488" w14:textId="0E9B0A68" w:rsidR="00496D36" w:rsidRDefault="00FC2FAF" w:rsidP="00DF12F2">
      <w:pPr>
        <w:pStyle w:val="Numberedpara"/>
      </w:pPr>
      <w:r>
        <w:t xml:space="preserve">The Board noted the update and welcomed the work to date. The Board agreed this should remain an area of close </w:t>
      </w:r>
      <w:proofErr w:type="gramStart"/>
      <w:r>
        <w:t>focus, and</w:t>
      </w:r>
      <w:proofErr w:type="gramEnd"/>
      <w:r>
        <w:t xml:space="preserve"> supported steps that could be taken to </w:t>
      </w:r>
      <w:r w:rsidR="0027205B">
        <w:t xml:space="preserve">bring forward activities where possible. It </w:t>
      </w:r>
      <w:proofErr w:type="gramStart"/>
      <w:r w:rsidR="0027205B">
        <w:t>was agreed</w:t>
      </w:r>
      <w:proofErr w:type="gramEnd"/>
      <w:r w:rsidR="0027205B">
        <w:t xml:space="preserve"> that the Audit and Risk Assurance </w:t>
      </w:r>
      <w:r w:rsidR="00960A35">
        <w:t>Committee would continue to maintain close interest in this area.</w:t>
      </w:r>
    </w:p>
    <w:p w14:paraId="2E1EF9F8" w14:textId="38068CA4" w:rsidR="00EB173B" w:rsidRDefault="00EB173B" w:rsidP="00EB173B">
      <w:pPr>
        <w:pStyle w:val="Heading2"/>
      </w:pPr>
      <w:r>
        <w:lastRenderedPageBreak/>
        <w:t>Audit and risk assurance committee (item 15)</w:t>
      </w:r>
    </w:p>
    <w:p w14:paraId="4A49D7BA" w14:textId="24DEAAC8" w:rsidR="00EB173B" w:rsidRDefault="0095621D" w:rsidP="00EB173B">
      <w:pPr>
        <w:pStyle w:val="Numberedpara"/>
      </w:pPr>
      <w:r>
        <w:t xml:space="preserve">Alina Lourie presented the </w:t>
      </w:r>
      <w:r w:rsidR="002962AA">
        <w:t>confirmed minutes of the Audit and Risk Assurance Committee meeting held on 18 September 2024 and the unconfirmed minutes of the committee’s meeting held on 27 November 2024.</w:t>
      </w:r>
      <w:r w:rsidR="00EC136E">
        <w:t xml:space="preserve"> Alina highlighted the committee’s close review of cyber security given this remains NICE’s </w:t>
      </w:r>
      <w:r w:rsidR="00882B3D">
        <w:t>highest</w:t>
      </w:r>
      <w:r w:rsidR="00EC136E">
        <w:t xml:space="preserve"> rated risk, </w:t>
      </w:r>
      <w:r w:rsidR="00882B3D">
        <w:t>and</w:t>
      </w:r>
      <w:r w:rsidR="00EC136E">
        <w:t xml:space="preserve"> </w:t>
      </w:r>
      <w:proofErr w:type="gramStart"/>
      <w:r w:rsidR="00EC136E">
        <w:t>noted also</w:t>
      </w:r>
      <w:proofErr w:type="gramEnd"/>
      <w:r w:rsidR="00EC136E">
        <w:t xml:space="preserve"> the </w:t>
      </w:r>
      <w:r w:rsidR="00882B3D">
        <w:t>substa</w:t>
      </w:r>
      <w:r w:rsidR="00B727E6">
        <w:t>n</w:t>
      </w:r>
      <w:r w:rsidR="00882B3D">
        <w:t>tive</w:t>
      </w:r>
      <w:r w:rsidR="00EC136E">
        <w:t xml:space="preserve"> refresh of the strategic risk </w:t>
      </w:r>
      <w:r w:rsidR="00882B3D">
        <w:t>register</w:t>
      </w:r>
      <w:r w:rsidR="00EC136E">
        <w:t xml:space="preserve"> to reflect the </w:t>
      </w:r>
      <w:r w:rsidR="00882B3D">
        <w:t>changes</w:t>
      </w:r>
      <w:r w:rsidR="00EC136E">
        <w:t xml:space="preserve"> in the external environment. </w:t>
      </w:r>
      <w:r w:rsidR="00E0654F">
        <w:t xml:space="preserve">The committee also reviewed audits on </w:t>
      </w:r>
      <w:r w:rsidR="00471C52">
        <w:t>purchase to pay</w:t>
      </w:r>
      <w:r w:rsidR="00E0654F">
        <w:t xml:space="preserve"> and health and safety, </w:t>
      </w:r>
      <w:r w:rsidR="00882B3D">
        <w:t>both</w:t>
      </w:r>
      <w:r w:rsidR="00E0654F">
        <w:t xml:space="preserve"> of which </w:t>
      </w:r>
      <w:r w:rsidR="00882B3D">
        <w:t>provided</w:t>
      </w:r>
      <w:r w:rsidR="00E0654F">
        <w:t xml:space="preserve"> a moderate assurance </w:t>
      </w:r>
      <w:r w:rsidR="00882B3D">
        <w:t>opinion</w:t>
      </w:r>
      <w:r w:rsidR="00E0654F">
        <w:t xml:space="preserve">. The committee were pleased to note the progress made in </w:t>
      </w:r>
      <w:r w:rsidR="00882B3D">
        <w:t>implementing</w:t>
      </w:r>
      <w:r w:rsidR="00E0654F">
        <w:t xml:space="preserve"> </w:t>
      </w:r>
      <w:r w:rsidR="00882B3D">
        <w:t>recommendations</w:t>
      </w:r>
      <w:r w:rsidR="00E0654F">
        <w:t xml:space="preserve"> </w:t>
      </w:r>
      <w:r w:rsidR="00882B3D">
        <w:t>from</w:t>
      </w:r>
      <w:r w:rsidR="00E0654F">
        <w:t xml:space="preserve"> </w:t>
      </w:r>
      <w:r w:rsidR="00882B3D">
        <w:t>internal</w:t>
      </w:r>
      <w:r w:rsidR="00E0654F">
        <w:t xml:space="preserve"> audit reports </w:t>
      </w:r>
      <w:proofErr w:type="gramStart"/>
      <w:r w:rsidR="00E0654F">
        <w:t>and also</w:t>
      </w:r>
      <w:proofErr w:type="gramEnd"/>
      <w:r w:rsidR="00E0654F">
        <w:t xml:space="preserve"> the assurance set out in the annual report on information g</w:t>
      </w:r>
      <w:r w:rsidR="00882B3D">
        <w:t xml:space="preserve">overnance </w:t>
      </w:r>
      <w:r w:rsidR="00E0654F">
        <w:t xml:space="preserve">and records management. </w:t>
      </w:r>
    </w:p>
    <w:p w14:paraId="68F21B5C" w14:textId="57206EF4" w:rsidR="002962AA" w:rsidRDefault="002962AA" w:rsidP="00EB173B">
      <w:pPr>
        <w:pStyle w:val="Numberedpara"/>
      </w:pPr>
      <w:r>
        <w:t>The Board received the minutes.</w:t>
      </w:r>
    </w:p>
    <w:p w14:paraId="45858CA5" w14:textId="6EEDE3AB" w:rsidR="00EB173B" w:rsidRPr="00EB173B" w:rsidRDefault="00EB173B" w:rsidP="00EB173B">
      <w:pPr>
        <w:pStyle w:val="Heading2"/>
      </w:pPr>
      <w:r>
        <w:t>Governance updates (item 16)</w:t>
      </w:r>
    </w:p>
    <w:p w14:paraId="3527B11B" w14:textId="6525DB63" w:rsidR="00F10720" w:rsidRDefault="00641C93" w:rsidP="00FC6F70">
      <w:pPr>
        <w:pStyle w:val="Numberedpara"/>
      </w:pPr>
      <w:r>
        <w:t>Sam Roberts</w:t>
      </w:r>
      <w:r w:rsidR="00A57D1D">
        <w:t xml:space="preserve"> </w:t>
      </w:r>
      <w:r w:rsidR="002560FE">
        <w:t>introduced</w:t>
      </w:r>
      <w:r w:rsidR="00A57D1D">
        <w:t xml:space="preserve"> the paper that </w:t>
      </w:r>
      <w:r w:rsidR="008E4549">
        <w:t xml:space="preserve">updated the Board on the outcome of the annual reviews of NICE’s risk appetite and of the Remuneration Committee’s </w:t>
      </w:r>
      <w:proofErr w:type="gramStart"/>
      <w:r w:rsidR="008E4549">
        <w:t>effectiveness, and</w:t>
      </w:r>
      <w:proofErr w:type="gramEnd"/>
      <w:r w:rsidR="008E4549">
        <w:t xml:space="preserve"> sought approval </w:t>
      </w:r>
      <w:r w:rsidR="00F10720">
        <w:t xml:space="preserve">for minor changes to several documents within NICE’s governance framework. </w:t>
      </w:r>
      <w:r w:rsidR="00FC6F70">
        <w:t xml:space="preserve">It </w:t>
      </w:r>
      <w:proofErr w:type="gramStart"/>
      <w:r w:rsidR="00FC6F70">
        <w:t>was noted</w:t>
      </w:r>
      <w:proofErr w:type="gramEnd"/>
      <w:r w:rsidR="00FC6F70">
        <w:t xml:space="preserve"> that </w:t>
      </w:r>
      <w:r w:rsidR="00AC3A41">
        <w:t xml:space="preserve">the </w:t>
      </w:r>
      <w:r w:rsidR="00BF3E70">
        <w:t xml:space="preserve">Remuneration Committee </w:t>
      </w:r>
      <w:r w:rsidR="00FC6F70">
        <w:t xml:space="preserve">had </w:t>
      </w:r>
      <w:r w:rsidR="00070D85">
        <w:t>confirmed it was operating in line with its terms of</w:t>
      </w:r>
      <w:r w:rsidR="006C361C">
        <w:t xml:space="preserve"> </w:t>
      </w:r>
      <w:r w:rsidR="00070D85">
        <w:t>reference.</w:t>
      </w:r>
      <w:r w:rsidR="006C361C">
        <w:t xml:space="preserve"> </w:t>
      </w:r>
    </w:p>
    <w:p w14:paraId="0FFB8A8B" w14:textId="4259F84B" w:rsidR="006C361C" w:rsidRDefault="006C361C" w:rsidP="006C361C">
      <w:pPr>
        <w:pStyle w:val="Numberedpara"/>
      </w:pPr>
      <w:r>
        <w:t>The Board:</w:t>
      </w:r>
    </w:p>
    <w:p w14:paraId="05673876" w14:textId="164678EB" w:rsidR="00CE61B8" w:rsidRDefault="00CE61B8" w:rsidP="00CE61B8">
      <w:pPr>
        <w:pStyle w:val="Bullets1"/>
      </w:pPr>
      <w:r>
        <w:t>Approved the minor updates to the risk appetite statement following its annual review.</w:t>
      </w:r>
    </w:p>
    <w:p w14:paraId="2FFBEBB2" w14:textId="7B8EB292" w:rsidR="00CE61B8" w:rsidRDefault="00CE61B8" w:rsidP="00CE61B8">
      <w:pPr>
        <w:pStyle w:val="Bullets1"/>
      </w:pPr>
      <w:r>
        <w:t>Noted the outcome of the Remuneration Committee’s review of its effectiveness and approve</w:t>
      </w:r>
      <w:r w:rsidR="00F76553">
        <w:t>d</w:t>
      </w:r>
      <w:r>
        <w:t xml:space="preserve"> the minor amendment to its terms of reference.</w:t>
      </w:r>
    </w:p>
    <w:p w14:paraId="02410BAE" w14:textId="6F18E504" w:rsidR="009F2E56" w:rsidRDefault="00CE61B8" w:rsidP="00CE61B8">
      <w:pPr>
        <w:pStyle w:val="Bullets1"/>
      </w:pPr>
      <w:r>
        <w:t>Approve</w:t>
      </w:r>
      <w:r w:rsidR="004D1867">
        <w:t>d</w:t>
      </w:r>
      <w:r>
        <w:t xml:space="preserve"> the minor amendments to the Audit and Risk Assurance Committee’s terms of reference</w:t>
      </w:r>
      <w:r w:rsidR="008E4549">
        <w:t>.</w:t>
      </w:r>
    </w:p>
    <w:p w14:paraId="2AB691D9" w14:textId="492BA950" w:rsidR="00CC5EB8" w:rsidRPr="009F2E56" w:rsidRDefault="00CC5EB8" w:rsidP="009F2E56">
      <w:pPr>
        <w:pStyle w:val="Heading2"/>
      </w:pPr>
      <w:r w:rsidRPr="009F2E56">
        <w:t>Any other business</w:t>
      </w:r>
      <w:r w:rsidR="004946A3" w:rsidRPr="009F2E56">
        <w:t xml:space="preserve"> (item </w:t>
      </w:r>
      <w:r w:rsidR="006E78D2" w:rsidRPr="009F2E56">
        <w:t>1</w:t>
      </w:r>
      <w:r w:rsidR="00EB173B">
        <w:t>7</w:t>
      </w:r>
      <w:r w:rsidR="004946A3" w:rsidRPr="009F2E56">
        <w:t>)</w:t>
      </w:r>
    </w:p>
    <w:bookmarkEnd w:id="1"/>
    <w:p w14:paraId="6385380B" w14:textId="2A923620" w:rsidR="00442BB0" w:rsidRPr="00442BB0" w:rsidRDefault="00FC6F70" w:rsidP="000162FE">
      <w:pPr>
        <w:pStyle w:val="Numberedpara"/>
      </w:pPr>
      <w:r>
        <w:t>Sharmila Nebhrajani, on behalf of non-</w:t>
      </w:r>
      <w:r w:rsidR="00882B3D">
        <w:t>executive</w:t>
      </w:r>
      <w:r>
        <w:t xml:space="preserve"> </w:t>
      </w:r>
      <w:r w:rsidR="00882B3D">
        <w:t>colleagues</w:t>
      </w:r>
      <w:r>
        <w:t xml:space="preserve">, thanked the executive team and staff for their hard work over the last year and the openness and candour of the discussions at the Board. </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26F04575" w:rsidR="00C256A9" w:rsidRDefault="009209AA" w:rsidP="000162FE">
      <w:pPr>
        <w:pStyle w:val="Numberedpara"/>
      </w:pPr>
      <w:r w:rsidRPr="2254A6DD">
        <w:t xml:space="preserve">The </w:t>
      </w:r>
      <w:r w:rsidR="007A16C3" w:rsidRPr="2254A6DD">
        <w:t xml:space="preserve">next </w:t>
      </w:r>
      <w:r w:rsidR="00AE6775" w:rsidRPr="2254A6DD">
        <w:t xml:space="preserve">meeting </w:t>
      </w:r>
      <w:r w:rsidR="00922B61" w:rsidRPr="2254A6DD">
        <w:t>of the Board</w:t>
      </w:r>
      <w:r w:rsidR="007A16C3" w:rsidRPr="2254A6DD">
        <w:t xml:space="preserve"> </w:t>
      </w:r>
      <w:r w:rsidR="00922B61" w:rsidRPr="2254A6DD">
        <w:t xml:space="preserve">will </w:t>
      </w:r>
      <w:proofErr w:type="gramStart"/>
      <w:r w:rsidR="00922B61" w:rsidRPr="2254A6DD">
        <w:t xml:space="preserve">be </w:t>
      </w:r>
      <w:r w:rsidR="007C6D51" w:rsidRPr="2254A6DD">
        <w:t>held</w:t>
      </w:r>
      <w:proofErr w:type="gramEnd"/>
      <w:r w:rsidR="007C6D51" w:rsidRPr="2254A6DD">
        <w:t xml:space="preserve"> </w:t>
      </w:r>
      <w:r w:rsidR="00750E91" w:rsidRPr="2254A6DD">
        <w:t>on</w:t>
      </w:r>
      <w:r w:rsidR="00C562F4" w:rsidRPr="2254A6DD">
        <w:t xml:space="preserve"> </w:t>
      </w:r>
      <w:r w:rsidR="00781DF4">
        <w:t>19 March 2025</w:t>
      </w:r>
      <w:r w:rsidR="00A6618A">
        <w:t xml:space="preserve"> at 1:30pm</w:t>
      </w:r>
      <w:r w:rsidR="00D864B6">
        <w:t xml:space="preserve">. </w:t>
      </w:r>
    </w:p>
    <w:sectPr w:rsidR="00C256A9" w:rsidSect="002B2361">
      <w:headerReference w:type="default" r:id="rId11"/>
      <w:footerReference w:type="default" r:id="rId12"/>
      <w:headerReference w:type="first" r:id="rId13"/>
      <w:footerReference w:type="first" r:id="rId14"/>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FC8D" w14:textId="77777777" w:rsidR="007126DF" w:rsidRDefault="007126DF">
      <w:r>
        <w:separator/>
      </w:r>
    </w:p>
    <w:p w14:paraId="365B9141" w14:textId="77777777" w:rsidR="007126DF" w:rsidRDefault="007126DF"/>
  </w:endnote>
  <w:endnote w:type="continuationSeparator" w:id="0">
    <w:p w14:paraId="40C0A991" w14:textId="77777777" w:rsidR="007126DF" w:rsidRDefault="007126DF">
      <w:r>
        <w:continuationSeparator/>
      </w:r>
    </w:p>
    <w:p w14:paraId="3A35FA91" w14:textId="77777777" w:rsidR="007126DF" w:rsidRDefault="007126DF"/>
  </w:endnote>
  <w:endnote w:type="continuationNotice" w:id="1">
    <w:p w14:paraId="28C1B3FC" w14:textId="77777777" w:rsidR="007126DF" w:rsidRDefault="0071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D167" w14:textId="7D8B3659" w:rsidR="002F645E" w:rsidRPr="0099530C" w:rsidRDefault="002F645E" w:rsidP="002F645E">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A04AC3">
      <w:rPr>
        <w:rFonts w:ascii="Arial" w:hAnsi="Arial" w:cs="Arial"/>
        <w:sz w:val="16"/>
        <w:szCs w:val="16"/>
      </w:rPr>
      <w:t>11 December</w:t>
    </w:r>
    <w:r>
      <w:rPr>
        <w:rFonts w:ascii="Arial" w:hAnsi="Arial" w:cs="Arial"/>
        <w:sz w:val="16"/>
        <w:szCs w:val="16"/>
      </w:rPr>
      <w:t xml:space="preserve">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proofErr w:type="gramStart"/>
    <w:r>
      <w:rPr>
        <w:rStyle w:val="PageNumber"/>
        <w:rFonts w:cs="Arial"/>
        <w:sz w:val="16"/>
        <w:szCs w:val="16"/>
      </w:rPr>
      <w:t>1</w:t>
    </w:r>
    <w:proofErr w:type="gramEnd"/>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9</w:t>
    </w:r>
    <w:r w:rsidRPr="0099530C">
      <w:rPr>
        <w:rStyle w:val="PageNumber"/>
        <w:rFonts w:cs="Arial"/>
        <w:sz w:val="16"/>
        <w:szCs w:val="16"/>
      </w:rPr>
      <w:fldChar w:fldCharType="end"/>
    </w:r>
    <w:r>
      <w:rPr>
        <w:rFonts w:ascii="Arial" w:hAnsi="Arial" w:cs="Arial"/>
        <w:sz w:val="16"/>
        <w:szCs w:val="16"/>
      </w:rPr>
      <w:t xml:space="preserve">  </w:t>
    </w:r>
  </w:p>
  <w:p w14:paraId="7E214384" w14:textId="77777777" w:rsidR="002F645E" w:rsidRDefault="002F645E" w:rsidP="002F645E">
    <w:pPr>
      <w:pStyle w:val="Footer"/>
      <w:rPr>
        <w:rFonts w:ascii="Arial" w:hAnsi="Arial" w:cs="Arial"/>
        <w:sz w:val="16"/>
        <w:szCs w:val="16"/>
      </w:rPr>
    </w:pPr>
    <w:r>
      <w:rPr>
        <w:rFonts w:ascii="Arial" w:hAnsi="Arial" w:cs="Arial"/>
        <w:sz w:val="16"/>
        <w:szCs w:val="16"/>
      </w:rPr>
      <w:t>Public Board meeting</w:t>
    </w:r>
  </w:p>
  <w:p w14:paraId="5D281CC2" w14:textId="6407A5A8" w:rsidR="002F645E" w:rsidRPr="00C4294B" w:rsidRDefault="00792323" w:rsidP="002F645E">
    <w:pPr>
      <w:pStyle w:val="Footer"/>
      <w:rPr>
        <w:rFonts w:ascii="Arial" w:hAnsi="Arial" w:cs="Arial"/>
        <w:sz w:val="16"/>
        <w:szCs w:val="16"/>
      </w:rPr>
    </w:pPr>
    <w:r>
      <w:rPr>
        <w:rFonts w:ascii="Arial" w:hAnsi="Arial" w:cs="Arial"/>
        <w:sz w:val="16"/>
        <w:szCs w:val="16"/>
      </w:rPr>
      <w:t>19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03DED7A9"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3844AA">
      <w:rPr>
        <w:rFonts w:ascii="Arial" w:hAnsi="Arial" w:cs="Arial"/>
        <w:sz w:val="16"/>
        <w:szCs w:val="16"/>
      </w:rPr>
      <w:t>11 December</w:t>
    </w:r>
    <w:r w:rsidR="00CB56E1">
      <w:rPr>
        <w:rFonts w:ascii="Arial" w:hAnsi="Arial" w:cs="Arial"/>
        <w:sz w:val="16"/>
        <w:szCs w:val="16"/>
      </w:rPr>
      <w:t xml:space="preserve"> </w:t>
    </w:r>
    <w:r>
      <w:rPr>
        <w:rFonts w:ascii="Arial" w:hAnsi="Arial" w:cs="Arial"/>
        <w:sz w:val="16"/>
        <w:szCs w:val="16"/>
      </w:rPr>
      <w:t>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proofErr w:type="gramStart"/>
    <w:r>
      <w:rPr>
        <w:rStyle w:val="PageNumber"/>
        <w:rFonts w:cs="Arial"/>
        <w:sz w:val="16"/>
        <w:szCs w:val="16"/>
      </w:rPr>
      <w:t>2</w:t>
    </w:r>
    <w:proofErr w:type="gramEnd"/>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2A0B3336" w:rsidR="00FB7F37" w:rsidRPr="00C4294B" w:rsidRDefault="00792323" w:rsidP="00FB7F37">
    <w:pPr>
      <w:pStyle w:val="Footer"/>
      <w:rPr>
        <w:rFonts w:ascii="Arial" w:hAnsi="Arial" w:cs="Arial"/>
        <w:sz w:val="16"/>
        <w:szCs w:val="16"/>
      </w:rPr>
    </w:pPr>
    <w:r>
      <w:rPr>
        <w:rFonts w:ascii="Arial" w:hAnsi="Arial" w:cs="Arial"/>
        <w:sz w:val="16"/>
        <w:szCs w:val="16"/>
      </w:rPr>
      <w:t>19 March</w:t>
    </w:r>
    <w:r w:rsidR="00FB7F37">
      <w:rPr>
        <w:rFonts w:ascii="Arial" w:hAnsi="Arial" w:cs="Arial"/>
        <w:sz w:val="16"/>
        <w:szCs w:val="16"/>
      </w:rPr>
      <w:t xml:space="preserve"> 202</w:t>
    </w:r>
    <w:r>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4E7B" w14:textId="77777777" w:rsidR="007126DF" w:rsidRDefault="007126DF">
      <w:r>
        <w:separator/>
      </w:r>
    </w:p>
    <w:p w14:paraId="5834B17A" w14:textId="77777777" w:rsidR="007126DF" w:rsidRDefault="007126DF"/>
  </w:footnote>
  <w:footnote w:type="continuationSeparator" w:id="0">
    <w:p w14:paraId="4FBE986C" w14:textId="77777777" w:rsidR="007126DF" w:rsidRDefault="007126DF">
      <w:r>
        <w:continuationSeparator/>
      </w:r>
    </w:p>
    <w:p w14:paraId="5DEA47AA" w14:textId="77777777" w:rsidR="007126DF" w:rsidRDefault="007126DF"/>
  </w:footnote>
  <w:footnote w:type="continuationNotice" w:id="1">
    <w:p w14:paraId="592E122B" w14:textId="77777777" w:rsidR="007126DF" w:rsidRDefault="00712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7"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0"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8"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8"/>
  </w:num>
  <w:num w:numId="4" w16cid:durableId="1784105072">
    <w:abstractNumId w:val="22"/>
  </w:num>
  <w:num w:numId="5" w16cid:durableId="624695548">
    <w:abstractNumId w:val="24"/>
  </w:num>
  <w:num w:numId="6" w16cid:durableId="1267422479">
    <w:abstractNumId w:val="2"/>
  </w:num>
  <w:num w:numId="7" w16cid:durableId="1261984377">
    <w:abstractNumId w:val="13"/>
  </w:num>
  <w:num w:numId="8" w16cid:durableId="1409233088">
    <w:abstractNumId w:val="21"/>
  </w:num>
  <w:num w:numId="9" w16cid:durableId="497890084">
    <w:abstractNumId w:val="7"/>
  </w:num>
  <w:num w:numId="10" w16cid:durableId="545486681">
    <w:abstractNumId w:val="14"/>
  </w:num>
  <w:num w:numId="11" w16cid:durableId="294063209">
    <w:abstractNumId w:val="3"/>
  </w:num>
  <w:num w:numId="12" w16cid:durableId="1773940638">
    <w:abstractNumId w:val="4"/>
  </w:num>
  <w:num w:numId="13" w16cid:durableId="1065882725">
    <w:abstractNumId w:val="25"/>
  </w:num>
  <w:num w:numId="14" w16cid:durableId="576402830">
    <w:abstractNumId w:val="15"/>
  </w:num>
  <w:num w:numId="15" w16cid:durableId="1196425385">
    <w:abstractNumId w:val="11"/>
  </w:num>
  <w:num w:numId="16" w16cid:durableId="615913366">
    <w:abstractNumId w:val="10"/>
  </w:num>
  <w:num w:numId="17" w16cid:durableId="337585811">
    <w:abstractNumId w:val="5"/>
  </w:num>
  <w:num w:numId="18" w16cid:durableId="463961873">
    <w:abstractNumId w:val="26"/>
  </w:num>
  <w:num w:numId="19" w16cid:durableId="1403679208">
    <w:abstractNumId w:val="8"/>
  </w:num>
  <w:num w:numId="20" w16cid:durableId="1694922211">
    <w:abstractNumId w:val="20"/>
  </w:num>
  <w:num w:numId="21" w16cid:durableId="430905030">
    <w:abstractNumId w:val="19"/>
  </w:num>
  <w:num w:numId="22" w16cid:durableId="847018822">
    <w:abstractNumId w:val="27"/>
  </w:num>
  <w:num w:numId="23" w16cid:durableId="1193225240">
    <w:abstractNumId w:val="16"/>
  </w:num>
  <w:num w:numId="24" w16cid:durableId="670765253">
    <w:abstractNumId w:val="9"/>
  </w:num>
  <w:num w:numId="25" w16cid:durableId="1783843293">
    <w:abstractNumId w:val="29"/>
  </w:num>
  <w:num w:numId="26" w16cid:durableId="242573867">
    <w:abstractNumId w:val="17"/>
  </w:num>
  <w:num w:numId="27" w16cid:durableId="928080124">
    <w:abstractNumId w:val="28"/>
  </w:num>
  <w:num w:numId="28" w16cid:durableId="313725557">
    <w:abstractNumId w:val="23"/>
  </w:num>
  <w:num w:numId="29" w16cid:durableId="1778257613">
    <w:abstractNumId w:val="12"/>
  </w:num>
  <w:num w:numId="30" w16cid:durableId="452865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5ABE"/>
    <w:rsid w:val="00005E1E"/>
    <w:rsid w:val="00005F3C"/>
    <w:rsid w:val="00007964"/>
    <w:rsid w:val="00007BDC"/>
    <w:rsid w:val="00007DC3"/>
    <w:rsid w:val="00007FED"/>
    <w:rsid w:val="00010D80"/>
    <w:rsid w:val="00011446"/>
    <w:rsid w:val="0001175C"/>
    <w:rsid w:val="00011ABA"/>
    <w:rsid w:val="00011DD7"/>
    <w:rsid w:val="00011F4C"/>
    <w:rsid w:val="0001222A"/>
    <w:rsid w:val="00012335"/>
    <w:rsid w:val="00012A6C"/>
    <w:rsid w:val="00012B1E"/>
    <w:rsid w:val="00012D6B"/>
    <w:rsid w:val="00012DE6"/>
    <w:rsid w:val="00013049"/>
    <w:rsid w:val="00014A55"/>
    <w:rsid w:val="00014AAB"/>
    <w:rsid w:val="00014F0E"/>
    <w:rsid w:val="000151D2"/>
    <w:rsid w:val="00015222"/>
    <w:rsid w:val="000152E1"/>
    <w:rsid w:val="000153AD"/>
    <w:rsid w:val="000159BD"/>
    <w:rsid w:val="00015FCF"/>
    <w:rsid w:val="000162FE"/>
    <w:rsid w:val="0001635E"/>
    <w:rsid w:val="00016E5C"/>
    <w:rsid w:val="0001754C"/>
    <w:rsid w:val="0001768D"/>
    <w:rsid w:val="00017884"/>
    <w:rsid w:val="000178AB"/>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443"/>
    <w:rsid w:val="00026BA0"/>
    <w:rsid w:val="00026DC2"/>
    <w:rsid w:val="000279E9"/>
    <w:rsid w:val="00030651"/>
    <w:rsid w:val="00030EEA"/>
    <w:rsid w:val="00031438"/>
    <w:rsid w:val="00031783"/>
    <w:rsid w:val="000319EF"/>
    <w:rsid w:val="00031AE0"/>
    <w:rsid w:val="00031C46"/>
    <w:rsid w:val="00031CBE"/>
    <w:rsid w:val="00031E62"/>
    <w:rsid w:val="000324C1"/>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C19"/>
    <w:rsid w:val="00041D40"/>
    <w:rsid w:val="00041F50"/>
    <w:rsid w:val="00042021"/>
    <w:rsid w:val="00042258"/>
    <w:rsid w:val="00042A18"/>
    <w:rsid w:val="00042A8C"/>
    <w:rsid w:val="00042CD8"/>
    <w:rsid w:val="000435F1"/>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77614"/>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32"/>
    <w:rsid w:val="00087AFA"/>
    <w:rsid w:val="00087E75"/>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B57"/>
    <w:rsid w:val="000A7550"/>
    <w:rsid w:val="000A755D"/>
    <w:rsid w:val="000A762D"/>
    <w:rsid w:val="000A7BFC"/>
    <w:rsid w:val="000A7C74"/>
    <w:rsid w:val="000B1931"/>
    <w:rsid w:val="000B1993"/>
    <w:rsid w:val="000B1E7D"/>
    <w:rsid w:val="000B22ED"/>
    <w:rsid w:val="000B2F62"/>
    <w:rsid w:val="000B3183"/>
    <w:rsid w:val="000B3DBA"/>
    <w:rsid w:val="000B4878"/>
    <w:rsid w:val="000B4E62"/>
    <w:rsid w:val="000B5074"/>
    <w:rsid w:val="000B526E"/>
    <w:rsid w:val="000B5465"/>
    <w:rsid w:val="000B55E5"/>
    <w:rsid w:val="000B6077"/>
    <w:rsid w:val="000B61ED"/>
    <w:rsid w:val="000B674F"/>
    <w:rsid w:val="000B6C76"/>
    <w:rsid w:val="000B6DDF"/>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CAE"/>
    <w:rsid w:val="000D41FA"/>
    <w:rsid w:val="000D44B6"/>
    <w:rsid w:val="000D4856"/>
    <w:rsid w:val="000D4B3A"/>
    <w:rsid w:val="000D4D88"/>
    <w:rsid w:val="000D525D"/>
    <w:rsid w:val="000D5636"/>
    <w:rsid w:val="000D5F3E"/>
    <w:rsid w:val="000D63D2"/>
    <w:rsid w:val="000D6798"/>
    <w:rsid w:val="000D6A58"/>
    <w:rsid w:val="000D6E78"/>
    <w:rsid w:val="000D76B2"/>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42B"/>
    <w:rsid w:val="000E6663"/>
    <w:rsid w:val="000E7391"/>
    <w:rsid w:val="000E7559"/>
    <w:rsid w:val="000E7787"/>
    <w:rsid w:val="000E78F1"/>
    <w:rsid w:val="000E7A72"/>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BFF"/>
    <w:rsid w:val="000F4FC2"/>
    <w:rsid w:val="000F509E"/>
    <w:rsid w:val="000F612D"/>
    <w:rsid w:val="000F61A3"/>
    <w:rsid w:val="000F69EF"/>
    <w:rsid w:val="000F6D36"/>
    <w:rsid w:val="000F7464"/>
    <w:rsid w:val="000F75AE"/>
    <w:rsid w:val="000F760E"/>
    <w:rsid w:val="000F78CA"/>
    <w:rsid w:val="001002E6"/>
    <w:rsid w:val="00100723"/>
    <w:rsid w:val="0010228A"/>
    <w:rsid w:val="00102635"/>
    <w:rsid w:val="001031B9"/>
    <w:rsid w:val="001033CA"/>
    <w:rsid w:val="0010358E"/>
    <w:rsid w:val="001038D5"/>
    <w:rsid w:val="00103E22"/>
    <w:rsid w:val="00103E81"/>
    <w:rsid w:val="00103F0A"/>
    <w:rsid w:val="0010473E"/>
    <w:rsid w:val="00104973"/>
    <w:rsid w:val="001055C0"/>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3866"/>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606"/>
    <w:rsid w:val="0012077C"/>
    <w:rsid w:val="001210A7"/>
    <w:rsid w:val="0012172B"/>
    <w:rsid w:val="00122463"/>
    <w:rsid w:val="0012259C"/>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27A8A"/>
    <w:rsid w:val="00130446"/>
    <w:rsid w:val="00130DA8"/>
    <w:rsid w:val="00130E9B"/>
    <w:rsid w:val="00130FA6"/>
    <w:rsid w:val="00131D47"/>
    <w:rsid w:val="00131D71"/>
    <w:rsid w:val="00131EC2"/>
    <w:rsid w:val="0013277D"/>
    <w:rsid w:val="00133646"/>
    <w:rsid w:val="00133792"/>
    <w:rsid w:val="00133B36"/>
    <w:rsid w:val="001345AE"/>
    <w:rsid w:val="001356CC"/>
    <w:rsid w:val="00135C2B"/>
    <w:rsid w:val="00136474"/>
    <w:rsid w:val="001365D9"/>
    <w:rsid w:val="0013715F"/>
    <w:rsid w:val="00137551"/>
    <w:rsid w:val="00137645"/>
    <w:rsid w:val="0013796B"/>
    <w:rsid w:val="00137DB1"/>
    <w:rsid w:val="0014035B"/>
    <w:rsid w:val="0014141B"/>
    <w:rsid w:val="001414DC"/>
    <w:rsid w:val="00141EC0"/>
    <w:rsid w:val="00142A54"/>
    <w:rsid w:val="00142E0C"/>
    <w:rsid w:val="001430F8"/>
    <w:rsid w:val="00143E34"/>
    <w:rsid w:val="0014402C"/>
    <w:rsid w:val="00144303"/>
    <w:rsid w:val="001445BE"/>
    <w:rsid w:val="0014464F"/>
    <w:rsid w:val="00144CC7"/>
    <w:rsid w:val="00144DBE"/>
    <w:rsid w:val="00144F70"/>
    <w:rsid w:val="0014546D"/>
    <w:rsid w:val="00145491"/>
    <w:rsid w:val="00145683"/>
    <w:rsid w:val="001463F9"/>
    <w:rsid w:val="0014672E"/>
    <w:rsid w:val="00146B71"/>
    <w:rsid w:val="00147748"/>
    <w:rsid w:val="00147BC7"/>
    <w:rsid w:val="00147D5A"/>
    <w:rsid w:val="00147E1A"/>
    <w:rsid w:val="001501E3"/>
    <w:rsid w:val="0015091A"/>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6056B"/>
    <w:rsid w:val="001606D7"/>
    <w:rsid w:val="00160B0D"/>
    <w:rsid w:val="00160C07"/>
    <w:rsid w:val="00160EB7"/>
    <w:rsid w:val="00161299"/>
    <w:rsid w:val="001615F5"/>
    <w:rsid w:val="0016199A"/>
    <w:rsid w:val="00161C7D"/>
    <w:rsid w:val="00161D54"/>
    <w:rsid w:val="00162D3E"/>
    <w:rsid w:val="00162D43"/>
    <w:rsid w:val="00162D87"/>
    <w:rsid w:val="00163555"/>
    <w:rsid w:val="0016405E"/>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751"/>
    <w:rsid w:val="00173A3C"/>
    <w:rsid w:val="00173A89"/>
    <w:rsid w:val="001743C6"/>
    <w:rsid w:val="001748FF"/>
    <w:rsid w:val="00174BC1"/>
    <w:rsid w:val="00175027"/>
    <w:rsid w:val="0017508E"/>
    <w:rsid w:val="00175185"/>
    <w:rsid w:val="00175663"/>
    <w:rsid w:val="00175C2E"/>
    <w:rsid w:val="00175F6C"/>
    <w:rsid w:val="001769EF"/>
    <w:rsid w:val="00176B73"/>
    <w:rsid w:val="00177C77"/>
    <w:rsid w:val="001801AF"/>
    <w:rsid w:val="001803C5"/>
    <w:rsid w:val="00180746"/>
    <w:rsid w:val="00180BA4"/>
    <w:rsid w:val="00180D3E"/>
    <w:rsid w:val="00181C24"/>
    <w:rsid w:val="00182334"/>
    <w:rsid w:val="001829E9"/>
    <w:rsid w:val="00182CD7"/>
    <w:rsid w:val="00182F65"/>
    <w:rsid w:val="001833CD"/>
    <w:rsid w:val="0018378E"/>
    <w:rsid w:val="00183B84"/>
    <w:rsid w:val="00183DA1"/>
    <w:rsid w:val="0018417C"/>
    <w:rsid w:val="001843D3"/>
    <w:rsid w:val="00185370"/>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7B"/>
    <w:rsid w:val="001C0C81"/>
    <w:rsid w:val="001C0E4F"/>
    <w:rsid w:val="001C1D33"/>
    <w:rsid w:val="001C1F06"/>
    <w:rsid w:val="001C2139"/>
    <w:rsid w:val="001C2563"/>
    <w:rsid w:val="001C28F7"/>
    <w:rsid w:val="001C2E74"/>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D0507"/>
    <w:rsid w:val="001D0FBE"/>
    <w:rsid w:val="001D1357"/>
    <w:rsid w:val="001D1930"/>
    <w:rsid w:val="001D195F"/>
    <w:rsid w:val="001D251A"/>
    <w:rsid w:val="001D2A85"/>
    <w:rsid w:val="001D2E87"/>
    <w:rsid w:val="001D30C6"/>
    <w:rsid w:val="001D31C9"/>
    <w:rsid w:val="001D4393"/>
    <w:rsid w:val="001D4864"/>
    <w:rsid w:val="001D4F20"/>
    <w:rsid w:val="001D50D1"/>
    <w:rsid w:val="001D5BCC"/>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A36"/>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64C3"/>
    <w:rsid w:val="001E6B3B"/>
    <w:rsid w:val="001E6C71"/>
    <w:rsid w:val="001E6FB9"/>
    <w:rsid w:val="001E7636"/>
    <w:rsid w:val="001E7E53"/>
    <w:rsid w:val="001E7ED1"/>
    <w:rsid w:val="001F044A"/>
    <w:rsid w:val="001F0F92"/>
    <w:rsid w:val="001F10CD"/>
    <w:rsid w:val="001F1D7A"/>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1BEE"/>
    <w:rsid w:val="0021208D"/>
    <w:rsid w:val="00212433"/>
    <w:rsid w:val="00212765"/>
    <w:rsid w:val="00213BEF"/>
    <w:rsid w:val="00214B1A"/>
    <w:rsid w:val="00214D25"/>
    <w:rsid w:val="00214FB5"/>
    <w:rsid w:val="0021516A"/>
    <w:rsid w:val="00215446"/>
    <w:rsid w:val="00215BF8"/>
    <w:rsid w:val="00215E12"/>
    <w:rsid w:val="002160AC"/>
    <w:rsid w:val="002162D6"/>
    <w:rsid w:val="002166D0"/>
    <w:rsid w:val="00216F20"/>
    <w:rsid w:val="0021748E"/>
    <w:rsid w:val="00217CEE"/>
    <w:rsid w:val="00217E47"/>
    <w:rsid w:val="00220420"/>
    <w:rsid w:val="00220DBD"/>
    <w:rsid w:val="00221004"/>
    <w:rsid w:val="00221227"/>
    <w:rsid w:val="002212B9"/>
    <w:rsid w:val="002217CB"/>
    <w:rsid w:val="00221C24"/>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43F"/>
    <w:rsid w:val="002407EB"/>
    <w:rsid w:val="00240BA8"/>
    <w:rsid w:val="002413A2"/>
    <w:rsid w:val="00241417"/>
    <w:rsid w:val="00241AA5"/>
    <w:rsid w:val="00242023"/>
    <w:rsid w:val="00242168"/>
    <w:rsid w:val="0024290B"/>
    <w:rsid w:val="00242BED"/>
    <w:rsid w:val="00242C41"/>
    <w:rsid w:val="002436B6"/>
    <w:rsid w:val="00244C5A"/>
    <w:rsid w:val="00244F0B"/>
    <w:rsid w:val="00245226"/>
    <w:rsid w:val="00245B6E"/>
    <w:rsid w:val="00246A4E"/>
    <w:rsid w:val="00246FEA"/>
    <w:rsid w:val="00247DF0"/>
    <w:rsid w:val="002500ED"/>
    <w:rsid w:val="0025121D"/>
    <w:rsid w:val="00251318"/>
    <w:rsid w:val="00251A75"/>
    <w:rsid w:val="00251EC3"/>
    <w:rsid w:val="002525B6"/>
    <w:rsid w:val="0025289C"/>
    <w:rsid w:val="00253778"/>
    <w:rsid w:val="00253F2F"/>
    <w:rsid w:val="00253F74"/>
    <w:rsid w:val="002541A1"/>
    <w:rsid w:val="002546F8"/>
    <w:rsid w:val="00255950"/>
    <w:rsid w:val="00255CDB"/>
    <w:rsid w:val="002560FE"/>
    <w:rsid w:val="00256108"/>
    <w:rsid w:val="00256A9B"/>
    <w:rsid w:val="00256DB9"/>
    <w:rsid w:val="00257459"/>
    <w:rsid w:val="00257701"/>
    <w:rsid w:val="00257F28"/>
    <w:rsid w:val="00257FFD"/>
    <w:rsid w:val="0026068A"/>
    <w:rsid w:val="00260B6D"/>
    <w:rsid w:val="00260CB8"/>
    <w:rsid w:val="00261A33"/>
    <w:rsid w:val="00261C62"/>
    <w:rsid w:val="00261E5D"/>
    <w:rsid w:val="00262A1D"/>
    <w:rsid w:val="00262E3C"/>
    <w:rsid w:val="00263DFD"/>
    <w:rsid w:val="00264BDD"/>
    <w:rsid w:val="00264CCF"/>
    <w:rsid w:val="00265665"/>
    <w:rsid w:val="002656B8"/>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0D7"/>
    <w:rsid w:val="002715B8"/>
    <w:rsid w:val="00271B86"/>
    <w:rsid w:val="00271D5F"/>
    <w:rsid w:val="00271F3E"/>
    <w:rsid w:val="0027205B"/>
    <w:rsid w:val="00272584"/>
    <w:rsid w:val="00272B52"/>
    <w:rsid w:val="00272EB5"/>
    <w:rsid w:val="00273181"/>
    <w:rsid w:val="0027378F"/>
    <w:rsid w:val="0027395F"/>
    <w:rsid w:val="0027463C"/>
    <w:rsid w:val="002746CB"/>
    <w:rsid w:val="00274C22"/>
    <w:rsid w:val="00274CBD"/>
    <w:rsid w:val="002758D3"/>
    <w:rsid w:val="00275F3D"/>
    <w:rsid w:val="002769AA"/>
    <w:rsid w:val="00276EFB"/>
    <w:rsid w:val="002770FF"/>
    <w:rsid w:val="002778A2"/>
    <w:rsid w:val="00277915"/>
    <w:rsid w:val="00277B94"/>
    <w:rsid w:val="00277E15"/>
    <w:rsid w:val="00280906"/>
    <w:rsid w:val="0028101F"/>
    <w:rsid w:val="0028121F"/>
    <w:rsid w:val="00281260"/>
    <w:rsid w:val="002813CB"/>
    <w:rsid w:val="00281E89"/>
    <w:rsid w:val="00282388"/>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4736"/>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D"/>
    <w:rsid w:val="002A6AEB"/>
    <w:rsid w:val="002A6F30"/>
    <w:rsid w:val="002A72FB"/>
    <w:rsid w:val="002A748A"/>
    <w:rsid w:val="002A76BE"/>
    <w:rsid w:val="002A76DC"/>
    <w:rsid w:val="002A7A3F"/>
    <w:rsid w:val="002A7F4F"/>
    <w:rsid w:val="002B01FC"/>
    <w:rsid w:val="002B096C"/>
    <w:rsid w:val="002B107E"/>
    <w:rsid w:val="002B143E"/>
    <w:rsid w:val="002B1B82"/>
    <w:rsid w:val="002B1DDC"/>
    <w:rsid w:val="002B21CF"/>
    <w:rsid w:val="002B2361"/>
    <w:rsid w:val="002B3121"/>
    <w:rsid w:val="002B3349"/>
    <w:rsid w:val="002B3FFA"/>
    <w:rsid w:val="002B429C"/>
    <w:rsid w:val="002B4B83"/>
    <w:rsid w:val="002B4CF0"/>
    <w:rsid w:val="002B4D8B"/>
    <w:rsid w:val="002B51CD"/>
    <w:rsid w:val="002B55CD"/>
    <w:rsid w:val="002B685B"/>
    <w:rsid w:val="002B7CD0"/>
    <w:rsid w:val="002B7F6B"/>
    <w:rsid w:val="002C11CF"/>
    <w:rsid w:val="002C129B"/>
    <w:rsid w:val="002C1765"/>
    <w:rsid w:val="002C18D6"/>
    <w:rsid w:val="002C2058"/>
    <w:rsid w:val="002C257B"/>
    <w:rsid w:val="002C25A2"/>
    <w:rsid w:val="002C263E"/>
    <w:rsid w:val="002C2B49"/>
    <w:rsid w:val="002C2D1E"/>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B2D"/>
    <w:rsid w:val="002D10FE"/>
    <w:rsid w:val="002D18DB"/>
    <w:rsid w:val="002D25D3"/>
    <w:rsid w:val="002D2821"/>
    <w:rsid w:val="002D2D7E"/>
    <w:rsid w:val="002D36D4"/>
    <w:rsid w:val="002D3C63"/>
    <w:rsid w:val="002D3CA2"/>
    <w:rsid w:val="002D3D81"/>
    <w:rsid w:val="002D42B1"/>
    <w:rsid w:val="002D48D9"/>
    <w:rsid w:val="002D4F2D"/>
    <w:rsid w:val="002D52FB"/>
    <w:rsid w:val="002D5E22"/>
    <w:rsid w:val="002D5E7D"/>
    <w:rsid w:val="002D632F"/>
    <w:rsid w:val="002D74FB"/>
    <w:rsid w:val="002D7A7E"/>
    <w:rsid w:val="002D7E05"/>
    <w:rsid w:val="002D7E72"/>
    <w:rsid w:val="002E00B4"/>
    <w:rsid w:val="002E01D1"/>
    <w:rsid w:val="002E0382"/>
    <w:rsid w:val="002E0415"/>
    <w:rsid w:val="002E0910"/>
    <w:rsid w:val="002E093E"/>
    <w:rsid w:val="002E0F27"/>
    <w:rsid w:val="002E1F01"/>
    <w:rsid w:val="002E2924"/>
    <w:rsid w:val="002E2E9F"/>
    <w:rsid w:val="002E3492"/>
    <w:rsid w:val="002E3EDC"/>
    <w:rsid w:val="002E3EF1"/>
    <w:rsid w:val="002E4560"/>
    <w:rsid w:val="002E45BC"/>
    <w:rsid w:val="002E4ABF"/>
    <w:rsid w:val="002E5B8F"/>
    <w:rsid w:val="002E6461"/>
    <w:rsid w:val="002E68FD"/>
    <w:rsid w:val="002E6F9D"/>
    <w:rsid w:val="002F0259"/>
    <w:rsid w:val="002F0BD2"/>
    <w:rsid w:val="002F0C5B"/>
    <w:rsid w:val="002F0E48"/>
    <w:rsid w:val="002F1E87"/>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758"/>
    <w:rsid w:val="0031187A"/>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D41"/>
    <w:rsid w:val="00334E73"/>
    <w:rsid w:val="00334EFA"/>
    <w:rsid w:val="003352B8"/>
    <w:rsid w:val="0033562B"/>
    <w:rsid w:val="003359A9"/>
    <w:rsid w:val="003362CD"/>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24F9"/>
    <w:rsid w:val="003524FB"/>
    <w:rsid w:val="00352652"/>
    <w:rsid w:val="00352C2E"/>
    <w:rsid w:val="00352E78"/>
    <w:rsid w:val="00353226"/>
    <w:rsid w:val="00353DC4"/>
    <w:rsid w:val="003545A0"/>
    <w:rsid w:val="00354610"/>
    <w:rsid w:val="00354A4B"/>
    <w:rsid w:val="00355995"/>
    <w:rsid w:val="003565B4"/>
    <w:rsid w:val="00356923"/>
    <w:rsid w:val="00356D55"/>
    <w:rsid w:val="00356DF2"/>
    <w:rsid w:val="00357440"/>
    <w:rsid w:val="00357731"/>
    <w:rsid w:val="00357839"/>
    <w:rsid w:val="003579FC"/>
    <w:rsid w:val="003602D2"/>
    <w:rsid w:val="00360340"/>
    <w:rsid w:val="00360710"/>
    <w:rsid w:val="0036121D"/>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89C"/>
    <w:rsid w:val="00375E35"/>
    <w:rsid w:val="00375EBE"/>
    <w:rsid w:val="00376387"/>
    <w:rsid w:val="0037648D"/>
    <w:rsid w:val="0037666A"/>
    <w:rsid w:val="00376AA0"/>
    <w:rsid w:val="00377974"/>
    <w:rsid w:val="00377FBE"/>
    <w:rsid w:val="00380814"/>
    <w:rsid w:val="0038090F"/>
    <w:rsid w:val="0038092C"/>
    <w:rsid w:val="003810F6"/>
    <w:rsid w:val="00381220"/>
    <w:rsid w:val="00381D65"/>
    <w:rsid w:val="00381F4B"/>
    <w:rsid w:val="003821C2"/>
    <w:rsid w:val="00382501"/>
    <w:rsid w:val="00382648"/>
    <w:rsid w:val="00382CD9"/>
    <w:rsid w:val="003836DC"/>
    <w:rsid w:val="00383A3E"/>
    <w:rsid w:val="00383B3F"/>
    <w:rsid w:val="00383FB4"/>
    <w:rsid w:val="00384268"/>
    <w:rsid w:val="003844AA"/>
    <w:rsid w:val="00384F9A"/>
    <w:rsid w:val="00384FB8"/>
    <w:rsid w:val="0038546E"/>
    <w:rsid w:val="00385AF5"/>
    <w:rsid w:val="00386224"/>
    <w:rsid w:val="003863B5"/>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55E"/>
    <w:rsid w:val="00392A6F"/>
    <w:rsid w:val="00392EDE"/>
    <w:rsid w:val="00394382"/>
    <w:rsid w:val="00394504"/>
    <w:rsid w:val="00394786"/>
    <w:rsid w:val="00394795"/>
    <w:rsid w:val="00394EC5"/>
    <w:rsid w:val="00395136"/>
    <w:rsid w:val="0039524C"/>
    <w:rsid w:val="003954D0"/>
    <w:rsid w:val="00395DB6"/>
    <w:rsid w:val="003963F2"/>
    <w:rsid w:val="003969FF"/>
    <w:rsid w:val="00397060"/>
    <w:rsid w:val="003A0259"/>
    <w:rsid w:val="003A02D0"/>
    <w:rsid w:val="003A0320"/>
    <w:rsid w:val="003A0A69"/>
    <w:rsid w:val="003A1EDB"/>
    <w:rsid w:val="003A20B8"/>
    <w:rsid w:val="003A2FFC"/>
    <w:rsid w:val="003A3509"/>
    <w:rsid w:val="003A3661"/>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785"/>
    <w:rsid w:val="003B0AD1"/>
    <w:rsid w:val="003B0D15"/>
    <w:rsid w:val="003B13C6"/>
    <w:rsid w:val="003B1B6E"/>
    <w:rsid w:val="003B1BCC"/>
    <w:rsid w:val="003B1F71"/>
    <w:rsid w:val="003B257F"/>
    <w:rsid w:val="003B2F2A"/>
    <w:rsid w:val="003B33AC"/>
    <w:rsid w:val="003B33DA"/>
    <w:rsid w:val="003B3538"/>
    <w:rsid w:val="003B3F37"/>
    <w:rsid w:val="003B5D7A"/>
    <w:rsid w:val="003B5F18"/>
    <w:rsid w:val="003B6CAE"/>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A8D"/>
    <w:rsid w:val="003C4BEA"/>
    <w:rsid w:val="003C4F73"/>
    <w:rsid w:val="003C5373"/>
    <w:rsid w:val="003C58AE"/>
    <w:rsid w:val="003C5DBB"/>
    <w:rsid w:val="003C6967"/>
    <w:rsid w:val="003C7623"/>
    <w:rsid w:val="003C795E"/>
    <w:rsid w:val="003C7B05"/>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CAE"/>
    <w:rsid w:val="003D4D55"/>
    <w:rsid w:val="003D51C0"/>
    <w:rsid w:val="003D52BD"/>
    <w:rsid w:val="003D5D49"/>
    <w:rsid w:val="003D5D74"/>
    <w:rsid w:val="003D5F3E"/>
    <w:rsid w:val="003D637D"/>
    <w:rsid w:val="003D6C2D"/>
    <w:rsid w:val="003D79A8"/>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F5F"/>
    <w:rsid w:val="003E6125"/>
    <w:rsid w:val="003E6C6A"/>
    <w:rsid w:val="003E71BC"/>
    <w:rsid w:val="003E71ED"/>
    <w:rsid w:val="003E7324"/>
    <w:rsid w:val="003E76AB"/>
    <w:rsid w:val="003E76C6"/>
    <w:rsid w:val="003E79B1"/>
    <w:rsid w:val="003F0219"/>
    <w:rsid w:val="003F088F"/>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D76"/>
    <w:rsid w:val="004201D1"/>
    <w:rsid w:val="0042052B"/>
    <w:rsid w:val="0042062B"/>
    <w:rsid w:val="00421048"/>
    <w:rsid w:val="00422C51"/>
    <w:rsid w:val="00423562"/>
    <w:rsid w:val="00423B30"/>
    <w:rsid w:val="00423D10"/>
    <w:rsid w:val="00423E25"/>
    <w:rsid w:val="00424265"/>
    <w:rsid w:val="00424535"/>
    <w:rsid w:val="00425129"/>
    <w:rsid w:val="004253BF"/>
    <w:rsid w:val="00425E34"/>
    <w:rsid w:val="00425ED3"/>
    <w:rsid w:val="00427017"/>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636"/>
    <w:rsid w:val="00446D9C"/>
    <w:rsid w:val="00446E7A"/>
    <w:rsid w:val="00447636"/>
    <w:rsid w:val="00447AFB"/>
    <w:rsid w:val="00447C25"/>
    <w:rsid w:val="00447C91"/>
    <w:rsid w:val="00447E4D"/>
    <w:rsid w:val="004509BE"/>
    <w:rsid w:val="00450F63"/>
    <w:rsid w:val="00451429"/>
    <w:rsid w:val="0045155E"/>
    <w:rsid w:val="00451DD5"/>
    <w:rsid w:val="00452321"/>
    <w:rsid w:val="004525FB"/>
    <w:rsid w:val="00453E8E"/>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7C"/>
    <w:rsid w:val="004629FB"/>
    <w:rsid w:val="00462CC4"/>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139B"/>
    <w:rsid w:val="004718A8"/>
    <w:rsid w:val="00471BE2"/>
    <w:rsid w:val="00471C52"/>
    <w:rsid w:val="00471F99"/>
    <w:rsid w:val="00472432"/>
    <w:rsid w:val="004724AD"/>
    <w:rsid w:val="00472820"/>
    <w:rsid w:val="00472836"/>
    <w:rsid w:val="00472D3C"/>
    <w:rsid w:val="00472E19"/>
    <w:rsid w:val="00472E7B"/>
    <w:rsid w:val="00472FD6"/>
    <w:rsid w:val="00473030"/>
    <w:rsid w:val="00473367"/>
    <w:rsid w:val="004738B0"/>
    <w:rsid w:val="004739F3"/>
    <w:rsid w:val="004745CB"/>
    <w:rsid w:val="00474F95"/>
    <w:rsid w:val="00475779"/>
    <w:rsid w:val="00476B1F"/>
    <w:rsid w:val="00476F8B"/>
    <w:rsid w:val="0047748B"/>
    <w:rsid w:val="004777BB"/>
    <w:rsid w:val="004808F6"/>
    <w:rsid w:val="00480A47"/>
    <w:rsid w:val="00482294"/>
    <w:rsid w:val="004824DB"/>
    <w:rsid w:val="00482A9F"/>
    <w:rsid w:val="00482BC7"/>
    <w:rsid w:val="00482C55"/>
    <w:rsid w:val="004830F1"/>
    <w:rsid w:val="00483194"/>
    <w:rsid w:val="00483360"/>
    <w:rsid w:val="00483F3F"/>
    <w:rsid w:val="0048428D"/>
    <w:rsid w:val="00484435"/>
    <w:rsid w:val="00484AFB"/>
    <w:rsid w:val="00484C24"/>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338"/>
    <w:rsid w:val="00491383"/>
    <w:rsid w:val="00491B22"/>
    <w:rsid w:val="004920DE"/>
    <w:rsid w:val="00492112"/>
    <w:rsid w:val="00492454"/>
    <w:rsid w:val="004929A4"/>
    <w:rsid w:val="00492FBB"/>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C3F"/>
    <w:rsid w:val="004A00F2"/>
    <w:rsid w:val="004A025F"/>
    <w:rsid w:val="004A0DFC"/>
    <w:rsid w:val="004A147D"/>
    <w:rsid w:val="004A1826"/>
    <w:rsid w:val="004A1AFD"/>
    <w:rsid w:val="004A1D3E"/>
    <w:rsid w:val="004A1E03"/>
    <w:rsid w:val="004A2489"/>
    <w:rsid w:val="004A24C2"/>
    <w:rsid w:val="004A2883"/>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A7EFB"/>
    <w:rsid w:val="004B01BE"/>
    <w:rsid w:val="004B0BC1"/>
    <w:rsid w:val="004B0D63"/>
    <w:rsid w:val="004B1276"/>
    <w:rsid w:val="004B1803"/>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6172"/>
    <w:rsid w:val="004C6185"/>
    <w:rsid w:val="004C691E"/>
    <w:rsid w:val="004C6FF4"/>
    <w:rsid w:val="004C78B8"/>
    <w:rsid w:val="004C7927"/>
    <w:rsid w:val="004C7AA0"/>
    <w:rsid w:val="004D01E0"/>
    <w:rsid w:val="004D0B5E"/>
    <w:rsid w:val="004D0D79"/>
    <w:rsid w:val="004D0DB7"/>
    <w:rsid w:val="004D127A"/>
    <w:rsid w:val="004D1316"/>
    <w:rsid w:val="004D1867"/>
    <w:rsid w:val="004D2263"/>
    <w:rsid w:val="004D35CD"/>
    <w:rsid w:val="004D3BF5"/>
    <w:rsid w:val="004D45A9"/>
    <w:rsid w:val="004D4A17"/>
    <w:rsid w:val="004D5036"/>
    <w:rsid w:val="004D5086"/>
    <w:rsid w:val="004D5138"/>
    <w:rsid w:val="004D51A0"/>
    <w:rsid w:val="004D55B5"/>
    <w:rsid w:val="004D5740"/>
    <w:rsid w:val="004D5E47"/>
    <w:rsid w:val="004D6390"/>
    <w:rsid w:val="004D67A4"/>
    <w:rsid w:val="004D67CF"/>
    <w:rsid w:val="004D6FC4"/>
    <w:rsid w:val="004D7783"/>
    <w:rsid w:val="004D7ACD"/>
    <w:rsid w:val="004E01D2"/>
    <w:rsid w:val="004E0626"/>
    <w:rsid w:val="004E0B85"/>
    <w:rsid w:val="004E23E9"/>
    <w:rsid w:val="004E2B27"/>
    <w:rsid w:val="004E2B8F"/>
    <w:rsid w:val="004E398E"/>
    <w:rsid w:val="004E3DC5"/>
    <w:rsid w:val="004E4361"/>
    <w:rsid w:val="004E4C87"/>
    <w:rsid w:val="004E54BB"/>
    <w:rsid w:val="004E55A4"/>
    <w:rsid w:val="004E5804"/>
    <w:rsid w:val="004E5B42"/>
    <w:rsid w:val="004E7115"/>
    <w:rsid w:val="004E7338"/>
    <w:rsid w:val="004E7466"/>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1F8"/>
    <w:rsid w:val="004F6401"/>
    <w:rsid w:val="004F647C"/>
    <w:rsid w:val="004F6D65"/>
    <w:rsid w:val="004F6DC3"/>
    <w:rsid w:val="004F6EFE"/>
    <w:rsid w:val="004F727E"/>
    <w:rsid w:val="004F7454"/>
    <w:rsid w:val="00500421"/>
    <w:rsid w:val="00500992"/>
    <w:rsid w:val="00501116"/>
    <w:rsid w:val="005012AA"/>
    <w:rsid w:val="00501953"/>
    <w:rsid w:val="00501A91"/>
    <w:rsid w:val="00501CBD"/>
    <w:rsid w:val="00501D67"/>
    <w:rsid w:val="00501F60"/>
    <w:rsid w:val="00501FD4"/>
    <w:rsid w:val="005027AF"/>
    <w:rsid w:val="00502AFF"/>
    <w:rsid w:val="00503E11"/>
    <w:rsid w:val="005043F7"/>
    <w:rsid w:val="00504A8A"/>
    <w:rsid w:val="00504C15"/>
    <w:rsid w:val="00504D44"/>
    <w:rsid w:val="005052FE"/>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79C"/>
    <w:rsid w:val="00522D54"/>
    <w:rsid w:val="00523413"/>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4089"/>
    <w:rsid w:val="005340D6"/>
    <w:rsid w:val="00534864"/>
    <w:rsid w:val="00535095"/>
    <w:rsid w:val="00535306"/>
    <w:rsid w:val="005353D4"/>
    <w:rsid w:val="0053557E"/>
    <w:rsid w:val="00536800"/>
    <w:rsid w:val="005374BF"/>
    <w:rsid w:val="00537F5B"/>
    <w:rsid w:val="00537FD9"/>
    <w:rsid w:val="005401D7"/>
    <w:rsid w:val="005405E7"/>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69E1"/>
    <w:rsid w:val="00547DC5"/>
    <w:rsid w:val="00550131"/>
    <w:rsid w:val="00550496"/>
    <w:rsid w:val="005510B2"/>
    <w:rsid w:val="00551604"/>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932"/>
    <w:rsid w:val="00563E3F"/>
    <w:rsid w:val="0056472B"/>
    <w:rsid w:val="0056477F"/>
    <w:rsid w:val="00564928"/>
    <w:rsid w:val="00564E3D"/>
    <w:rsid w:val="00565547"/>
    <w:rsid w:val="00565835"/>
    <w:rsid w:val="00566289"/>
    <w:rsid w:val="005667BC"/>
    <w:rsid w:val="00566958"/>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3BF"/>
    <w:rsid w:val="00574639"/>
    <w:rsid w:val="00574B8B"/>
    <w:rsid w:val="00574BE6"/>
    <w:rsid w:val="005752DA"/>
    <w:rsid w:val="00575BA5"/>
    <w:rsid w:val="00575C60"/>
    <w:rsid w:val="00577173"/>
    <w:rsid w:val="00577E17"/>
    <w:rsid w:val="00580974"/>
    <w:rsid w:val="00580C72"/>
    <w:rsid w:val="00580FE0"/>
    <w:rsid w:val="0058138A"/>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532"/>
    <w:rsid w:val="005A76FE"/>
    <w:rsid w:val="005A7810"/>
    <w:rsid w:val="005A78F0"/>
    <w:rsid w:val="005A7AA6"/>
    <w:rsid w:val="005A7DD9"/>
    <w:rsid w:val="005A7E04"/>
    <w:rsid w:val="005A7F99"/>
    <w:rsid w:val="005B017B"/>
    <w:rsid w:val="005B0652"/>
    <w:rsid w:val="005B0A21"/>
    <w:rsid w:val="005B1213"/>
    <w:rsid w:val="005B1C1E"/>
    <w:rsid w:val="005B1C6D"/>
    <w:rsid w:val="005B1FB6"/>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486"/>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982"/>
    <w:rsid w:val="005C4BA1"/>
    <w:rsid w:val="005C4F34"/>
    <w:rsid w:val="005C5BD8"/>
    <w:rsid w:val="005C5D71"/>
    <w:rsid w:val="005C6D5D"/>
    <w:rsid w:val="005C7028"/>
    <w:rsid w:val="005C785C"/>
    <w:rsid w:val="005C7DE6"/>
    <w:rsid w:val="005D047F"/>
    <w:rsid w:val="005D04C3"/>
    <w:rsid w:val="005D0F58"/>
    <w:rsid w:val="005D18D9"/>
    <w:rsid w:val="005D19FE"/>
    <w:rsid w:val="005D1B41"/>
    <w:rsid w:val="005D1D5E"/>
    <w:rsid w:val="005D1E78"/>
    <w:rsid w:val="005D2E14"/>
    <w:rsid w:val="005D2FE8"/>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085B"/>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2B3"/>
    <w:rsid w:val="005E7936"/>
    <w:rsid w:val="005E7DA7"/>
    <w:rsid w:val="005F07CC"/>
    <w:rsid w:val="005F08C7"/>
    <w:rsid w:val="005F1520"/>
    <w:rsid w:val="005F16D5"/>
    <w:rsid w:val="005F1CF3"/>
    <w:rsid w:val="005F1EE8"/>
    <w:rsid w:val="005F2052"/>
    <w:rsid w:val="005F209A"/>
    <w:rsid w:val="005F295A"/>
    <w:rsid w:val="005F2C44"/>
    <w:rsid w:val="005F36AE"/>
    <w:rsid w:val="005F379F"/>
    <w:rsid w:val="005F3CD6"/>
    <w:rsid w:val="005F3D82"/>
    <w:rsid w:val="005F4147"/>
    <w:rsid w:val="005F4360"/>
    <w:rsid w:val="005F4576"/>
    <w:rsid w:val="005F4684"/>
    <w:rsid w:val="005F47D9"/>
    <w:rsid w:val="005F483E"/>
    <w:rsid w:val="005F4FB7"/>
    <w:rsid w:val="005F5054"/>
    <w:rsid w:val="005F507A"/>
    <w:rsid w:val="005F5B68"/>
    <w:rsid w:val="005F5C6E"/>
    <w:rsid w:val="005F5D17"/>
    <w:rsid w:val="005F5EDD"/>
    <w:rsid w:val="005F5EDE"/>
    <w:rsid w:val="005F5F1C"/>
    <w:rsid w:val="005F65E2"/>
    <w:rsid w:val="005F6A63"/>
    <w:rsid w:val="005F6DB3"/>
    <w:rsid w:val="005F73B6"/>
    <w:rsid w:val="005F7419"/>
    <w:rsid w:val="005F79F2"/>
    <w:rsid w:val="00600000"/>
    <w:rsid w:val="006005DA"/>
    <w:rsid w:val="0060082C"/>
    <w:rsid w:val="00600CB8"/>
    <w:rsid w:val="00600E6D"/>
    <w:rsid w:val="00601BCA"/>
    <w:rsid w:val="0060228F"/>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04B"/>
    <w:rsid w:val="00611AD6"/>
    <w:rsid w:val="00612744"/>
    <w:rsid w:val="0061281A"/>
    <w:rsid w:val="0061281C"/>
    <w:rsid w:val="00612832"/>
    <w:rsid w:val="00612C3A"/>
    <w:rsid w:val="00612CAE"/>
    <w:rsid w:val="00612DE4"/>
    <w:rsid w:val="006134DD"/>
    <w:rsid w:val="006134E7"/>
    <w:rsid w:val="006136A2"/>
    <w:rsid w:val="00613E12"/>
    <w:rsid w:val="00613F01"/>
    <w:rsid w:val="006142C0"/>
    <w:rsid w:val="0061431A"/>
    <w:rsid w:val="00614356"/>
    <w:rsid w:val="006143FB"/>
    <w:rsid w:val="00614BE3"/>
    <w:rsid w:val="00614CEB"/>
    <w:rsid w:val="00614D87"/>
    <w:rsid w:val="00614DB1"/>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1AB9"/>
    <w:rsid w:val="006220C7"/>
    <w:rsid w:val="006220D8"/>
    <w:rsid w:val="00622788"/>
    <w:rsid w:val="00623B52"/>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4BCC"/>
    <w:rsid w:val="00635979"/>
    <w:rsid w:val="00635F67"/>
    <w:rsid w:val="00636C79"/>
    <w:rsid w:val="006373A1"/>
    <w:rsid w:val="00637C02"/>
    <w:rsid w:val="00637D3C"/>
    <w:rsid w:val="00637EED"/>
    <w:rsid w:val="006400C0"/>
    <w:rsid w:val="00640440"/>
    <w:rsid w:val="006404AA"/>
    <w:rsid w:val="00640A93"/>
    <w:rsid w:val="006413FC"/>
    <w:rsid w:val="006414D8"/>
    <w:rsid w:val="00641C93"/>
    <w:rsid w:val="00642A7A"/>
    <w:rsid w:val="00642F67"/>
    <w:rsid w:val="00643041"/>
    <w:rsid w:val="006439A5"/>
    <w:rsid w:val="00643A73"/>
    <w:rsid w:val="00643B2F"/>
    <w:rsid w:val="00644403"/>
    <w:rsid w:val="00644542"/>
    <w:rsid w:val="00644CEA"/>
    <w:rsid w:val="0064573A"/>
    <w:rsid w:val="006469D1"/>
    <w:rsid w:val="00646B40"/>
    <w:rsid w:val="00646FFB"/>
    <w:rsid w:val="00647991"/>
    <w:rsid w:val="00647B7A"/>
    <w:rsid w:val="006500BF"/>
    <w:rsid w:val="006501AA"/>
    <w:rsid w:val="006513E7"/>
    <w:rsid w:val="00651659"/>
    <w:rsid w:val="00651846"/>
    <w:rsid w:val="00651B38"/>
    <w:rsid w:val="00651D6A"/>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0E9B"/>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6E59"/>
    <w:rsid w:val="0066724B"/>
    <w:rsid w:val="00667640"/>
    <w:rsid w:val="00667CD0"/>
    <w:rsid w:val="00670050"/>
    <w:rsid w:val="006703D4"/>
    <w:rsid w:val="00670486"/>
    <w:rsid w:val="0067069B"/>
    <w:rsid w:val="006713FA"/>
    <w:rsid w:val="00671637"/>
    <w:rsid w:val="00672832"/>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901"/>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A32"/>
    <w:rsid w:val="00685B35"/>
    <w:rsid w:val="006862BD"/>
    <w:rsid w:val="006863AE"/>
    <w:rsid w:val="0068680E"/>
    <w:rsid w:val="00686F95"/>
    <w:rsid w:val="0068752D"/>
    <w:rsid w:val="00687EF1"/>
    <w:rsid w:val="006909DD"/>
    <w:rsid w:val="006912ED"/>
    <w:rsid w:val="00691326"/>
    <w:rsid w:val="006916C9"/>
    <w:rsid w:val="0069181C"/>
    <w:rsid w:val="00691CC9"/>
    <w:rsid w:val="006921D3"/>
    <w:rsid w:val="006925D8"/>
    <w:rsid w:val="00692A6F"/>
    <w:rsid w:val="00692B65"/>
    <w:rsid w:val="0069313E"/>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3D47"/>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B7"/>
    <w:rsid w:val="006B5FC4"/>
    <w:rsid w:val="006B6111"/>
    <w:rsid w:val="006B61ED"/>
    <w:rsid w:val="006B66DC"/>
    <w:rsid w:val="006B69BD"/>
    <w:rsid w:val="006B73A5"/>
    <w:rsid w:val="006B74F1"/>
    <w:rsid w:val="006B769E"/>
    <w:rsid w:val="006B788A"/>
    <w:rsid w:val="006C00C0"/>
    <w:rsid w:val="006C1585"/>
    <w:rsid w:val="006C1971"/>
    <w:rsid w:val="006C2988"/>
    <w:rsid w:val="006C29F5"/>
    <w:rsid w:val="006C2A36"/>
    <w:rsid w:val="006C361C"/>
    <w:rsid w:val="006C3937"/>
    <w:rsid w:val="006C396F"/>
    <w:rsid w:val="006C3A66"/>
    <w:rsid w:val="006C45E3"/>
    <w:rsid w:val="006C4A07"/>
    <w:rsid w:val="006C4A37"/>
    <w:rsid w:val="006C4DB8"/>
    <w:rsid w:val="006C4E60"/>
    <w:rsid w:val="006C508A"/>
    <w:rsid w:val="006C5326"/>
    <w:rsid w:val="006C5CBC"/>
    <w:rsid w:val="006C5FB9"/>
    <w:rsid w:val="006C6610"/>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B93"/>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6FF"/>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6DF"/>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7BE"/>
    <w:rsid w:val="007178D1"/>
    <w:rsid w:val="00717F19"/>
    <w:rsid w:val="00720300"/>
    <w:rsid w:val="0072091A"/>
    <w:rsid w:val="00720CB2"/>
    <w:rsid w:val="007223A4"/>
    <w:rsid w:val="00722699"/>
    <w:rsid w:val="007227B8"/>
    <w:rsid w:val="00722BDA"/>
    <w:rsid w:val="00723089"/>
    <w:rsid w:val="00723349"/>
    <w:rsid w:val="00723B20"/>
    <w:rsid w:val="00723CF8"/>
    <w:rsid w:val="007241D0"/>
    <w:rsid w:val="0072451A"/>
    <w:rsid w:val="00724938"/>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6AD"/>
    <w:rsid w:val="00732846"/>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CEE"/>
    <w:rsid w:val="00741D82"/>
    <w:rsid w:val="00742C1B"/>
    <w:rsid w:val="00743D7E"/>
    <w:rsid w:val="00744B52"/>
    <w:rsid w:val="007458A9"/>
    <w:rsid w:val="007459F2"/>
    <w:rsid w:val="00745BC7"/>
    <w:rsid w:val="00746921"/>
    <w:rsid w:val="00746FED"/>
    <w:rsid w:val="007475C4"/>
    <w:rsid w:val="00747B6A"/>
    <w:rsid w:val="0075011C"/>
    <w:rsid w:val="007501CD"/>
    <w:rsid w:val="00750275"/>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120"/>
    <w:rsid w:val="00780F20"/>
    <w:rsid w:val="00781279"/>
    <w:rsid w:val="0078148D"/>
    <w:rsid w:val="00781DF4"/>
    <w:rsid w:val="00781F52"/>
    <w:rsid w:val="00782601"/>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63B6"/>
    <w:rsid w:val="007868EB"/>
    <w:rsid w:val="00786C5C"/>
    <w:rsid w:val="00787C56"/>
    <w:rsid w:val="00790707"/>
    <w:rsid w:val="00790F56"/>
    <w:rsid w:val="0079152C"/>
    <w:rsid w:val="00791F85"/>
    <w:rsid w:val="00792323"/>
    <w:rsid w:val="00792B05"/>
    <w:rsid w:val="00792C06"/>
    <w:rsid w:val="007932DA"/>
    <w:rsid w:val="00793D2B"/>
    <w:rsid w:val="00794089"/>
    <w:rsid w:val="00794151"/>
    <w:rsid w:val="007941A6"/>
    <w:rsid w:val="007941DD"/>
    <w:rsid w:val="007948F4"/>
    <w:rsid w:val="00794E11"/>
    <w:rsid w:val="007950EC"/>
    <w:rsid w:val="00795428"/>
    <w:rsid w:val="0079572D"/>
    <w:rsid w:val="00795992"/>
    <w:rsid w:val="00795C6B"/>
    <w:rsid w:val="007968D9"/>
    <w:rsid w:val="007969DE"/>
    <w:rsid w:val="00797613"/>
    <w:rsid w:val="00797D07"/>
    <w:rsid w:val="007A0286"/>
    <w:rsid w:val="007A09A0"/>
    <w:rsid w:val="007A0C07"/>
    <w:rsid w:val="007A16C3"/>
    <w:rsid w:val="007A1AE9"/>
    <w:rsid w:val="007A1D8B"/>
    <w:rsid w:val="007A23F1"/>
    <w:rsid w:val="007A23F2"/>
    <w:rsid w:val="007A2FAC"/>
    <w:rsid w:val="007A3AA8"/>
    <w:rsid w:val="007A40CF"/>
    <w:rsid w:val="007A4491"/>
    <w:rsid w:val="007A4F3C"/>
    <w:rsid w:val="007A5182"/>
    <w:rsid w:val="007A5A77"/>
    <w:rsid w:val="007A5C95"/>
    <w:rsid w:val="007A756F"/>
    <w:rsid w:val="007A75D1"/>
    <w:rsid w:val="007A7BB9"/>
    <w:rsid w:val="007A7FE7"/>
    <w:rsid w:val="007B0ABE"/>
    <w:rsid w:val="007B127C"/>
    <w:rsid w:val="007B16D4"/>
    <w:rsid w:val="007B18DB"/>
    <w:rsid w:val="007B23CC"/>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74A"/>
    <w:rsid w:val="007C23D1"/>
    <w:rsid w:val="007C2B6D"/>
    <w:rsid w:val="007C3049"/>
    <w:rsid w:val="007C352C"/>
    <w:rsid w:val="007C3669"/>
    <w:rsid w:val="007C3736"/>
    <w:rsid w:val="007C37C2"/>
    <w:rsid w:val="007C3D4A"/>
    <w:rsid w:val="007C47FF"/>
    <w:rsid w:val="007C4DB8"/>
    <w:rsid w:val="007C5440"/>
    <w:rsid w:val="007C5ACB"/>
    <w:rsid w:val="007C6A0A"/>
    <w:rsid w:val="007C6D51"/>
    <w:rsid w:val="007C703C"/>
    <w:rsid w:val="007C723A"/>
    <w:rsid w:val="007C7721"/>
    <w:rsid w:val="007C792D"/>
    <w:rsid w:val="007C7B56"/>
    <w:rsid w:val="007D0066"/>
    <w:rsid w:val="007D0809"/>
    <w:rsid w:val="007D0B57"/>
    <w:rsid w:val="007D0FDF"/>
    <w:rsid w:val="007D1403"/>
    <w:rsid w:val="007D1713"/>
    <w:rsid w:val="007D174C"/>
    <w:rsid w:val="007D1D4F"/>
    <w:rsid w:val="007D2186"/>
    <w:rsid w:val="007D22BB"/>
    <w:rsid w:val="007D284D"/>
    <w:rsid w:val="007D28DB"/>
    <w:rsid w:val="007D2C7C"/>
    <w:rsid w:val="007D339A"/>
    <w:rsid w:val="007D3675"/>
    <w:rsid w:val="007D373D"/>
    <w:rsid w:val="007D3F8A"/>
    <w:rsid w:val="007D404D"/>
    <w:rsid w:val="007D43AC"/>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5E7"/>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6337"/>
    <w:rsid w:val="007F6A19"/>
    <w:rsid w:val="007F6E24"/>
    <w:rsid w:val="007F7B7D"/>
    <w:rsid w:val="00800975"/>
    <w:rsid w:val="00800B91"/>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C7E"/>
    <w:rsid w:val="00812D83"/>
    <w:rsid w:val="00813AE0"/>
    <w:rsid w:val="00814717"/>
    <w:rsid w:val="00814B27"/>
    <w:rsid w:val="0081587F"/>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1343"/>
    <w:rsid w:val="00841A89"/>
    <w:rsid w:val="00842354"/>
    <w:rsid w:val="00842812"/>
    <w:rsid w:val="00843027"/>
    <w:rsid w:val="00843964"/>
    <w:rsid w:val="00844200"/>
    <w:rsid w:val="008448EA"/>
    <w:rsid w:val="0084585D"/>
    <w:rsid w:val="00845EA9"/>
    <w:rsid w:val="00845F75"/>
    <w:rsid w:val="00846409"/>
    <w:rsid w:val="00846C66"/>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5332"/>
    <w:rsid w:val="008553BD"/>
    <w:rsid w:val="008556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958"/>
    <w:rsid w:val="00865B7E"/>
    <w:rsid w:val="008668CA"/>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1A3B"/>
    <w:rsid w:val="0088200D"/>
    <w:rsid w:val="00882250"/>
    <w:rsid w:val="008824B5"/>
    <w:rsid w:val="0088258C"/>
    <w:rsid w:val="00882A0D"/>
    <w:rsid w:val="00882AED"/>
    <w:rsid w:val="00882B3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0CF4"/>
    <w:rsid w:val="008916A4"/>
    <w:rsid w:val="00892003"/>
    <w:rsid w:val="0089296E"/>
    <w:rsid w:val="00892BFE"/>
    <w:rsid w:val="008931B7"/>
    <w:rsid w:val="00893268"/>
    <w:rsid w:val="00893366"/>
    <w:rsid w:val="0089370D"/>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97F16"/>
    <w:rsid w:val="008A0726"/>
    <w:rsid w:val="008A09A8"/>
    <w:rsid w:val="008A12B8"/>
    <w:rsid w:val="008A1468"/>
    <w:rsid w:val="008A1695"/>
    <w:rsid w:val="008A171E"/>
    <w:rsid w:val="008A1C59"/>
    <w:rsid w:val="008A1DF5"/>
    <w:rsid w:val="008A2698"/>
    <w:rsid w:val="008A278D"/>
    <w:rsid w:val="008A2E7C"/>
    <w:rsid w:val="008A359A"/>
    <w:rsid w:val="008A3D44"/>
    <w:rsid w:val="008A3DEC"/>
    <w:rsid w:val="008A3E76"/>
    <w:rsid w:val="008A44F2"/>
    <w:rsid w:val="008A4843"/>
    <w:rsid w:val="008A4CD2"/>
    <w:rsid w:val="008A55B6"/>
    <w:rsid w:val="008A5A78"/>
    <w:rsid w:val="008A61EA"/>
    <w:rsid w:val="008A65F7"/>
    <w:rsid w:val="008A6B40"/>
    <w:rsid w:val="008A7373"/>
    <w:rsid w:val="008B08C1"/>
    <w:rsid w:val="008B0BFC"/>
    <w:rsid w:val="008B1196"/>
    <w:rsid w:val="008B1588"/>
    <w:rsid w:val="008B1647"/>
    <w:rsid w:val="008B165F"/>
    <w:rsid w:val="008B271A"/>
    <w:rsid w:val="008B2924"/>
    <w:rsid w:val="008B2DB0"/>
    <w:rsid w:val="008B3224"/>
    <w:rsid w:val="008B3699"/>
    <w:rsid w:val="008B3742"/>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B7780"/>
    <w:rsid w:val="008C00A3"/>
    <w:rsid w:val="008C0308"/>
    <w:rsid w:val="008C03AB"/>
    <w:rsid w:val="008C0905"/>
    <w:rsid w:val="008C0C06"/>
    <w:rsid w:val="008C101A"/>
    <w:rsid w:val="008C154E"/>
    <w:rsid w:val="008C1B43"/>
    <w:rsid w:val="008C22C1"/>
    <w:rsid w:val="008C2768"/>
    <w:rsid w:val="008C2AE5"/>
    <w:rsid w:val="008C2BCC"/>
    <w:rsid w:val="008C305B"/>
    <w:rsid w:val="008C30A2"/>
    <w:rsid w:val="008C3FB8"/>
    <w:rsid w:val="008C43E1"/>
    <w:rsid w:val="008C465A"/>
    <w:rsid w:val="008C4EDF"/>
    <w:rsid w:val="008C5E17"/>
    <w:rsid w:val="008C6106"/>
    <w:rsid w:val="008C6152"/>
    <w:rsid w:val="008C648A"/>
    <w:rsid w:val="008C673C"/>
    <w:rsid w:val="008C6A0E"/>
    <w:rsid w:val="008C6AE0"/>
    <w:rsid w:val="008C6C56"/>
    <w:rsid w:val="008C707D"/>
    <w:rsid w:val="008C75F5"/>
    <w:rsid w:val="008D00AD"/>
    <w:rsid w:val="008D0163"/>
    <w:rsid w:val="008D0279"/>
    <w:rsid w:val="008D09BD"/>
    <w:rsid w:val="008D0ACC"/>
    <w:rsid w:val="008D10C3"/>
    <w:rsid w:val="008D110B"/>
    <w:rsid w:val="008D1648"/>
    <w:rsid w:val="008D1B4B"/>
    <w:rsid w:val="008D2694"/>
    <w:rsid w:val="008D2FF2"/>
    <w:rsid w:val="008D337C"/>
    <w:rsid w:val="008D37EF"/>
    <w:rsid w:val="008D3B05"/>
    <w:rsid w:val="008D3C1E"/>
    <w:rsid w:val="008D41CB"/>
    <w:rsid w:val="008D4712"/>
    <w:rsid w:val="008D4B5F"/>
    <w:rsid w:val="008D4D35"/>
    <w:rsid w:val="008D6194"/>
    <w:rsid w:val="008D61B0"/>
    <w:rsid w:val="008D625E"/>
    <w:rsid w:val="008D71BE"/>
    <w:rsid w:val="008D76AD"/>
    <w:rsid w:val="008D792B"/>
    <w:rsid w:val="008E03AF"/>
    <w:rsid w:val="008E1776"/>
    <w:rsid w:val="008E1872"/>
    <w:rsid w:val="008E2742"/>
    <w:rsid w:val="008E2761"/>
    <w:rsid w:val="008E2846"/>
    <w:rsid w:val="008E2D64"/>
    <w:rsid w:val="008E2DDC"/>
    <w:rsid w:val="008E35D6"/>
    <w:rsid w:val="008E3B03"/>
    <w:rsid w:val="008E3DBA"/>
    <w:rsid w:val="008E43FB"/>
    <w:rsid w:val="008E4549"/>
    <w:rsid w:val="008E458B"/>
    <w:rsid w:val="008E479F"/>
    <w:rsid w:val="008E4C54"/>
    <w:rsid w:val="008E50BA"/>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5236"/>
    <w:rsid w:val="008F5361"/>
    <w:rsid w:val="008F54BF"/>
    <w:rsid w:val="008F56E9"/>
    <w:rsid w:val="008F5722"/>
    <w:rsid w:val="008F62B0"/>
    <w:rsid w:val="008F6A3D"/>
    <w:rsid w:val="008F717C"/>
    <w:rsid w:val="008F73DA"/>
    <w:rsid w:val="008F76DE"/>
    <w:rsid w:val="0090069A"/>
    <w:rsid w:val="009007BC"/>
    <w:rsid w:val="00901559"/>
    <w:rsid w:val="00901CC0"/>
    <w:rsid w:val="00901D41"/>
    <w:rsid w:val="00901FB6"/>
    <w:rsid w:val="009032CA"/>
    <w:rsid w:val="009033D1"/>
    <w:rsid w:val="0090377F"/>
    <w:rsid w:val="00903BC2"/>
    <w:rsid w:val="00903CB6"/>
    <w:rsid w:val="00903F1B"/>
    <w:rsid w:val="0090402D"/>
    <w:rsid w:val="00904111"/>
    <w:rsid w:val="009045FB"/>
    <w:rsid w:val="00905037"/>
    <w:rsid w:val="009053F7"/>
    <w:rsid w:val="0090564A"/>
    <w:rsid w:val="00905C3C"/>
    <w:rsid w:val="00905D7B"/>
    <w:rsid w:val="009065DB"/>
    <w:rsid w:val="00906B41"/>
    <w:rsid w:val="00906D45"/>
    <w:rsid w:val="00906E34"/>
    <w:rsid w:val="009106EC"/>
    <w:rsid w:val="00911C9E"/>
    <w:rsid w:val="0091208A"/>
    <w:rsid w:val="009120BD"/>
    <w:rsid w:val="009120D2"/>
    <w:rsid w:val="009121C2"/>
    <w:rsid w:val="00912769"/>
    <w:rsid w:val="009138A0"/>
    <w:rsid w:val="00914037"/>
    <w:rsid w:val="009159F2"/>
    <w:rsid w:val="00915CFB"/>
    <w:rsid w:val="0091618D"/>
    <w:rsid w:val="00916C89"/>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E53"/>
    <w:rsid w:val="00931421"/>
    <w:rsid w:val="00931D71"/>
    <w:rsid w:val="00932318"/>
    <w:rsid w:val="0093308D"/>
    <w:rsid w:val="00933844"/>
    <w:rsid w:val="00934381"/>
    <w:rsid w:val="00934528"/>
    <w:rsid w:val="009345C8"/>
    <w:rsid w:val="0093475C"/>
    <w:rsid w:val="009347FB"/>
    <w:rsid w:val="00935073"/>
    <w:rsid w:val="009356E7"/>
    <w:rsid w:val="00936062"/>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3464"/>
    <w:rsid w:val="00943B47"/>
    <w:rsid w:val="00944115"/>
    <w:rsid w:val="009444CC"/>
    <w:rsid w:val="0094466A"/>
    <w:rsid w:val="009448B0"/>
    <w:rsid w:val="00944DB7"/>
    <w:rsid w:val="00944EFB"/>
    <w:rsid w:val="00944F0D"/>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3090"/>
    <w:rsid w:val="0095349D"/>
    <w:rsid w:val="009538B9"/>
    <w:rsid w:val="00953AC9"/>
    <w:rsid w:val="00953F23"/>
    <w:rsid w:val="00954032"/>
    <w:rsid w:val="009543A7"/>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4A3"/>
    <w:rsid w:val="00961689"/>
    <w:rsid w:val="0096180A"/>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9B9"/>
    <w:rsid w:val="00973FF4"/>
    <w:rsid w:val="0097404A"/>
    <w:rsid w:val="00974106"/>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443C"/>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7A"/>
    <w:rsid w:val="009932B6"/>
    <w:rsid w:val="00993339"/>
    <w:rsid w:val="0099358F"/>
    <w:rsid w:val="009939E0"/>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57D"/>
    <w:rsid w:val="009B4F88"/>
    <w:rsid w:val="009B5831"/>
    <w:rsid w:val="009B625B"/>
    <w:rsid w:val="009B6E73"/>
    <w:rsid w:val="009B6F3F"/>
    <w:rsid w:val="009B7224"/>
    <w:rsid w:val="009B7292"/>
    <w:rsid w:val="009B75FF"/>
    <w:rsid w:val="009B780C"/>
    <w:rsid w:val="009B7865"/>
    <w:rsid w:val="009B7B11"/>
    <w:rsid w:val="009B7DD9"/>
    <w:rsid w:val="009C0027"/>
    <w:rsid w:val="009C026D"/>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333"/>
    <w:rsid w:val="009C7975"/>
    <w:rsid w:val="009C7C35"/>
    <w:rsid w:val="009C7E32"/>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274"/>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2F48"/>
    <w:rsid w:val="009E305E"/>
    <w:rsid w:val="009E359D"/>
    <w:rsid w:val="009E3BC1"/>
    <w:rsid w:val="009E3E2C"/>
    <w:rsid w:val="009E4C90"/>
    <w:rsid w:val="009E50A5"/>
    <w:rsid w:val="009E5213"/>
    <w:rsid w:val="009E5907"/>
    <w:rsid w:val="009E5908"/>
    <w:rsid w:val="009E7685"/>
    <w:rsid w:val="009E78B8"/>
    <w:rsid w:val="009E7A4C"/>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11E1"/>
    <w:rsid w:val="00A01E35"/>
    <w:rsid w:val="00A02182"/>
    <w:rsid w:val="00A02ADF"/>
    <w:rsid w:val="00A02B2B"/>
    <w:rsid w:val="00A02C54"/>
    <w:rsid w:val="00A0303C"/>
    <w:rsid w:val="00A03175"/>
    <w:rsid w:val="00A034AB"/>
    <w:rsid w:val="00A04255"/>
    <w:rsid w:val="00A047A1"/>
    <w:rsid w:val="00A04AC3"/>
    <w:rsid w:val="00A04BFC"/>
    <w:rsid w:val="00A04E89"/>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17C"/>
    <w:rsid w:val="00A16340"/>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9A2"/>
    <w:rsid w:val="00A22B43"/>
    <w:rsid w:val="00A23A01"/>
    <w:rsid w:val="00A23AE5"/>
    <w:rsid w:val="00A23B68"/>
    <w:rsid w:val="00A23EE7"/>
    <w:rsid w:val="00A23FEF"/>
    <w:rsid w:val="00A2415D"/>
    <w:rsid w:val="00A243BB"/>
    <w:rsid w:val="00A2458D"/>
    <w:rsid w:val="00A247BB"/>
    <w:rsid w:val="00A24994"/>
    <w:rsid w:val="00A24D83"/>
    <w:rsid w:val="00A25537"/>
    <w:rsid w:val="00A25F35"/>
    <w:rsid w:val="00A261EE"/>
    <w:rsid w:val="00A26456"/>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0ADE"/>
    <w:rsid w:val="00A4108B"/>
    <w:rsid w:val="00A41543"/>
    <w:rsid w:val="00A41853"/>
    <w:rsid w:val="00A4228D"/>
    <w:rsid w:val="00A42B79"/>
    <w:rsid w:val="00A43019"/>
    <w:rsid w:val="00A43209"/>
    <w:rsid w:val="00A43576"/>
    <w:rsid w:val="00A44128"/>
    <w:rsid w:val="00A44BF3"/>
    <w:rsid w:val="00A44FB9"/>
    <w:rsid w:val="00A453C0"/>
    <w:rsid w:val="00A457B8"/>
    <w:rsid w:val="00A45AE0"/>
    <w:rsid w:val="00A45B2C"/>
    <w:rsid w:val="00A45C7A"/>
    <w:rsid w:val="00A45E69"/>
    <w:rsid w:val="00A46190"/>
    <w:rsid w:val="00A46852"/>
    <w:rsid w:val="00A50225"/>
    <w:rsid w:val="00A50337"/>
    <w:rsid w:val="00A5042F"/>
    <w:rsid w:val="00A50669"/>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532"/>
    <w:rsid w:val="00A576FA"/>
    <w:rsid w:val="00A57942"/>
    <w:rsid w:val="00A57D1D"/>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93D"/>
    <w:rsid w:val="00A65B6D"/>
    <w:rsid w:val="00A6618A"/>
    <w:rsid w:val="00A66E25"/>
    <w:rsid w:val="00A673C8"/>
    <w:rsid w:val="00A677E8"/>
    <w:rsid w:val="00A67809"/>
    <w:rsid w:val="00A70CD3"/>
    <w:rsid w:val="00A72B9C"/>
    <w:rsid w:val="00A73969"/>
    <w:rsid w:val="00A73F2F"/>
    <w:rsid w:val="00A745D0"/>
    <w:rsid w:val="00A74A95"/>
    <w:rsid w:val="00A75540"/>
    <w:rsid w:val="00A757E0"/>
    <w:rsid w:val="00A75AB1"/>
    <w:rsid w:val="00A75BA1"/>
    <w:rsid w:val="00A760F3"/>
    <w:rsid w:val="00A810C0"/>
    <w:rsid w:val="00A81ED4"/>
    <w:rsid w:val="00A8224D"/>
    <w:rsid w:val="00A8245F"/>
    <w:rsid w:val="00A82B7D"/>
    <w:rsid w:val="00A83790"/>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9C9"/>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4CC"/>
    <w:rsid w:val="00AC1CBD"/>
    <w:rsid w:val="00AC2DDB"/>
    <w:rsid w:val="00AC3900"/>
    <w:rsid w:val="00AC3A41"/>
    <w:rsid w:val="00AC3A81"/>
    <w:rsid w:val="00AC4213"/>
    <w:rsid w:val="00AC4466"/>
    <w:rsid w:val="00AC4535"/>
    <w:rsid w:val="00AC4835"/>
    <w:rsid w:val="00AC4891"/>
    <w:rsid w:val="00AC4A2D"/>
    <w:rsid w:val="00AC5149"/>
    <w:rsid w:val="00AC530A"/>
    <w:rsid w:val="00AC5574"/>
    <w:rsid w:val="00AC561C"/>
    <w:rsid w:val="00AC5C1B"/>
    <w:rsid w:val="00AC5CF6"/>
    <w:rsid w:val="00AC5D65"/>
    <w:rsid w:val="00AC5E33"/>
    <w:rsid w:val="00AC6327"/>
    <w:rsid w:val="00AC7BEF"/>
    <w:rsid w:val="00AD0731"/>
    <w:rsid w:val="00AD0A56"/>
    <w:rsid w:val="00AD0E2E"/>
    <w:rsid w:val="00AD106C"/>
    <w:rsid w:val="00AD1236"/>
    <w:rsid w:val="00AD13AD"/>
    <w:rsid w:val="00AD15F9"/>
    <w:rsid w:val="00AD187B"/>
    <w:rsid w:val="00AD1A64"/>
    <w:rsid w:val="00AD1B2C"/>
    <w:rsid w:val="00AD1E09"/>
    <w:rsid w:val="00AD227F"/>
    <w:rsid w:val="00AD2E5D"/>
    <w:rsid w:val="00AD2F95"/>
    <w:rsid w:val="00AD3336"/>
    <w:rsid w:val="00AD3685"/>
    <w:rsid w:val="00AD3823"/>
    <w:rsid w:val="00AD3C30"/>
    <w:rsid w:val="00AD45E5"/>
    <w:rsid w:val="00AD4C35"/>
    <w:rsid w:val="00AD4D2D"/>
    <w:rsid w:val="00AD4FE5"/>
    <w:rsid w:val="00AD525C"/>
    <w:rsid w:val="00AD5459"/>
    <w:rsid w:val="00AD5460"/>
    <w:rsid w:val="00AD62F9"/>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229"/>
    <w:rsid w:val="00AF6508"/>
    <w:rsid w:val="00AF6AB9"/>
    <w:rsid w:val="00AF6E7E"/>
    <w:rsid w:val="00AF761B"/>
    <w:rsid w:val="00AF790A"/>
    <w:rsid w:val="00AF7AC6"/>
    <w:rsid w:val="00AF7B22"/>
    <w:rsid w:val="00AF7DE0"/>
    <w:rsid w:val="00B008A3"/>
    <w:rsid w:val="00B00F3F"/>
    <w:rsid w:val="00B0119D"/>
    <w:rsid w:val="00B0140E"/>
    <w:rsid w:val="00B01502"/>
    <w:rsid w:val="00B01523"/>
    <w:rsid w:val="00B0183C"/>
    <w:rsid w:val="00B026EC"/>
    <w:rsid w:val="00B02BE2"/>
    <w:rsid w:val="00B02EE0"/>
    <w:rsid w:val="00B032D8"/>
    <w:rsid w:val="00B03A4D"/>
    <w:rsid w:val="00B03BEA"/>
    <w:rsid w:val="00B03DCF"/>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DD7"/>
    <w:rsid w:val="00B11E10"/>
    <w:rsid w:val="00B121B9"/>
    <w:rsid w:val="00B126C9"/>
    <w:rsid w:val="00B12EF2"/>
    <w:rsid w:val="00B1364B"/>
    <w:rsid w:val="00B13CED"/>
    <w:rsid w:val="00B14659"/>
    <w:rsid w:val="00B14741"/>
    <w:rsid w:val="00B14D8B"/>
    <w:rsid w:val="00B14E5A"/>
    <w:rsid w:val="00B1505A"/>
    <w:rsid w:val="00B15B19"/>
    <w:rsid w:val="00B15B1B"/>
    <w:rsid w:val="00B15F78"/>
    <w:rsid w:val="00B1658B"/>
    <w:rsid w:val="00B16733"/>
    <w:rsid w:val="00B16C50"/>
    <w:rsid w:val="00B16FBC"/>
    <w:rsid w:val="00B2048E"/>
    <w:rsid w:val="00B209C9"/>
    <w:rsid w:val="00B216D2"/>
    <w:rsid w:val="00B2174F"/>
    <w:rsid w:val="00B21A8A"/>
    <w:rsid w:val="00B21CDB"/>
    <w:rsid w:val="00B21D5E"/>
    <w:rsid w:val="00B21FD2"/>
    <w:rsid w:val="00B2223E"/>
    <w:rsid w:val="00B228AF"/>
    <w:rsid w:val="00B22C0E"/>
    <w:rsid w:val="00B23984"/>
    <w:rsid w:val="00B244A1"/>
    <w:rsid w:val="00B2456A"/>
    <w:rsid w:val="00B248B6"/>
    <w:rsid w:val="00B24B60"/>
    <w:rsid w:val="00B24EC5"/>
    <w:rsid w:val="00B24F77"/>
    <w:rsid w:val="00B25D41"/>
    <w:rsid w:val="00B25E00"/>
    <w:rsid w:val="00B26581"/>
    <w:rsid w:val="00B26AF2"/>
    <w:rsid w:val="00B26BFE"/>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98C"/>
    <w:rsid w:val="00B33DF0"/>
    <w:rsid w:val="00B33F58"/>
    <w:rsid w:val="00B33F59"/>
    <w:rsid w:val="00B3421D"/>
    <w:rsid w:val="00B344E6"/>
    <w:rsid w:val="00B3497B"/>
    <w:rsid w:val="00B34D68"/>
    <w:rsid w:val="00B34D6E"/>
    <w:rsid w:val="00B34F69"/>
    <w:rsid w:val="00B35A0E"/>
    <w:rsid w:val="00B36240"/>
    <w:rsid w:val="00B362D2"/>
    <w:rsid w:val="00B36670"/>
    <w:rsid w:val="00B3675A"/>
    <w:rsid w:val="00B36FBF"/>
    <w:rsid w:val="00B3776D"/>
    <w:rsid w:val="00B4049A"/>
    <w:rsid w:val="00B41550"/>
    <w:rsid w:val="00B419EE"/>
    <w:rsid w:val="00B4275E"/>
    <w:rsid w:val="00B44313"/>
    <w:rsid w:val="00B44857"/>
    <w:rsid w:val="00B448F0"/>
    <w:rsid w:val="00B44B1E"/>
    <w:rsid w:val="00B4621C"/>
    <w:rsid w:val="00B46D2C"/>
    <w:rsid w:val="00B47028"/>
    <w:rsid w:val="00B4713E"/>
    <w:rsid w:val="00B4727F"/>
    <w:rsid w:val="00B47338"/>
    <w:rsid w:val="00B47C51"/>
    <w:rsid w:val="00B505D4"/>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515"/>
    <w:rsid w:val="00B56EC9"/>
    <w:rsid w:val="00B56FA4"/>
    <w:rsid w:val="00B570A7"/>
    <w:rsid w:val="00B5748A"/>
    <w:rsid w:val="00B57600"/>
    <w:rsid w:val="00B5785D"/>
    <w:rsid w:val="00B57923"/>
    <w:rsid w:val="00B604F1"/>
    <w:rsid w:val="00B606CB"/>
    <w:rsid w:val="00B60EA3"/>
    <w:rsid w:val="00B61863"/>
    <w:rsid w:val="00B62218"/>
    <w:rsid w:val="00B626E2"/>
    <w:rsid w:val="00B62937"/>
    <w:rsid w:val="00B62C57"/>
    <w:rsid w:val="00B62FA4"/>
    <w:rsid w:val="00B63314"/>
    <w:rsid w:val="00B63713"/>
    <w:rsid w:val="00B63BF2"/>
    <w:rsid w:val="00B6421A"/>
    <w:rsid w:val="00B64CA3"/>
    <w:rsid w:val="00B65216"/>
    <w:rsid w:val="00B6573F"/>
    <w:rsid w:val="00B659D9"/>
    <w:rsid w:val="00B65B0F"/>
    <w:rsid w:val="00B65CD7"/>
    <w:rsid w:val="00B662F0"/>
    <w:rsid w:val="00B66704"/>
    <w:rsid w:val="00B6697E"/>
    <w:rsid w:val="00B66BFC"/>
    <w:rsid w:val="00B672D4"/>
    <w:rsid w:val="00B67425"/>
    <w:rsid w:val="00B677E0"/>
    <w:rsid w:val="00B702E6"/>
    <w:rsid w:val="00B7073C"/>
    <w:rsid w:val="00B708BB"/>
    <w:rsid w:val="00B70935"/>
    <w:rsid w:val="00B70B78"/>
    <w:rsid w:val="00B70C92"/>
    <w:rsid w:val="00B70EB2"/>
    <w:rsid w:val="00B7112B"/>
    <w:rsid w:val="00B71E0A"/>
    <w:rsid w:val="00B727E6"/>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CCA"/>
    <w:rsid w:val="00B81D03"/>
    <w:rsid w:val="00B8201F"/>
    <w:rsid w:val="00B8255D"/>
    <w:rsid w:val="00B82643"/>
    <w:rsid w:val="00B836D5"/>
    <w:rsid w:val="00B83ADA"/>
    <w:rsid w:val="00B83E0A"/>
    <w:rsid w:val="00B84403"/>
    <w:rsid w:val="00B844DB"/>
    <w:rsid w:val="00B84616"/>
    <w:rsid w:val="00B846A0"/>
    <w:rsid w:val="00B84D67"/>
    <w:rsid w:val="00B8563E"/>
    <w:rsid w:val="00B857E4"/>
    <w:rsid w:val="00B85CD1"/>
    <w:rsid w:val="00B8650A"/>
    <w:rsid w:val="00B869E7"/>
    <w:rsid w:val="00B87051"/>
    <w:rsid w:val="00B87395"/>
    <w:rsid w:val="00B87A1B"/>
    <w:rsid w:val="00B9015A"/>
    <w:rsid w:val="00B90A45"/>
    <w:rsid w:val="00B9186F"/>
    <w:rsid w:val="00B91A1A"/>
    <w:rsid w:val="00B921D1"/>
    <w:rsid w:val="00B92F75"/>
    <w:rsid w:val="00B93196"/>
    <w:rsid w:val="00B9339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A44"/>
    <w:rsid w:val="00BA2FAE"/>
    <w:rsid w:val="00BA3DB9"/>
    <w:rsid w:val="00BA3FA5"/>
    <w:rsid w:val="00BA4190"/>
    <w:rsid w:val="00BA42D9"/>
    <w:rsid w:val="00BA443A"/>
    <w:rsid w:val="00BA464D"/>
    <w:rsid w:val="00BA4B2D"/>
    <w:rsid w:val="00BA4F11"/>
    <w:rsid w:val="00BA50CF"/>
    <w:rsid w:val="00BA525C"/>
    <w:rsid w:val="00BA539E"/>
    <w:rsid w:val="00BA5442"/>
    <w:rsid w:val="00BA5E12"/>
    <w:rsid w:val="00BA63B6"/>
    <w:rsid w:val="00BA661F"/>
    <w:rsid w:val="00BA7172"/>
    <w:rsid w:val="00BA726F"/>
    <w:rsid w:val="00BA7474"/>
    <w:rsid w:val="00BA7478"/>
    <w:rsid w:val="00BB02BA"/>
    <w:rsid w:val="00BB06A0"/>
    <w:rsid w:val="00BB09A3"/>
    <w:rsid w:val="00BB09BF"/>
    <w:rsid w:val="00BB0A05"/>
    <w:rsid w:val="00BB0D84"/>
    <w:rsid w:val="00BB0E3B"/>
    <w:rsid w:val="00BB0F32"/>
    <w:rsid w:val="00BB16A4"/>
    <w:rsid w:val="00BB1822"/>
    <w:rsid w:val="00BB1873"/>
    <w:rsid w:val="00BB1AB5"/>
    <w:rsid w:val="00BB22B6"/>
    <w:rsid w:val="00BB25C0"/>
    <w:rsid w:val="00BB2BDE"/>
    <w:rsid w:val="00BB317C"/>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803"/>
    <w:rsid w:val="00BC4BCB"/>
    <w:rsid w:val="00BC4F76"/>
    <w:rsid w:val="00BC5199"/>
    <w:rsid w:val="00BC54F4"/>
    <w:rsid w:val="00BC57F9"/>
    <w:rsid w:val="00BC6265"/>
    <w:rsid w:val="00BC6523"/>
    <w:rsid w:val="00BC69DA"/>
    <w:rsid w:val="00BC6BD1"/>
    <w:rsid w:val="00BC75EE"/>
    <w:rsid w:val="00BC7853"/>
    <w:rsid w:val="00BC7B73"/>
    <w:rsid w:val="00BC7D0B"/>
    <w:rsid w:val="00BC7E20"/>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5EE"/>
    <w:rsid w:val="00BD3658"/>
    <w:rsid w:val="00BD3A3F"/>
    <w:rsid w:val="00BD3A88"/>
    <w:rsid w:val="00BD415B"/>
    <w:rsid w:val="00BD43EE"/>
    <w:rsid w:val="00BD4500"/>
    <w:rsid w:val="00BD4CCF"/>
    <w:rsid w:val="00BD4D2F"/>
    <w:rsid w:val="00BD4EB6"/>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B59"/>
    <w:rsid w:val="00BF2CC5"/>
    <w:rsid w:val="00BF32A3"/>
    <w:rsid w:val="00BF3AC7"/>
    <w:rsid w:val="00BF3B32"/>
    <w:rsid w:val="00BF3C9E"/>
    <w:rsid w:val="00BF3E70"/>
    <w:rsid w:val="00BF417F"/>
    <w:rsid w:val="00BF4D78"/>
    <w:rsid w:val="00BF4EAE"/>
    <w:rsid w:val="00BF530F"/>
    <w:rsid w:val="00BF54C4"/>
    <w:rsid w:val="00BF59B4"/>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2718"/>
    <w:rsid w:val="00C02A88"/>
    <w:rsid w:val="00C02CD5"/>
    <w:rsid w:val="00C0354F"/>
    <w:rsid w:val="00C03A79"/>
    <w:rsid w:val="00C03D53"/>
    <w:rsid w:val="00C041D6"/>
    <w:rsid w:val="00C0436F"/>
    <w:rsid w:val="00C04581"/>
    <w:rsid w:val="00C0498B"/>
    <w:rsid w:val="00C04DD8"/>
    <w:rsid w:val="00C05BEC"/>
    <w:rsid w:val="00C05D6D"/>
    <w:rsid w:val="00C05EBB"/>
    <w:rsid w:val="00C06456"/>
    <w:rsid w:val="00C06829"/>
    <w:rsid w:val="00C06B91"/>
    <w:rsid w:val="00C07017"/>
    <w:rsid w:val="00C07259"/>
    <w:rsid w:val="00C07315"/>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A18"/>
    <w:rsid w:val="00C24B78"/>
    <w:rsid w:val="00C24E97"/>
    <w:rsid w:val="00C250B2"/>
    <w:rsid w:val="00C2557D"/>
    <w:rsid w:val="00C255B2"/>
    <w:rsid w:val="00C256A9"/>
    <w:rsid w:val="00C257C0"/>
    <w:rsid w:val="00C25970"/>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3597"/>
    <w:rsid w:val="00C436B8"/>
    <w:rsid w:val="00C43D64"/>
    <w:rsid w:val="00C447CC"/>
    <w:rsid w:val="00C449AC"/>
    <w:rsid w:val="00C44A3E"/>
    <w:rsid w:val="00C4647C"/>
    <w:rsid w:val="00C46512"/>
    <w:rsid w:val="00C46613"/>
    <w:rsid w:val="00C46733"/>
    <w:rsid w:val="00C46AA0"/>
    <w:rsid w:val="00C472B0"/>
    <w:rsid w:val="00C47870"/>
    <w:rsid w:val="00C47ED0"/>
    <w:rsid w:val="00C5019A"/>
    <w:rsid w:val="00C50F77"/>
    <w:rsid w:val="00C5166F"/>
    <w:rsid w:val="00C51A2C"/>
    <w:rsid w:val="00C52C7F"/>
    <w:rsid w:val="00C5327E"/>
    <w:rsid w:val="00C53DFB"/>
    <w:rsid w:val="00C542B0"/>
    <w:rsid w:val="00C54614"/>
    <w:rsid w:val="00C55054"/>
    <w:rsid w:val="00C55318"/>
    <w:rsid w:val="00C55837"/>
    <w:rsid w:val="00C55EF6"/>
    <w:rsid w:val="00C562F4"/>
    <w:rsid w:val="00C56421"/>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3C72"/>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1C7C"/>
    <w:rsid w:val="00C72113"/>
    <w:rsid w:val="00C72176"/>
    <w:rsid w:val="00C737E8"/>
    <w:rsid w:val="00C74254"/>
    <w:rsid w:val="00C744F9"/>
    <w:rsid w:val="00C7487D"/>
    <w:rsid w:val="00C74BE3"/>
    <w:rsid w:val="00C7665C"/>
    <w:rsid w:val="00C76C03"/>
    <w:rsid w:val="00C76C5A"/>
    <w:rsid w:val="00C76F96"/>
    <w:rsid w:val="00C76FA2"/>
    <w:rsid w:val="00C77738"/>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09E"/>
    <w:rsid w:val="00CA1F62"/>
    <w:rsid w:val="00CA213C"/>
    <w:rsid w:val="00CA2833"/>
    <w:rsid w:val="00CA2A08"/>
    <w:rsid w:val="00CA36AA"/>
    <w:rsid w:val="00CA38FB"/>
    <w:rsid w:val="00CA3A6C"/>
    <w:rsid w:val="00CA3B45"/>
    <w:rsid w:val="00CA432C"/>
    <w:rsid w:val="00CA44E1"/>
    <w:rsid w:val="00CA49D8"/>
    <w:rsid w:val="00CA4AD6"/>
    <w:rsid w:val="00CA4C80"/>
    <w:rsid w:val="00CA547A"/>
    <w:rsid w:val="00CA579C"/>
    <w:rsid w:val="00CA5BC8"/>
    <w:rsid w:val="00CA6596"/>
    <w:rsid w:val="00CA6682"/>
    <w:rsid w:val="00CA6B08"/>
    <w:rsid w:val="00CA6EDF"/>
    <w:rsid w:val="00CA7178"/>
    <w:rsid w:val="00CA7BC7"/>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6E1"/>
    <w:rsid w:val="00CB5CD0"/>
    <w:rsid w:val="00CB5D2D"/>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2C9D"/>
    <w:rsid w:val="00CC310B"/>
    <w:rsid w:val="00CC3381"/>
    <w:rsid w:val="00CC33D9"/>
    <w:rsid w:val="00CC3615"/>
    <w:rsid w:val="00CC3822"/>
    <w:rsid w:val="00CC3A12"/>
    <w:rsid w:val="00CC45E0"/>
    <w:rsid w:val="00CC4B9B"/>
    <w:rsid w:val="00CC4BDF"/>
    <w:rsid w:val="00CC4D48"/>
    <w:rsid w:val="00CC59C1"/>
    <w:rsid w:val="00CC5D8A"/>
    <w:rsid w:val="00CC5EB8"/>
    <w:rsid w:val="00CC6242"/>
    <w:rsid w:val="00CC6519"/>
    <w:rsid w:val="00CC653E"/>
    <w:rsid w:val="00CC72FA"/>
    <w:rsid w:val="00CC752F"/>
    <w:rsid w:val="00CC78EC"/>
    <w:rsid w:val="00CC793E"/>
    <w:rsid w:val="00CD070A"/>
    <w:rsid w:val="00CD0C5A"/>
    <w:rsid w:val="00CD0E96"/>
    <w:rsid w:val="00CD1295"/>
    <w:rsid w:val="00CD1741"/>
    <w:rsid w:val="00CD1A27"/>
    <w:rsid w:val="00CD1A9A"/>
    <w:rsid w:val="00CD1B00"/>
    <w:rsid w:val="00CD1CA0"/>
    <w:rsid w:val="00CD1F71"/>
    <w:rsid w:val="00CD25E1"/>
    <w:rsid w:val="00CD2A05"/>
    <w:rsid w:val="00CD3E72"/>
    <w:rsid w:val="00CD3F28"/>
    <w:rsid w:val="00CD4055"/>
    <w:rsid w:val="00CD45BD"/>
    <w:rsid w:val="00CD51D0"/>
    <w:rsid w:val="00CD643B"/>
    <w:rsid w:val="00CD6AA9"/>
    <w:rsid w:val="00CD6BCB"/>
    <w:rsid w:val="00CD704E"/>
    <w:rsid w:val="00CD743D"/>
    <w:rsid w:val="00CE0904"/>
    <w:rsid w:val="00CE09CA"/>
    <w:rsid w:val="00CE1302"/>
    <w:rsid w:val="00CE2269"/>
    <w:rsid w:val="00CE27B1"/>
    <w:rsid w:val="00CE3C2E"/>
    <w:rsid w:val="00CE42C8"/>
    <w:rsid w:val="00CE527D"/>
    <w:rsid w:val="00CE59D9"/>
    <w:rsid w:val="00CE5C4A"/>
    <w:rsid w:val="00CE60A1"/>
    <w:rsid w:val="00CE61B8"/>
    <w:rsid w:val="00CE744E"/>
    <w:rsid w:val="00CE786E"/>
    <w:rsid w:val="00CE78F7"/>
    <w:rsid w:val="00CE7D23"/>
    <w:rsid w:val="00CF03B2"/>
    <w:rsid w:val="00CF0522"/>
    <w:rsid w:val="00CF15EE"/>
    <w:rsid w:val="00CF1FD2"/>
    <w:rsid w:val="00CF207C"/>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0C3F"/>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996"/>
    <w:rsid w:val="00D20A1A"/>
    <w:rsid w:val="00D2109A"/>
    <w:rsid w:val="00D21397"/>
    <w:rsid w:val="00D214E1"/>
    <w:rsid w:val="00D21BED"/>
    <w:rsid w:val="00D21D6E"/>
    <w:rsid w:val="00D2224B"/>
    <w:rsid w:val="00D22303"/>
    <w:rsid w:val="00D223AE"/>
    <w:rsid w:val="00D22467"/>
    <w:rsid w:val="00D22591"/>
    <w:rsid w:val="00D227B3"/>
    <w:rsid w:val="00D22916"/>
    <w:rsid w:val="00D22979"/>
    <w:rsid w:val="00D22988"/>
    <w:rsid w:val="00D22E3D"/>
    <w:rsid w:val="00D23046"/>
    <w:rsid w:val="00D23341"/>
    <w:rsid w:val="00D236CB"/>
    <w:rsid w:val="00D23795"/>
    <w:rsid w:val="00D239D5"/>
    <w:rsid w:val="00D23B68"/>
    <w:rsid w:val="00D241F6"/>
    <w:rsid w:val="00D24758"/>
    <w:rsid w:val="00D24FDE"/>
    <w:rsid w:val="00D25188"/>
    <w:rsid w:val="00D254D6"/>
    <w:rsid w:val="00D25FA3"/>
    <w:rsid w:val="00D26B0A"/>
    <w:rsid w:val="00D26DF4"/>
    <w:rsid w:val="00D26F5A"/>
    <w:rsid w:val="00D27360"/>
    <w:rsid w:val="00D27C83"/>
    <w:rsid w:val="00D27CF0"/>
    <w:rsid w:val="00D30252"/>
    <w:rsid w:val="00D30FB3"/>
    <w:rsid w:val="00D313CF"/>
    <w:rsid w:val="00D3166B"/>
    <w:rsid w:val="00D31998"/>
    <w:rsid w:val="00D324E7"/>
    <w:rsid w:val="00D3285B"/>
    <w:rsid w:val="00D33093"/>
    <w:rsid w:val="00D33710"/>
    <w:rsid w:val="00D33BD3"/>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E79"/>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794"/>
    <w:rsid w:val="00D61F38"/>
    <w:rsid w:val="00D61F65"/>
    <w:rsid w:val="00D622C4"/>
    <w:rsid w:val="00D622EB"/>
    <w:rsid w:val="00D623C5"/>
    <w:rsid w:val="00D62C8C"/>
    <w:rsid w:val="00D630ED"/>
    <w:rsid w:val="00D63161"/>
    <w:rsid w:val="00D636C6"/>
    <w:rsid w:val="00D6374F"/>
    <w:rsid w:val="00D63B54"/>
    <w:rsid w:val="00D6471F"/>
    <w:rsid w:val="00D6473E"/>
    <w:rsid w:val="00D65551"/>
    <w:rsid w:val="00D66378"/>
    <w:rsid w:val="00D66D2D"/>
    <w:rsid w:val="00D66F1F"/>
    <w:rsid w:val="00D67FCC"/>
    <w:rsid w:val="00D70194"/>
    <w:rsid w:val="00D708D3"/>
    <w:rsid w:val="00D70C34"/>
    <w:rsid w:val="00D711CD"/>
    <w:rsid w:val="00D71291"/>
    <w:rsid w:val="00D712F1"/>
    <w:rsid w:val="00D71303"/>
    <w:rsid w:val="00D71698"/>
    <w:rsid w:val="00D71EE4"/>
    <w:rsid w:val="00D72178"/>
    <w:rsid w:val="00D72521"/>
    <w:rsid w:val="00D7287B"/>
    <w:rsid w:val="00D72A10"/>
    <w:rsid w:val="00D7305C"/>
    <w:rsid w:val="00D733A2"/>
    <w:rsid w:val="00D733FE"/>
    <w:rsid w:val="00D73A7D"/>
    <w:rsid w:val="00D74050"/>
    <w:rsid w:val="00D744A1"/>
    <w:rsid w:val="00D746A9"/>
    <w:rsid w:val="00D74708"/>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64A"/>
    <w:rsid w:val="00D90D59"/>
    <w:rsid w:val="00D90DE4"/>
    <w:rsid w:val="00D90EC9"/>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D36"/>
    <w:rsid w:val="00D955A2"/>
    <w:rsid w:val="00D955D4"/>
    <w:rsid w:val="00D9637C"/>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BC"/>
    <w:rsid w:val="00DA7552"/>
    <w:rsid w:val="00DB06AA"/>
    <w:rsid w:val="00DB089B"/>
    <w:rsid w:val="00DB0905"/>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61B0"/>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302"/>
    <w:rsid w:val="00DE157C"/>
    <w:rsid w:val="00DE18B4"/>
    <w:rsid w:val="00DE1A5B"/>
    <w:rsid w:val="00DE1F9E"/>
    <w:rsid w:val="00DE2CB9"/>
    <w:rsid w:val="00DE34DC"/>
    <w:rsid w:val="00DE3CB5"/>
    <w:rsid w:val="00DE4CCE"/>
    <w:rsid w:val="00DE52E7"/>
    <w:rsid w:val="00DE5736"/>
    <w:rsid w:val="00DE59E6"/>
    <w:rsid w:val="00DE5AEB"/>
    <w:rsid w:val="00DE5FB0"/>
    <w:rsid w:val="00DE6388"/>
    <w:rsid w:val="00DE65CE"/>
    <w:rsid w:val="00DE6B15"/>
    <w:rsid w:val="00DF0218"/>
    <w:rsid w:val="00DF140A"/>
    <w:rsid w:val="00DF17F7"/>
    <w:rsid w:val="00DF18DF"/>
    <w:rsid w:val="00DF1C68"/>
    <w:rsid w:val="00DF28F0"/>
    <w:rsid w:val="00DF2943"/>
    <w:rsid w:val="00DF2A78"/>
    <w:rsid w:val="00DF2EF6"/>
    <w:rsid w:val="00DF3013"/>
    <w:rsid w:val="00DF312B"/>
    <w:rsid w:val="00DF33DB"/>
    <w:rsid w:val="00DF38AD"/>
    <w:rsid w:val="00DF3985"/>
    <w:rsid w:val="00DF4DF0"/>
    <w:rsid w:val="00DF5177"/>
    <w:rsid w:val="00DF580D"/>
    <w:rsid w:val="00DF5B72"/>
    <w:rsid w:val="00DF5C79"/>
    <w:rsid w:val="00DF613A"/>
    <w:rsid w:val="00DF65F3"/>
    <w:rsid w:val="00DF6F3A"/>
    <w:rsid w:val="00DF7414"/>
    <w:rsid w:val="00DF7F81"/>
    <w:rsid w:val="00E00168"/>
    <w:rsid w:val="00E0042A"/>
    <w:rsid w:val="00E0044F"/>
    <w:rsid w:val="00E005A2"/>
    <w:rsid w:val="00E01B14"/>
    <w:rsid w:val="00E021D3"/>
    <w:rsid w:val="00E026F8"/>
    <w:rsid w:val="00E036A6"/>
    <w:rsid w:val="00E03970"/>
    <w:rsid w:val="00E03A4A"/>
    <w:rsid w:val="00E03E40"/>
    <w:rsid w:val="00E041B1"/>
    <w:rsid w:val="00E0433A"/>
    <w:rsid w:val="00E04F65"/>
    <w:rsid w:val="00E04FEA"/>
    <w:rsid w:val="00E052FC"/>
    <w:rsid w:val="00E056F3"/>
    <w:rsid w:val="00E059D2"/>
    <w:rsid w:val="00E05A35"/>
    <w:rsid w:val="00E05AF5"/>
    <w:rsid w:val="00E05F3E"/>
    <w:rsid w:val="00E0654F"/>
    <w:rsid w:val="00E06625"/>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07E"/>
    <w:rsid w:val="00E21128"/>
    <w:rsid w:val="00E215BC"/>
    <w:rsid w:val="00E218C9"/>
    <w:rsid w:val="00E21A5B"/>
    <w:rsid w:val="00E220BC"/>
    <w:rsid w:val="00E2239D"/>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648C"/>
    <w:rsid w:val="00E37242"/>
    <w:rsid w:val="00E375CB"/>
    <w:rsid w:val="00E3780C"/>
    <w:rsid w:val="00E37845"/>
    <w:rsid w:val="00E37985"/>
    <w:rsid w:val="00E37F30"/>
    <w:rsid w:val="00E37FA0"/>
    <w:rsid w:val="00E40329"/>
    <w:rsid w:val="00E4037A"/>
    <w:rsid w:val="00E40817"/>
    <w:rsid w:val="00E4115F"/>
    <w:rsid w:val="00E4119D"/>
    <w:rsid w:val="00E41670"/>
    <w:rsid w:val="00E41BFE"/>
    <w:rsid w:val="00E42127"/>
    <w:rsid w:val="00E42C59"/>
    <w:rsid w:val="00E4303E"/>
    <w:rsid w:val="00E433C5"/>
    <w:rsid w:val="00E43AED"/>
    <w:rsid w:val="00E43B99"/>
    <w:rsid w:val="00E43EBF"/>
    <w:rsid w:val="00E44498"/>
    <w:rsid w:val="00E44E77"/>
    <w:rsid w:val="00E452EA"/>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1ABB"/>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57E9D"/>
    <w:rsid w:val="00E60968"/>
    <w:rsid w:val="00E60B97"/>
    <w:rsid w:val="00E6112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D04"/>
    <w:rsid w:val="00E65A6F"/>
    <w:rsid w:val="00E66732"/>
    <w:rsid w:val="00E66EE9"/>
    <w:rsid w:val="00E67179"/>
    <w:rsid w:val="00E67944"/>
    <w:rsid w:val="00E703CE"/>
    <w:rsid w:val="00E709DC"/>
    <w:rsid w:val="00E70B93"/>
    <w:rsid w:val="00E70E5C"/>
    <w:rsid w:val="00E7126F"/>
    <w:rsid w:val="00E71363"/>
    <w:rsid w:val="00E714D8"/>
    <w:rsid w:val="00E7200A"/>
    <w:rsid w:val="00E720DA"/>
    <w:rsid w:val="00E7220C"/>
    <w:rsid w:val="00E7235C"/>
    <w:rsid w:val="00E73376"/>
    <w:rsid w:val="00E73A82"/>
    <w:rsid w:val="00E73D16"/>
    <w:rsid w:val="00E73EB6"/>
    <w:rsid w:val="00E748DB"/>
    <w:rsid w:val="00E74B9A"/>
    <w:rsid w:val="00E74CF4"/>
    <w:rsid w:val="00E74E5F"/>
    <w:rsid w:val="00E7544C"/>
    <w:rsid w:val="00E7549F"/>
    <w:rsid w:val="00E75CA4"/>
    <w:rsid w:val="00E75DBE"/>
    <w:rsid w:val="00E760D2"/>
    <w:rsid w:val="00E767E9"/>
    <w:rsid w:val="00E76EFA"/>
    <w:rsid w:val="00E77E05"/>
    <w:rsid w:val="00E77F4F"/>
    <w:rsid w:val="00E80367"/>
    <w:rsid w:val="00E8048A"/>
    <w:rsid w:val="00E80587"/>
    <w:rsid w:val="00E80B1D"/>
    <w:rsid w:val="00E80E77"/>
    <w:rsid w:val="00E81655"/>
    <w:rsid w:val="00E8173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E66"/>
    <w:rsid w:val="00EA1FBE"/>
    <w:rsid w:val="00EA2047"/>
    <w:rsid w:val="00EA2239"/>
    <w:rsid w:val="00EA258E"/>
    <w:rsid w:val="00EA28D9"/>
    <w:rsid w:val="00EA2A64"/>
    <w:rsid w:val="00EA3637"/>
    <w:rsid w:val="00EA474C"/>
    <w:rsid w:val="00EA4AA1"/>
    <w:rsid w:val="00EA4CEC"/>
    <w:rsid w:val="00EA5001"/>
    <w:rsid w:val="00EA5764"/>
    <w:rsid w:val="00EA5AC9"/>
    <w:rsid w:val="00EA625D"/>
    <w:rsid w:val="00EA63CD"/>
    <w:rsid w:val="00EA6605"/>
    <w:rsid w:val="00EA68BE"/>
    <w:rsid w:val="00EA69BA"/>
    <w:rsid w:val="00EA6A40"/>
    <w:rsid w:val="00EA6DFD"/>
    <w:rsid w:val="00EA7013"/>
    <w:rsid w:val="00EA7543"/>
    <w:rsid w:val="00EA7710"/>
    <w:rsid w:val="00EA7741"/>
    <w:rsid w:val="00EA7974"/>
    <w:rsid w:val="00EB0234"/>
    <w:rsid w:val="00EB03F8"/>
    <w:rsid w:val="00EB0508"/>
    <w:rsid w:val="00EB06D3"/>
    <w:rsid w:val="00EB0FD7"/>
    <w:rsid w:val="00EB1288"/>
    <w:rsid w:val="00EB173B"/>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7E7"/>
    <w:rsid w:val="00ED1BF3"/>
    <w:rsid w:val="00ED1EA6"/>
    <w:rsid w:val="00ED2125"/>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A76"/>
    <w:rsid w:val="00EE2B63"/>
    <w:rsid w:val="00EE2EF1"/>
    <w:rsid w:val="00EE3297"/>
    <w:rsid w:val="00EE33EC"/>
    <w:rsid w:val="00EE3515"/>
    <w:rsid w:val="00EE3598"/>
    <w:rsid w:val="00EE3D7D"/>
    <w:rsid w:val="00EE4086"/>
    <w:rsid w:val="00EE46D0"/>
    <w:rsid w:val="00EE5086"/>
    <w:rsid w:val="00EE56F9"/>
    <w:rsid w:val="00EE5789"/>
    <w:rsid w:val="00EE66EB"/>
    <w:rsid w:val="00EE7877"/>
    <w:rsid w:val="00EE7971"/>
    <w:rsid w:val="00EE7D2B"/>
    <w:rsid w:val="00EF165C"/>
    <w:rsid w:val="00EF20FA"/>
    <w:rsid w:val="00EF2280"/>
    <w:rsid w:val="00EF23C3"/>
    <w:rsid w:val="00EF27EA"/>
    <w:rsid w:val="00EF28DB"/>
    <w:rsid w:val="00EF2AF1"/>
    <w:rsid w:val="00EF2D93"/>
    <w:rsid w:val="00EF3242"/>
    <w:rsid w:val="00EF3342"/>
    <w:rsid w:val="00EF341F"/>
    <w:rsid w:val="00EF34CB"/>
    <w:rsid w:val="00EF3AF3"/>
    <w:rsid w:val="00EF3E62"/>
    <w:rsid w:val="00EF3F4B"/>
    <w:rsid w:val="00EF45E0"/>
    <w:rsid w:val="00EF4656"/>
    <w:rsid w:val="00EF4E54"/>
    <w:rsid w:val="00EF516F"/>
    <w:rsid w:val="00EF54E9"/>
    <w:rsid w:val="00EF57D7"/>
    <w:rsid w:val="00EF5E76"/>
    <w:rsid w:val="00EF6020"/>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2F8"/>
    <w:rsid w:val="00F054F0"/>
    <w:rsid w:val="00F057CC"/>
    <w:rsid w:val="00F05BEB"/>
    <w:rsid w:val="00F0619A"/>
    <w:rsid w:val="00F061D0"/>
    <w:rsid w:val="00F06344"/>
    <w:rsid w:val="00F06588"/>
    <w:rsid w:val="00F0682E"/>
    <w:rsid w:val="00F0689F"/>
    <w:rsid w:val="00F06957"/>
    <w:rsid w:val="00F07E70"/>
    <w:rsid w:val="00F10105"/>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A89"/>
    <w:rsid w:val="00F141A6"/>
    <w:rsid w:val="00F14329"/>
    <w:rsid w:val="00F144D2"/>
    <w:rsid w:val="00F149E0"/>
    <w:rsid w:val="00F1510F"/>
    <w:rsid w:val="00F15E14"/>
    <w:rsid w:val="00F162CA"/>
    <w:rsid w:val="00F162F4"/>
    <w:rsid w:val="00F169B7"/>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110"/>
    <w:rsid w:val="00F4129F"/>
    <w:rsid w:val="00F412D9"/>
    <w:rsid w:val="00F42325"/>
    <w:rsid w:val="00F42456"/>
    <w:rsid w:val="00F42796"/>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5346"/>
    <w:rsid w:val="00F5589C"/>
    <w:rsid w:val="00F55B52"/>
    <w:rsid w:val="00F5660D"/>
    <w:rsid w:val="00F56A9A"/>
    <w:rsid w:val="00F57012"/>
    <w:rsid w:val="00F57178"/>
    <w:rsid w:val="00F574A2"/>
    <w:rsid w:val="00F57963"/>
    <w:rsid w:val="00F60327"/>
    <w:rsid w:val="00F60745"/>
    <w:rsid w:val="00F611C9"/>
    <w:rsid w:val="00F61B81"/>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6EA"/>
    <w:rsid w:val="00F75AF4"/>
    <w:rsid w:val="00F75CA3"/>
    <w:rsid w:val="00F760E8"/>
    <w:rsid w:val="00F7649B"/>
    <w:rsid w:val="00F76553"/>
    <w:rsid w:val="00F766CA"/>
    <w:rsid w:val="00F76B53"/>
    <w:rsid w:val="00F76E7F"/>
    <w:rsid w:val="00F77DD5"/>
    <w:rsid w:val="00F80A52"/>
    <w:rsid w:val="00F80CCB"/>
    <w:rsid w:val="00F811AF"/>
    <w:rsid w:val="00F81AE7"/>
    <w:rsid w:val="00F81BB3"/>
    <w:rsid w:val="00F8240B"/>
    <w:rsid w:val="00F82EBC"/>
    <w:rsid w:val="00F835D1"/>
    <w:rsid w:val="00F83CFA"/>
    <w:rsid w:val="00F83D7F"/>
    <w:rsid w:val="00F83F29"/>
    <w:rsid w:val="00F840F5"/>
    <w:rsid w:val="00F8422B"/>
    <w:rsid w:val="00F84324"/>
    <w:rsid w:val="00F84D9D"/>
    <w:rsid w:val="00F856E6"/>
    <w:rsid w:val="00F85A5F"/>
    <w:rsid w:val="00F85C86"/>
    <w:rsid w:val="00F86E56"/>
    <w:rsid w:val="00F87301"/>
    <w:rsid w:val="00F87B37"/>
    <w:rsid w:val="00F87CF4"/>
    <w:rsid w:val="00F87E19"/>
    <w:rsid w:val="00F90046"/>
    <w:rsid w:val="00F901FB"/>
    <w:rsid w:val="00F902F5"/>
    <w:rsid w:val="00F90395"/>
    <w:rsid w:val="00F90527"/>
    <w:rsid w:val="00F90E1F"/>
    <w:rsid w:val="00F91674"/>
    <w:rsid w:val="00F917C4"/>
    <w:rsid w:val="00F91896"/>
    <w:rsid w:val="00F91988"/>
    <w:rsid w:val="00F92546"/>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2D42"/>
    <w:rsid w:val="00FA3226"/>
    <w:rsid w:val="00FA342B"/>
    <w:rsid w:val="00FA3495"/>
    <w:rsid w:val="00FA34A4"/>
    <w:rsid w:val="00FA3F5B"/>
    <w:rsid w:val="00FA3FE0"/>
    <w:rsid w:val="00FA42B1"/>
    <w:rsid w:val="00FA43EB"/>
    <w:rsid w:val="00FA471A"/>
    <w:rsid w:val="00FA473C"/>
    <w:rsid w:val="00FA51A4"/>
    <w:rsid w:val="00FA5830"/>
    <w:rsid w:val="00FA592E"/>
    <w:rsid w:val="00FA59C2"/>
    <w:rsid w:val="00FA606F"/>
    <w:rsid w:val="00FA625F"/>
    <w:rsid w:val="00FA64B1"/>
    <w:rsid w:val="00FA692F"/>
    <w:rsid w:val="00FA6A8F"/>
    <w:rsid w:val="00FA70C0"/>
    <w:rsid w:val="00FA7A5E"/>
    <w:rsid w:val="00FB05F8"/>
    <w:rsid w:val="00FB0E4A"/>
    <w:rsid w:val="00FB1634"/>
    <w:rsid w:val="00FB18CF"/>
    <w:rsid w:val="00FB1911"/>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BEC"/>
    <w:rsid w:val="00FC1CE8"/>
    <w:rsid w:val="00FC1F59"/>
    <w:rsid w:val="00FC2FAF"/>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324"/>
    <w:rsid w:val="00FD2452"/>
    <w:rsid w:val="00FD25CB"/>
    <w:rsid w:val="00FD35A7"/>
    <w:rsid w:val="00FD38D6"/>
    <w:rsid w:val="00FD39B0"/>
    <w:rsid w:val="00FD3A8D"/>
    <w:rsid w:val="00FD3E0B"/>
    <w:rsid w:val="00FD3F94"/>
    <w:rsid w:val="00FD4126"/>
    <w:rsid w:val="00FD45FC"/>
    <w:rsid w:val="00FD5988"/>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7709"/>
    <w:rsid w:val="00FE7B11"/>
    <w:rsid w:val="00FF0170"/>
    <w:rsid w:val="00FF0C92"/>
    <w:rsid w:val="00FF0E71"/>
    <w:rsid w:val="00FF1239"/>
    <w:rsid w:val="00FF14D5"/>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4CE0-A92C-4F24-AA6E-A3FBF2E8E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5DE4E1-1CF3-46C1-BE39-EC321E82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A6DDD-2623-45CB-AA09-4887DA80BDF5}">
  <ds:schemaRefs>
    <ds:schemaRef ds:uri="http://schemas.microsoft.com/sharepoint/v3/contenttype/forms"/>
  </ds:schemaRefs>
</ds:datastoreItem>
</file>

<file path=customXml/itemProps4.xml><?xml version="1.0" encoding="utf-8"?>
<ds:datastoreItem xmlns:ds="http://schemas.openxmlformats.org/officeDocument/2006/customXml" ds:itemID="{5610775D-E6E8-4629-9900-4B877E10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2025-03-10T08:46:00Z</dcterms:created>
  <dcterms:modified xsi:type="dcterms:W3CDTF">2025-03-13T11:15:00Z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2025-03-10T08:46:12Z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957c0b3b-0ba4-4d5c-92a7-54d638ceb658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0x010100CFEB742D5E2988439A0FECDECF284312</vt:lpwstr>
  </property>
  <property fmtid="{D5CDD505-2E9C-101B-9397-08002B2CF9AE}" pid="11" name="MSIP_Label_54678ddc-88e6-45fa-b88f-819f911892da_Enabled">
    <vt:lpwstr>true</vt:lpwstr>
  </property>
  <property fmtid="{D5CDD505-2E9C-101B-9397-08002B2CF9AE}" pid="12" name="MSIP_Label_54678ddc-88e6-45fa-b88f-819f911892da_SetDate">
    <vt:lpwstr>2025-03-12T10:57:44Z</vt:lpwstr>
  </property>
  <property fmtid="{D5CDD505-2E9C-101B-9397-08002B2CF9AE}" pid="13" name="MSIP_Label_54678ddc-88e6-45fa-b88f-819f911892da_Method">
    <vt:lpwstr>Privileged</vt:lpwstr>
  </property>
  <property fmtid="{D5CDD505-2E9C-101B-9397-08002B2CF9AE}" pid="14" name="MSIP_Label_54678ddc-88e6-45fa-b88f-819f911892da_Name">
    <vt:lpwstr>PUBLIC</vt:lpwstr>
  </property>
  <property fmtid="{D5CDD505-2E9C-101B-9397-08002B2CF9AE}" pid="15" name="MSIP_Label_54678ddc-88e6-45fa-b88f-819f911892da_SiteId">
    <vt:lpwstr>6030f479-b342-472d-a5dd-740ff7538de9</vt:lpwstr>
  </property>
  <property fmtid="{D5CDD505-2E9C-101B-9397-08002B2CF9AE}" pid="16" name="MSIP_Label_54678ddc-88e6-45fa-b88f-819f911892da_ActionId">
    <vt:lpwstr>37a0faa7-b3c1-42dd-bc4f-df3ba28780f4</vt:lpwstr>
  </property>
  <property fmtid="{D5CDD505-2E9C-101B-9397-08002B2CF9AE}" pid="17" name="MSIP_Label_54678ddc-88e6-45fa-b88f-819f911892da_ContentBits">
    <vt:lpwstr>0</vt:lpwstr>
  </property>
  <property fmtid="{D5CDD505-2E9C-101B-9397-08002B2CF9AE}" pid="18" name="MSIP_Label_54678ddc-88e6-45fa-b88f-819f911892da_Tag">
    <vt:lpwstr>10, 0, 1, 1</vt:lpwstr>
  </property>
</Properties>
</file>