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FA7F64F" w14:textId="77777777" w:rsidR="00C469B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C469BE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18ECB7C3" w14:textId="4F6D894C" w:rsidR="0087536E" w:rsidRPr="0087536E" w:rsidRDefault="0087536E" w:rsidP="00936FB0">
      <w:pPr>
        <w:pStyle w:val="Heading1"/>
        <w:jc w:val="center"/>
        <w:rPr>
          <w:lang w:eastAsia="en-US"/>
        </w:rPr>
      </w:pPr>
      <w:r w:rsidRPr="0087536E">
        <w:rPr>
          <w:lang w:eastAsia="en-US"/>
        </w:rPr>
        <w:t xml:space="preserve">Committee </w:t>
      </w:r>
      <w:r w:rsidR="003B6AE1">
        <w:rPr>
          <w:lang w:eastAsia="en-US"/>
        </w:rPr>
        <w:t>C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69E988A6" w:rsidR="0087536E" w:rsidRPr="00936FB0" w:rsidRDefault="0087536E" w:rsidP="00936FB0">
      <w:pPr>
        <w:pStyle w:val="Heading1"/>
        <w:rPr>
          <w:lang w:eastAsia="en-US"/>
        </w:rPr>
      </w:pPr>
      <w:r w:rsidRPr="00936FB0">
        <w:rPr>
          <w:lang w:eastAsia="en-US"/>
        </w:rPr>
        <w:t>Minutes:</w:t>
      </w:r>
      <w:r w:rsidRPr="00936FB0">
        <w:rPr>
          <w:lang w:eastAsia="en-US"/>
        </w:rPr>
        <w:tab/>
      </w:r>
      <w:r w:rsidRPr="00936FB0">
        <w:rPr>
          <w:lang w:eastAsia="en-US"/>
        </w:rPr>
        <w:tab/>
      </w:r>
      <w:r w:rsidR="009F4C1A">
        <w:rPr>
          <w:lang w:eastAsia="en-US"/>
        </w:rPr>
        <w:t>C</w:t>
      </w:r>
      <w:r w:rsidRPr="00936FB0">
        <w:rPr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085AD318" w14:textId="1EE26A13" w:rsidR="003F1EC4" w:rsidRPr="00936FB0" w:rsidRDefault="0087536E" w:rsidP="00936FB0">
      <w:pPr>
        <w:pStyle w:val="Heading2"/>
        <w:rPr>
          <w:i w:val="0"/>
          <w:iCs w:val="0"/>
          <w:lang w:eastAsia="en-US"/>
        </w:rPr>
      </w:pPr>
      <w:r w:rsidRPr="00936FB0">
        <w:rPr>
          <w:i w:val="0"/>
          <w:iCs w:val="0"/>
          <w:lang w:eastAsia="en-US"/>
        </w:rPr>
        <w:t>Date and Time:</w:t>
      </w:r>
      <w:r w:rsidRPr="00936FB0">
        <w:rPr>
          <w:i w:val="0"/>
          <w:iCs w:val="0"/>
          <w:lang w:eastAsia="en-US"/>
        </w:rPr>
        <w:tab/>
      </w:r>
      <w:r w:rsidR="003B6AE1" w:rsidRPr="00936FB0">
        <w:rPr>
          <w:i w:val="0"/>
          <w:iCs w:val="0"/>
          <w:lang w:eastAsia="en-US"/>
        </w:rPr>
        <w:t>Thursday 5 November 2020</w:t>
      </w:r>
      <w:r w:rsidR="00011A17" w:rsidRPr="00936FB0" w:rsidDel="00011A17">
        <w:rPr>
          <w:i w:val="0"/>
          <w:iCs w:val="0"/>
          <w:lang w:eastAsia="en-US"/>
        </w:rPr>
        <w:t xml:space="preserve"> </w:t>
      </w:r>
      <w:r w:rsidR="005A3145" w:rsidRPr="00936FB0">
        <w:rPr>
          <w:i w:val="0"/>
          <w:iCs w:val="0"/>
          <w:lang w:eastAsia="en-US"/>
        </w:rPr>
        <w:t>at 9:30am</w:t>
      </w:r>
      <w:r w:rsidR="00C01D2E" w:rsidRPr="00936FB0">
        <w:rPr>
          <w:i w:val="0"/>
          <w:iCs w:val="0"/>
          <w:lang w:eastAsia="en-US"/>
        </w:rPr>
        <w:t xml:space="preserve"> (Held via Zoom)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1C650FFD" w:rsidR="00677610" w:rsidRDefault="00677610" w:rsidP="00936FB0">
      <w:pPr>
        <w:pStyle w:val="Heading2"/>
        <w:rPr>
          <w:color w:val="FF0000"/>
        </w:rPr>
      </w:pPr>
      <w:r w:rsidRPr="00936FB0">
        <w:rPr>
          <w:i w:val="0"/>
          <w:iCs w:val="0"/>
        </w:rPr>
        <w:t>Present</w:t>
      </w:r>
      <w:r>
        <w:t xml:space="preserve">: </w:t>
      </w:r>
    </w:p>
    <w:p w14:paraId="570B64AF" w14:textId="6B227E1D" w:rsidR="00C469BE" w:rsidRDefault="00C469BE" w:rsidP="00C469BE">
      <w:pPr>
        <w:pStyle w:val="Paragraph"/>
      </w:pPr>
    </w:p>
    <w:p w14:paraId="56010353" w14:textId="29E65EDD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Alex Cale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 xml:space="preserve">Present for </w:t>
      </w:r>
      <w:r w:rsidR="00E2333E" w:rsidRPr="00F806B1">
        <w:t>all notes</w:t>
      </w:r>
    </w:p>
    <w:p w14:paraId="7FE96423" w14:textId="07F3E420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Michael Chambers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37B37C84" w14:textId="77777777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Prithwiraj Das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0D61B915" w14:textId="395930CE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David Foreman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2DB21EDC" w14:textId="598EB7CC" w:rsidR="00E2333E" w:rsidRPr="00F806B1" w:rsidRDefault="00E2333E" w:rsidP="003B6AE1">
      <w:pPr>
        <w:pStyle w:val="Paragraph"/>
        <w:numPr>
          <w:ilvl w:val="0"/>
          <w:numId w:val="36"/>
        </w:numPr>
      </w:pPr>
      <w:r w:rsidRPr="00F806B1">
        <w:t>Rob Forsyth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2D7479CA" w14:textId="532DF6FB" w:rsidR="00E2333E" w:rsidRPr="00F806B1" w:rsidRDefault="00E2333E" w:rsidP="003B6AE1">
      <w:pPr>
        <w:pStyle w:val="Paragraph"/>
        <w:numPr>
          <w:ilvl w:val="0"/>
          <w:numId w:val="36"/>
        </w:numPr>
      </w:pPr>
      <w:r w:rsidRPr="00F806B1">
        <w:t>Natalie Hallas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2568EE47" w14:textId="07507E3A" w:rsidR="00E2333E" w:rsidRPr="00F806B1" w:rsidRDefault="00E2333E" w:rsidP="003B6AE1">
      <w:pPr>
        <w:pStyle w:val="Paragraph"/>
        <w:numPr>
          <w:ilvl w:val="0"/>
          <w:numId w:val="36"/>
        </w:numPr>
      </w:pPr>
      <w:r w:rsidRPr="00F806B1">
        <w:t>John Hampson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790605B6" w14:textId="77777777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Nigel Langford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771601F6" w14:textId="77777777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Andrea Manca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22563B79" w14:textId="77777777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Iain McGowan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13CE9CC7" w14:textId="778C6AED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Richard Nicholas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46DB606A" w14:textId="17D2E821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Stella</w:t>
      </w:r>
      <w:r w:rsidR="00E2333E" w:rsidRPr="00F806B1">
        <w:t xml:space="preserve"> </w:t>
      </w:r>
      <w:r w:rsidRPr="00F806B1">
        <w:t xml:space="preserve">O'Brien 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="00E2333E" w:rsidRPr="00F806B1">
        <w:tab/>
      </w:r>
      <w:r w:rsidRPr="00F806B1">
        <w:t>Present for all notes</w:t>
      </w:r>
    </w:p>
    <w:p w14:paraId="3E9C4A7D" w14:textId="128A6DB1" w:rsidR="00E2333E" w:rsidRPr="00F806B1" w:rsidRDefault="00E2333E" w:rsidP="00E2333E">
      <w:pPr>
        <w:pStyle w:val="Paragraph"/>
        <w:numPr>
          <w:ilvl w:val="0"/>
          <w:numId w:val="36"/>
        </w:numPr>
      </w:pPr>
      <w:r w:rsidRPr="00F806B1">
        <w:t xml:space="preserve">Stephen O’Brien (C) 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  <w:r w:rsidRPr="00F806B1">
        <w:tab/>
      </w:r>
      <w:r w:rsidRPr="00F806B1">
        <w:tab/>
      </w:r>
    </w:p>
    <w:p w14:paraId="690EA556" w14:textId="22F4B587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Subhash Pokhrel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71E9C47B" w14:textId="1DC0522D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Andrew Renehan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notes</w:t>
      </w:r>
      <w:r w:rsidR="00F806B1" w:rsidRPr="00F806B1">
        <w:t xml:space="preserve"> 1 to 9</w:t>
      </w:r>
    </w:p>
    <w:p w14:paraId="1AAEE0E0" w14:textId="36C39B9F" w:rsidR="00B03F46" w:rsidRPr="00F806B1" w:rsidRDefault="00B03F46" w:rsidP="003B6AE1">
      <w:pPr>
        <w:pStyle w:val="Paragraph"/>
        <w:numPr>
          <w:ilvl w:val="0"/>
          <w:numId w:val="36"/>
        </w:numPr>
      </w:pPr>
      <w:r w:rsidRPr="00F806B1">
        <w:t>Peter Selby (C)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3023A6A2" w14:textId="62853F1A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Matthew Stevenson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notes</w:t>
      </w:r>
      <w:r w:rsidR="00F806B1" w:rsidRPr="00F806B1">
        <w:t xml:space="preserve"> 1 to 17</w:t>
      </w:r>
    </w:p>
    <w:p w14:paraId="62BC69BE" w14:textId="5D41C221" w:rsidR="003B6AE1" w:rsidRPr="00F806B1" w:rsidRDefault="003B6AE1" w:rsidP="003B6AE1">
      <w:pPr>
        <w:pStyle w:val="Paragraph"/>
        <w:numPr>
          <w:ilvl w:val="0"/>
          <w:numId w:val="36"/>
        </w:numPr>
      </w:pPr>
      <w:r w:rsidRPr="00F806B1">
        <w:t>Paul Tappenden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notes</w:t>
      </w:r>
      <w:r w:rsidR="00F806B1" w:rsidRPr="00F806B1">
        <w:t xml:space="preserve"> 10 to 25</w:t>
      </w:r>
    </w:p>
    <w:p w14:paraId="47A9CF44" w14:textId="6DD5DE76" w:rsidR="00B03F46" w:rsidRPr="00F806B1" w:rsidRDefault="00B03F46" w:rsidP="003B6AE1">
      <w:pPr>
        <w:pStyle w:val="Paragraph"/>
        <w:numPr>
          <w:ilvl w:val="0"/>
          <w:numId w:val="36"/>
        </w:numPr>
      </w:pPr>
      <w:r w:rsidRPr="00F806B1">
        <w:t>Derek Ward</w:t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</w:r>
      <w:r w:rsidRPr="00F806B1">
        <w:tab/>
        <w:t>Present for all notes</w:t>
      </w:r>
    </w:p>
    <w:p w14:paraId="6A57DDFA" w14:textId="71319681" w:rsidR="00C469BE" w:rsidRPr="00C469BE" w:rsidRDefault="00C469BE" w:rsidP="003B6AE1">
      <w:pPr>
        <w:pStyle w:val="Paragraph"/>
      </w:pPr>
    </w:p>
    <w:p w14:paraId="35A50138" w14:textId="348BFE63" w:rsidR="00677610" w:rsidRPr="00936FB0" w:rsidRDefault="000E7F73" w:rsidP="00936FB0">
      <w:pPr>
        <w:pStyle w:val="Heading2"/>
        <w:rPr>
          <w:i w:val="0"/>
          <w:iCs w:val="0"/>
        </w:rPr>
      </w:pPr>
      <w:r w:rsidRPr="00936FB0">
        <w:rPr>
          <w:i w:val="0"/>
          <w:iCs w:val="0"/>
        </w:rPr>
        <w:t xml:space="preserve">NICE Staff </w:t>
      </w:r>
      <w:r w:rsidR="00677610" w:rsidRPr="00936FB0">
        <w:rPr>
          <w:i w:val="0"/>
          <w:iCs w:val="0"/>
        </w:rPr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007FD331" w14:textId="173314B0" w:rsidR="00677610" w:rsidRDefault="00B03F46" w:rsidP="00677610">
      <w:pPr>
        <w:pStyle w:val="Paragraphnonumbers"/>
        <w:numPr>
          <w:ilvl w:val="0"/>
          <w:numId w:val="37"/>
        </w:numPr>
        <w:spacing w:after="0"/>
      </w:pPr>
      <w:bookmarkStart w:id="0" w:name="_Hlk56174386"/>
      <w:r>
        <w:t>Ross Dent</w:t>
      </w:r>
      <w:r w:rsidR="00677610">
        <w:t xml:space="preserve">, Associate Director, NICE, Present for </w:t>
      </w:r>
      <w:r>
        <w:t>notes</w:t>
      </w:r>
      <w:r w:rsidR="00F806B1">
        <w:t>1 to 9 &amp; 18 to 25</w:t>
      </w:r>
    </w:p>
    <w:bookmarkEnd w:id="0"/>
    <w:p w14:paraId="52E54621" w14:textId="2F649496" w:rsidR="00B03F46" w:rsidRDefault="00B03F46" w:rsidP="00B03F46">
      <w:pPr>
        <w:pStyle w:val="Paragraphnonumbers"/>
        <w:numPr>
          <w:ilvl w:val="0"/>
          <w:numId w:val="37"/>
        </w:numPr>
        <w:spacing w:after="0"/>
      </w:pPr>
      <w:r>
        <w:t>Jasdeep Hayre, Associate Director, NICE, Present for notes</w:t>
      </w:r>
      <w:r w:rsidR="00F806B1">
        <w:t xml:space="preserve"> 10 to 17</w:t>
      </w:r>
    </w:p>
    <w:p w14:paraId="711744A6" w14:textId="6F93EAA6" w:rsidR="00B03F46" w:rsidRDefault="00B03F46" w:rsidP="00677610">
      <w:pPr>
        <w:pStyle w:val="Paragraphnonumbers"/>
        <w:numPr>
          <w:ilvl w:val="0"/>
          <w:numId w:val="37"/>
        </w:numPr>
        <w:spacing w:after="0"/>
      </w:pPr>
      <w:r>
        <w:t>Louise Jafferally,</w:t>
      </w:r>
      <w:r w:rsidRPr="00B03F46">
        <w:t xml:space="preserve"> </w:t>
      </w:r>
      <w:bookmarkStart w:id="1" w:name="_Hlk56174559"/>
      <w:r>
        <w:t>Project Manager, NICE, Present for all notes</w:t>
      </w:r>
    </w:p>
    <w:bookmarkEnd w:id="1"/>
    <w:p w14:paraId="596AC396" w14:textId="67AB1E51" w:rsidR="00B03F46" w:rsidRPr="004D1223" w:rsidRDefault="00B03F46" w:rsidP="004D1223">
      <w:pPr>
        <w:pStyle w:val="Paragraphnonumbers"/>
        <w:numPr>
          <w:ilvl w:val="0"/>
          <w:numId w:val="37"/>
        </w:numPr>
        <w:spacing w:after="0"/>
      </w:pPr>
      <w:r w:rsidRPr="004D1223">
        <w:t xml:space="preserve">Kate Moore, </w:t>
      </w:r>
      <w:bookmarkStart w:id="2" w:name="_Hlk56174636"/>
      <w:r w:rsidRPr="004D1223">
        <w:t xml:space="preserve">Project Manager, NICE, Present for </w:t>
      </w:r>
      <w:r w:rsidR="004D1223" w:rsidRPr="004D1223">
        <w:t>all notes</w:t>
      </w:r>
      <w:bookmarkEnd w:id="2"/>
    </w:p>
    <w:p w14:paraId="0F5FF576" w14:textId="6E4CB10E" w:rsidR="00B03F46" w:rsidRPr="004D1223" w:rsidRDefault="00B03F46" w:rsidP="00677610">
      <w:pPr>
        <w:pStyle w:val="Paragraphnonumbers"/>
        <w:numPr>
          <w:ilvl w:val="0"/>
          <w:numId w:val="37"/>
        </w:numPr>
        <w:spacing w:after="0"/>
      </w:pPr>
      <w:r w:rsidRPr="004D1223">
        <w:t>Gavin Kenny</w:t>
      </w:r>
      <w:r w:rsidR="004D1223" w:rsidRPr="004D1223">
        <w:t>, Project Manager, NICE, Present for all notes</w:t>
      </w:r>
    </w:p>
    <w:p w14:paraId="0F315A4E" w14:textId="7DEFE6FC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bookmarkStart w:id="3" w:name="_Hlk56174872"/>
      <w:r w:rsidRPr="004D1223">
        <w:rPr>
          <w:rFonts w:cs="Arial"/>
        </w:rPr>
        <w:t>Richard Diaz</w:t>
      </w:r>
      <w:r w:rsidRPr="004D1223">
        <w:t xml:space="preserve">, Technical Adviser, NICE, Present for notes </w:t>
      </w:r>
      <w:r w:rsidR="00F806B1">
        <w:t>1</w:t>
      </w:r>
      <w:r w:rsidRPr="004D1223">
        <w:t xml:space="preserve"> to </w:t>
      </w:r>
      <w:bookmarkEnd w:id="3"/>
      <w:r w:rsidR="00F806B1">
        <w:t>9</w:t>
      </w:r>
    </w:p>
    <w:p w14:paraId="140EE2A9" w14:textId="2411D1C7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t>Jamie Elvidge</w:t>
      </w:r>
      <w:r w:rsidRPr="004D1223">
        <w:t xml:space="preserve">, Technical Adviser, NICE, Present for notes </w:t>
      </w:r>
      <w:r w:rsidR="00F806B1">
        <w:t>18</w:t>
      </w:r>
      <w:r w:rsidRPr="004D1223">
        <w:t xml:space="preserve"> to </w:t>
      </w:r>
      <w:r w:rsidR="00F806B1">
        <w:t>25</w:t>
      </w:r>
    </w:p>
    <w:p w14:paraId="6F8856A2" w14:textId="7672C2D6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t>Victoria Kelly</w:t>
      </w:r>
      <w:r w:rsidRPr="004D1223">
        <w:t xml:space="preserve">, Technical Adviser, NICE, Present for notes </w:t>
      </w:r>
      <w:r w:rsidR="00F806B1">
        <w:t>10</w:t>
      </w:r>
      <w:r w:rsidRPr="004D1223">
        <w:t xml:space="preserve"> to </w:t>
      </w:r>
      <w:r w:rsidR="00F806B1">
        <w:t>17</w:t>
      </w:r>
    </w:p>
    <w:p w14:paraId="2C6D11A2" w14:textId="3DCA3E50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lastRenderedPageBreak/>
        <w:t>Cameron Collins</w:t>
      </w:r>
      <w:r w:rsidRPr="004D1223">
        <w:t xml:space="preserve">, Technical Analyst, NICE, Present for notes </w:t>
      </w:r>
      <w:r w:rsidR="00F806B1">
        <w:t>10</w:t>
      </w:r>
      <w:r w:rsidRPr="004D1223">
        <w:t xml:space="preserve"> to </w:t>
      </w:r>
      <w:r w:rsidR="00F806B1">
        <w:t>17</w:t>
      </w:r>
    </w:p>
    <w:p w14:paraId="1C0A3B20" w14:textId="7ACD919F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t>Omar Moreea</w:t>
      </w:r>
      <w:r w:rsidRPr="004D1223">
        <w:t xml:space="preserve">, Technical Analyst, NICE, Present for notes </w:t>
      </w:r>
      <w:r w:rsidR="00F806B1">
        <w:t>1</w:t>
      </w:r>
      <w:r w:rsidRPr="004D1223">
        <w:t xml:space="preserve"> to </w:t>
      </w:r>
      <w:r w:rsidR="00F806B1">
        <w:t>9</w:t>
      </w:r>
    </w:p>
    <w:p w14:paraId="0BB6FE42" w14:textId="6BD3B9CE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t>Abi Senthinathan, Technical Analyst, NICE, Present for notes</w:t>
      </w:r>
      <w:r w:rsidR="00F806B1">
        <w:rPr>
          <w:rFonts w:cs="Arial"/>
        </w:rPr>
        <w:t xml:space="preserve"> 18 to 25</w:t>
      </w:r>
    </w:p>
    <w:p w14:paraId="70205F4D" w14:textId="6CF16AF2" w:rsidR="00510415" w:rsidRPr="00510415" w:rsidRDefault="00510415" w:rsidP="0051041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t>Catherine Pank,</w:t>
      </w:r>
      <w:r w:rsidRPr="00510415">
        <w:rPr>
          <w:rFonts w:cs="Arial"/>
          <w:szCs w:val="20"/>
          <w:lang w:eastAsia="en-US"/>
        </w:rPr>
        <w:t xml:space="preserve">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="006B50E5">
        <w:rPr>
          <w:rFonts w:cs="Arial"/>
          <w:szCs w:val="20"/>
          <w:lang w:eastAsia="en-US"/>
        </w:rPr>
        <w:t>P</w:t>
      </w:r>
      <w:r w:rsidR="006B50E5" w:rsidRPr="0087536E">
        <w:rPr>
          <w:rFonts w:cs="Arial"/>
          <w:szCs w:val="20"/>
          <w:lang w:eastAsia="en-US"/>
        </w:rPr>
        <w:t>resent</w:t>
      </w:r>
      <w:r w:rsidRPr="0087536E">
        <w:rPr>
          <w:rFonts w:cs="Arial"/>
          <w:szCs w:val="20"/>
          <w:lang w:eastAsia="en-US"/>
        </w:rPr>
        <w:t xml:space="preserve"> for all notes</w:t>
      </w:r>
      <w:r w:rsidR="006B50E5">
        <w:rPr>
          <w:rFonts w:cs="Arial"/>
          <w:szCs w:val="20"/>
          <w:lang w:eastAsia="en-US"/>
        </w:rPr>
        <w:t xml:space="preserve"> </w:t>
      </w:r>
      <w:r w:rsidR="00F806B1">
        <w:t>1 to 5 &amp; 10 to 14</w:t>
      </w:r>
    </w:p>
    <w:p w14:paraId="4B52F536" w14:textId="77777777" w:rsidR="00510415" w:rsidRDefault="00510415" w:rsidP="00510415">
      <w:pPr>
        <w:pStyle w:val="Paragraphnonumbers"/>
        <w:numPr>
          <w:ilvl w:val="0"/>
          <w:numId w:val="37"/>
        </w:numPr>
        <w:spacing w:after="0"/>
      </w:pPr>
      <w:r>
        <w:t>Gemma Smith, Committee Operations Coordinator, NICE, Present for all notes</w:t>
      </w:r>
    </w:p>
    <w:p w14:paraId="4895FE25" w14:textId="6E789745" w:rsidR="00510415" w:rsidRPr="004A742D" w:rsidRDefault="00510415" w:rsidP="00510415">
      <w:pPr>
        <w:pStyle w:val="Paragraphnonumbers"/>
        <w:numPr>
          <w:ilvl w:val="0"/>
          <w:numId w:val="37"/>
        </w:numPr>
        <w:spacing w:after="0"/>
      </w:pPr>
      <w:r w:rsidRPr="00864E57">
        <w:t xml:space="preserve">Mandy Tonkinson, </w:t>
      </w:r>
      <w:r w:rsidRPr="00864E57">
        <w:rPr>
          <w:rFonts w:cs="Arial"/>
        </w:rPr>
        <w:t>Public Involvement Adviser, NICE. Present for</w:t>
      </w:r>
      <w:r w:rsidRPr="00CD73B8">
        <w:rPr>
          <w:rFonts w:cs="Arial"/>
        </w:rPr>
        <w:t xml:space="preserve"> notes </w:t>
      </w:r>
      <w:r w:rsidR="00CA0C39">
        <w:rPr>
          <w:rFonts w:cs="Arial"/>
        </w:rPr>
        <w:t>1 to 9</w:t>
      </w:r>
    </w:p>
    <w:p w14:paraId="6BD922CD" w14:textId="0B410B6B" w:rsidR="00864E57" w:rsidRDefault="00510415" w:rsidP="00864E57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t xml:space="preserve">Ismahan Abdullah, Technology Appraisals Administrator, NICE, Present for notes </w:t>
      </w:r>
      <w:r w:rsidR="00CA0C39">
        <w:rPr>
          <w:rFonts w:cs="Arial"/>
        </w:rPr>
        <w:t>10 to 17</w:t>
      </w:r>
    </w:p>
    <w:p w14:paraId="3B763F84" w14:textId="1186CEDB" w:rsidR="00510415" w:rsidRDefault="00510415" w:rsidP="00510415">
      <w:pPr>
        <w:pStyle w:val="Paragraphnonumbers"/>
        <w:numPr>
          <w:ilvl w:val="0"/>
          <w:numId w:val="37"/>
        </w:numPr>
        <w:spacing w:after="0"/>
      </w:pPr>
      <w:r>
        <w:t xml:space="preserve">Sophie McHugh, Committee Operations Administrator, NICE Present for notes </w:t>
      </w:r>
      <w:r w:rsidR="00CA0C39">
        <w:t>1 to 17</w:t>
      </w:r>
    </w:p>
    <w:p w14:paraId="2ABBAC1C" w14:textId="650FF347" w:rsidR="00510415" w:rsidRDefault="00510415" w:rsidP="000E7F73">
      <w:pPr>
        <w:pStyle w:val="Paragraphnonumbers"/>
        <w:spacing w:after="0"/>
        <w:ind w:left="720"/>
      </w:pPr>
    </w:p>
    <w:p w14:paraId="2FF4D1F8" w14:textId="446AC78D" w:rsidR="000E7F73" w:rsidRPr="006F2858" w:rsidRDefault="000E7F73" w:rsidP="006F2858">
      <w:pPr>
        <w:pStyle w:val="Heading2"/>
        <w:rPr>
          <w:i w:val="0"/>
          <w:iCs w:val="0"/>
        </w:rPr>
      </w:pPr>
      <w:r w:rsidRPr="006F2858">
        <w:rPr>
          <w:i w:val="0"/>
          <w:iCs w:val="0"/>
        </w:rPr>
        <w:t>ERG Representatives in attendance:</w:t>
      </w:r>
    </w:p>
    <w:p w14:paraId="3E022A9C" w14:textId="77777777" w:rsidR="000E7F73" w:rsidRDefault="000E7F73" w:rsidP="000E7F73">
      <w:pPr>
        <w:pStyle w:val="Paragraphnonumbers"/>
        <w:spacing w:after="0"/>
        <w:ind w:left="720"/>
      </w:pPr>
    </w:p>
    <w:p w14:paraId="163F816B" w14:textId="6892F730" w:rsidR="00E46FE9" w:rsidRPr="000E7F73" w:rsidRDefault="000E7F73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D21CB7">
        <w:rPr>
          <w:rFonts w:cs="Arial"/>
        </w:rPr>
        <w:t>Aline Navega Biz</w:t>
      </w:r>
      <w:r w:rsidRPr="000E7F73">
        <w:rPr>
          <w:rFonts w:cs="Arial"/>
          <w:szCs w:val="20"/>
          <w:lang w:eastAsia="en-US"/>
        </w:rPr>
        <w:t xml:space="preserve">, </w:t>
      </w:r>
      <w:r w:rsidRPr="000E7F73">
        <w:rPr>
          <w:rFonts w:cs="Arial"/>
          <w:sz w:val="22"/>
          <w:szCs w:val="22"/>
        </w:rPr>
        <w:t>ScHARR</w:t>
      </w:r>
      <w:r w:rsidR="00E46FE9"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CA0C39">
        <w:rPr>
          <w:rFonts w:cs="Arial"/>
          <w:szCs w:val="20"/>
          <w:lang w:eastAsia="en-US"/>
        </w:rPr>
        <w:t>1</w:t>
      </w:r>
      <w:r w:rsidR="00E46FE9" w:rsidRPr="000E7F73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6</w:t>
      </w:r>
    </w:p>
    <w:p w14:paraId="5CA93B85" w14:textId="6BE1D46E" w:rsidR="00E46FE9" w:rsidRPr="000E7F73" w:rsidRDefault="000E7F73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E7F73">
        <w:rPr>
          <w:rFonts w:cs="Arial"/>
          <w:szCs w:val="20"/>
          <w:lang w:eastAsia="en-US"/>
        </w:rPr>
        <w:t>Paul Tappenden</w:t>
      </w:r>
      <w:r w:rsidR="00E46FE9" w:rsidRPr="000E7F73">
        <w:rPr>
          <w:rFonts w:cs="Arial"/>
          <w:szCs w:val="20"/>
          <w:lang w:eastAsia="en-US"/>
        </w:rPr>
        <w:t xml:space="preserve">, </w:t>
      </w:r>
      <w:r w:rsidRPr="000E7F73">
        <w:rPr>
          <w:rFonts w:cs="Arial"/>
          <w:szCs w:val="20"/>
          <w:lang w:eastAsia="en-US"/>
        </w:rPr>
        <w:t>ScHARR</w:t>
      </w:r>
      <w:r w:rsidR="00E46FE9"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CA0C39">
        <w:rPr>
          <w:rFonts w:cs="Arial"/>
          <w:szCs w:val="20"/>
          <w:lang w:eastAsia="en-US"/>
        </w:rPr>
        <w:t>1</w:t>
      </w:r>
      <w:r w:rsidR="00E46FE9" w:rsidRPr="000E7F73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6</w:t>
      </w:r>
    </w:p>
    <w:p w14:paraId="635D4B16" w14:textId="67396C4F" w:rsidR="00E46FE9" w:rsidRPr="000E7F73" w:rsidRDefault="000E7F73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Gemma Marceniuk</w:t>
      </w:r>
      <w:r w:rsidR="00E46FE9" w:rsidRPr="000E7F73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BMJ Group</w:t>
      </w:r>
      <w:r w:rsidR="00E46FE9"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CA0C39">
        <w:rPr>
          <w:rFonts w:cs="Arial"/>
          <w:szCs w:val="20"/>
          <w:lang w:eastAsia="en-US"/>
        </w:rPr>
        <w:t>10</w:t>
      </w:r>
      <w:r w:rsidR="00E46FE9" w:rsidRPr="000E7F73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14</w:t>
      </w:r>
    </w:p>
    <w:p w14:paraId="3791E11D" w14:textId="6A997754" w:rsidR="000E7F73" w:rsidRDefault="000E7F73" w:rsidP="000E7F7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bookmarkStart w:id="4" w:name="_Hlk56176747"/>
      <w:r w:rsidRPr="000E7F73">
        <w:rPr>
          <w:rFonts w:cs="Arial"/>
          <w:szCs w:val="20"/>
          <w:lang w:eastAsia="en-US"/>
        </w:rPr>
        <w:t>Victoria Wakefield</w:t>
      </w:r>
      <w:r w:rsidR="00E46FE9" w:rsidRPr="000E7F73">
        <w:rPr>
          <w:rFonts w:cs="Arial"/>
          <w:szCs w:val="20"/>
          <w:lang w:eastAsia="en-US"/>
        </w:rPr>
        <w:t>,</w:t>
      </w:r>
      <w:r w:rsidRPr="000E7F73">
        <w:rPr>
          <w:rFonts w:cs="Arial"/>
          <w:szCs w:val="20"/>
          <w:lang w:eastAsia="en-US"/>
        </w:rPr>
        <w:t xml:space="preserve"> BMJ Group</w:t>
      </w:r>
      <w:r w:rsidR="00E46FE9" w:rsidRPr="000E7F73">
        <w:rPr>
          <w:rFonts w:cs="Arial"/>
          <w:szCs w:val="20"/>
          <w:lang w:eastAsia="en-US"/>
        </w:rPr>
        <w:t>, Evidence Review Group, Present for notes</w:t>
      </w:r>
      <w:r w:rsidR="00CA0C39">
        <w:rPr>
          <w:rFonts w:cs="Arial"/>
          <w:szCs w:val="20"/>
          <w:lang w:eastAsia="en-US"/>
        </w:rPr>
        <w:t xml:space="preserve"> 10</w:t>
      </w:r>
      <w:r w:rsidR="00E46FE9" w:rsidRPr="000E7F73">
        <w:rPr>
          <w:rFonts w:cs="Arial"/>
          <w:szCs w:val="20"/>
          <w:lang w:eastAsia="en-US"/>
        </w:rPr>
        <w:t xml:space="preserve"> to</w:t>
      </w:r>
      <w:bookmarkEnd w:id="4"/>
      <w:r w:rsidR="00CA0C39">
        <w:rPr>
          <w:rFonts w:cs="Arial"/>
          <w:szCs w:val="20"/>
          <w:lang w:eastAsia="en-US"/>
        </w:rPr>
        <w:t xml:space="preserve"> 14</w:t>
      </w:r>
    </w:p>
    <w:p w14:paraId="1C83D026" w14:textId="077CC71D" w:rsidR="00F230FE" w:rsidRDefault="00F230FE" w:rsidP="000E7F7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Andrew Metry, ScHARR, Evidence Review Group, Present for notes 18 to 22</w:t>
      </w:r>
    </w:p>
    <w:p w14:paraId="105CD901" w14:textId="61B151BC" w:rsidR="000E7F73" w:rsidRDefault="000E7F73" w:rsidP="000E7F7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bookmarkStart w:id="5" w:name="_Hlk56176820"/>
      <w:r>
        <w:rPr>
          <w:rFonts w:cs="Arial"/>
          <w:szCs w:val="20"/>
          <w:lang w:eastAsia="en-US"/>
        </w:rPr>
        <w:t>John Stevens</w:t>
      </w:r>
      <w:r w:rsidRPr="000E7F73">
        <w:rPr>
          <w:rFonts w:cs="Arial"/>
          <w:szCs w:val="20"/>
          <w:lang w:eastAsia="en-US"/>
        </w:rPr>
        <w:t>,</w:t>
      </w:r>
      <w:r w:rsidR="00F230FE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>ScHARR</w:t>
      </w:r>
      <w:r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CA0C39">
        <w:rPr>
          <w:rFonts w:cs="Arial"/>
          <w:szCs w:val="20"/>
          <w:lang w:eastAsia="en-US"/>
        </w:rPr>
        <w:t>18</w:t>
      </w:r>
      <w:r w:rsidRPr="000E7F73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22</w:t>
      </w:r>
    </w:p>
    <w:bookmarkEnd w:id="5"/>
    <w:p w14:paraId="07EC4CFB" w14:textId="4261E87A" w:rsidR="00FF399F" w:rsidRDefault="000E7F73" w:rsidP="00D4551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CA0C39">
        <w:rPr>
          <w:rFonts w:cs="Arial"/>
          <w:szCs w:val="20"/>
          <w:lang w:eastAsia="en-US"/>
        </w:rPr>
        <w:t xml:space="preserve">Matt Stevenson, ScHARR, Evidence Review Group, Present for notes </w:t>
      </w:r>
      <w:r w:rsidR="00CA0C39" w:rsidRPr="00CA0C39">
        <w:rPr>
          <w:rFonts w:cs="Arial"/>
          <w:szCs w:val="20"/>
          <w:lang w:eastAsia="en-US"/>
        </w:rPr>
        <w:t>18</w:t>
      </w:r>
      <w:r w:rsidRPr="00CA0C39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22</w:t>
      </w:r>
    </w:p>
    <w:p w14:paraId="41207B3E" w14:textId="77777777" w:rsidR="00CA0C39" w:rsidRPr="00CA0C39" w:rsidRDefault="00CA0C39" w:rsidP="00CA0C39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66D5734E" w14:textId="5117D6B1" w:rsidR="00FF399F" w:rsidRPr="006F2858" w:rsidRDefault="00FF399F" w:rsidP="006F2858">
      <w:pPr>
        <w:pStyle w:val="Heading2"/>
        <w:rPr>
          <w:i w:val="0"/>
          <w:iCs w:val="0"/>
          <w:lang w:eastAsia="en-US"/>
        </w:rPr>
      </w:pPr>
      <w:r w:rsidRPr="006F2858">
        <w:rPr>
          <w:i w:val="0"/>
          <w:iCs w:val="0"/>
          <w:lang w:eastAsia="en-US"/>
        </w:rPr>
        <w:t>Clinical &amp; Patient experts in attendance:</w:t>
      </w:r>
    </w:p>
    <w:p w14:paraId="6E9322B4" w14:textId="77777777" w:rsidR="000E7F73" w:rsidRPr="000E7F73" w:rsidRDefault="000E7F73" w:rsidP="00FF399F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2FBF6A33" w14:textId="25394799" w:rsidR="00E46FE9" w:rsidRDefault="00FF399F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FF399F">
        <w:rPr>
          <w:rFonts w:cs="Arial"/>
          <w:szCs w:val="20"/>
          <w:lang w:eastAsia="en-US"/>
        </w:rPr>
        <w:t>Adrian Bloor</w:t>
      </w:r>
      <w:r w:rsidR="00E46FE9" w:rsidRPr="00FF399F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 w:rsidR="00F230FE" w:rsidRPr="00D21CB7">
        <w:rPr>
          <w:rFonts w:cs="Arial"/>
          <w:szCs w:val="20"/>
          <w:lang w:eastAsia="en-US"/>
        </w:rPr>
        <w:t>Consultant Haematologist</w:t>
      </w:r>
      <w:r w:rsidR="00E46FE9" w:rsidRPr="00D21CB7">
        <w:rPr>
          <w:rFonts w:cs="Arial"/>
          <w:szCs w:val="20"/>
          <w:lang w:eastAsia="en-US"/>
        </w:rPr>
        <w:t>,</w:t>
      </w:r>
      <w:r w:rsidR="00E46FE9" w:rsidRPr="00E46FE9">
        <w:rPr>
          <w:rFonts w:cs="Arial"/>
          <w:szCs w:val="20"/>
          <w:lang w:eastAsia="en-US"/>
        </w:rPr>
        <w:t xml:space="preserve"> Present for notes </w:t>
      </w:r>
      <w:r w:rsidR="00CA0C39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5</w:t>
      </w:r>
    </w:p>
    <w:p w14:paraId="328A272B" w14:textId="45D55B57" w:rsidR="00FF399F" w:rsidRDefault="00FF399F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FF399F">
        <w:rPr>
          <w:rFonts w:cs="Arial"/>
          <w:szCs w:val="20"/>
          <w:lang w:eastAsia="en-US"/>
        </w:rPr>
        <w:t>Prof Peter Clark, Cancer</w:t>
      </w:r>
      <w:r>
        <w:rPr>
          <w:rFonts w:cs="Arial"/>
          <w:szCs w:val="20"/>
          <w:lang w:eastAsia="en-US"/>
        </w:rPr>
        <w:t xml:space="preserve"> </w:t>
      </w:r>
      <w:r w:rsidR="00F230FE">
        <w:rPr>
          <w:rFonts w:cs="Arial"/>
          <w:szCs w:val="20"/>
          <w:lang w:eastAsia="en-US"/>
        </w:rPr>
        <w:t>D</w:t>
      </w:r>
      <w:r>
        <w:rPr>
          <w:rFonts w:cs="Arial"/>
          <w:szCs w:val="20"/>
          <w:lang w:eastAsia="en-US"/>
        </w:rPr>
        <w:t>rugs Fund Clinical Lead</w:t>
      </w:r>
      <w:r w:rsidRPr="00E46FE9">
        <w:rPr>
          <w:rFonts w:cs="Arial"/>
          <w:szCs w:val="20"/>
          <w:lang w:eastAsia="en-US"/>
        </w:rPr>
        <w:t xml:space="preserve">, Present for notes </w:t>
      </w:r>
      <w:r w:rsidR="00CA0C39">
        <w:rPr>
          <w:rFonts w:cs="Arial"/>
          <w:szCs w:val="20"/>
          <w:lang w:eastAsia="en-US"/>
        </w:rPr>
        <w:t xml:space="preserve">1 </w:t>
      </w:r>
      <w:r w:rsidRPr="00E46FE9">
        <w:rPr>
          <w:rFonts w:cs="Arial"/>
          <w:szCs w:val="20"/>
          <w:lang w:eastAsia="en-US"/>
        </w:rPr>
        <w:t xml:space="preserve">to </w:t>
      </w:r>
      <w:r w:rsidR="00CA0C39">
        <w:rPr>
          <w:rFonts w:cs="Arial"/>
          <w:szCs w:val="20"/>
          <w:lang w:eastAsia="en-US"/>
        </w:rPr>
        <w:t>9 &amp; 18 to 25</w:t>
      </w:r>
    </w:p>
    <w:p w14:paraId="33F09485" w14:textId="0D1CDBAF" w:rsidR="00F230FE" w:rsidRPr="00ED5050" w:rsidRDefault="00FF399F" w:rsidP="00F230F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bookmarkStart w:id="6" w:name="_Hlk56177191"/>
      <w:r w:rsidRPr="00F230FE">
        <w:rPr>
          <w:rFonts w:cs="Arial"/>
          <w:szCs w:val="20"/>
          <w:lang w:eastAsia="en-US"/>
        </w:rPr>
        <w:t>Anna Schuh</w:t>
      </w:r>
      <w:r w:rsidR="00E46FE9" w:rsidRPr="00F230FE">
        <w:rPr>
          <w:rFonts w:cs="Arial"/>
          <w:szCs w:val="20"/>
          <w:lang w:eastAsia="en-US"/>
        </w:rPr>
        <w:t xml:space="preserve">, Clinical Expert, </w:t>
      </w:r>
      <w:r w:rsidR="00F230FE" w:rsidRPr="00ED5050">
        <w:t>Associate Professor and Consultant</w:t>
      </w:r>
    </w:p>
    <w:p w14:paraId="6C982FF6" w14:textId="425AB2CC" w:rsidR="00E46FE9" w:rsidRPr="00D21CB7" w:rsidRDefault="00F230FE" w:rsidP="00F230F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cs="Arial"/>
          <w:szCs w:val="20"/>
          <w:lang w:eastAsia="en-US"/>
        </w:rPr>
      </w:pPr>
      <w:r w:rsidRPr="00ED5050">
        <w:t>Haematologist</w:t>
      </w:r>
      <w:r w:rsidR="00E46FE9" w:rsidRPr="00D21CB7">
        <w:rPr>
          <w:rFonts w:cs="Arial"/>
          <w:szCs w:val="20"/>
          <w:lang w:eastAsia="en-US"/>
        </w:rPr>
        <w:t xml:space="preserve">, Present for notes </w:t>
      </w:r>
      <w:r w:rsidR="00CA0C39" w:rsidRPr="00D21CB7">
        <w:rPr>
          <w:rFonts w:cs="Arial"/>
          <w:szCs w:val="20"/>
          <w:lang w:eastAsia="en-US"/>
        </w:rPr>
        <w:t>1</w:t>
      </w:r>
      <w:r w:rsidR="00E46FE9" w:rsidRPr="00D21CB7">
        <w:rPr>
          <w:rFonts w:cs="Arial"/>
          <w:szCs w:val="20"/>
          <w:lang w:eastAsia="en-US"/>
        </w:rPr>
        <w:t xml:space="preserve"> to </w:t>
      </w:r>
      <w:r w:rsidR="00CA0C39" w:rsidRPr="00D21CB7">
        <w:rPr>
          <w:rFonts w:cs="Arial"/>
          <w:szCs w:val="20"/>
          <w:lang w:eastAsia="en-US"/>
        </w:rPr>
        <w:t>5</w:t>
      </w:r>
    </w:p>
    <w:bookmarkEnd w:id="6"/>
    <w:p w14:paraId="50E5E9F8" w14:textId="2C8A0457" w:rsidR="00FF399F" w:rsidRPr="00FF399F" w:rsidRDefault="00FF399F" w:rsidP="00FF399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FF399F">
        <w:rPr>
          <w:rFonts w:cs="Arial"/>
          <w:szCs w:val="20"/>
          <w:lang w:eastAsia="en-US"/>
        </w:rPr>
        <w:t xml:space="preserve">Kathryn Ryan, </w:t>
      </w:r>
      <w:r>
        <w:rPr>
          <w:rFonts w:cs="Arial"/>
          <w:szCs w:val="20"/>
          <w:lang w:eastAsia="en-US"/>
        </w:rPr>
        <w:t xml:space="preserve">Clinical Expert, </w:t>
      </w:r>
      <w:r w:rsidR="00EC1DE5" w:rsidRPr="00EC1DE5">
        <w:rPr>
          <w:rFonts w:cs="Arial"/>
          <w:szCs w:val="20"/>
          <w:lang w:eastAsia="en-US"/>
        </w:rPr>
        <w:t>Consultant Chemical Pathologist</w:t>
      </w:r>
      <w:r w:rsidRPr="00E46FE9">
        <w:rPr>
          <w:rFonts w:cs="Arial"/>
          <w:szCs w:val="20"/>
          <w:lang w:eastAsia="en-US"/>
        </w:rPr>
        <w:t xml:space="preserve">, Present for notes </w:t>
      </w:r>
      <w:r w:rsidR="00CA0C39">
        <w:rPr>
          <w:rFonts w:cs="Arial"/>
          <w:szCs w:val="20"/>
          <w:lang w:eastAsia="en-US"/>
        </w:rPr>
        <w:t>10</w:t>
      </w:r>
      <w:r w:rsidRPr="00E46FE9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14</w:t>
      </w:r>
    </w:p>
    <w:p w14:paraId="2574D9CB" w14:textId="217C8DDA" w:rsidR="00E46FE9" w:rsidRPr="00E46FE9" w:rsidRDefault="00FF399F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FF399F">
        <w:rPr>
          <w:rFonts w:cs="Arial"/>
          <w:szCs w:val="20"/>
          <w:lang w:eastAsia="en-US"/>
        </w:rPr>
        <w:t>Jackie Martin</w:t>
      </w:r>
      <w:r w:rsidR="00E46FE9" w:rsidRPr="00FF399F">
        <w:rPr>
          <w:rFonts w:cs="Arial"/>
          <w:szCs w:val="20"/>
          <w:lang w:eastAsia="en-US"/>
        </w:rPr>
        <w:t>, Patient</w:t>
      </w:r>
      <w:r w:rsidR="00E46FE9">
        <w:rPr>
          <w:rFonts w:cs="Arial"/>
          <w:szCs w:val="20"/>
          <w:lang w:eastAsia="en-US"/>
        </w:rPr>
        <w:t xml:space="preserve"> Expert, </w:t>
      </w:r>
      <w:r w:rsidR="00F230FE" w:rsidRPr="00ED5050">
        <w:t>Advocacy Officer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CA0C39">
        <w:rPr>
          <w:rFonts w:cs="Arial"/>
          <w:szCs w:val="20"/>
          <w:lang w:eastAsia="en-US"/>
        </w:rPr>
        <w:t xml:space="preserve">1 </w:t>
      </w:r>
      <w:r w:rsidR="00E46FE9" w:rsidRPr="00E46FE9">
        <w:rPr>
          <w:rFonts w:cs="Arial"/>
          <w:szCs w:val="20"/>
          <w:lang w:eastAsia="en-US"/>
        </w:rPr>
        <w:t xml:space="preserve">to </w:t>
      </w:r>
      <w:r w:rsidR="00CA0C39">
        <w:rPr>
          <w:rFonts w:cs="Arial"/>
          <w:szCs w:val="20"/>
          <w:lang w:eastAsia="en-US"/>
        </w:rPr>
        <w:t>5</w:t>
      </w:r>
    </w:p>
    <w:p w14:paraId="0889FDAC" w14:textId="77777777" w:rsidR="00F230FE" w:rsidRPr="00ED5050" w:rsidRDefault="00FF399F" w:rsidP="00F230FE">
      <w:pPr>
        <w:pStyle w:val="Paragraphnonumbers"/>
        <w:tabs>
          <w:tab w:val="left" w:pos="4111"/>
        </w:tabs>
        <w:spacing w:after="0"/>
        <w:ind w:left="720"/>
      </w:pPr>
      <w:r w:rsidRPr="00FF399F">
        <w:rPr>
          <w:rFonts w:cs="Arial"/>
          <w:szCs w:val="20"/>
          <w:lang w:eastAsia="en-US"/>
        </w:rPr>
        <w:t>Nick York</w:t>
      </w:r>
      <w:r w:rsidR="00E46FE9" w:rsidRPr="00FF399F">
        <w:rPr>
          <w:rFonts w:cs="Arial"/>
          <w:szCs w:val="20"/>
          <w:lang w:eastAsia="en-US"/>
        </w:rPr>
        <w:t>, Patient</w:t>
      </w:r>
      <w:r w:rsidR="00E46FE9">
        <w:rPr>
          <w:rFonts w:cs="Arial"/>
          <w:szCs w:val="20"/>
          <w:lang w:eastAsia="en-US"/>
        </w:rPr>
        <w:t xml:space="preserve"> Expert, </w:t>
      </w:r>
    </w:p>
    <w:p w14:paraId="4CE98E6C" w14:textId="77777777" w:rsidR="00F230FE" w:rsidRDefault="00F230FE" w:rsidP="00F230FE">
      <w:pPr>
        <w:pStyle w:val="Paragraphnonumbers"/>
        <w:tabs>
          <w:tab w:val="left" w:pos="4111"/>
        </w:tabs>
        <w:spacing w:after="0"/>
        <w:ind w:left="720"/>
      </w:pPr>
      <w:r w:rsidRPr="00ED5050">
        <w:t>Patient Advocacy and Healthcare Liaison</w:t>
      </w:r>
    </w:p>
    <w:p w14:paraId="009B677D" w14:textId="24F5BE6F" w:rsidR="00E46FE9" w:rsidRDefault="00F230FE" w:rsidP="00F230F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ED5050">
        <w:t>Officer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CA0C39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5</w:t>
      </w:r>
    </w:p>
    <w:p w14:paraId="2AB550E7" w14:textId="5540D8AB" w:rsidR="00E46FE9" w:rsidRDefault="00FF399F" w:rsidP="00A5373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CA0C39">
        <w:rPr>
          <w:rFonts w:cs="Arial"/>
          <w:szCs w:val="20"/>
          <w:lang w:eastAsia="en-US"/>
        </w:rPr>
        <w:t xml:space="preserve">Simon Williams, Patient Expert, </w:t>
      </w:r>
      <w:r w:rsidR="00EC1DE5" w:rsidRPr="00EC1DE5">
        <w:rPr>
          <w:rFonts w:cs="Arial"/>
          <w:szCs w:val="20"/>
          <w:lang w:eastAsia="en-US"/>
        </w:rPr>
        <w:t>Head of Communications &amp; Policy, Heart UK</w:t>
      </w:r>
      <w:r w:rsidRPr="00CA0C39">
        <w:rPr>
          <w:rFonts w:cs="Arial"/>
          <w:szCs w:val="20"/>
          <w:lang w:eastAsia="en-US"/>
        </w:rPr>
        <w:t xml:space="preserve">, Present for notes </w:t>
      </w:r>
      <w:r w:rsidR="00CA0C39" w:rsidRPr="00CA0C39">
        <w:rPr>
          <w:rFonts w:cs="Arial"/>
          <w:szCs w:val="20"/>
          <w:lang w:eastAsia="en-US"/>
        </w:rPr>
        <w:t>10</w:t>
      </w:r>
      <w:r w:rsidRPr="00CA0C39"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14</w:t>
      </w:r>
    </w:p>
    <w:p w14:paraId="33C50A2A" w14:textId="77777777" w:rsidR="00936FB0" w:rsidRPr="00CA0C39" w:rsidRDefault="00936FB0" w:rsidP="00936FB0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4B31589E" w:rsidR="00677610" w:rsidRPr="006F2858" w:rsidRDefault="00C10DCB" w:rsidP="006F2858">
      <w:pPr>
        <w:pStyle w:val="Heading2"/>
        <w:rPr>
          <w:i w:val="0"/>
          <w:iCs w:val="0"/>
          <w:color w:val="FF0000"/>
        </w:rPr>
      </w:pPr>
      <w:r w:rsidRPr="006F2858">
        <w:rPr>
          <w:i w:val="0"/>
          <w:iCs w:val="0"/>
        </w:rPr>
        <w:lastRenderedPageBreak/>
        <w:t xml:space="preserve">Other </w:t>
      </w:r>
      <w:r w:rsidR="00677610" w:rsidRPr="006F2858">
        <w:rPr>
          <w:i w:val="0"/>
          <w:iCs w:val="0"/>
        </w:rPr>
        <w:t xml:space="preserve">Non-public attendees: </w:t>
      </w:r>
      <w:r w:rsidRPr="006F2858">
        <w:rPr>
          <w:i w:val="0"/>
          <w:iCs w:val="0"/>
          <w:color w:val="FF0000"/>
        </w:rPr>
        <w:br/>
      </w:r>
      <w:r w:rsidR="00677610" w:rsidRPr="006F2858">
        <w:rPr>
          <w:i w:val="0"/>
          <w:iCs w:val="0"/>
        </w:rPr>
        <w:tab/>
      </w:r>
    </w:p>
    <w:p w14:paraId="30407BDD" w14:textId="6BB8E693" w:rsidR="00C10DCB" w:rsidRDefault="00C10DCB" w:rsidP="00C10DC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Sarah Bromley,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notes</w:t>
      </w:r>
      <w:r w:rsidR="00CA0C39">
        <w:rPr>
          <w:rFonts w:cs="Arial"/>
          <w:szCs w:val="20"/>
          <w:lang w:eastAsia="en-US"/>
        </w:rPr>
        <w:t xml:space="preserve"> 10 to 25</w:t>
      </w:r>
    </w:p>
    <w:p w14:paraId="4D36BDBC" w14:textId="2294CE02" w:rsidR="00254E12" w:rsidRDefault="00254E12" w:rsidP="00254E1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Ann Greenwood,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notes</w:t>
      </w:r>
      <w:r>
        <w:rPr>
          <w:rFonts w:cs="Arial"/>
          <w:szCs w:val="20"/>
          <w:lang w:eastAsia="en-US"/>
        </w:rPr>
        <w:t xml:space="preserve"> </w:t>
      </w:r>
      <w:r w:rsidR="00CA0C39">
        <w:rPr>
          <w:rFonts w:cs="Arial"/>
          <w:szCs w:val="20"/>
          <w:lang w:eastAsia="en-US"/>
        </w:rPr>
        <w:t xml:space="preserve">1 </w:t>
      </w:r>
      <w:r>
        <w:rPr>
          <w:rFonts w:cs="Arial"/>
          <w:szCs w:val="20"/>
          <w:lang w:eastAsia="en-US"/>
        </w:rPr>
        <w:t xml:space="preserve">to </w:t>
      </w:r>
      <w:r w:rsidR="00CA0C39">
        <w:rPr>
          <w:rFonts w:cs="Arial"/>
          <w:szCs w:val="20"/>
          <w:lang w:eastAsia="en-US"/>
        </w:rPr>
        <w:t>9</w:t>
      </w:r>
    </w:p>
    <w:p w14:paraId="50A114A1" w14:textId="55549671" w:rsidR="007D246E" w:rsidRPr="00254E12" w:rsidRDefault="007D246E" w:rsidP="00254E1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Christian Griffiths, HTA Adviser, NICE, Present for notes </w:t>
      </w:r>
      <w:r w:rsidR="00CA0C39">
        <w:rPr>
          <w:rFonts w:cs="Arial"/>
          <w:szCs w:val="20"/>
          <w:lang w:eastAsia="en-US"/>
        </w:rPr>
        <w:t>18</w:t>
      </w:r>
      <w:r>
        <w:rPr>
          <w:rFonts w:cs="Arial"/>
          <w:szCs w:val="20"/>
          <w:lang w:eastAsia="en-US"/>
        </w:rPr>
        <w:t xml:space="preserve"> to </w:t>
      </w:r>
      <w:r w:rsidR="00CA0C39">
        <w:rPr>
          <w:rFonts w:cs="Arial"/>
          <w:szCs w:val="20"/>
          <w:lang w:eastAsia="en-US"/>
        </w:rPr>
        <w:t>25</w:t>
      </w:r>
    </w:p>
    <w:p w14:paraId="0A75505D" w14:textId="4FBE499D" w:rsidR="00C10DCB" w:rsidRPr="00254E12" w:rsidRDefault="00C10DCB" w:rsidP="00C10DCB">
      <w:pPr>
        <w:pStyle w:val="Paragraphnonumbers"/>
        <w:numPr>
          <w:ilvl w:val="0"/>
          <w:numId w:val="37"/>
        </w:numPr>
        <w:spacing w:after="0"/>
      </w:pPr>
      <w:r w:rsidRPr="00254E12">
        <w:t xml:space="preserve">Tomas Keating, </w:t>
      </w:r>
      <w:r w:rsidR="00254E12">
        <w:rPr>
          <w:rFonts w:cs="Arial"/>
        </w:rPr>
        <w:t>HTA</w:t>
      </w:r>
      <w:r w:rsidRPr="00254E12">
        <w:rPr>
          <w:rFonts w:cs="Arial"/>
        </w:rPr>
        <w:t xml:space="preserve"> Analyst</w:t>
      </w:r>
      <w:r w:rsidRPr="00254E12">
        <w:t xml:space="preserve">, </w:t>
      </w:r>
      <w:r w:rsidR="007D246E">
        <w:t xml:space="preserve">NICE, </w:t>
      </w:r>
      <w:r w:rsidRPr="00254E12">
        <w:t>Present for all notes</w:t>
      </w:r>
    </w:p>
    <w:p w14:paraId="26AE768D" w14:textId="521AE3A0" w:rsidR="00C10DCB" w:rsidRDefault="00C10DCB" w:rsidP="00C10DCB">
      <w:pPr>
        <w:pStyle w:val="Paragraphnonumbers"/>
        <w:numPr>
          <w:ilvl w:val="0"/>
          <w:numId w:val="37"/>
        </w:numPr>
        <w:spacing w:after="0"/>
      </w:pPr>
      <w:r w:rsidRPr="00254E12">
        <w:rPr>
          <w:rFonts w:cs="Arial"/>
        </w:rPr>
        <w:t>Emily Leckenby</w:t>
      </w:r>
      <w:bookmarkStart w:id="7" w:name="_Hlk56178086"/>
      <w:r w:rsidRPr="00254E12">
        <w:t xml:space="preserve">, </w:t>
      </w:r>
      <w:bookmarkStart w:id="8" w:name="_Hlk56178123"/>
      <w:r w:rsidR="00254E12">
        <w:rPr>
          <w:rFonts w:cs="Arial"/>
        </w:rPr>
        <w:t>HTA</w:t>
      </w:r>
      <w:r w:rsidRPr="00254E12">
        <w:rPr>
          <w:rFonts w:cs="Arial"/>
        </w:rPr>
        <w:t xml:space="preserve"> Analyst</w:t>
      </w:r>
      <w:r w:rsidRPr="00254E12">
        <w:t>,</w:t>
      </w:r>
      <w:r w:rsidR="007D246E">
        <w:t xml:space="preserve"> NICE, </w:t>
      </w:r>
      <w:r w:rsidRPr="00254E12">
        <w:t>Present for all notes</w:t>
      </w:r>
      <w:bookmarkEnd w:id="8"/>
    </w:p>
    <w:p w14:paraId="59C1E338" w14:textId="78C48F3B" w:rsidR="00254E12" w:rsidRDefault="00254E12" w:rsidP="00C10DCB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 w:rsidRPr="007D246E">
        <w:rPr>
          <w:rFonts w:cs="Arial"/>
        </w:rPr>
        <w:t>Ella Livingstone, Technical Adviser, Commercial Risk Assessment, NICE</w:t>
      </w:r>
      <w:r w:rsidR="007D246E" w:rsidRPr="007D246E">
        <w:rPr>
          <w:rFonts w:cs="Arial"/>
        </w:rPr>
        <w:t>, Present for all notes</w:t>
      </w:r>
    </w:p>
    <w:p w14:paraId="27B7B176" w14:textId="644AD29E" w:rsidR="007D246E" w:rsidRPr="007D246E" w:rsidRDefault="007D246E" w:rsidP="00C10DCB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>
        <w:rPr>
          <w:rFonts w:cs="Arial"/>
        </w:rPr>
        <w:t xml:space="preserve">Alan Moore, HTA Analyst, NICE, Present for notes </w:t>
      </w:r>
      <w:r w:rsidR="00CA0C39">
        <w:rPr>
          <w:rFonts w:cs="Arial"/>
        </w:rPr>
        <w:t>10</w:t>
      </w:r>
      <w:r>
        <w:rPr>
          <w:rFonts w:cs="Arial"/>
        </w:rPr>
        <w:t xml:space="preserve"> to </w:t>
      </w:r>
      <w:r w:rsidR="00CA0C39">
        <w:rPr>
          <w:rFonts w:cs="Arial"/>
        </w:rPr>
        <w:t>17</w:t>
      </w:r>
    </w:p>
    <w:p w14:paraId="04A2073F" w14:textId="33650FD2" w:rsidR="00254E12" w:rsidRPr="007D246E" w:rsidRDefault="00254E12" w:rsidP="00254E1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7D246E">
        <w:rPr>
          <w:rFonts w:cs="Arial"/>
          <w:lang w:eastAsia="en-US"/>
        </w:rPr>
        <w:t>Gareth Murphy, Business Analyst, NICE, Present for all notes</w:t>
      </w:r>
    </w:p>
    <w:p w14:paraId="5A63345A" w14:textId="01D5DD9B" w:rsidR="00254E12" w:rsidRPr="007D246E" w:rsidRDefault="00C10DCB" w:rsidP="00254E12">
      <w:pPr>
        <w:pStyle w:val="Paragraphnonumbers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eastAsia="en-US"/>
        </w:rPr>
      </w:pPr>
      <w:bookmarkStart w:id="9" w:name="_Hlk56178223"/>
      <w:r w:rsidRPr="007D246E">
        <w:rPr>
          <w:rFonts w:cs="Arial"/>
        </w:rPr>
        <w:t xml:space="preserve">Anne Murray-Cota, </w:t>
      </w:r>
      <w:r w:rsidR="00254E12" w:rsidRPr="007D246E">
        <w:rPr>
          <w:rFonts w:cs="Arial"/>
        </w:rPr>
        <w:t>HTA</w:t>
      </w:r>
      <w:r w:rsidRPr="007D246E">
        <w:rPr>
          <w:rFonts w:cs="Arial"/>
        </w:rPr>
        <w:t xml:space="preserve"> Analyst, </w:t>
      </w:r>
      <w:r w:rsidR="007D246E" w:rsidRPr="007D246E">
        <w:rPr>
          <w:rFonts w:cs="Arial"/>
        </w:rPr>
        <w:t xml:space="preserve">NICE, </w:t>
      </w:r>
      <w:r w:rsidRPr="007D246E">
        <w:rPr>
          <w:rFonts w:cs="Arial"/>
        </w:rPr>
        <w:t xml:space="preserve">Present for notes </w:t>
      </w:r>
      <w:r w:rsidR="00CA0C39">
        <w:rPr>
          <w:rFonts w:cs="Arial"/>
        </w:rPr>
        <w:t>1</w:t>
      </w:r>
      <w:r w:rsidRPr="007D246E">
        <w:rPr>
          <w:rFonts w:cs="Arial"/>
        </w:rPr>
        <w:t xml:space="preserve"> to</w:t>
      </w:r>
      <w:bookmarkEnd w:id="7"/>
      <w:bookmarkEnd w:id="9"/>
      <w:r w:rsidR="00254E12" w:rsidRPr="007D246E">
        <w:rPr>
          <w:rFonts w:cs="Arial"/>
          <w:lang w:eastAsia="en-US"/>
        </w:rPr>
        <w:t xml:space="preserve"> </w:t>
      </w:r>
      <w:bookmarkStart w:id="10" w:name="_Hlk56177861"/>
      <w:r w:rsidR="00CA0C39">
        <w:rPr>
          <w:rFonts w:cs="Arial"/>
          <w:lang w:eastAsia="en-US"/>
        </w:rPr>
        <w:t>17</w:t>
      </w:r>
    </w:p>
    <w:p w14:paraId="38C4314A" w14:textId="07F4D2F6" w:rsidR="00F230FE" w:rsidRPr="00CA0C39" w:rsidRDefault="00254E12" w:rsidP="00044F32">
      <w:pPr>
        <w:pStyle w:val="Paragraphnonumbers"/>
        <w:spacing w:after="0"/>
        <w:ind w:left="720"/>
      </w:pPr>
      <w:r w:rsidRPr="00CA0C39">
        <w:rPr>
          <w:rFonts w:cs="Arial"/>
        </w:rPr>
        <w:t>Stevie Okoro</w:t>
      </w:r>
      <w:r w:rsidR="007D246E" w:rsidRPr="00CA0C39">
        <w:rPr>
          <w:rFonts w:cs="Arial"/>
        </w:rPr>
        <w:t xml:space="preserve">, Technical Analyst, Commercial Risk Assessment, NICE, Present for notes </w:t>
      </w:r>
      <w:r w:rsidR="00CA0C39" w:rsidRPr="00CA0C39">
        <w:rPr>
          <w:rFonts w:cs="Arial"/>
        </w:rPr>
        <w:t>1</w:t>
      </w:r>
      <w:r w:rsidR="007D246E" w:rsidRPr="00CA0C39">
        <w:rPr>
          <w:rFonts w:cs="Arial"/>
        </w:rPr>
        <w:t xml:space="preserve"> </w:t>
      </w:r>
      <w:r w:rsidR="00CA0C39" w:rsidRPr="00CA0C39">
        <w:rPr>
          <w:rFonts w:cs="Arial"/>
        </w:rPr>
        <w:t>to 9 &amp; 18 to 25</w:t>
      </w:r>
      <w:bookmarkEnd w:id="10"/>
    </w:p>
    <w:p w14:paraId="362E9099" w14:textId="77777777" w:rsidR="00CA0C39" w:rsidRDefault="00CA0C39" w:rsidP="00CA0C39">
      <w:pPr>
        <w:pStyle w:val="Paragraphnonumbers"/>
        <w:spacing w:after="0"/>
        <w:ind w:left="720"/>
      </w:pPr>
    </w:p>
    <w:p w14:paraId="3E07295B" w14:textId="3CA94EC6" w:rsidR="0087536E" w:rsidRPr="00DD1928" w:rsidRDefault="0087536E" w:rsidP="00677610">
      <w:pPr>
        <w:pStyle w:val="Heading3"/>
        <w:rPr>
          <w:rFonts w:cs="Arial"/>
          <w:szCs w:val="24"/>
        </w:rPr>
      </w:pPr>
      <w:r w:rsidRPr="00DD1928">
        <w:rPr>
          <w:rFonts w:cs="Arial"/>
          <w:szCs w:val="24"/>
        </w:rPr>
        <w:t xml:space="preserve">Appraisal of </w:t>
      </w:r>
      <w:r w:rsidR="00790B4E" w:rsidRPr="00DD1928">
        <w:rPr>
          <w:rFonts w:cs="Arial"/>
          <w:color w:val="333333"/>
          <w:szCs w:val="24"/>
          <w:shd w:val="clear" w:color="auto" w:fill="FFFFFF"/>
        </w:rPr>
        <w:t>Acalabrutinib for untreated and treated chronic lymphocytic leukaemia</w:t>
      </w:r>
      <w:r w:rsidR="008B19A5">
        <w:rPr>
          <w:rFonts w:cs="Arial"/>
          <w:color w:val="333333"/>
          <w:szCs w:val="24"/>
          <w:shd w:val="clear" w:color="auto" w:fill="FFFFFF"/>
        </w:rPr>
        <w:t xml:space="preserve"> (ID1613)</w:t>
      </w:r>
      <w:r w:rsidR="00790B4E" w:rsidRPr="00DD1928">
        <w:rPr>
          <w:rFonts w:cs="Arial"/>
          <w:szCs w:val="24"/>
          <w:highlight w:val="yellow"/>
        </w:rPr>
        <w:t xml:space="preserve">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621C5E7B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 xml:space="preserve"> representatives and representatives from</w:t>
      </w:r>
      <w:r w:rsidRPr="008B19A5">
        <w:t xml:space="preserve"> </w:t>
      </w:r>
      <w:r w:rsidR="008B19A5" w:rsidRPr="008B19A5">
        <w:rPr>
          <w:rFonts w:cs="Arial"/>
        </w:rPr>
        <w:t>AstraZeneca</w:t>
      </w:r>
      <w:r w:rsidR="000D5AD1">
        <w:rPr>
          <w:rFonts w:cs="Arial"/>
        </w:rPr>
        <w:t>.</w:t>
      </w:r>
      <w:r>
        <w:br/>
      </w:r>
    </w:p>
    <w:p w14:paraId="7F4C9E16" w14:textId="45A8A7FB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8B19A5">
        <w:rPr>
          <w:lang w:eastAsia="en-US"/>
        </w:rPr>
        <w:t>:</w:t>
      </w:r>
      <w:r w:rsidRPr="0087536E">
        <w:rPr>
          <w:lang w:eastAsia="en-US"/>
        </w:rPr>
        <w:br/>
      </w:r>
    </w:p>
    <w:p w14:paraId="3959A994" w14:textId="03FC50DE" w:rsidR="0087536E" w:rsidRPr="0087536E" w:rsidRDefault="008B19A5" w:rsidP="00340978">
      <w:pPr>
        <w:pStyle w:val="Numberedbulletpoints"/>
        <w:numPr>
          <w:ilvl w:val="1"/>
          <w:numId w:val="33"/>
        </w:numPr>
      </w:pPr>
      <w:r>
        <w:t xml:space="preserve">Michael Chambers </w:t>
      </w:r>
      <w:r w:rsidR="0087536E" w:rsidRPr="0087536E">
        <w:t>declare</w:t>
      </w:r>
      <w:r w:rsidR="0087536E" w:rsidRPr="00B76670">
        <w:t>d a financial interest</w:t>
      </w:r>
      <w:r w:rsidR="0087536E" w:rsidRPr="0087536E">
        <w:t xml:space="preserve"> </w:t>
      </w:r>
      <w:r w:rsidR="00E46FE9" w:rsidRPr="0087536E">
        <w:t>as</w:t>
      </w:r>
      <w:r>
        <w:t xml:space="preserve"> he is </w:t>
      </w:r>
      <w:r w:rsidRPr="008B19A5">
        <w:t xml:space="preserve">currently helping to co-ordinate a training programme on Real World Evidence for Roche pharmaceuticals </w:t>
      </w:r>
      <w:r>
        <w:t xml:space="preserve">however </w:t>
      </w:r>
      <w:r w:rsidRPr="008B19A5">
        <w:t>this has not involved specific consideration of any Roche products</w:t>
      </w:r>
      <w:r>
        <w:t>.</w:t>
      </w:r>
    </w:p>
    <w:p w14:paraId="3FCB68B5" w14:textId="267C510E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8B19A5">
        <w:rPr>
          <w:u w:val="single"/>
        </w:rPr>
        <w:t>would not</w:t>
      </w:r>
      <w:r w:rsidRPr="0087536E">
        <w:t xml:space="preserve"> prevent </w:t>
      </w:r>
      <w:r w:rsidR="008B19A5">
        <w:t>Michael</w:t>
      </w:r>
      <w:r w:rsidRPr="0087536E">
        <w:t xml:space="preserve"> from participating in </w:t>
      </w:r>
      <w:r w:rsidR="008B19A5">
        <w:t>discussion on this topic</w:t>
      </w:r>
      <w:r w:rsidRPr="0087536E">
        <w:t>.</w:t>
      </w:r>
      <w:r w:rsidRPr="0087536E">
        <w:br/>
      </w:r>
    </w:p>
    <w:p w14:paraId="797CCEB4" w14:textId="745AEDD3" w:rsidR="0087536E" w:rsidRPr="0087536E" w:rsidRDefault="00B76670" w:rsidP="00340978">
      <w:pPr>
        <w:pStyle w:val="Numberedbulletpoints"/>
        <w:numPr>
          <w:ilvl w:val="1"/>
          <w:numId w:val="33"/>
        </w:numPr>
      </w:pPr>
      <w:bookmarkStart w:id="11" w:name="_Hlk56427922"/>
      <w:r>
        <w:t xml:space="preserve">Prithwiraj Das </w:t>
      </w:r>
      <w:r w:rsidR="0087536E" w:rsidRPr="0087536E">
        <w:t xml:space="preserve">declared a </w:t>
      </w:r>
      <w:r w:rsidR="00CD11B8">
        <w:t>n</w:t>
      </w:r>
      <w:r w:rsidR="00CD11B8" w:rsidRPr="00B76670">
        <w:t>on</w:t>
      </w:r>
      <w:r w:rsidR="00CD11B8">
        <w:t>-f</w:t>
      </w:r>
      <w:r w:rsidR="00CD11B8" w:rsidRPr="00B76670">
        <w:t>inancial</w:t>
      </w:r>
      <w:r w:rsidRPr="00B76670">
        <w:t xml:space="preserve"> &amp; </w:t>
      </w:r>
      <w:r w:rsidR="00CD11B8">
        <w:t>p</w:t>
      </w:r>
      <w:r w:rsidRPr="00B76670">
        <w:t>ersonal Interest</w:t>
      </w:r>
      <w:r>
        <w:t xml:space="preserve"> </w:t>
      </w:r>
      <w:r w:rsidR="0087536E"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Ltd as the Market Access Lead on Specialty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15BF1B1A" w14:textId="3054510A" w:rsidR="008B19A5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B76670">
        <w:rPr>
          <w:u w:val="single"/>
        </w:rPr>
        <w:t>would</w:t>
      </w:r>
      <w:r w:rsidR="00B76670" w:rsidRPr="00B76670">
        <w:rPr>
          <w:u w:val="single"/>
        </w:rPr>
        <w:t xml:space="preserve"> not</w:t>
      </w:r>
      <w:r w:rsidRPr="0087536E">
        <w:t xml:space="preserve"> preven</w:t>
      </w:r>
      <w:r w:rsidRPr="00C21222">
        <w:t xml:space="preserve">t </w:t>
      </w:r>
      <w:r w:rsidR="00B76670" w:rsidRPr="00C21222">
        <w:t>Prithwiraj</w:t>
      </w:r>
      <w:r w:rsidRPr="0087536E">
        <w:t xml:space="preserve"> from participating in </w:t>
      </w:r>
      <w:r w:rsidR="00B76670">
        <w:t>discussions on this topic</w:t>
      </w:r>
      <w:r w:rsidRPr="0087536E">
        <w:t>.</w:t>
      </w:r>
    </w:p>
    <w:bookmarkEnd w:id="11"/>
    <w:p w14:paraId="1BAEF812" w14:textId="77777777" w:rsidR="008B19A5" w:rsidRDefault="008B19A5" w:rsidP="008B19A5">
      <w:pPr>
        <w:pStyle w:val="Numberedbulletpoints"/>
        <w:ind w:left="1224"/>
      </w:pPr>
    </w:p>
    <w:p w14:paraId="0DAAA7ED" w14:textId="2A5D26A1" w:rsidR="008B19A5" w:rsidRPr="0087536E" w:rsidRDefault="00B76670" w:rsidP="008B19A5">
      <w:pPr>
        <w:pStyle w:val="Numberedbulletpoints"/>
        <w:numPr>
          <w:ilvl w:val="1"/>
          <w:numId w:val="33"/>
        </w:numPr>
      </w:pPr>
      <w:bookmarkStart w:id="12" w:name="_Hlk56428181"/>
      <w:bookmarkStart w:id="13" w:name="_Hlk56426203"/>
      <w:r>
        <w:t xml:space="preserve">Richard Nicholas </w:t>
      </w:r>
      <w:r w:rsidR="008B19A5" w:rsidRPr="0087536E">
        <w:t xml:space="preserve">declared a </w:t>
      </w:r>
      <w:r w:rsidR="00CD11B8">
        <w:t>n</w:t>
      </w:r>
      <w:r w:rsidRPr="00B76670">
        <w:t>on-</w:t>
      </w:r>
      <w:r w:rsidR="00CD11B8">
        <w:t>f</w:t>
      </w:r>
      <w:r w:rsidRPr="00B76670">
        <w:t xml:space="preserve">inancial </w:t>
      </w:r>
      <w:r w:rsidR="00CD11B8">
        <w:t>&amp;</w:t>
      </w:r>
      <w:r w:rsidRPr="00B76670">
        <w:t xml:space="preserve"> </w:t>
      </w:r>
      <w:r w:rsidR="00CD11B8">
        <w:t>p</w:t>
      </w:r>
      <w:r w:rsidRPr="00B76670">
        <w:t>ersonal Interest</w:t>
      </w:r>
      <w:r>
        <w:t xml:space="preserve"> as he was on</w:t>
      </w:r>
      <w:r w:rsidR="00CD11B8">
        <w:t xml:space="preserve"> </w:t>
      </w:r>
      <w:r>
        <w:t>a</w:t>
      </w:r>
      <w:r w:rsidRPr="00B76670">
        <w:t>dvisory boards and</w:t>
      </w:r>
      <w:r w:rsidR="00CD11B8">
        <w:t xml:space="preserve"> was </w:t>
      </w:r>
      <w:r w:rsidRPr="00B76670">
        <w:t>PI on trials for Roche and Novartis regarding Multiple Sclerosis</w:t>
      </w:r>
      <w:r>
        <w:t>.</w:t>
      </w:r>
    </w:p>
    <w:p w14:paraId="66F8F53A" w14:textId="004D3623" w:rsidR="008B19A5" w:rsidRDefault="008B19A5" w:rsidP="008B19A5">
      <w:pPr>
        <w:pStyle w:val="Numberedbulletpoints"/>
        <w:numPr>
          <w:ilvl w:val="2"/>
          <w:numId w:val="33"/>
        </w:numPr>
      </w:pPr>
      <w:r w:rsidRPr="0087536E">
        <w:lastRenderedPageBreak/>
        <w:t xml:space="preserve">It was agreed that this declaration </w:t>
      </w:r>
      <w:r w:rsidRPr="00B76670">
        <w:rPr>
          <w:u w:val="single"/>
        </w:rPr>
        <w:t xml:space="preserve">would </w:t>
      </w:r>
      <w:r w:rsidR="00B76670" w:rsidRPr="00B76670">
        <w:rPr>
          <w:u w:val="single"/>
        </w:rPr>
        <w:t>not</w:t>
      </w:r>
      <w:r w:rsidR="00B76670">
        <w:t xml:space="preserve"> </w:t>
      </w:r>
      <w:r w:rsidRPr="0087536E">
        <w:t xml:space="preserve">prevent </w:t>
      </w:r>
      <w:r w:rsidR="00CD11B8">
        <w:t>Richard</w:t>
      </w:r>
      <w:r w:rsidRPr="0087536E">
        <w:t xml:space="preserve"> from participating </w:t>
      </w:r>
      <w:r w:rsidR="00011C92" w:rsidRPr="0087536E">
        <w:t>in this section of the meeting</w:t>
      </w:r>
      <w:r w:rsidR="00011C92">
        <w:t>.</w:t>
      </w:r>
    </w:p>
    <w:bookmarkEnd w:id="12"/>
    <w:p w14:paraId="5C58E116" w14:textId="77777777" w:rsidR="00B76670" w:rsidRDefault="00B76670" w:rsidP="00B76670">
      <w:pPr>
        <w:pStyle w:val="Numberedbulletpoints"/>
        <w:ind w:left="1224"/>
      </w:pPr>
    </w:p>
    <w:bookmarkEnd w:id="13"/>
    <w:p w14:paraId="43B3E4A2" w14:textId="77777777" w:rsidR="000E4A09" w:rsidRDefault="00CD11B8" w:rsidP="000E4A09">
      <w:pPr>
        <w:pStyle w:val="Numberedbulletpoints"/>
        <w:numPr>
          <w:ilvl w:val="1"/>
          <w:numId w:val="33"/>
        </w:numPr>
      </w:pPr>
      <w:r>
        <w:t>Matthew Stevenson</w:t>
      </w:r>
      <w:r w:rsidR="008B19A5" w:rsidRPr="0087536E">
        <w:t xml:space="preserve"> declared </w:t>
      </w:r>
      <w:r>
        <w:t>n</w:t>
      </w:r>
      <w:r w:rsidRPr="00CD11B8">
        <w:t>on-</w:t>
      </w:r>
      <w:r>
        <w:t>f</w:t>
      </w:r>
      <w:r w:rsidRPr="00CD11B8">
        <w:t xml:space="preserve">inancial </w:t>
      </w:r>
      <w:r>
        <w:t>p</w:t>
      </w:r>
      <w:r w:rsidRPr="00CD11B8">
        <w:t xml:space="preserve">rofessional &amp; </w:t>
      </w:r>
      <w:r>
        <w:t>p</w:t>
      </w:r>
      <w:r w:rsidRPr="00CD11B8">
        <w:t xml:space="preserve">ersonal Interest </w:t>
      </w:r>
      <w:r w:rsidR="008B19A5" w:rsidRPr="0087536E">
        <w:t xml:space="preserve">as </w:t>
      </w:r>
      <w:r w:rsidRPr="00CD11B8">
        <w:t>ScHARR is the ERG</w:t>
      </w:r>
      <w:r>
        <w:t xml:space="preserve"> for this topic, however</w:t>
      </w:r>
      <w:r w:rsidRPr="00CD11B8">
        <w:t>,</w:t>
      </w:r>
      <w:r>
        <w:t xml:space="preserve"> he was not</w:t>
      </w:r>
      <w:r w:rsidRPr="00CD11B8">
        <w:t xml:space="preserve"> involved in this report. </w:t>
      </w:r>
    </w:p>
    <w:p w14:paraId="1C7407AB" w14:textId="65DDF827" w:rsidR="000E4A09" w:rsidRDefault="008B19A5" w:rsidP="00A85C4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0E4A09">
        <w:rPr>
          <w:u w:val="single"/>
        </w:rPr>
        <w:t>would</w:t>
      </w:r>
      <w:r w:rsidR="00CD11B8" w:rsidRPr="000E4A09">
        <w:rPr>
          <w:u w:val="single"/>
        </w:rPr>
        <w:t xml:space="preserve"> not</w:t>
      </w:r>
      <w:r w:rsidRPr="0087536E">
        <w:t xml:space="preserve"> prevent </w:t>
      </w:r>
      <w:r w:rsidR="00CD11B8">
        <w:t>Matthew</w:t>
      </w:r>
      <w:r w:rsidRPr="0087536E">
        <w:t xml:space="preserve"> from participating in </w:t>
      </w:r>
      <w:r w:rsidR="00CD11B8">
        <w:t>discussions on this topic</w:t>
      </w:r>
      <w:bookmarkStart w:id="14" w:name="_Hlk56509141"/>
    </w:p>
    <w:bookmarkEnd w:id="14"/>
    <w:p w14:paraId="268819CF" w14:textId="77777777" w:rsidR="000E4A09" w:rsidRDefault="000E4A09" w:rsidP="000E4A09">
      <w:pPr>
        <w:pStyle w:val="Numberedbulletpoints"/>
        <w:ind w:left="1224"/>
      </w:pPr>
    </w:p>
    <w:p w14:paraId="12F0AB9C" w14:textId="48D095EC" w:rsidR="000E4A09" w:rsidRDefault="00A85C44" w:rsidP="000E4A09">
      <w:pPr>
        <w:pStyle w:val="Numberedbulletpoints"/>
        <w:numPr>
          <w:ilvl w:val="1"/>
          <w:numId w:val="33"/>
        </w:numPr>
      </w:pPr>
      <w:bookmarkStart w:id="15" w:name="_Hlk56509209"/>
      <w:r>
        <w:t xml:space="preserve">Adrian Bloor </w:t>
      </w:r>
      <w:r w:rsidR="000E4A09" w:rsidRPr="0087536E">
        <w:t xml:space="preserve">declared </w:t>
      </w:r>
      <w:r>
        <w:t xml:space="preserve">a </w:t>
      </w:r>
      <w:r w:rsidR="000E4A09">
        <w:t>direct f</w:t>
      </w:r>
      <w:r w:rsidR="000E4A09" w:rsidRPr="00CD11B8">
        <w:t xml:space="preserve">inancial Interest </w:t>
      </w:r>
      <w:r w:rsidR="000E4A09" w:rsidRPr="0087536E">
        <w:t xml:space="preserve">as </w:t>
      </w:r>
      <w:r w:rsidR="000E4A09">
        <w:t>he has attended a</w:t>
      </w:r>
      <w:r w:rsidR="000E4A09" w:rsidRPr="000E4A09">
        <w:t xml:space="preserve">dvisory </w:t>
      </w:r>
      <w:r w:rsidR="006B50E5">
        <w:t>b</w:t>
      </w:r>
      <w:r w:rsidR="006B50E5" w:rsidRPr="000E4A09">
        <w:t>oards and</w:t>
      </w:r>
      <w:r w:rsidR="000E4A09">
        <w:t xml:space="preserve"> has received </w:t>
      </w:r>
      <w:r w:rsidR="000E4A09" w:rsidRPr="000E4A09">
        <w:t>conference funding and speaker</w:t>
      </w:r>
      <w:r w:rsidR="000E4A09">
        <w:t xml:space="preserve"> funding</w:t>
      </w:r>
      <w:r w:rsidR="000E4A09" w:rsidRPr="000E4A09">
        <w:t xml:space="preserve"> for Novartis, Gilead, Abbvie</w:t>
      </w:r>
      <w:r w:rsidR="000E4A09">
        <w:t xml:space="preserve"> and </w:t>
      </w:r>
      <w:r w:rsidR="000E4A09" w:rsidRPr="000E4A09">
        <w:t>Janssen in the last 5 years</w:t>
      </w:r>
      <w:r w:rsidR="000E4A09">
        <w:t xml:space="preserve"> and is the m</w:t>
      </w:r>
      <w:r w:rsidR="000E4A09" w:rsidRPr="000E4A09">
        <w:t xml:space="preserve">edical </w:t>
      </w:r>
      <w:r>
        <w:t>l</w:t>
      </w:r>
      <w:r w:rsidR="000E4A09" w:rsidRPr="000E4A09">
        <w:t xml:space="preserve">ead for </w:t>
      </w:r>
      <w:r>
        <w:t>t</w:t>
      </w:r>
      <w:r w:rsidR="000E4A09" w:rsidRPr="000E4A09">
        <w:t>he Doctors Laboratory Manchester Hub</w:t>
      </w:r>
      <w:r>
        <w:t>.</w:t>
      </w:r>
    </w:p>
    <w:p w14:paraId="0BE536C7" w14:textId="7B625DC8" w:rsidR="000E4A09" w:rsidRDefault="000E4A09" w:rsidP="000E4A09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0E4A09">
        <w:rPr>
          <w:u w:val="single"/>
        </w:rPr>
        <w:t>would not</w:t>
      </w:r>
      <w:r w:rsidRPr="0087536E">
        <w:t xml:space="preserve"> prevent </w:t>
      </w:r>
      <w:r w:rsidR="00A85C44">
        <w:t>Adrian</w:t>
      </w:r>
      <w:r w:rsidRPr="0087536E">
        <w:t xml:space="preserve"> from participating in </w:t>
      </w:r>
      <w:bookmarkEnd w:id="15"/>
      <w:r w:rsidR="00A85C44">
        <w:t>this section of the meeting.</w:t>
      </w:r>
    </w:p>
    <w:p w14:paraId="513A9C25" w14:textId="77777777" w:rsidR="000E4A09" w:rsidRDefault="000E4A09" w:rsidP="000E4A09">
      <w:pPr>
        <w:pStyle w:val="Numberedbulletpoints"/>
      </w:pPr>
    </w:p>
    <w:p w14:paraId="3C9974C2" w14:textId="54264F08" w:rsidR="000E4A09" w:rsidRDefault="00A85C44" w:rsidP="000E4A09">
      <w:pPr>
        <w:pStyle w:val="Numberedbulletpoints"/>
        <w:numPr>
          <w:ilvl w:val="1"/>
          <w:numId w:val="33"/>
        </w:numPr>
      </w:pPr>
      <w:r>
        <w:t xml:space="preserve">Anna Schuh </w:t>
      </w:r>
      <w:r w:rsidR="000E4A09" w:rsidRPr="0087536E">
        <w:t xml:space="preserve">declared </w:t>
      </w:r>
      <w:r>
        <w:t xml:space="preserve">both </w:t>
      </w:r>
      <w:bookmarkStart w:id="16" w:name="_Hlk56510095"/>
      <w:r>
        <w:t xml:space="preserve">direct and </w:t>
      </w:r>
      <w:r w:rsidR="000E4A09">
        <w:t>n</w:t>
      </w:r>
      <w:r w:rsidR="000E4A09" w:rsidRPr="00CD11B8">
        <w:t>on-</w:t>
      </w:r>
      <w:r>
        <w:t xml:space="preserve">direct </w:t>
      </w:r>
      <w:r w:rsidR="000E4A09">
        <w:t>f</w:t>
      </w:r>
      <w:r w:rsidR="000E4A09" w:rsidRPr="00CD11B8">
        <w:t>inancial Interest</w:t>
      </w:r>
      <w:r>
        <w:t>s</w:t>
      </w:r>
      <w:r w:rsidR="000E4A09" w:rsidRPr="00CD11B8">
        <w:t xml:space="preserve"> </w:t>
      </w:r>
      <w:r w:rsidR="000E4A09" w:rsidRPr="0087536E">
        <w:t xml:space="preserve">as </w:t>
      </w:r>
      <w:r>
        <w:t xml:space="preserve">she </w:t>
      </w:r>
      <w:bookmarkEnd w:id="16"/>
      <w:r w:rsidRPr="00A85C44">
        <w:t>ha</w:t>
      </w:r>
      <w:r>
        <w:t>s</w:t>
      </w:r>
      <w:r w:rsidRPr="00A85C44">
        <w:t xml:space="preserve"> received honoraria for giving education talks from Abbvie, Roche, Janssen</w:t>
      </w:r>
      <w:r>
        <w:t xml:space="preserve"> and </w:t>
      </w:r>
      <w:r w:rsidRPr="00A85C44">
        <w:t>Gilead in the last two years</w:t>
      </w:r>
      <w:r>
        <w:t xml:space="preserve">, and is a </w:t>
      </w:r>
      <w:r w:rsidRPr="00A85C44">
        <w:t>PI on the Abbvie study M13-982 which was the study evaluating venetoclax in patients with del17 CLL</w:t>
      </w:r>
      <w:r>
        <w:t>.</w:t>
      </w:r>
    </w:p>
    <w:p w14:paraId="3F5E3560" w14:textId="56D9E469" w:rsidR="000E4A09" w:rsidRDefault="000E4A09" w:rsidP="000E4A09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bookmarkStart w:id="17" w:name="_Hlk56510232"/>
      <w:r w:rsidRPr="000E4A09">
        <w:rPr>
          <w:u w:val="single"/>
        </w:rPr>
        <w:t>would not</w:t>
      </w:r>
      <w:r w:rsidRPr="0087536E">
        <w:t xml:space="preserve"> prevent </w:t>
      </w:r>
      <w:r w:rsidR="00A85C44">
        <w:t>Anna</w:t>
      </w:r>
      <w:r w:rsidRPr="0087536E">
        <w:t xml:space="preserve"> from participating in </w:t>
      </w:r>
      <w:r w:rsidR="00A85C44">
        <w:t>this section of the meeting</w:t>
      </w:r>
      <w:bookmarkEnd w:id="17"/>
      <w:r w:rsidR="00A85C44">
        <w:t>.</w:t>
      </w:r>
    </w:p>
    <w:p w14:paraId="001C7920" w14:textId="77777777" w:rsidR="00A85C44" w:rsidRDefault="00A85C44" w:rsidP="00A85C44">
      <w:pPr>
        <w:pStyle w:val="Numberedbulletpoints"/>
        <w:ind w:left="1224"/>
      </w:pPr>
    </w:p>
    <w:p w14:paraId="3B12F72E" w14:textId="0ECD8209" w:rsidR="00A85C44" w:rsidRDefault="00A85C44" w:rsidP="00A85C44">
      <w:pPr>
        <w:pStyle w:val="Numberedbulletpoints"/>
        <w:numPr>
          <w:ilvl w:val="1"/>
          <w:numId w:val="33"/>
        </w:numPr>
      </w:pPr>
      <w:r>
        <w:t>Nick York declared both direct and n</w:t>
      </w:r>
      <w:r w:rsidRPr="00CD11B8">
        <w:t>on-</w:t>
      </w:r>
      <w:r>
        <w:t>direct f</w:t>
      </w:r>
      <w:r w:rsidRPr="00CD11B8">
        <w:t>inancial Interest</w:t>
      </w:r>
      <w:r>
        <w:t>s</w:t>
      </w:r>
      <w:r w:rsidRPr="00CD11B8">
        <w:t xml:space="preserve"> </w:t>
      </w:r>
      <w:r w:rsidRPr="0087536E">
        <w:t xml:space="preserve">as </w:t>
      </w:r>
      <w:r>
        <w:t xml:space="preserve">he is an employee of Leukaemia Care and </w:t>
      </w:r>
      <w:r w:rsidRPr="00A85C44">
        <w:t xml:space="preserve">Chair of the CLL Advocates Network (CLLAN), </w:t>
      </w:r>
      <w:bookmarkStart w:id="18" w:name="_Hlk56510404"/>
      <w:r w:rsidRPr="00A85C44">
        <w:t>which also receives funding from pharmaceutical companies.</w:t>
      </w:r>
    </w:p>
    <w:p w14:paraId="7D0245B1" w14:textId="6A8E958D" w:rsidR="00905B33" w:rsidRDefault="00905B33" w:rsidP="00905B33">
      <w:pPr>
        <w:pStyle w:val="Numberedbulletpoints"/>
        <w:numPr>
          <w:ilvl w:val="2"/>
          <w:numId w:val="33"/>
        </w:numPr>
      </w:pPr>
      <w:bookmarkStart w:id="19" w:name="_Hlk56510521"/>
      <w:bookmarkEnd w:id="18"/>
      <w:r>
        <w:t xml:space="preserve">It was agreed that this declaration </w:t>
      </w:r>
      <w:r w:rsidRPr="00D21CB7">
        <w:rPr>
          <w:u w:val="single"/>
        </w:rPr>
        <w:t>would not</w:t>
      </w:r>
      <w:r w:rsidRPr="00905B33">
        <w:t xml:space="preserve"> prevent </w:t>
      </w:r>
      <w:r>
        <w:t>Nick</w:t>
      </w:r>
      <w:r w:rsidRPr="00905B33">
        <w:t xml:space="preserve"> from participating in this section of the meeting</w:t>
      </w:r>
      <w:r>
        <w:t>.</w:t>
      </w:r>
    </w:p>
    <w:bookmarkEnd w:id="19"/>
    <w:p w14:paraId="7B0C1F5B" w14:textId="77777777" w:rsidR="00905B33" w:rsidRDefault="00905B33" w:rsidP="00905B33">
      <w:pPr>
        <w:pStyle w:val="Numberedbulletpoints"/>
        <w:ind w:left="1224"/>
      </w:pPr>
    </w:p>
    <w:p w14:paraId="7519B8D5" w14:textId="7AB618A1" w:rsidR="00905B33" w:rsidRPr="00905B33" w:rsidRDefault="00905B33" w:rsidP="00D61E23">
      <w:pPr>
        <w:pStyle w:val="ListParagraph"/>
        <w:numPr>
          <w:ilvl w:val="1"/>
          <w:numId w:val="33"/>
        </w:numPr>
        <w:spacing w:line="276" w:lineRule="auto"/>
      </w:pPr>
      <w:r>
        <w:t>Jackie Martin declared both direct and non-direct financial interests as a patient with CLL undergoing treatment with Ibrutinib as a participant in the FLAIR clinical trial</w:t>
      </w:r>
      <w:r w:rsidR="00D61E23">
        <w:t>.</w:t>
      </w:r>
      <w:r>
        <w:t xml:space="preserve"> </w:t>
      </w:r>
      <w:r w:rsidR="00D61E23">
        <w:t>S</w:t>
      </w:r>
      <w:r>
        <w:t xml:space="preserve">he is also an administrator for the </w:t>
      </w:r>
      <w:r w:rsidR="006B50E5">
        <w:t>online</w:t>
      </w:r>
      <w:r>
        <w:t xml:space="preserve"> CLL patient forum on the Health Unlocked platform and a patient advocate </w:t>
      </w:r>
      <w:r w:rsidRPr="00905B33">
        <w:t>which also receive funding from pharmaceutical companies.</w:t>
      </w:r>
    </w:p>
    <w:p w14:paraId="094DB87B" w14:textId="04550673" w:rsidR="00905B33" w:rsidRPr="0087536E" w:rsidRDefault="00905B33" w:rsidP="00D61E23">
      <w:pPr>
        <w:pStyle w:val="Numberedbulletpoints"/>
        <w:numPr>
          <w:ilvl w:val="2"/>
          <w:numId w:val="33"/>
        </w:numPr>
      </w:pPr>
      <w:r>
        <w:t xml:space="preserve">It was agreed that this declaration </w:t>
      </w:r>
      <w:r w:rsidRPr="00D21CB7">
        <w:rPr>
          <w:u w:val="single"/>
        </w:rPr>
        <w:t>would not</w:t>
      </w:r>
      <w:r w:rsidRPr="00905B33">
        <w:t xml:space="preserve"> prevent </w:t>
      </w:r>
      <w:r w:rsidR="00D61E23">
        <w:t>Jackie</w:t>
      </w:r>
      <w:r w:rsidR="00D61E23" w:rsidRPr="00905B33">
        <w:t xml:space="preserve"> </w:t>
      </w:r>
      <w:r w:rsidRPr="00905B33">
        <w:t>from participating in this section of the meeting</w:t>
      </w:r>
      <w:r>
        <w:t>.</w:t>
      </w:r>
    </w:p>
    <w:p w14:paraId="1E402829" w14:textId="1C326A03" w:rsidR="0087536E" w:rsidRPr="0087536E" w:rsidRDefault="0087536E" w:rsidP="000E4A09">
      <w:pPr>
        <w:pStyle w:val="Numberedbulletpoints"/>
      </w:pPr>
    </w:p>
    <w:p w14:paraId="1E5176ED" w14:textId="4843D707" w:rsidR="0087536E" w:rsidRPr="00905B33" w:rsidRDefault="0087536E" w:rsidP="00F806B1">
      <w:pPr>
        <w:pStyle w:val="Numberedbulletpoints"/>
        <w:numPr>
          <w:ilvl w:val="0"/>
          <w:numId w:val="33"/>
        </w:numPr>
      </w:pPr>
      <w:r w:rsidRPr="00905B33">
        <w:t>No further conflicts of interest were declared for this appraisal.</w:t>
      </w:r>
    </w:p>
    <w:p w14:paraId="2B806899" w14:textId="77777777" w:rsidR="00CD11B8" w:rsidRDefault="00CD11B8" w:rsidP="00CD11B8">
      <w:pPr>
        <w:pStyle w:val="Numberedbulletpoints"/>
        <w:ind w:left="792"/>
      </w:pPr>
    </w:p>
    <w:p w14:paraId="07580D12" w14:textId="78398993" w:rsidR="00E93B52" w:rsidRDefault="00E93B52" w:rsidP="00F806B1">
      <w:pPr>
        <w:pStyle w:val="Numberedbulletpoints"/>
        <w:numPr>
          <w:ilvl w:val="0"/>
          <w:numId w:val="33"/>
        </w:numPr>
      </w:pPr>
      <w:bookmarkStart w:id="20" w:name="_Hlk56428508"/>
      <w:r>
        <w:t xml:space="preserve">The Chair introduced the lead team who gave presentations on the clinical effectiveness and cost effectiveness of the treatment. </w:t>
      </w:r>
    </w:p>
    <w:p w14:paraId="525FBDFE" w14:textId="77777777" w:rsidR="00CD11B8" w:rsidRDefault="00CD11B8" w:rsidP="00CD11B8">
      <w:pPr>
        <w:pStyle w:val="Numberedbulletpoints"/>
        <w:ind w:left="792"/>
      </w:pPr>
    </w:p>
    <w:p w14:paraId="71980992" w14:textId="551956E6" w:rsidR="00E93B52" w:rsidRPr="00936FB0" w:rsidRDefault="00E93B52" w:rsidP="00A50F0D">
      <w:pPr>
        <w:pStyle w:val="Numberedbulletpoints"/>
        <w:numPr>
          <w:ilvl w:val="0"/>
          <w:numId w:val="33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DF660E">
        <w:lastRenderedPageBreak/>
        <w:t>The Chair asked the company representatives whether they wished to comment on any matters of factual accuracy</w:t>
      </w:r>
      <w:bookmarkEnd w:id="20"/>
      <w:r w:rsidR="00D21CB7">
        <w:t>.</w:t>
      </w:r>
    </w:p>
    <w:p w14:paraId="48278EB8" w14:textId="77777777" w:rsidR="00936FB0" w:rsidRPr="00D21CB7" w:rsidRDefault="00936FB0" w:rsidP="00936FB0">
      <w:pPr>
        <w:pStyle w:val="Numberedbulletpoints"/>
        <w:tabs>
          <w:tab w:val="left" w:pos="72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zCs w:val="20"/>
          <w:lang w:eastAsia="en-US"/>
        </w:rPr>
      </w:pPr>
    </w:p>
    <w:p w14:paraId="70B42A82" w14:textId="77777777" w:rsidR="00E93B52" w:rsidRPr="0087536E" w:rsidRDefault="00E93B52" w:rsidP="00936FB0">
      <w:pPr>
        <w:pStyle w:val="Heading3"/>
        <w:rPr>
          <w:lang w:eastAsia="en-US"/>
        </w:rPr>
      </w:pPr>
      <w:r w:rsidRPr="0087536E">
        <w:rPr>
          <w:lang w:eastAsia="en-US"/>
        </w:rPr>
        <w:t>Part 2a – Closed session (company representatives, clinical and patient experts and members of the public were asked to leave the meeting)</w:t>
      </w:r>
      <w:r>
        <w:rPr>
          <w:lang w:eastAsia="en-US"/>
        </w:rPr>
        <w:br/>
      </w:r>
    </w:p>
    <w:p w14:paraId="4ACFC2D3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1F71ED66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39A4C37E" w:rsidR="00E93B52" w:rsidRPr="0087536E" w:rsidRDefault="00E93B52" w:rsidP="00936FB0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 w:rsidR="00C21222">
        <w:rPr>
          <w:lang w:eastAsia="en-US"/>
        </w:rPr>
        <w:t xml:space="preserve"> </w:t>
      </w:r>
      <w:r w:rsidRPr="00A46414">
        <w:rPr>
          <w:lang w:eastAsia="en-US"/>
        </w:rPr>
        <w:t>representatives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3CBF9EBF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59C96305" w14:textId="4CEB79CB" w:rsidR="00E93B52" w:rsidRDefault="00E93B52" w:rsidP="00C21222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1DE8A5F0" w14:textId="53E23EEA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in line with their decisions.</w:t>
      </w:r>
      <w:r>
        <w:br/>
      </w:r>
    </w:p>
    <w:p w14:paraId="0132A9FB" w14:textId="66FAF0BA" w:rsidR="00E93B52" w:rsidRPr="0087536E" w:rsidRDefault="00E93B52" w:rsidP="00936FB0">
      <w:pPr>
        <w:pStyle w:val="Heading3"/>
      </w:pPr>
      <w:bookmarkStart w:id="21" w:name="_Hlk56433052"/>
      <w:r w:rsidRPr="00C21222">
        <w:t xml:space="preserve">Appraisal of </w:t>
      </w:r>
      <w:r w:rsidR="00C21222" w:rsidRPr="00C21222">
        <w:t>Bempedoic acid for treating primary hypercholesterolaemia or mixed dyslipidaemia (ID1515)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7777777" w:rsidR="00E93B52" w:rsidRPr="0087536E" w:rsidRDefault="00E93B52" w:rsidP="00936FB0">
      <w:pPr>
        <w:pStyle w:val="Heading3"/>
      </w:pPr>
      <w:r w:rsidRPr="0087536E">
        <w:t>Part 1 – Open session</w:t>
      </w:r>
    </w:p>
    <w:p w14:paraId="20D4F827" w14:textId="7B20B1DC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 xml:space="preserve"> representatives and representatives from </w:t>
      </w:r>
      <w:r w:rsidR="00C21222" w:rsidRPr="00C21222">
        <w:t>Daiichi Sankyo</w:t>
      </w:r>
      <w:r w:rsidR="00C21222">
        <w:t>.</w:t>
      </w:r>
      <w:r>
        <w:br/>
      </w:r>
    </w:p>
    <w:p w14:paraId="2540B627" w14:textId="30EED1CF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056B75DA" w14:textId="044C3ED9" w:rsidR="00C21222" w:rsidRPr="0087536E" w:rsidRDefault="00C21222" w:rsidP="00C21222">
      <w:pPr>
        <w:pStyle w:val="Numberedbulletpoints"/>
        <w:numPr>
          <w:ilvl w:val="1"/>
          <w:numId w:val="33"/>
        </w:numPr>
      </w:pPr>
      <w:r>
        <w:t xml:space="preserve">Prithwiraj Das </w:t>
      </w:r>
      <w:r w:rsidRPr="0087536E">
        <w:t xml:space="preserve">declared a </w:t>
      </w:r>
      <w:r>
        <w:t>n</w:t>
      </w:r>
      <w:r w:rsidRPr="00B76670">
        <w:t>on</w:t>
      </w:r>
      <w:r>
        <w:t>-f</w:t>
      </w:r>
      <w:r w:rsidRPr="00B76670">
        <w:t xml:space="preserve">inancial &amp; </w:t>
      </w:r>
      <w:r>
        <w:t>p</w:t>
      </w:r>
      <w:r w:rsidRPr="00B76670">
        <w:t>ersonal Interest</w:t>
      </w:r>
      <w:r>
        <w:t xml:space="preserve"> </w:t>
      </w:r>
      <w:r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Ltd as the Market Access Lead on Specialty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23E3BDD9" w14:textId="0DF2CF96" w:rsidR="007F0DA9" w:rsidRDefault="00C21222" w:rsidP="00F806B1">
      <w:pPr>
        <w:pStyle w:val="Numberedbulletpoints"/>
        <w:numPr>
          <w:ilvl w:val="1"/>
          <w:numId w:val="33"/>
        </w:numPr>
      </w:pPr>
      <w:r w:rsidRPr="0087536E">
        <w:t xml:space="preserve">It was agreed that this declaration </w:t>
      </w:r>
      <w:r w:rsidRPr="00F806B1">
        <w:t>would not</w:t>
      </w:r>
      <w:r w:rsidRPr="0087536E">
        <w:t xml:space="preserve"> preven</w:t>
      </w:r>
      <w:r w:rsidRPr="00C21222">
        <w:t>t Prithwiraj</w:t>
      </w:r>
      <w:r w:rsidRPr="0087536E">
        <w:t xml:space="preserve"> from</w:t>
      </w:r>
      <w:r w:rsidR="00011C92">
        <w:t xml:space="preserve"> participating</w:t>
      </w:r>
      <w:r w:rsidRPr="0087536E">
        <w:t xml:space="preserve"> </w:t>
      </w:r>
      <w:r w:rsidR="00011C92" w:rsidRPr="00011C92">
        <w:t>in this section of the meeting</w:t>
      </w:r>
      <w:r w:rsidR="00011C92">
        <w:t>.</w:t>
      </w:r>
    </w:p>
    <w:p w14:paraId="33620305" w14:textId="77777777" w:rsidR="007F0DA9" w:rsidRDefault="007F0DA9" w:rsidP="007F0DA9">
      <w:pPr>
        <w:pStyle w:val="Numberedbulletpoints"/>
        <w:ind w:left="1224"/>
      </w:pPr>
    </w:p>
    <w:p w14:paraId="28A64333" w14:textId="77777777" w:rsidR="007F0DA9" w:rsidRPr="0087536E" w:rsidRDefault="007F0DA9" w:rsidP="007F0DA9">
      <w:pPr>
        <w:pStyle w:val="Numberedbulletpoints"/>
        <w:numPr>
          <w:ilvl w:val="1"/>
          <w:numId w:val="33"/>
        </w:numPr>
      </w:pPr>
      <w:r>
        <w:t xml:space="preserve">Richard Nicholas </w:t>
      </w:r>
      <w:r w:rsidRPr="0087536E">
        <w:t xml:space="preserve">declared a </w:t>
      </w:r>
      <w:r>
        <w:t>n</w:t>
      </w:r>
      <w:r w:rsidRPr="00B76670">
        <w:t>on-</w:t>
      </w:r>
      <w:r>
        <w:t>f</w:t>
      </w:r>
      <w:r w:rsidRPr="00B76670">
        <w:t xml:space="preserve">inancial </w:t>
      </w:r>
      <w:r>
        <w:t>&amp;</w:t>
      </w:r>
      <w:r w:rsidRPr="00B76670">
        <w:t xml:space="preserve"> </w:t>
      </w:r>
      <w:r>
        <w:t>p</w:t>
      </w:r>
      <w:r w:rsidRPr="00B76670">
        <w:t>ersonal Interest</w:t>
      </w:r>
      <w:r>
        <w:t xml:space="preserve"> as he was on a</w:t>
      </w:r>
      <w:r w:rsidRPr="00B76670">
        <w:t>dvisory boards and</w:t>
      </w:r>
      <w:r>
        <w:t xml:space="preserve"> was </w:t>
      </w:r>
      <w:r w:rsidRPr="00B76670">
        <w:t>PI on trials for Roche and Novartis regarding Multiple Sclerosis</w:t>
      </w:r>
      <w:r>
        <w:t>.</w:t>
      </w:r>
    </w:p>
    <w:p w14:paraId="33F73675" w14:textId="29947C16" w:rsidR="00E868B4" w:rsidRDefault="007F0DA9" w:rsidP="00E868B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B76670">
        <w:rPr>
          <w:u w:val="single"/>
        </w:rPr>
        <w:t>would not</w:t>
      </w:r>
      <w:r>
        <w:t xml:space="preserve"> </w:t>
      </w:r>
      <w:r w:rsidRPr="0087536E">
        <w:t xml:space="preserve">prevent </w:t>
      </w:r>
      <w:r>
        <w:t>Richard</w:t>
      </w:r>
      <w:r w:rsidRPr="0087536E">
        <w:t xml:space="preserve"> from participating in</w:t>
      </w:r>
      <w:r w:rsidR="00011C92">
        <w:t xml:space="preserve"> this section of the meeting</w:t>
      </w:r>
      <w:r w:rsidRPr="0087536E">
        <w:t>.</w:t>
      </w:r>
    </w:p>
    <w:p w14:paraId="4069331B" w14:textId="77777777" w:rsidR="00D21CB7" w:rsidRDefault="00D21CB7" w:rsidP="00D21CB7">
      <w:pPr>
        <w:pStyle w:val="Numberedbulletpoints"/>
        <w:ind w:left="1224"/>
      </w:pPr>
    </w:p>
    <w:p w14:paraId="45AA68E1" w14:textId="77777777" w:rsidR="00E868B4" w:rsidRDefault="00E868B4" w:rsidP="00D21CB7">
      <w:pPr>
        <w:pStyle w:val="Numberedbulletpoints"/>
        <w:numPr>
          <w:ilvl w:val="1"/>
          <w:numId w:val="33"/>
        </w:numPr>
      </w:pPr>
      <w:r w:rsidRPr="00E868B4">
        <w:lastRenderedPageBreak/>
        <w:t xml:space="preserve">Simon Williams declared a non-financial &amp; personal Interest as he works for Heart UK who receive of which Daichii Sankyo, Sanofi and Amgen are members of the HEART UK Collaborative Group and pay an annual fee. </w:t>
      </w:r>
    </w:p>
    <w:p w14:paraId="4C312EA6" w14:textId="1A25DE4C" w:rsidR="00E93B52" w:rsidRPr="0087536E" w:rsidRDefault="00E868B4" w:rsidP="00E868B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B76670">
        <w:rPr>
          <w:u w:val="single"/>
        </w:rPr>
        <w:t>would not</w:t>
      </w:r>
      <w:r>
        <w:t xml:space="preserve"> </w:t>
      </w:r>
      <w:r w:rsidRPr="0087536E">
        <w:t xml:space="preserve">prevent </w:t>
      </w:r>
      <w:r>
        <w:t>Simon</w:t>
      </w:r>
      <w:r w:rsidRPr="0087536E">
        <w:t xml:space="preserve"> from participating in</w:t>
      </w:r>
      <w:r>
        <w:t xml:space="preserve"> this section of the meeting</w:t>
      </w:r>
      <w:r w:rsidRPr="0087536E">
        <w:t>.</w:t>
      </w:r>
      <w:r w:rsidR="00E93B52" w:rsidRPr="0087536E">
        <w:br/>
      </w:r>
    </w:p>
    <w:p w14:paraId="3136B5E7" w14:textId="3A9FB8AC" w:rsidR="00E868B4" w:rsidRPr="0087536E" w:rsidRDefault="00E93B52" w:rsidP="00D21CB7">
      <w:pPr>
        <w:pStyle w:val="Numberedbulletpoints"/>
        <w:numPr>
          <w:ilvl w:val="0"/>
          <w:numId w:val="33"/>
        </w:numPr>
      </w:pPr>
      <w:r w:rsidRPr="00F806B1">
        <w:t>No further conflicts of interest were declared for this appraisal.</w:t>
      </w:r>
      <w:r w:rsidR="00E868B4" w:rsidRPr="0087536E">
        <w:br/>
      </w:r>
    </w:p>
    <w:p w14:paraId="56CDD379" w14:textId="77777777" w:rsidR="00E868B4" w:rsidRDefault="00E868B4" w:rsidP="007F0DA9">
      <w:pPr>
        <w:pStyle w:val="Numberedbulletpoints"/>
        <w:rPr>
          <w:color w:val="FF0000"/>
        </w:rPr>
      </w:pPr>
    </w:p>
    <w:p w14:paraId="6C3EF790" w14:textId="74EC715D" w:rsidR="007F0DA9" w:rsidRPr="000D5AD1" w:rsidRDefault="007F0DA9" w:rsidP="00F806B1">
      <w:pPr>
        <w:pStyle w:val="Numberedbulletpoints"/>
        <w:numPr>
          <w:ilvl w:val="0"/>
          <w:numId w:val="33"/>
        </w:numPr>
      </w:pPr>
      <w:r w:rsidRPr="000D5AD1">
        <w:t>The Chair introduced the key themes arising from the consultation responses to the Appraisal Consultation Document (ACD) received from consultees, commentators and through the NICE website.</w:t>
      </w:r>
    </w:p>
    <w:p w14:paraId="14B9FC31" w14:textId="77777777" w:rsidR="007F0DA9" w:rsidRDefault="007F0DA9" w:rsidP="000D5AD1">
      <w:pPr>
        <w:pStyle w:val="Numberedbulletpoints"/>
      </w:pPr>
    </w:p>
    <w:p w14:paraId="3E0C927B" w14:textId="0DD29149" w:rsidR="007F0DA9" w:rsidRDefault="007F0DA9" w:rsidP="00F806B1">
      <w:pPr>
        <w:pStyle w:val="Numberedbulletpoints"/>
        <w:numPr>
          <w:ilvl w:val="0"/>
          <w:numId w:val="33"/>
        </w:numPr>
      </w:pPr>
      <w:r w:rsidRPr="00DF660E">
        <w:t>The Chair asked the company representatives whether they wished to comment on any matters of factual accuracy</w:t>
      </w:r>
      <w:r>
        <w:t xml:space="preserve"> before </w:t>
      </w:r>
      <w:r w:rsidR="000D5AD1">
        <w:t>opening</w:t>
      </w:r>
      <w:r>
        <w:t xml:space="preserve"> discussions.</w:t>
      </w:r>
    </w:p>
    <w:p w14:paraId="550E88F4" w14:textId="77777777" w:rsidR="007F0DA9" w:rsidRPr="007F0DA9" w:rsidRDefault="007F0DA9" w:rsidP="007F0DA9">
      <w:pPr>
        <w:pStyle w:val="Numberedbulletpoints"/>
        <w:rPr>
          <w:color w:val="FF0000"/>
        </w:rPr>
      </w:pP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77777777" w:rsidR="00E93B52" w:rsidRPr="0087536E" w:rsidRDefault="00E93B52" w:rsidP="00936FB0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1C7C7A93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2135BF76" w14:textId="6D042E0E" w:rsidR="000D5AD1" w:rsidRDefault="00E93B52" w:rsidP="00E93B52">
      <w:pPr>
        <w:pStyle w:val="Numberedbulletpoints"/>
        <w:numPr>
          <w:ilvl w:val="0"/>
          <w:numId w:val="33"/>
        </w:numPr>
      </w:pPr>
      <w:bookmarkStart w:id="22" w:name="_Hlk56511072"/>
      <w:r>
        <w:t>The committee asked the NICE technical team to prepare the Appraisal Consultation Document (ACD) in line with their decisions.</w:t>
      </w:r>
      <w:bookmarkEnd w:id="21"/>
    </w:p>
    <w:bookmarkEnd w:id="22"/>
    <w:p w14:paraId="3D272D23" w14:textId="77777777" w:rsidR="000D5AD1" w:rsidRDefault="000D5AD1" w:rsidP="000D5AD1">
      <w:pPr>
        <w:pStyle w:val="Numberedbulletpoints"/>
      </w:pPr>
    </w:p>
    <w:p w14:paraId="3FEDCC8D" w14:textId="5AB642C9" w:rsidR="000D5AD1" w:rsidRPr="0087536E" w:rsidRDefault="000D5AD1" w:rsidP="00936FB0">
      <w:pPr>
        <w:pStyle w:val="Heading3"/>
      </w:pPr>
      <w:r w:rsidRPr="00C21222">
        <w:t xml:space="preserve">Appraisal of </w:t>
      </w:r>
      <w:r w:rsidR="00011C92" w:rsidRPr="00011C92">
        <w:t>Trifluridine–tipiracil for treating metastatic gastric or gastro-oesophageal junction cancer after 2 or more therapies</w:t>
      </w:r>
      <w:r w:rsidR="00011C92">
        <w:t xml:space="preserve"> (ID1507)</w:t>
      </w:r>
    </w:p>
    <w:p w14:paraId="20CD1258" w14:textId="77777777" w:rsidR="000D5AD1" w:rsidRPr="0087536E" w:rsidRDefault="000D5AD1" w:rsidP="000D5AD1">
      <w:pPr>
        <w:pStyle w:val="Paragraph"/>
        <w:ind w:left="720" w:hanging="720"/>
      </w:pPr>
    </w:p>
    <w:p w14:paraId="76457AA1" w14:textId="7E388430" w:rsidR="000D5AD1" w:rsidRPr="0087536E" w:rsidRDefault="000D5AD1" w:rsidP="00936FB0">
      <w:pPr>
        <w:pStyle w:val="Heading3"/>
      </w:pPr>
      <w:r w:rsidRPr="0087536E">
        <w:t xml:space="preserve">Part </w:t>
      </w:r>
      <w:r w:rsidR="00D61E23">
        <w:t>2a</w:t>
      </w:r>
      <w:r w:rsidRPr="0087536E">
        <w:t xml:space="preserve"> – </w:t>
      </w:r>
      <w:r w:rsidR="006B50E5">
        <w:t xml:space="preserve">Closed </w:t>
      </w:r>
      <w:r w:rsidR="006B50E5" w:rsidRPr="0087536E">
        <w:t>session</w:t>
      </w:r>
    </w:p>
    <w:p w14:paraId="627E6953" w14:textId="43EC38F9" w:rsidR="000D5AD1" w:rsidRPr="0087536E" w:rsidRDefault="000D5AD1" w:rsidP="000D5AD1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</w:t>
      </w:r>
      <w:r w:rsidR="00AC0611">
        <w:t>CDF Expert</w:t>
      </w:r>
      <w:r w:rsidRPr="0087536E">
        <w:t xml:space="preserve">, </w:t>
      </w:r>
      <w:r>
        <w:t>Evidence Review Group (ERG)</w:t>
      </w:r>
      <w:r w:rsidRPr="0087536E">
        <w:t xml:space="preserve"> representatives and representatives from </w:t>
      </w:r>
      <w:r w:rsidR="00011C92" w:rsidRPr="00011C92">
        <w:t>Servier Laboratories</w:t>
      </w:r>
      <w:r w:rsidR="00011C92">
        <w:t>.</w:t>
      </w:r>
      <w:r>
        <w:br/>
      </w:r>
    </w:p>
    <w:p w14:paraId="269B724A" w14:textId="77777777" w:rsidR="000D5AD1" w:rsidRPr="0087536E" w:rsidRDefault="000D5AD1" w:rsidP="000D5AD1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47C5242" w14:textId="77777777" w:rsidR="000D5AD1" w:rsidRPr="0087536E" w:rsidRDefault="000D5AD1" w:rsidP="000D5AD1">
      <w:pPr>
        <w:pStyle w:val="Numberedbulletpoints"/>
        <w:numPr>
          <w:ilvl w:val="1"/>
          <w:numId w:val="33"/>
        </w:numPr>
      </w:pPr>
      <w:r>
        <w:t xml:space="preserve">Prithwiraj Das </w:t>
      </w:r>
      <w:r w:rsidRPr="0087536E">
        <w:t xml:space="preserve">declared a </w:t>
      </w:r>
      <w:r>
        <w:t>n</w:t>
      </w:r>
      <w:r w:rsidRPr="00B76670">
        <w:t>on</w:t>
      </w:r>
      <w:r>
        <w:t>-f</w:t>
      </w:r>
      <w:r w:rsidRPr="00B76670">
        <w:t xml:space="preserve">inancial &amp; </w:t>
      </w:r>
      <w:r>
        <w:t>p</w:t>
      </w:r>
      <w:r w:rsidRPr="00B76670">
        <w:t>ersonal Interest</w:t>
      </w:r>
      <w:r>
        <w:t xml:space="preserve"> </w:t>
      </w:r>
      <w:r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Ltd as the Market Access Lead on Specialty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20FBBE1D" w14:textId="073C71E0" w:rsidR="000D5AD1" w:rsidRPr="0087536E" w:rsidRDefault="000D5AD1" w:rsidP="00966ACE">
      <w:pPr>
        <w:pStyle w:val="Numberedbulletpoints"/>
        <w:numPr>
          <w:ilvl w:val="2"/>
          <w:numId w:val="33"/>
        </w:numPr>
      </w:pPr>
      <w:r w:rsidRPr="0087536E">
        <w:lastRenderedPageBreak/>
        <w:t xml:space="preserve">It was agreed that this declaration </w:t>
      </w:r>
      <w:r w:rsidRPr="00B76670">
        <w:rPr>
          <w:u w:val="single"/>
        </w:rPr>
        <w:t>would not</w:t>
      </w:r>
      <w:r w:rsidRPr="0087536E">
        <w:t xml:space="preserve"> preven</w:t>
      </w:r>
      <w:r w:rsidRPr="00C21222">
        <w:t>t Prithwiraj</w:t>
      </w:r>
      <w:r w:rsidRPr="0087536E">
        <w:t xml:space="preserve"> from participating </w:t>
      </w:r>
      <w:r w:rsidR="00011C92" w:rsidRPr="00011C92">
        <w:t>in this section of the meeting</w:t>
      </w:r>
      <w:r w:rsidRPr="0087536E">
        <w:br/>
      </w:r>
    </w:p>
    <w:p w14:paraId="74B925B7" w14:textId="72A88972" w:rsidR="000D5AD1" w:rsidRPr="0087536E" w:rsidRDefault="00011C92" w:rsidP="000D5AD1">
      <w:pPr>
        <w:pStyle w:val="Numberedbulletpoints"/>
        <w:numPr>
          <w:ilvl w:val="1"/>
          <w:numId w:val="33"/>
        </w:numPr>
      </w:pPr>
      <w:r>
        <w:t>Paul Tappenden</w:t>
      </w:r>
      <w:r w:rsidR="000D5AD1" w:rsidRPr="0087536E">
        <w:t xml:space="preserve"> declared a </w:t>
      </w:r>
      <w:r>
        <w:t>n</w:t>
      </w:r>
      <w:r w:rsidRPr="00011C92">
        <w:t>on-</w:t>
      </w:r>
      <w:r>
        <w:t>f</w:t>
      </w:r>
      <w:r w:rsidRPr="00011C92">
        <w:t xml:space="preserve">inancial </w:t>
      </w:r>
      <w:r>
        <w:t>p</w:t>
      </w:r>
      <w:r w:rsidRPr="00011C92">
        <w:t xml:space="preserve">rofessional &amp; </w:t>
      </w:r>
      <w:r>
        <w:t>p</w:t>
      </w:r>
      <w:r w:rsidRPr="00011C92">
        <w:t>ersonal Interest</w:t>
      </w:r>
      <w:r>
        <w:t xml:space="preserve"> as he had</w:t>
      </w:r>
      <w:r w:rsidRPr="00011C92">
        <w:t xml:space="preserve"> provided peer review comments on the draft version of the ERG report.</w:t>
      </w:r>
    </w:p>
    <w:p w14:paraId="7DE8D83F" w14:textId="2C7F8B73" w:rsidR="000D5AD1" w:rsidRPr="0087536E" w:rsidRDefault="000D5AD1" w:rsidP="000D5AD1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011C92">
        <w:rPr>
          <w:u w:val="single"/>
        </w:rPr>
        <w:t>would</w:t>
      </w:r>
      <w:r w:rsidR="00011C92" w:rsidRPr="00011C92">
        <w:rPr>
          <w:u w:val="single"/>
        </w:rPr>
        <w:t xml:space="preserve"> not</w:t>
      </w:r>
      <w:r w:rsidRPr="0087536E">
        <w:t xml:space="preserve"> prevent </w:t>
      </w:r>
      <w:r w:rsidR="00011C92">
        <w:t>Paul</w:t>
      </w:r>
      <w:r w:rsidRPr="0087536E">
        <w:t xml:space="preserve"> from participating </w:t>
      </w:r>
      <w:bookmarkStart w:id="23" w:name="_Hlk56435119"/>
      <w:r w:rsidRPr="0087536E">
        <w:t>in this section of the meeting</w:t>
      </w:r>
      <w:bookmarkEnd w:id="23"/>
      <w:r w:rsidRPr="0087536E">
        <w:t>.</w:t>
      </w:r>
      <w:r w:rsidRPr="0087536E">
        <w:br/>
      </w:r>
    </w:p>
    <w:p w14:paraId="68BCEDBC" w14:textId="77777777" w:rsidR="000D5AD1" w:rsidRPr="00BB6AD0" w:rsidRDefault="000D5AD1" w:rsidP="00F806B1">
      <w:pPr>
        <w:pStyle w:val="Numberedbulletpoints"/>
        <w:numPr>
          <w:ilvl w:val="0"/>
          <w:numId w:val="33"/>
        </w:numPr>
      </w:pPr>
      <w:r w:rsidRPr="00BB6AD0">
        <w:t>No further conflicts of interest were declared for this appraisal.</w:t>
      </w:r>
    </w:p>
    <w:p w14:paraId="32F92116" w14:textId="77777777" w:rsidR="000D5AD1" w:rsidRDefault="000D5AD1" w:rsidP="000D5AD1">
      <w:pPr>
        <w:pStyle w:val="Numberedbulletpoints"/>
        <w:rPr>
          <w:color w:val="FF0000"/>
        </w:rPr>
      </w:pPr>
    </w:p>
    <w:p w14:paraId="1A771007" w14:textId="77777777" w:rsidR="000D5AD1" w:rsidRPr="000D5AD1" w:rsidRDefault="000D5AD1" w:rsidP="00F806B1">
      <w:pPr>
        <w:pStyle w:val="Numberedbulletpoints"/>
        <w:numPr>
          <w:ilvl w:val="0"/>
          <w:numId w:val="33"/>
        </w:numPr>
      </w:pPr>
      <w:r w:rsidRPr="000D5AD1">
        <w:t>The Chair introduced the key themes arising from the consultation responses to the Appraisal Consultation Document (ACD) received from consultees, commentators and through the NICE website.</w:t>
      </w:r>
    </w:p>
    <w:p w14:paraId="64AE9782" w14:textId="77777777" w:rsidR="000D5AD1" w:rsidRDefault="000D5AD1" w:rsidP="000D5AD1">
      <w:pPr>
        <w:pStyle w:val="Numberedbulletpoints"/>
      </w:pPr>
    </w:p>
    <w:p w14:paraId="18F7548F" w14:textId="77777777" w:rsidR="000D5AD1" w:rsidRDefault="000D5AD1" w:rsidP="00F806B1">
      <w:pPr>
        <w:pStyle w:val="Numberedbulletpoints"/>
        <w:numPr>
          <w:ilvl w:val="0"/>
          <w:numId w:val="33"/>
        </w:numPr>
      </w:pPr>
      <w:r w:rsidRPr="00DF660E">
        <w:t>The Chair asked the company representatives whether they wished to comment on any matters of factual accuracy</w:t>
      </w:r>
      <w:r>
        <w:t xml:space="preserve"> before opening discussions.</w:t>
      </w:r>
    </w:p>
    <w:p w14:paraId="6373AEDD" w14:textId="77777777" w:rsidR="000D5AD1" w:rsidRPr="007F0DA9" w:rsidRDefault="000D5AD1" w:rsidP="000D5AD1">
      <w:pPr>
        <w:pStyle w:val="Numberedbulletpoints"/>
        <w:rPr>
          <w:color w:val="FF0000"/>
        </w:rPr>
      </w:pPr>
    </w:p>
    <w:p w14:paraId="680847F9" w14:textId="77777777" w:rsidR="000D5AD1" w:rsidRDefault="000D5AD1" w:rsidP="000D5AD1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20BE06AF" w14:textId="040E5B45" w:rsidR="000D5AD1" w:rsidRPr="0087536E" w:rsidRDefault="000D5AD1" w:rsidP="00936FB0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 w:rsidR="00D61E23">
        <w:rPr>
          <w:lang w:eastAsia="en-US"/>
        </w:rPr>
        <w:t>b</w:t>
      </w:r>
      <w:r w:rsidRPr="0087536E">
        <w:rPr>
          <w:lang w:eastAsia="en-US"/>
        </w:rPr>
        <w:t xml:space="preserve"> – Closed session (company representatives</w:t>
      </w:r>
      <w:r w:rsidR="00AC0611">
        <w:rPr>
          <w:lang w:eastAsia="en-US"/>
        </w:rPr>
        <w:t xml:space="preserve"> and</w:t>
      </w:r>
      <w:r w:rsidRPr="0087536E">
        <w:rPr>
          <w:lang w:eastAsia="en-US"/>
        </w:rPr>
        <w:t xml:space="preserve"> ERG representatives were asked to leave the meeting)</w:t>
      </w:r>
    </w:p>
    <w:p w14:paraId="35131847" w14:textId="77777777" w:rsidR="000D5AD1" w:rsidRDefault="000D5AD1" w:rsidP="000D5AD1">
      <w:pPr>
        <w:pStyle w:val="Paragraph"/>
      </w:pPr>
    </w:p>
    <w:p w14:paraId="311EE694" w14:textId="35D02322" w:rsidR="00AC0611" w:rsidRDefault="000D5AD1" w:rsidP="00AC0611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250F2BF3" w14:textId="77777777" w:rsidR="00AC0611" w:rsidRDefault="00AC0611" w:rsidP="00AC0611">
      <w:pPr>
        <w:pStyle w:val="Numberedbulletpoints"/>
        <w:ind w:left="360"/>
      </w:pPr>
    </w:p>
    <w:p w14:paraId="6D21901B" w14:textId="187136A3" w:rsidR="00AC0611" w:rsidRPr="00AC0611" w:rsidRDefault="00AC0611" w:rsidP="00AC0611">
      <w:pPr>
        <w:pStyle w:val="Numberedbulletpoints"/>
        <w:numPr>
          <w:ilvl w:val="0"/>
          <w:numId w:val="33"/>
        </w:numPr>
      </w:pPr>
      <w:r w:rsidRPr="00AC0611">
        <w:t>A vote was taken. The options were:</w:t>
      </w:r>
      <w:r w:rsidRPr="00AC0611">
        <w:br/>
        <w:t xml:space="preserve">Option 1: </w:t>
      </w:r>
      <w:r w:rsidR="00727AFD">
        <w:t>The End of Life criteria has been met.</w:t>
      </w:r>
      <w:r w:rsidRPr="00AC0611">
        <w:br/>
        <w:t xml:space="preserve">Option 2: </w:t>
      </w:r>
      <w:r w:rsidR="00727AFD">
        <w:t>The End of Life criteria has not been met</w:t>
      </w:r>
      <w:r w:rsidRPr="00AC0611">
        <w:br/>
        <w:t>The committee voted for Option</w:t>
      </w:r>
      <w:r w:rsidR="00727AFD">
        <w:t xml:space="preserve"> 2.</w:t>
      </w:r>
      <w:r w:rsidRPr="00AC0611">
        <w:t xml:space="preserve"> </w:t>
      </w:r>
      <w:r w:rsidRPr="00AC0611">
        <w:br/>
      </w:r>
    </w:p>
    <w:p w14:paraId="30B2969F" w14:textId="4A49CE0D" w:rsidR="00BB6AD0" w:rsidRDefault="00BB6AD0" w:rsidP="00BB6AD0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</w:p>
    <w:p w14:paraId="7B2F7EBA" w14:textId="6F969D9A" w:rsidR="000C65BA" w:rsidRPr="00533E4D" w:rsidRDefault="000C65BA" w:rsidP="000D5AD1">
      <w:pPr>
        <w:pStyle w:val="Numberedbulletpoints"/>
      </w:pPr>
    </w:p>
    <w:sectPr w:rsidR="000C65BA" w:rsidRPr="00533E4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5ACA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C6884"/>
    <w:multiLevelType w:val="hybridMultilevel"/>
    <w:tmpl w:val="AC828E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4EDC1AAE"/>
    <w:multiLevelType w:val="hybridMultilevel"/>
    <w:tmpl w:val="6BC28336"/>
    <w:lvl w:ilvl="0" w:tplc="66424D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3B"/>
    <w:multiLevelType w:val="multilevel"/>
    <w:tmpl w:val="F1365B72"/>
    <w:numStyleLink w:val="StyleNumberedLeft0cmHanging127cm"/>
  </w:abstractNum>
  <w:abstractNum w:abstractNumId="28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63CD"/>
    <w:multiLevelType w:val="hybridMultilevel"/>
    <w:tmpl w:val="F7FE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D5265"/>
    <w:multiLevelType w:val="multilevel"/>
    <w:tmpl w:val="F1365B72"/>
    <w:numStyleLink w:val="StyleNumberedLeft0cmHanging127cm"/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498"/>
    <w:multiLevelType w:val="multilevel"/>
    <w:tmpl w:val="F1365B72"/>
    <w:numStyleLink w:val="StyleNumberedLeft0cmHanging127cm"/>
  </w:abstractNum>
  <w:num w:numId="1">
    <w:abstractNumId w:val="29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31"/>
  </w:num>
  <w:num w:numId="25">
    <w:abstractNumId w:val="21"/>
  </w:num>
  <w:num w:numId="26">
    <w:abstractNumId w:val="23"/>
  </w:num>
  <w:num w:numId="27">
    <w:abstractNumId w:val="28"/>
  </w:num>
  <w:num w:numId="28">
    <w:abstractNumId w:val="16"/>
  </w:num>
  <w:num w:numId="29">
    <w:abstractNumId w:val="27"/>
  </w:num>
  <w:num w:numId="30">
    <w:abstractNumId w:val="14"/>
  </w:num>
  <w:num w:numId="31">
    <w:abstractNumId w:val="33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  <w:num w:numId="38">
    <w:abstractNumId w:val="25"/>
  </w:num>
  <w:num w:numId="39">
    <w:abstractNumId w:val="3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11C92"/>
    <w:rsid w:val="00024D0A"/>
    <w:rsid w:val="00044F32"/>
    <w:rsid w:val="000472DC"/>
    <w:rsid w:val="00070065"/>
    <w:rsid w:val="00071694"/>
    <w:rsid w:val="000A4FEE"/>
    <w:rsid w:val="000B5939"/>
    <w:rsid w:val="000C65BA"/>
    <w:rsid w:val="000D5AD1"/>
    <w:rsid w:val="000E4A09"/>
    <w:rsid w:val="000E7F73"/>
    <w:rsid w:val="00111CCE"/>
    <w:rsid w:val="001134E7"/>
    <w:rsid w:val="00153C60"/>
    <w:rsid w:val="0017149E"/>
    <w:rsid w:val="0017169E"/>
    <w:rsid w:val="00181A4A"/>
    <w:rsid w:val="00187C03"/>
    <w:rsid w:val="001B0EE9"/>
    <w:rsid w:val="001B65B3"/>
    <w:rsid w:val="002029A6"/>
    <w:rsid w:val="00204759"/>
    <w:rsid w:val="002408EA"/>
    <w:rsid w:val="00254E12"/>
    <w:rsid w:val="0026050C"/>
    <w:rsid w:val="002819D7"/>
    <w:rsid w:val="002B0AF4"/>
    <w:rsid w:val="002C1A7E"/>
    <w:rsid w:val="002D3376"/>
    <w:rsid w:val="00311ED0"/>
    <w:rsid w:val="00340978"/>
    <w:rsid w:val="003648C5"/>
    <w:rsid w:val="003722FA"/>
    <w:rsid w:val="003B6AE1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4D1223"/>
    <w:rsid w:val="005025A1"/>
    <w:rsid w:val="00510415"/>
    <w:rsid w:val="00533E4D"/>
    <w:rsid w:val="005A3145"/>
    <w:rsid w:val="00642201"/>
    <w:rsid w:val="00677610"/>
    <w:rsid w:val="00686F71"/>
    <w:rsid w:val="006921E1"/>
    <w:rsid w:val="006B50E5"/>
    <w:rsid w:val="006F2858"/>
    <w:rsid w:val="006F4B25"/>
    <w:rsid w:val="006F6496"/>
    <w:rsid w:val="00701E7E"/>
    <w:rsid w:val="00727AFD"/>
    <w:rsid w:val="00736348"/>
    <w:rsid w:val="00760908"/>
    <w:rsid w:val="00790B4E"/>
    <w:rsid w:val="007A1083"/>
    <w:rsid w:val="007D246E"/>
    <w:rsid w:val="007F0DA9"/>
    <w:rsid w:val="007F238D"/>
    <w:rsid w:val="00802443"/>
    <w:rsid w:val="0085591C"/>
    <w:rsid w:val="00861B92"/>
    <w:rsid w:val="00864E57"/>
    <w:rsid w:val="0087536E"/>
    <w:rsid w:val="008814FB"/>
    <w:rsid w:val="008B19A5"/>
    <w:rsid w:val="008F5E30"/>
    <w:rsid w:val="00901A7C"/>
    <w:rsid w:val="00905B33"/>
    <w:rsid w:val="00914D7F"/>
    <w:rsid w:val="00936FB0"/>
    <w:rsid w:val="00966ACE"/>
    <w:rsid w:val="009E680B"/>
    <w:rsid w:val="009F4C1A"/>
    <w:rsid w:val="00A155D7"/>
    <w:rsid w:val="00A15A1F"/>
    <w:rsid w:val="00A3325A"/>
    <w:rsid w:val="00A43013"/>
    <w:rsid w:val="00A46414"/>
    <w:rsid w:val="00A85C44"/>
    <w:rsid w:val="00AC0611"/>
    <w:rsid w:val="00AF108A"/>
    <w:rsid w:val="00B02E55"/>
    <w:rsid w:val="00B036C1"/>
    <w:rsid w:val="00B03F46"/>
    <w:rsid w:val="00B05B22"/>
    <w:rsid w:val="00B5431F"/>
    <w:rsid w:val="00B751D1"/>
    <w:rsid w:val="00B76670"/>
    <w:rsid w:val="00BB6AD0"/>
    <w:rsid w:val="00BE2232"/>
    <w:rsid w:val="00BF7FE0"/>
    <w:rsid w:val="00C01D2E"/>
    <w:rsid w:val="00C10DCB"/>
    <w:rsid w:val="00C21222"/>
    <w:rsid w:val="00C464B2"/>
    <w:rsid w:val="00C469BE"/>
    <w:rsid w:val="00C81104"/>
    <w:rsid w:val="00C96411"/>
    <w:rsid w:val="00CA0C39"/>
    <w:rsid w:val="00CB5671"/>
    <w:rsid w:val="00CD11B8"/>
    <w:rsid w:val="00CF58B7"/>
    <w:rsid w:val="00D174D4"/>
    <w:rsid w:val="00D21CB7"/>
    <w:rsid w:val="00D351C1"/>
    <w:rsid w:val="00D35EFB"/>
    <w:rsid w:val="00D504B3"/>
    <w:rsid w:val="00D60609"/>
    <w:rsid w:val="00D61E23"/>
    <w:rsid w:val="00D86BF0"/>
    <w:rsid w:val="00DA6540"/>
    <w:rsid w:val="00DC7701"/>
    <w:rsid w:val="00DD1928"/>
    <w:rsid w:val="00E2333E"/>
    <w:rsid w:val="00E423C0"/>
    <w:rsid w:val="00E46FE9"/>
    <w:rsid w:val="00E51920"/>
    <w:rsid w:val="00E64120"/>
    <w:rsid w:val="00E660A1"/>
    <w:rsid w:val="00E868B4"/>
    <w:rsid w:val="00E93B52"/>
    <w:rsid w:val="00E93ECA"/>
    <w:rsid w:val="00EA3CCF"/>
    <w:rsid w:val="00EC1DE5"/>
    <w:rsid w:val="00EE1F8F"/>
    <w:rsid w:val="00F055F1"/>
    <w:rsid w:val="00F230FE"/>
    <w:rsid w:val="00F610AF"/>
    <w:rsid w:val="00F806B1"/>
    <w:rsid w:val="00FA2C5A"/>
    <w:rsid w:val="00FA34A3"/>
    <w:rsid w:val="00FC2D11"/>
    <w:rsid w:val="00FC6230"/>
    <w:rsid w:val="00FD53CB"/>
    <w:rsid w:val="00FF399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2021-03-25T14:34:00Z</dcterms:created>
  <dcterms:modified xsi:type="dcterms:W3CDTF">2021-03-25T14:34:00Z</dcterms:modified>
  <cp:version/>
</cp:coreProperties>
</file>