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44AF7" w14:textId="77777777" w:rsidR="002F0B71" w:rsidRPr="00C87B5C" w:rsidRDefault="002F0B71" w:rsidP="00556973">
      <w:pPr>
        <w:pStyle w:val="Heading1"/>
      </w:pPr>
      <w:r w:rsidRPr="00C87B5C">
        <w:t>National Institute for Health and Care Excellence</w:t>
      </w:r>
    </w:p>
    <w:p w14:paraId="2D1CAEB6" w14:textId="58B0B912" w:rsidR="00DA7E86" w:rsidRDefault="00556973" w:rsidP="00556973">
      <w:pPr>
        <w:pStyle w:val="Heading3"/>
      </w:pPr>
      <w:r>
        <w:t>I</w:t>
      </w:r>
      <w:r w:rsidR="00EB723E" w:rsidRPr="007A6F23">
        <w:t xml:space="preserve">ndicator Advisory Committee </w:t>
      </w:r>
      <w:r w:rsidR="00EE4945">
        <w:t>meeting minutes</w:t>
      </w:r>
    </w:p>
    <w:p w14:paraId="0DAF0154" w14:textId="467D1461" w:rsidR="001A14F3" w:rsidRDefault="00CA2334" w:rsidP="001A14F3">
      <w:pPr>
        <w:pStyle w:val="Paragraph"/>
        <w:numPr>
          <w:ilvl w:val="0"/>
          <w:numId w:val="0"/>
        </w:numPr>
        <w:spacing w:line="240" w:lineRule="auto"/>
        <w:rPr>
          <w:rFonts w:cs="Arial"/>
          <w:sz w:val="20"/>
          <w:szCs w:val="20"/>
        </w:rPr>
      </w:pPr>
      <w:r w:rsidRPr="007A6F23">
        <w:rPr>
          <w:rFonts w:cs="Arial"/>
          <w:b/>
          <w:sz w:val="20"/>
          <w:szCs w:val="20"/>
        </w:rPr>
        <w:t>Date:</w:t>
      </w:r>
      <w:r w:rsidR="00EB723E" w:rsidRPr="003809BC">
        <w:rPr>
          <w:rFonts w:cs="Arial"/>
          <w:bCs/>
          <w:sz w:val="20"/>
          <w:szCs w:val="20"/>
        </w:rPr>
        <w:t xml:space="preserve"> </w:t>
      </w:r>
      <w:r w:rsidR="00E479C3" w:rsidRPr="003809BC">
        <w:rPr>
          <w:rFonts w:cs="Arial"/>
          <w:bCs/>
          <w:sz w:val="20"/>
          <w:szCs w:val="20"/>
        </w:rPr>
        <w:t>3 December 2019</w:t>
      </w:r>
      <w:r w:rsidR="001A14F3">
        <w:rPr>
          <w:rFonts w:cs="Arial"/>
          <w:bCs/>
          <w:sz w:val="20"/>
          <w:szCs w:val="20"/>
        </w:rPr>
        <w:tab/>
      </w:r>
      <w:r w:rsidR="001A14F3">
        <w:rPr>
          <w:rFonts w:cs="Arial"/>
          <w:bCs/>
          <w:sz w:val="20"/>
          <w:szCs w:val="20"/>
        </w:rPr>
        <w:tab/>
      </w:r>
      <w:r w:rsidR="001A14F3">
        <w:rPr>
          <w:rFonts w:cs="Arial"/>
          <w:bCs/>
          <w:sz w:val="20"/>
          <w:szCs w:val="20"/>
        </w:rPr>
        <w:tab/>
      </w:r>
      <w:r w:rsidR="001A14F3">
        <w:rPr>
          <w:rFonts w:cs="Arial"/>
          <w:bCs/>
          <w:sz w:val="20"/>
          <w:szCs w:val="20"/>
        </w:rPr>
        <w:tab/>
      </w:r>
      <w:r w:rsidR="001A14F3">
        <w:rPr>
          <w:rFonts w:cs="Arial"/>
          <w:bCs/>
          <w:sz w:val="20"/>
          <w:szCs w:val="20"/>
        </w:rPr>
        <w:tab/>
      </w:r>
    </w:p>
    <w:p w14:paraId="1DC328DF" w14:textId="7FF3668D" w:rsidR="00CA2334" w:rsidRDefault="00CA2334" w:rsidP="002C5A22">
      <w:pPr>
        <w:spacing w:line="276" w:lineRule="auto"/>
        <w:rPr>
          <w:rFonts w:ascii="Arial" w:hAnsi="Arial" w:cs="Arial"/>
          <w:sz w:val="20"/>
          <w:szCs w:val="20"/>
        </w:rPr>
      </w:pPr>
      <w:r w:rsidRPr="007A6F23">
        <w:rPr>
          <w:rFonts w:ascii="Arial" w:hAnsi="Arial" w:cs="Arial"/>
          <w:b/>
          <w:sz w:val="20"/>
          <w:szCs w:val="20"/>
        </w:rPr>
        <w:t xml:space="preserve">Location: </w:t>
      </w:r>
      <w:r w:rsidRPr="007A6F23">
        <w:rPr>
          <w:rFonts w:ascii="Arial" w:hAnsi="Arial" w:cs="Arial"/>
          <w:sz w:val="20"/>
          <w:szCs w:val="20"/>
        </w:rPr>
        <w:t>NICE office, Level 1a City Tower, Piccadilly Plaza, Manchester, M1 4</w:t>
      </w:r>
      <w:r w:rsidR="00BF6362" w:rsidRPr="007A6F23">
        <w:rPr>
          <w:rFonts w:ascii="Arial" w:hAnsi="Arial" w:cs="Arial"/>
          <w:sz w:val="20"/>
          <w:szCs w:val="20"/>
        </w:rPr>
        <w:t>BT</w:t>
      </w:r>
    </w:p>
    <w:p w14:paraId="6303B938" w14:textId="77777777" w:rsidR="001D35EA" w:rsidRPr="003809BC" w:rsidRDefault="001D35EA" w:rsidP="002C5A22">
      <w:pPr>
        <w:pStyle w:val="Paragraph"/>
        <w:numPr>
          <w:ilvl w:val="0"/>
          <w:numId w:val="0"/>
        </w:numPr>
        <w:rPr>
          <w:rFonts w:cs="Arial"/>
          <w:b/>
          <w:sz w:val="20"/>
          <w:szCs w:val="20"/>
        </w:rPr>
      </w:pPr>
      <w:r w:rsidRPr="003809BC">
        <w:rPr>
          <w:rFonts w:cs="Arial"/>
          <w:b/>
          <w:sz w:val="20"/>
          <w:szCs w:val="20"/>
        </w:rPr>
        <w:t>Attendees</w:t>
      </w:r>
      <w:r w:rsidR="00556973">
        <w:rPr>
          <w:rFonts w:cs="Arial"/>
          <w:b/>
          <w:sz w:val="20"/>
          <w:szCs w:val="20"/>
        </w:rPr>
        <w:t>:</w:t>
      </w:r>
    </w:p>
    <w:p w14:paraId="20E57AC1" w14:textId="60BF574B" w:rsidR="00BF3180" w:rsidRDefault="004437FA" w:rsidP="002C5A22">
      <w:pPr>
        <w:spacing w:line="276" w:lineRule="auto"/>
        <w:rPr>
          <w:rFonts w:ascii="Arial" w:hAnsi="Arial" w:cs="Arial"/>
          <w:b/>
          <w:sz w:val="20"/>
          <w:szCs w:val="20"/>
        </w:rPr>
      </w:pPr>
      <w:r>
        <w:rPr>
          <w:rFonts w:ascii="Arial" w:hAnsi="Arial" w:cs="Arial"/>
          <w:b/>
          <w:sz w:val="20"/>
          <w:szCs w:val="20"/>
        </w:rPr>
        <w:t>Indicator</w:t>
      </w:r>
      <w:r w:rsidR="001D35EA" w:rsidRPr="007A6F23">
        <w:rPr>
          <w:rFonts w:ascii="Arial" w:hAnsi="Arial" w:cs="Arial"/>
          <w:b/>
          <w:sz w:val="20"/>
          <w:szCs w:val="20"/>
        </w:rPr>
        <w:t xml:space="preserve"> Advisory Committee members:</w:t>
      </w:r>
      <w:r w:rsidR="00BF3180">
        <w:rPr>
          <w:rFonts w:ascii="Arial" w:hAnsi="Arial" w:cs="Arial"/>
          <w:b/>
          <w:sz w:val="20"/>
          <w:szCs w:val="20"/>
        </w:rPr>
        <w:t xml:space="preserve"> </w:t>
      </w:r>
    </w:p>
    <w:p w14:paraId="1EA2F6B0" w14:textId="77777777" w:rsidR="00EB723E" w:rsidRPr="00E479C3" w:rsidRDefault="00E479C3" w:rsidP="002C5A22">
      <w:pPr>
        <w:spacing w:line="276" w:lineRule="auto"/>
        <w:rPr>
          <w:rFonts w:ascii="Arial" w:hAnsi="Arial" w:cs="Arial"/>
          <w:sz w:val="20"/>
          <w:szCs w:val="20"/>
        </w:rPr>
      </w:pPr>
      <w:r w:rsidRPr="00E479C3">
        <w:rPr>
          <w:rFonts w:ascii="Arial" w:hAnsi="Arial" w:cs="Arial"/>
          <w:sz w:val="20"/>
          <w:szCs w:val="20"/>
        </w:rPr>
        <w:t xml:space="preserve">Daniel Keenan (DK) [chair], Andrew Black (AB) [vice chair], </w:t>
      </w:r>
      <w:r w:rsidR="003809BC">
        <w:rPr>
          <w:rFonts w:ascii="Arial" w:hAnsi="Arial" w:cs="Arial"/>
          <w:sz w:val="20"/>
          <w:szCs w:val="20"/>
        </w:rPr>
        <w:t>Adrian Barker (AB</w:t>
      </w:r>
      <w:r w:rsidR="00BF3180">
        <w:rPr>
          <w:rFonts w:ascii="Arial" w:hAnsi="Arial" w:cs="Arial"/>
          <w:sz w:val="20"/>
          <w:szCs w:val="20"/>
        </w:rPr>
        <w:t>a</w:t>
      </w:r>
      <w:r w:rsidR="003809BC">
        <w:rPr>
          <w:rFonts w:ascii="Arial" w:hAnsi="Arial" w:cs="Arial"/>
          <w:sz w:val="20"/>
          <w:szCs w:val="20"/>
        </w:rPr>
        <w:t xml:space="preserve">), Allison Streetly (AS), </w:t>
      </w:r>
      <w:r w:rsidRPr="00E479C3">
        <w:rPr>
          <w:rFonts w:ascii="Arial" w:hAnsi="Arial" w:cs="Arial"/>
          <w:sz w:val="20"/>
          <w:szCs w:val="20"/>
        </w:rPr>
        <w:t xml:space="preserve">Chloe Evans (CE), </w:t>
      </w:r>
      <w:r w:rsidR="003809BC" w:rsidRPr="00E479C3">
        <w:rPr>
          <w:rFonts w:ascii="Arial" w:hAnsi="Arial" w:cs="Arial"/>
          <w:sz w:val="20"/>
          <w:szCs w:val="20"/>
        </w:rPr>
        <w:t xml:space="preserve">Chris Gale (CG), Elena Garralda (EG), </w:t>
      </w:r>
      <w:r w:rsidR="003809BC">
        <w:rPr>
          <w:rFonts w:ascii="Arial" w:hAnsi="Arial" w:cs="Arial"/>
          <w:sz w:val="20"/>
          <w:szCs w:val="20"/>
        </w:rPr>
        <w:t xml:space="preserve">Kate Francis (KF), </w:t>
      </w:r>
      <w:r w:rsidR="003809BC" w:rsidRPr="00E479C3">
        <w:rPr>
          <w:rFonts w:ascii="Arial" w:hAnsi="Arial" w:cs="Arial"/>
          <w:sz w:val="20"/>
          <w:szCs w:val="20"/>
        </w:rPr>
        <w:t xml:space="preserve">Linn Phipps (LP), </w:t>
      </w:r>
      <w:r w:rsidRPr="00E479C3">
        <w:rPr>
          <w:rFonts w:ascii="Arial" w:hAnsi="Arial" w:cs="Arial"/>
          <w:sz w:val="20"/>
          <w:szCs w:val="20"/>
        </w:rPr>
        <w:t xml:space="preserve">Liz Cross (LC), </w:t>
      </w:r>
      <w:r w:rsidR="003809BC" w:rsidRPr="00E479C3">
        <w:rPr>
          <w:rFonts w:ascii="Arial" w:hAnsi="Arial" w:cs="Arial"/>
          <w:sz w:val="20"/>
          <w:szCs w:val="20"/>
        </w:rPr>
        <w:t xml:space="preserve">Mary Weatherstone (MW), </w:t>
      </w:r>
      <w:r w:rsidRPr="00E479C3">
        <w:rPr>
          <w:rFonts w:ascii="Arial" w:hAnsi="Arial" w:cs="Arial"/>
          <w:sz w:val="20"/>
          <w:szCs w:val="20"/>
        </w:rPr>
        <w:t>Michael Bainbridge (MB)</w:t>
      </w:r>
      <w:r>
        <w:rPr>
          <w:rFonts w:ascii="Arial" w:hAnsi="Arial" w:cs="Arial"/>
          <w:sz w:val="20"/>
          <w:szCs w:val="20"/>
        </w:rPr>
        <w:t xml:space="preserve">, Rachel Brown (RB), </w:t>
      </w:r>
      <w:r w:rsidR="003809BC" w:rsidRPr="00E479C3">
        <w:rPr>
          <w:rFonts w:ascii="Arial" w:hAnsi="Arial" w:cs="Arial"/>
          <w:sz w:val="20"/>
          <w:szCs w:val="20"/>
        </w:rPr>
        <w:t>Ronny Cheung (RC), Tessa Lewis (TL), Tim Cooper (TC)</w:t>
      </w:r>
      <w:r w:rsidR="003809BC">
        <w:rPr>
          <w:rFonts w:ascii="Arial" w:hAnsi="Arial" w:cs="Arial"/>
          <w:sz w:val="20"/>
          <w:szCs w:val="20"/>
        </w:rPr>
        <w:t xml:space="preserve">, </w:t>
      </w:r>
      <w:r w:rsidR="003809BC" w:rsidRPr="00E479C3">
        <w:rPr>
          <w:rFonts w:ascii="Arial" w:hAnsi="Arial" w:cs="Arial"/>
          <w:sz w:val="20"/>
          <w:szCs w:val="20"/>
        </w:rPr>
        <w:t>Victoria Welsh (VW), Waqas Tahir (WT)</w:t>
      </w:r>
      <w:r w:rsidR="003809BC">
        <w:rPr>
          <w:rFonts w:ascii="Arial" w:hAnsi="Arial" w:cs="Arial"/>
          <w:sz w:val="20"/>
          <w:szCs w:val="20"/>
        </w:rPr>
        <w:t>.</w:t>
      </w:r>
    </w:p>
    <w:p w14:paraId="6CDE76BB" w14:textId="77777777" w:rsidR="00E479C3" w:rsidRPr="007A6F23" w:rsidRDefault="00E479C3" w:rsidP="002C5A22">
      <w:pPr>
        <w:spacing w:line="276" w:lineRule="auto"/>
        <w:rPr>
          <w:rFonts w:ascii="Arial" w:hAnsi="Arial" w:cs="Arial"/>
          <w:sz w:val="20"/>
          <w:szCs w:val="20"/>
        </w:rPr>
      </w:pPr>
    </w:p>
    <w:p w14:paraId="2D7DD800" w14:textId="77777777" w:rsidR="00EB723E" w:rsidRDefault="00EB723E" w:rsidP="002C5A22">
      <w:pPr>
        <w:spacing w:line="276" w:lineRule="auto"/>
        <w:rPr>
          <w:rFonts w:ascii="Arial" w:hAnsi="Arial" w:cs="Arial"/>
          <w:b/>
          <w:bCs/>
          <w:sz w:val="20"/>
          <w:szCs w:val="20"/>
        </w:rPr>
      </w:pPr>
      <w:r w:rsidRPr="007A6F23">
        <w:rPr>
          <w:rFonts w:ascii="Arial" w:hAnsi="Arial" w:cs="Arial"/>
          <w:b/>
          <w:bCs/>
          <w:sz w:val="20"/>
          <w:szCs w:val="20"/>
        </w:rPr>
        <w:t>NICE attendees:</w:t>
      </w:r>
    </w:p>
    <w:p w14:paraId="4FD43969" w14:textId="77777777" w:rsidR="006A38D8" w:rsidRPr="006A38D8" w:rsidRDefault="003809BC" w:rsidP="002C5A22">
      <w:pPr>
        <w:spacing w:line="276" w:lineRule="auto"/>
        <w:rPr>
          <w:rFonts w:ascii="Arial" w:hAnsi="Arial" w:cs="Arial"/>
          <w:sz w:val="20"/>
          <w:szCs w:val="20"/>
        </w:rPr>
      </w:pPr>
      <w:r>
        <w:rPr>
          <w:rFonts w:ascii="Arial" w:hAnsi="Arial" w:cs="Arial"/>
          <w:sz w:val="20"/>
          <w:szCs w:val="20"/>
        </w:rPr>
        <w:t xml:space="preserve">Charlotte Fairclough (CF), </w:t>
      </w:r>
      <w:r w:rsidR="006A38D8" w:rsidRPr="006A38D8">
        <w:rPr>
          <w:rFonts w:ascii="Arial" w:hAnsi="Arial" w:cs="Arial"/>
          <w:sz w:val="20"/>
          <w:szCs w:val="20"/>
        </w:rPr>
        <w:t xml:space="preserve">Craig Grime (CDG), </w:t>
      </w:r>
      <w:r w:rsidRPr="006A38D8">
        <w:rPr>
          <w:rFonts w:ascii="Arial" w:hAnsi="Arial" w:cs="Arial"/>
          <w:sz w:val="20"/>
          <w:szCs w:val="20"/>
        </w:rPr>
        <w:t>Daniel Smithson (DS),</w:t>
      </w:r>
      <w:r>
        <w:rPr>
          <w:rFonts w:ascii="Arial" w:hAnsi="Arial" w:cs="Arial"/>
          <w:sz w:val="20"/>
          <w:szCs w:val="20"/>
        </w:rPr>
        <w:t xml:space="preserve"> </w:t>
      </w:r>
      <w:r w:rsidR="006A38D8" w:rsidRPr="006A38D8">
        <w:rPr>
          <w:rFonts w:ascii="Arial" w:hAnsi="Arial" w:cs="Arial"/>
          <w:sz w:val="20"/>
          <w:szCs w:val="20"/>
        </w:rPr>
        <w:t xml:space="preserve">Mark Minchin (MM), </w:t>
      </w:r>
      <w:r>
        <w:rPr>
          <w:rFonts w:ascii="Arial" w:hAnsi="Arial" w:cs="Arial"/>
          <w:sz w:val="20"/>
          <w:szCs w:val="20"/>
        </w:rPr>
        <w:t xml:space="preserve">Stacy Wilkinson (SW), </w:t>
      </w:r>
      <w:r w:rsidR="006A38D8" w:rsidRPr="006A38D8">
        <w:rPr>
          <w:rFonts w:ascii="Arial" w:hAnsi="Arial" w:cs="Arial"/>
          <w:sz w:val="20"/>
          <w:szCs w:val="20"/>
        </w:rPr>
        <w:t xml:space="preserve">Theresa Jennison (TJ), </w:t>
      </w:r>
      <w:r>
        <w:rPr>
          <w:rFonts w:ascii="Arial" w:hAnsi="Arial" w:cs="Arial"/>
          <w:sz w:val="20"/>
          <w:szCs w:val="20"/>
        </w:rPr>
        <w:t>Esther Clifford (EC)</w:t>
      </w:r>
    </w:p>
    <w:p w14:paraId="1BAB60F1" w14:textId="77777777" w:rsidR="00EB723E" w:rsidRPr="007A6F23" w:rsidRDefault="00EB723E" w:rsidP="002C5A22">
      <w:pPr>
        <w:spacing w:line="276" w:lineRule="auto"/>
        <w:rPr>
          <w:rFonts w:ascii="Arial" w:hAnsi="Arial" w:cs="Arial"/>
          <w:sz w:val="20"/>
          <w:szCs w:val="20"/>
        </w:rPr>
      </w:pPr>
    </w:p>
    <w:p w14:paraId="18B2B154" w14:textId="77777777" w:rsidR="00EB723E" w:rsidRDefault="00EB723E" w:rsidP="002C5A22">
      <w:pPr>
        <w:spacing w:line="276" w:lineRule="auto"/>
        <w:rPr>
          <w:rFonts w:ascii="Arial" w:hAnsi="Arial" w:cs="Arial"/>
          <w:b/>
          <w:bCs/>
          <w:sz w:val="20"/>
          <w:szCs w:val="20"/>
        </w:rPr>
      </w:pPr>
      <w:r w:rsidRPr="007A6F23">
        <w:rPr>
          <w:rFonts w:ascii="Arial" w:hAnsi="Arial" w:cs="Arial"/>
          <w:b/>
          <w:bCs/>
          <w:sz w:val="20"/>
          <w:szCs w:val="20"/>
        </w:rPr>
        <w:t>National Collaborating Centre for Indicators Development (NCCID):</w:t>
      </w:r>
    </w:p>
    <w:p w14:paraId="1A49AAB3" w14:textId="77777777" w:rsidR="00EB723E" w:rsidRPr="007A6F23" w:rsidRDefault="00EB723E" w:rsidP="002C5A22">
      <w:pPr>
        <w:spacing w:line="276" w:lineRule="auto"/>
        <w:rPr>
          <w:rFonts w:ascii="Arial" w:hAnsi="Arial" w:cs="Arial"/>
          <w:sz w:val="20"/>
          <w:szCs w:val="20"/>
        </w:rPr>
      </w:pPr>
      <w:r w:rsidRPr="007A6F23">
        <w:rPr>
          <w:rFonts w:ascii="Arial" w:hAnsi="Arial" w:cs="Arial"/>
          <w:sz w:val="20"/>
          <w:szCs w:val="20"/>
        </w:rPr>
        <w:t>Andrea Brown (ABr)</w:t>
      </w:r>
      <w:r w:rsidR="00422C64">
        <w:rPr>
          <w:rFonts w:ascii="Arial" w:hAnsi="Arial" w:cs="Arial"/>
          <w:sz w:val="20"/>
          <w:szCs w:val="20"/>
        </w:rPr>
        <w:t>, Jackie Gray</w:t>
      </w:r>
      <w:r w:rsidR="00BF3180">
        <w:rPr>
          <w:rFonts w:ascii="Arial" w:hAnsi="Arial" w:cs="Arial"/>
          <w:sz w:val="20"/>
          <w:szCs w:val="20"/>
        </w:rPr>
        <w:t xml:space="preserve"> (JG)</w:t>
      </w:r>
    </w:p>
    <w:p w14:paraId="17265DEF" w14:textId="77777777" w:rsidR="00EB723E" w:rsidRPr="007A6F23" w:rsidRDefault="00EB723E" w:rsidP="002C5A22">
      <w:pPr>
        <w:spacing w:line="276" w:lineRule="auto"/>
        <w:rPr>
          <w:rFonts w:ascii="Arial" w:hAnsi="Arial" w:cs="Arial"/>
          <w:sz w:val="20"/>
          <w:szCs w:val="20"/>
        </w:rPr>
      </w:pPr>
    </w:p>
    <w:p w14:paraId="35EE698D" w14:textId="77777777" w:rsidR="00EB723E" w:rsidRDefault="00EB723E" w:rsidP="002C5A22">
      <w:pPr>
        <w:spacing w:line="276" w:lineRule="auto"/>
        <w:rPr>
          <w:rFonts w:ascii="Arial" w:hAnsi="Arial" w:cs="Arial"/>
          <w:b/>
          <w:bCs/>
          <w:sz w:val="20"/>
          <w:szCs w:val="20"/>
        </w:rPr>
      </w:pPr>
      <w:r w:rsidRPr="007A6F23">
        <w:rPr>
          <w:rFonts w:ascii="Arial" w:hAnsi="Arial" w:cs="Arial"/>
          <w:b/>
          <w:bCs/>
          <w:sz w:val="20"/>
          <w:szCs w:val="20"/>
        </w:rPr>
        <w:t>NHS Digital:</w:t>
      </w:r>
    </w:p>
    <w:p w14:paraId="165403E4" w14:textId="77777777" w:rsidR="00EB723E" w:rsidRPr="007A6F23" w:rsidRDefault="00EB723E" w:rsidP="002C5A22">
      <w:pPr>
        <w:spacing w:line="276" w:lineRule="auto"/>
        <w:rPr>
          <w:rFonts w:ascii="Arial" w:hAnsi="Arial" w:cs="Arial"/>
          <w:sz w:val="20"/>
          <w:szCs w:val="20"/>
        </w:rPr>
      </w:pPr>
      <w:r w:rsidRPr="007A6F23">
        <w:rPr>
          <w:rFonts w:ascii="Arial" w:hAnsi="Arial" w:cs="Arial"/>
          <w:sz w:val="20"/>
          <w:szCs w:val="20"/>
        </w:rPr>
        <w:t>Gemma Ramsay (GR)</w:t>
      </w:r>
    </w:p>
    <w:p w14:paraId="3026081D" w14:textId="77777777" w:rsidR="00B416A8" w:rsidRPr="007A6F23" w:rsidRDefault="00B416A8" w:rsidP="002C5A22">
      <w:pPr>
        <w:spacing w:line="276" w:lineRule="auto"/>
        <w:rPr>
          <w:rFonts w:ascii="Arial" w:hAnsi="Arial" w:cs="Arial"/>
          <w:sz w:val="20"/>
          <w:szCs w:val="20"/>
        </w:rPr>
      </w:pPr>
    </w:p>
    <w:p w14:paraId="3E12028C" w14:textId="77777777" w:rsidR="00B416A8" w:rsidRDefault="00B416A8" w:rsidP="002C5A22">
      <w:pPr>
        <w:spacing w:line="276" w:lineRule="auto"/>
        <w:rPr>
          <w:rFonts w:ascii="Arial" w:hAnsi="Arial" w:cs="Arial"/>
          <w:b/>
          <w:sz w:val="20"/>
          <w:szCs w:val="20"/>
        </w:rPr>
      </w:pPr>
      <w:r w:rsidRPr="007A6F23">
        <w:rPr>
          <w:rFonts w:ascii="Arial" w:hAnsi="Arial" w:cs="Arial"/>
          <w:b/>
          <w:sz w:val="20"/>
          <w:szCs w:val="20"/>
        </w:rPr>
        <w:t>Apologie</w:t>
      </w:r>
      <w:r w:rsidR="00EB723E" w:rsidRPr="007A6F23">
        <w:rPr>
          <w:rFonts w:ascii="Arial" w:hAnsi="Arial" w:cs="Arial"/>
          <w:b/>
          <w:sz w:val="20"/>
          <w:szCs w:val="20"/>
        </w:rPr>
        <w:t>s</w:t>
      </w:r>
      <w:r w:rsidR="00E42955">
        <w:rPr>
          <w:rFonts w:ascii="Arial" w:hAnsi="Arial" w:cs="Arial"/>
          <w:b/>
          <w:sz w:val="20"/>
          <w:szCs w:val="20"/>
        </w:rPr>
        <w:t>:</w:t>
      </w:r>
    </w:p>
    <w:p w14:paraId="53F88FAC" w14:textId="77777777" w:rsidR="00C92F79" w:rsidRDefault="003809BC" w:rsidP="002C5A22">
      <w:pPr>
        <w:spacing w:line="276" w:lineRule="auto"/>
        <w:rPr>
          <w:rFonts w:ascii="Arial" w:hAnsi="Arial" w:cs="Arial"/>
          <w:sz w:val="20"/>
          <w:szCs w:val="20"/>
        </w:rPr>
      </w:pPr>
      <w:r w:rsidRPr="003809BC">
        <w:rPr>
          <w:rFonts w:ascii="Arial" w:hAnsi="Arial" w:cs="Arial"/>
          <w:sz w:val="20"/>
          <w:szCs w:val="20"/>
        </w:rPr>
        <w:t>Nigel Beasley, Dominic Horne, Paula Whitty</w:t>
      </w:r>
    </w:p>
    <w:p w14:paraId="01AC9906" w14:textId="773C9DB8" w:rsidR="003809BC" w:rsidRDefault="003809BC" w:rsidP="002C5A22">
      <w:pPr>
        <w:spacing w:line="276" w:lineRule="auto"/>
        <w:rPr>
          <w:rFonts w:ascii="Arial" w:hAnsi="Arial" w:cs="Arial"/>
          <w:sz w:val="20"/>
          <w:szCs w:val="20"/>
        </w:rPr>
      </w:pPr>
    </w:p>
    <w:p w14:paraId="6B7B87BD" w14:textId="34827253" w:rsidR="007061B7" w:rsidRDefault="007061B7" w:rsidP="002C5A22">
      <w:pPr>
        <w:spacing w:line="276" w:lineRule="auto"/>
        <w:rPr>
          <w:rFonts w:ascii="Arial" w:hAnsi="Arial" w:cs="Arial"/>
          <w:sz w:val="20"/>
          <w:szCs w:val="20"/>
        </w:rPr>
      </w:pPr>
      <w:r w:rsidRPr="007061B7">
        <w:rPr>
          <w:rFonts w:ascii="Arial" w:hAnsi="Arial" w:cs="Arial"/>
          <w:b/>
          <w:sz w:val="20"/>
          <w:szCs w:val="20"/>
        </w:rPr>
        <w:t>Quoracy</w:t>
      </w:r>
      <w:r w:rsidRPr="00B17D21">
        <w:rPr>
          <w:rFonts w:cs="Arial"/>
          <w:b/>
          <w:bCs/>
          <w:sz w:val="20"/>
          <w:szCs w:val="20"/>
        </w:rPr>
        <w:t xml:space="preserve">: </w:t>
      </w:r>
      <w:r>
        <w:rPr>
          <w:rFonts w:ascii="Arial" w:hAnsi="Arial" w:cs="Arial"/>
          <w:sz w:val="20"/>
          <w:szCs w:val="20"/>
        </w:rPr>
        <w:t>t</w:t>
      </w:r>
      <w:r w:rsidRPr="007061B7">
        <w:rPr>
          <w:rFonts w:ascii="Arial" w:hAnsi="Arial" w:cs="Arial"/>
          <w:sz w:val="20"/>
          <w:szCs w:val="20"/>
        </w:rPr>
        <w:t>he meeting was quorate.</w:t>
      </w:r>
    </w:p>
    <w:p w14:paraId="55771EFF" w14:textId="0B68A4DC" w:rsidR="003809BC" w:rsidRDefault="003809BC" w:rsidP="002C5A22">
      <w:pPr>
        <w:spacing w:line="276" w:lineRule="auto"/>
        <w:rPr>
          <w:rFonts w:ascii="Arial" w:hAnsi="Arial" w:cs="Arial"/>
          <w:sz w:val="20"/>
          <w:szCs w:val="20"/>
        </w:rPr>
      </w:pPr>
    </w:p>
    <w:p w14:paraId="55ECEFBC" w14:textId="77777777" w:rsidR="00C92F79" w:rsidRPr="003809BC" w:rsidRDefault="00EB723E" w:rsidP="002C5A22">
      <w:pPr>
        <w:spacing w:line="276" w:lineRule="auto"/>
        <w:rPr>
          <w:rFonts w:ascii="Arial" w:hAnsi="Arial" w:cs="Arial"/>
          <w:b/>
          <w:sz w:val="20"/>
          <w:szCs w:val="20"/>
        </w:rPr>
      </w:pPr>
      <w:r w:rsidRPr="003809BC">
        <w:rPr>
          <w:rFonts w:ascii="Arial" w:hAnsi="Arial" w:cs="Arial"/>
          <w:b/>
          <w:sz w:val="20"/>
          <w:szCs w:val="20"/>
        </w:rPr>
        <w:t>Item 1</w:t>
      </w:r>
      <w:r w:rsidR="007A6F23" w:rsidRPr="003809BC">
        <w:rPr>
          <w:rFonts w:ascii="Arial" w:hAnsi="Arial" w:cs="Arial"/>
          <w:b/>
          <w:sz w:val="20"/>
          <w:szCs w:val="20"/>
        </w:rPr>
        <w:t xml:space="preserve"> -</w:t>
      </w:r>
      <w:r w:rsidRPr="003809BC">
        <w:rPr>
          <w:rFonts w:ascii="Arial" w:hAnsi="Arial" w:cs="Arial"/>
          <w:b/>
          <w:sz w:val="20"/>
          <w:szCs w:val="20"/>
        </w:rPr>
        <w:t xml:space="preserve"> Outline of the meeting</w:t>
      </w:r>
    </w:p>
    <w:p w14:paraId="7DB5DAA2" w14:textId="77777777" w:rsidR="00B34A2B" w:rsidRPr="007A6F23" w:rsidRDefault="00B34A2B" w:rsidP="002C5A22">
      <w:pPr>
        <w:spacing w:line="276" w:lineRule="auto"/>
        <w:rPr>
          <w:rFonts w:ascii="Arial" w:hAnsi="Arial" w:cs="Arial"/>
          <w:b/>
          <w:sz w:val="20"/>
          <w:szCs w:val="20"/>
          <w:u w:val="single"/>
        </w:rPr>
      </w:pPr>
    </w:p>
    <w:p w14:paraId="449162CD" w14:textId="0EB8D47D" w:rsidR="00C92F79" w:rsidRDefault="000E76D6" w:rsidP="002C5A22">
      <w:pPr>
        <w:spacing w:line="276" w:lineRule="auto"/>
        <w:rPr>
          <w:rFonts w:ascii="Arial" w:hAnsi="Arial" w:cs="Arial"/>
          <w:sz w:val="20"/>
          <w:szCs w:val="20"/>
        </w:rPr>
      </w:pPr>
      <w:r>
        <w:rPr>
          <w:rFonts w:ascii="Arial" w:hAnsi="Arial" w:cs="Arial"/>
          <w:sz w:val="20"/>
          <w:szCs w:val="20"/>
        </w:rPr>
        <w:t>DK</w:t>
      </w:r>
      <w:r w:rsidR="00C92F79" w:rsidRPr="007A6F23">
        <w:rPr>
          <w:rFonts w:ascii="Arial" w:hAnsi="Arial" w:cs="Arial"/>
          <w:sz w:val="20"/>
          <w:szCs w:val="20"/>
        </w:rPr>
        <w:t xml:space="preserve"> welcomed the attendees and the </w:t>
      </w:r>
      <w:r w:rsidR="00EB723E" w:rsidRPr="007A6F23">
        <w:rPr>
          <w:rFonts w:ascii="Arial" w:hAnsi="Arial" w:cs="Arial"/>
          <w:sz w:val="20"/>
          <w:szCs w:val="20"/>
        </w:rPr>
        <w:t>indicator</w:t>
      </w:r>
      <w:r w:rsidR="00C92F79" w:rsidRPr="007A6F23">
        <w:rPr>
          <w:rFonts w:ascii="Arial" w:hAnsi="Arial" w:cs="Arial"/>
          <w:sz w:val="20"/>
          <w:szCs w:val="20"/>
        </w:rPr>
        <w:t xml:space="preserve"> advisory committee (</w:t>
      </w:r>
      <w:r w:rsidR="00EB723E" w:rsidRPr="007A6F23">
        <w:rPr>
          <w:rFonts w:ascii="Arial" w:hAnsi="Arial" w:cs="Arial"/>
          <w:sz w:val="20"/>
          <w:szCs w:val="20"/>
        </w:rPr>
        <w:t>I</w:t>
      </w:r>
      <w:r w:rsidR="00C92F79" w:rsidRPr="007A6F23">
        <w:rPr>
          <w:rFonts w:ascii="Arial" w:hAnsi="Arial" w:cs="Arial"/>
          <w:sz w:val="20"/>
          <w:szCs w:val="20"/>
        </w:rPr>
        <w:t>AC) members introduced themselves.</w:t>
      </w:r>
      <w:r w:rsidR="00422C64">
        <w:rPr>
          <w:rFonts w:ascii="Arial" w:hAnsi="Arial" w:cs="Arial"/>
          <w:sz w:val="20"/>
          <w:szCs w:val="20"/>
        </w:rPr>
        <w:t xml:space="preserve"> The Chair welcome </w:t>
      </w:r>
      <w:r w:rsidR="00BF3180">
        <w:rPr>
          <w:rFonts w:ascii="Arial" w:hAnsi="Arial" w:cs="Arial"/>
          <w:sz w:val="20"/>
          <w:szCs w:val="20"/>
        </w:rPr>
        <w:t>ABa</w:t>
      </w:r>
      <w:r w:rsidR="00422C64">
        <w:rPr>
          <w:rFonts w:ascii="Arial" w:hAnsi="Arial" w:cs="Arial"/>
          <w:sz w:val="20"/>
          <w:szCs w:val="20"/>
        </w:rPr>
        <w:t xml:space="preserve"> to his first meeting and thanked Jo Jerrome who left the committee i</w:t>
      </w:r>
      <w:r w:rsidR="00665A5F">
        <w:rPr>
          <w:rFonts w:ascii="Arial" w:hAnsi="Arial" w:cs="Arial"/>
          <w:sz w:val="20"/>
          <w:szCs w:val="20"/>
        </w:rPr>
        <w:t>n April 2019.</w:t>
      </w:r>
      <w:r w:rsidR="00422C64">
        <w:rPr>
          <w:rFonts w:ascii="Arial" w:hAnsi="Arial" w:cs="Arial"/>
          <w:sz w:val="20"/>
          <w:szCs w:val="20"/>
        </w:rPr>
        <w:t xml:space="preserve"> </w:t>
      </w:r>
      <w:r>
        <w:rPr>
          <w:rFonts w:ascii="Arial" w:hAnsi="Arial" w:cs="Arial"/>
          <w:sz w:val="20"/>
          <w:szCs w:val="20"/>
        </w:rPr>
        <w:t>DK</w:t>
      </w:r>
      <w:r w:rsidR="00C92F79" w:rsidRPr="007A6F23">
        <w:rPr>
          <w:rFonts w:ascii="Arial" w:hAnsi="Arial" w:cs="Arial"/>
          <w:sz w:val="20"/>
          <w:szCs w:val="20"/>
        </w:rPr>
        <w:t xml:space="preserve"> informed the committee of the apologies </w:t>
      </w:r>
      <w:r>
        <w:rPr>
          <w:rFonts w:ascii="Arial" w:hAnsi="Arial" w:cs="Arial"/>
          <w:sz w:val="20"/>
          <w:szCs w:val="20"/>
        </w:rPr>
        <w:t xml:space="preserve">received </w:t>
      </w:r>
      <w:r w:rsidR="00C92F79" w:rsidRPr="007A6F23">
        <w:rPr>
          <w:rFonts w:ascii="Arial" w:hAnsi="Arial" w:cs="Arial"/>
          <w:sz w:val="20"/>
          <w:szCs w:val="20"/>
        </w:rPr>
        <w:t xml:space="preserve">and </w:t>
      </w:r>
      <w:r w:rsidR="00EB723E" w:rsidRPr="007A6F23">
        <w:rPr>
          <w:rFonts w:ascii="Arial" w:hAnsi="Arial" w:cs="Arial"/>
          <w:sz w:val="20"/>
          <w:szCs w:val="20"/>
        </w:rPr>
        <w:t>went through the planned business of the day.</w:t>
      </w:r>
    </w:p>
    <w:p w14:paraId="18882652" w14:textId="77777777" w:rsidR="00C92F79" w:rsidRPr="007A6F23" w:rsidRDefault="00C92F79" w:rsidP="002C5A22">
      <w:pPr>
        <w:spacing w:line="276" w:lineRule="auto"/>
        <w:rPr>
          <w:rFonts w:ascii="Arial" w:hAnsi="Arial" w:cs="Arial"/>
          <w:sz w:val="20"/>
          <w:szCs w:val="20"/>
        </w:rPr>
      </w:pPr>
    </w:p>
    <w:p w14:paraId="3A32D515" w14:textId="77777777" w:rsidR="00C92F79" w:rsidRPr="003809BC" w:rsidRDefault="00EB723E" w:rsidP="002C5A22">
      <w:pPr>
        <w:spacing w:line="276" w:lineRule="auto"/>
        <w:rPr>
          <w:rFonts w:ascii="Arial" w:hAnsi="Arial" w:cs="Arial"/>
          <w:b/>
          <w:sz w:val="20"/>
          <w:szCs w:val="20"/>
          <w:lang w:val="en-US"/>
        </w:rPr>
      </w:pPr>
      <w:r w:rsidRPr="003809BC">
        <w:rPr>
          <w:rFonts w:ascii="Arial" w:hAnsi="Arial" w:cs="Arial"/>
          <w:b/>
          <w:sz w:val="20"/>
          <w:szCs w:val="20"/>
          <w:lang w:val="en-US"/>
        </w:rPr>
        <w:t>Item 2</w:t>
      </w:r>
      <w:r w:rsidR="007A6F23" w:rsidRPr="003809BC">
        <w:rPr>
          <w:rFonts w:ascii="Arial" w:hAnsi="Arial" w:cs="Arial"/>
          <w:b/>
          <w:sz w:val="20"/>
          <w:szCs w:val="20"/>
          <w:lang w:val="en-US"/>
        </w:rPr>
        <w:t xml:space="preserve"> -</w:t>
      </w:r>
      <w:r w:rsidRPr="003809BC">
        <w:rPr>
          <w:rFonts w:ascii="Arial" w:hAnsi="Arial" w:cs="Arial"/>
          <w:b/>
          <w:sz w:val="20"/>
          <w:szCs w:val="20"/>
          <w:lang w:val="en-US"/>
        </w:rPr>
        <w:t xml:space="preserve"> NICE advisory body declarations of interest </w:t>
      </w:r>
    </w:p>
    <w:p w14:paraId="4B25506F" w14:textId="77777777" w:rsidR="00B34A2B" w:rsidRDefault="00B34A2B" w:rsidP="002C5A22">
      <w:pPr>
        <w:spacing w:line="276" w:lineRule="auto"/>
        <w:rPr>
          <w:rFonts w:ascii="Arial" w:hAnsi="Arial" w:cs="Arial"/>
          <w:b/>
          <w:sz w:val="20"/>
          <w:szCs w:val="20"/>
          <w:u w:val="single"/>
        </w:rPr>
      </w:pPr>
    </w:p>
    <w:p w14:paraId="718B88F0" w14:textId="77777777" w:rsidR="00BF3180" w:rsidRDefault="000E76D6" w:rsidP="002C5A22">
      <w:pPr>
        <w:spacing w:line="276" w:lineRule="auto"/>
        <w:rPr>
          <w:rFonts w:ascii="Arial" w:hAnsi="Arial" w:cs="Arial"/>
          <w:bCs/>
          <w:sz w:val="20"/>
          <w:szCs w:val="20"/>
        </w:rPr>
      </w:pPr>
      <w:r>
        <w:rPr>
          <w:rFonts w:ascii="Arial" w:hAnsi="Arial" w:cs="Arial"/>
          <w:bCs/>
          <w:sz w:val="20"/>
          <w:szCs w:val="20"/>
        </w:rPr>
        <w:t xml:space="preserve">DK asked committee members to declare all new interests and all interests related to items under discussion during the meeting. </w:t>
      </w:r>
      <w:r w:rsidR="00BF3180" w:rsidRPr="00BF3180">
        <w:rPr>
          <w:rFonts w:ascii="Arial" w:hAnsi="Arial" w:cs="Arial"/>
          <w:bCs/>
          <w:sz w:val="20"/>
          <w:szCs w:val="20"/>
        </w:rPr>
        <w:t>The following</w:t>
      </w:r>
      <w:r>
        <w:rPr>
          <w:rFonts w:ascii="Arial" w:hAnsi="Arial" w:cs="Arial"/>
          <w:bCs/>
          <w:sz w:val="20"/>
          <w:szCs w:val="20"/>
        </w:rPr>
        <w:t xml:space="preserve"> interests were declared:</w:t>
      </w:r>
    </w:p>
    <w:p w14:paraId="11115E7E" w14:textId="77777777" w:rsidR="000E76D6" w:rsidRPr="00BF3180" w:rsidRDefault="000E76D6" w:rsidP="002C5A22">
      <w:pPr>
        <w:spacing w:line="276" w:lineRule="auto"/>
        <w:rPr>
          <w:rFonts w:ascii="Arial" w:hAnsi="Arial" w:cs="Arial"/>
          <w:bCs/>
          <w:sz w:val="20"/>
          <w:szCs w:val="20"/>
        </w:rPr>
      </w:pPr>
    </w:p>
    <w:p w14:paraId="6262D2A0" w14:textId="77777777" w:rsidR="000E76D6" w:rsidRPr="000E76D6" w:rsidRDefault="004114CA" w:rsidP="002C5A22">
      <w:pPr>
        <w:pStyle w:val="Paragraphnonumbers"/>
        <w:spacing w:before="0" w:after="0"/>
        <w:rPr>
          <w:b/>
          <w:bCs/>
          <w:sz w:val="20"/>
          <w:szCs w:val="20"/>
        </w:rPr>
      </w:pPr>
      <w:r w:rsidRPr="000E76D6">
        <w:rPr>
          <w:b/>
          <w:bCs/>
          <w:sz w:val="20"/>
          <w:szCs w:val="20"/>
        </w:rPr>
        <w:t>A</w:t>
      </w:r>
      <w:r w:rsidR="000E76D6" w:rsidRPr="000E76D6">
        <w:rPr>
          <w:b/>
          <w:bCs/>
          <w:sz w:val="20"/>
          <w:szCs w:val="20"/>
        </w:rPr>
        <w:t>ndrew</w:t>
      </w:r>
      <w:r w:rsidRPr="000E76D6">
        <w:rPr>
          <w:b/>
          <w:bCs/>
          <w:sz w:val="20"/>
          <w:szCs w:val="20"/>
        </w:rPr>
        <w:t xml:space="preserve"> Black</w:t>
      </w:r>
    </w:p>
    <w:p w14:paraId="04372F93" w14:textId="773E6133" w:rsidR="004114CA" w:rsidRDefault="000E76D6" w:rsidP="006F5ECF">
      <w:pPr>
        <w:pStyle w:val="Paragraphnonumbers"/>
        <w:numPr>
          <w:ilvl w:val="0"/>
          <w:numId w:val="30"/>
        </w:numPr>
        <w:spacing w:before="0" w:after="0"/>
        <w:rPr>
          <w:sz w:val="20"/>
          <w:szCs w:val="20"/>
        </w:rPr>
      </w:pPr>
      <w:r>
        <w:rPr>
          <w:sz w:val="20"/>
          <w:szCs w:val="20"/>
        </w:rPr>
        <w:t>M</w:t>
      </w:r>
      <w:r w:rsidRPr="003B2105">
        <w:rPr>
          <w:sz w:val="20"/>
          <w:szCs w:val="20"/>
        </w:rPr>
        <w:t>atch day doctor for Worcester Warriors Rugby Club</w:t>
      </w:r>
      <w:r w:rsidR="00327C9D">
        <w:rPr>
          <w:sz w:val="20"/>
          <w:szCs w:val="20"/>
        </w:rPr>
        <w:t>.</w:t>
      </w:r>
    </w:p>
    <w:p w14:paraId="5428E003" w14:textId="77777777" w:rsidR="00E24254" w:rsidRPr="000E76D6" w:rsidRDefault="00E24254" w:rsidP="002C5A22">
      <w:pPr>
        <w:pStyle w:val="Paragraphnonumbers"/>
        <w:spacing w:before="0" w:after="0"/>
        <w:rPr>
          <w:sz w:val="20"/>
          <w:szCs w:val="20"/>
        </w:rPr>
      </w:pPr>
    </w:p>
    <w:p w14:paraId="3F26A31D" w14:textId="77777777" w:rsidR="00E24254" w:rsidRPr="00E24254" w:rsidRDefault="004114CA" w:rsidP="002C5A22">
      <w:pPr>
        <w:pStyle w:val="Paragraphnonumbers"/>
        <w:spacing w:before="0" w:after="0"/>
        <w:rPr>
          <w:b/>
          <w:bCs/>
          <w:sz w:val="20"/>
          <w:szCs w:val="20"/>
        </w:rPr>
      </w:pPr>
      <w:r w:rsidRPr="00E24254">
        <w:rPr>
          <w:b/>
          <w:bCs/>
          <w:sz w:val="20"/>
          <w:szCs w:val="20"/>
        </w:rPr>
        <w:t>R</w:t>
      </w:r>
      <w:r w:rsidR="00E24254" w:rsidRPr="00E24254">
        <w:rPr>
          <w:b/>
          <w:bCs/>
          <w:sz w:val="20"/>
          <w:szCs w:val="20"/>
        </w:rPr>
        <w:t>onny</w:t>
      </w:r>
      <w:r w:rsidRPr="00E24254">
        <w:rPr>
          <w:b/>
          <w:bCs/>
          <w:sz w:val="20"/>
          <w:szCs w:val="20"/>
        </w:rPr>
        <w:t xml:space="preserve"> Cheung</w:t>
      </w:r>
    </w:p>
    <w:p w14:paraId="484C6913" w14:textId="2F23DF69" w:rsidR="00E24254" w:rsidRDefault="00E24254" w:rsidP="002C5A22">
      <w:pPr>
        <w:pStyle w:val="Paragraphnonumbers"/>
        <w:numPr>
          <w:ilvl w:val="0"/>
          <w:numId w:val="24"/>
        </w:numPr>
        <w:spacing w:before="0" w:after="0"/>
        <w:rPr>
          <w:sz w:val="20"/>
          <w:szCs w:val="20"/>
        </w:rPr>
      </w:pPr>
      <w:r>
        <w:rPr>
          <w:sz w:val="20"/>
          <w:szCs w:val="20"/>
        </w:rPr>
        <w:t xml:space="preserve">Role as Public Health England clinical </w:t>
      </w:r>
      <w:r w:rsidR="004114CA" w:rsidRPr="004114CA">
        <w:rPr>
          <w:sz w:val="20"/>
          <w:szCs w:val="20"/>
        </w:rPr>
        <w:t>adviser</w:t>
      </w:r>
      <w:r>
        <w:rPr>
          <w:sz w:val="20"/>
          <w:szCs w:val="20"/>
        </w:rPr>
        <w:t xml:space="preserve"> has ended</w:t>
      </w:r>
      <w:r w:rsidR="00327C9D">
        <w:rPr>
          <w:sz w:val="20"/>
          <w:szCs w:val="20"/>
        </w:rPr>
        <w:t>.</w:t>
      </w:r>
    </w:p>
    <w:p w14:paraId="3667DA11" w14:textId="77777777" w:rsidR="004114CA" w:rsidRPr="004114CA" w:rsidRDefault="00E24254" w:rsidP="002C5A22">
      <w:pPr>
        <w:pStyle w:val="Paragraphnonumbers"/>
        <w:numPr>
          <w:ilvl w:val="0"/>
          <w:numId w:val="24"/>
        </w:numPr>
        <w:spacing w:before="0" w:after="0"/>
        <w:rPr>
          <w:sz w:val="20"/>
          <w:szCs w:val="20"/>
        </w:rPr>
      </w:pPr>
      <w:r>
        <w:rPr>
          <w:sz w:val="20"/>
          <w:szCs w:val="20"/>
        </w:rPr>
        <w:t xml:space="preserve">Visiting Fellow at </w:t>
      </w:r>
      <w:r w:rsidR="004114CA" w:rsidRPr="004114CA">
        <w:rPr>
          <w:sz w:val="20"/>
          <w:szCs w:val="20"/>
        </w:rPr>
        <w:t>Nuffield Trust</w:t>
      </w:r>
      <w:r>
        <w:rPr>
          <w:sz w:val="20"/>
          <w:szCs w:val="20"/>
        </w:rPr>
        <w:t>. Previously not remunerated, now is a financial interest.</w:t>
      </w:r>
      <w:r w:rsidR="004114CA" w:rsidRPr="004114CA">
        <w:rPr>
          <w:sz w:val="20"/>
          <w:szCs w:val="20"/>
        </w:rPr>
        <w:t xml:space="preserve"> </w:t>
      </w:r>
    </w:p>
    <w:p w14:paraId="3AA6D6BB" w14:textId="77777777" w:rsidR="006828A6" w:rsidRDefault="006828A6" w:rsidP="002C5A22">
      <w:pPr>
        <w:pStyle w:val="Paragraphnonumbers"/>
        <w:spacing w:before="0" w:after="0"/>
        <w:rPr>
          <w:sz w:val="20"/>
          <w:szCs w:val="20"/>
        </w:rPr>
      </w:pPr>
    </w:p>
    <w:p w14:paraId="3EED09AA" w14:textId="77777777" w:rsidR="00E24254" w:rsidRDefault="004114CA" w:rsidP="002C5A22">
      <w:pPr>
        <w:pStyle w:val="Paragraphnonumbers"/>
        <w:spacing w:before="0" w:after="0"/>
        <w:rPr>
          <w:sz w:val="20"/>
          <w:szCs w:val="20"/>
        </w:rPr>
      </w:pPr>
      <w:r w:rsidRPr="00E24254">
        <w:rPr>
          <w:b/>
          <w:bCs/>
          <w:sz w:val="20"/>
          <w:szCs w:val="20"/>
        </w:rPr>
        <w:t>T</w:t>
      </w:r>
      <w:r w:rsidR="00E24254" w:rsidRPr="00E24254">
        <w:rPr>
          <w:b/>
          <w:bCs/>
          <w:sz w:val="20"/>
          <w:szCs w:val="20"/>
        </w:rPr>
        <w:t>im</w:t>
      </w:r>
      <w:r w:rsidRPr="00E24254">
        <w:rPr>
          <w:b/>
          <w:bCs/>
          <w:sz w:val="20"/>
          <w:szCs w:val="20"/>
        </w:rPr>
        <w:t xml:space="preserve"> Cooper</w:t>
      </w:r>
      <w:r w:rsidRPr="004114CA">
        <w:rPr>
          <w:sz w:val="20"/>
          <w:szCs w:val="20"/>
        </w:rPr>
        <w:t xml:space="preserve"> </w:t>
      </w:r>
    </w:p>
    <w:p w14:paraId="26989899" w14:textId="7B36B6C8" w:rsidR="004114CA" w:rsidRDefault="00E24254" w:rsidP="006F5ECF">
      <w:pPr>
        <w:pStyle w:val="Paragraphnonumbers"/>
        <w:numPr>
          <w:ilvl w:val="0"/>
          <w:numId w:val="31"/>
        </w:numPr>
        <w:spacing w:before="0" w:after="0"/>
        <w:rPr>
          <w:sz w:val="20"/>
          <w:szCs w:val="20"/>
        </w:rPr>
      </w:pPr>
      <w:r>
        <w:rPr>
          <w:sz w:val="20"/>
          <w:szCs w:val="20"/>
        </w:rPr>
        <w:t>Name of organisation in previously declared interest has changed from West Midlands Quality Review Service to Quality Review Service. No change to details of interest</w:t>
      </w:r>
      <w:r w:rsidR="00D065DE">
        <w:rPr>
          <w:sz w:val="20"/>
          <w:szCs w:val="20"/>
        </w:rPr>
        <w:t xml:space="preserve"> declared</w:t>
      </w:r>
      <w:r>
        <w:rPr>
          <w:sz w:val="20"/>
          <w:szCs w:val="20"/>
        </w:rPr>
        <w:t>.</w:t>
      </w:r>
      <w:r w:rsidR="004114CA" w:rsidRPr="004114CA">
        <w:rPr>
          <w:sz w:val="20"/>
          <w:szCs w:val="20"/>
        </w:rPr>
        <w:t xml:space="preserve"> </w:t>
      </w:r>
    </w:p>
    <w:p w14:paraId="23745201" w14:textId="77777777" w:rsidR="00BD70A5" w:rsidRDefault="00BD70A5" w:rsidP="002C5A22">
      <w:pPr>
        <w:pStyle w:val="Paragraphnonumbers"/>
        <w:spacing w:before="0" w:after="0"/>
        <w:rPr>
          <w:b/>
          <w:bCs/>
          <w:sz w:val="20"/>
          <w:szCs w:val="20"/>
        </w:rPr>
      </w:pPr>
      <w:r w:rsidRPr="00BD70A5">
        <w:rPr>
          <w:b/>
          <w:bCs/>
          <w:sz w:val="20"/>
          <w:szCs w:val="20"/>
        </w:rPr>
        <w:lastRenderedPageBreak/>
        <w:t>Liz Cross</w:t>
      </w:r>
    </w:p>
    <w:p w14:paraId="0EB299D7" w14:textId="223DC4CD" w:rsidR="00152028" w:rsidRDefault="00BD70A5" w:rsidP="002C5A22">
      <w:pPr>
        <w:pStyle w:val="Paragraphnonumbers"/>
        <w:numPr>
          <w:ilvl w:val="0"/>
          <w:numId w:val="27"/>
        </w:numPr>
        <w:spacing w:before="0" w:after="0"/>
        <w:rPr>
          <w:sz w:val="20"/>
          <w:szCs w:val="20"/>
        </w:rPr>
      </w:pPr>
      <w:r w:rsidRPr="00BD70A5">
        <w:rPr>
          <w:sz w:val="20"/>
          <w:szCs w:val="20"/>
        </w:rPr>
        <w:t>Paid for speaking</w:t>
      </w:r>
      <w:r w:rsidR="00152028">
        <w:rPr>
          <w:sz w:val="20"/>
          <w:szCs w:val="20"/>
        </w:rPr>
        <w:t xml:space="preserve"> about antibiotic stewardship in primary care</w:t>
      </w:r>
      <w:r w:rsidRPr="00BD70A5">
        <w:rPr>
          <w:sz w:val="20"/>
          <w:szCs w:val="20"/>
        </w:rPr>
        <w:t xml:space="preserve"> at </w:t>
      </w:r>
      <w:r w:rsidR="00152028">
        <w:rPr>
          <w:sz w:val="20"/>
          <w:szCs w:val="20"/>
        </w:rPr>
        <w:t>patient diagnostic meetings</w:t>
      </w:r>
      <w:r w:rsidRPr="00BD70A5">
        <w:rPr>
          <w:sz w:val="20"/>
          <w:szCs w:val="20"/>
        </w:rPr>
        <w:t xml:space="preserve">. </w:t>
      </w:r>
    </w:p>
    <w:p w14:paraId="407ABE97" w14:textId="03938737" w:rsidR="00BD70A5" w:rsidRPr="00BD70A5" w:rsidRDefault="00323BBB" w:rsidP="002C5A22">
      <w:pPr>
        <w:pStyle w:val="Paragraphnonumbers"/>
        <w:numPr>
          <w:ilvl w:val="0"/>
          <w:numId w:val="27"/>
        </w:numPr>
        <w:spacing w:before="0" w:after="0"/>
        <w:rPr>
          <w:sz w:val="20"/>
          <w:szCs w:val="20"/>
        </w:rPr>
      </w:pPr>
      <w:r>
        <w:rPr>
          <w:sz w:val="20"/>
          <w:szCs w:val="20"/>
        </w:rPr>
        <w:t>Paid c</w:t>
      </w:r>
      <w:r w:rsidR="00BD70A5" w:rsidRPr="00BD70A5">
        <w:rPr>
          <w:sz w:val="20"/>
          <w:szCs w:val="20"/>
        </w:rPr>
        <w:t>onsultan</w:t>
      </w:r>
      <w:r>
        <w:rPr>
          <w:sz w:val="20"/>
          <w:szCs w:val="20"/>
        </w:rPr>
        <w:t>cy</w:t>
      </w:r>
      <w:r w:rsidR="00BD70A5" w:rsidRPr="00BD70A5">
        <w:rPr>
          <w:sz w:val="20"/>
          <w:szCs w:val="20"/>
        </w:rPr>
        <w:t xml:space="preserve"> for a medicines access company.</w:t>
      </w:r>
    </w:p>
    <w:p w14:paraId="3FEE729C" w14:textId="342DE2D2" w:rsidR="00BD70A5" w:rsidRPr="00BD70A5" w:rsidRDefault="00BD70A5" w:rsidP="002C5A22">
      <w:pPr>
        <w:pStyle w:val="Paragraphnonumbers"/>
        <w:numPr>
          <w:ilvl w:val="0"/>
          <w:numId w:val="27"/>
        </w:numPr>
        <w:spacing w:before="0" w:after="0"/>
        <w:rPr>
          <w:sz w:val="20"/>
          <w:szCs w:val="20"/>
        </w:rPr>
      </w:pPr>
      <w:r w:rsidRPr="00BD70A5">
        <w:rPr>
          <w:sz w:val="20"/>
          <w:szCs w:val="20"/>
        </w:rPr>
        <w:t>Director of Blue Sky Nursing. Locum work and external speaking work</w:t>
      </w:r>
      <w:r w:rsidR="00327C9D">
        <w:rPr>
          <w:sz w:val="20"/>
          <w:szCs w:val="20"/>
        </w:rPr>
        <w:t>.</w:t>
      </w:r>
    </w:p>
    <w:p w14:paraId="39AF96A6" w14:textId="77777777" w:rsidR="00BD70A5" w:rsidRDefault="00BD70A5" w:rsidP="002C5A22">
      <w:pPr>
        <w:pStyle w:val="Paragraphnonumbers"/>
        <w:spacing w:before="0" w:after="0"/>
        <w:rPr>
          <w:sz w:val="20"/>
          <w:szCs w:val="20"/>
        </w:rPr>
      </w:pPr>
    </w:p>
    <w:p w14:paraId="20333F30" w14:textId="77777777" w:rsidR="00BD70A5" w:rsidRPr="000E76D6" w:rsidRDefault="00BD70A5" w:rsidP="002C5A22">
      <w:pPr>
        <w:pStyle w:val="Paragraphnonumbers"/>
        <w:spacing w:before="0" w:after="0"/>
        <w:rPr>
          <w:b/>
          <w:bCs/>
          <w:sz w:val="20"/>
          <w:szCs w:val="20"/>
        </w:rPr>
      </w:pPr>
      <w:r w:rsidRPr="000E76D6">
        <w:rPr>
          <w:b/>
          <w:bCs/>
          <w:sz w:val="20"/>
          <w:szCs w:val="20"/>
        </w:rPr>
        <w:t>Chris Gale</w:t>
      </w:r>
    </w:p>
    <w:p w14:paraId="690BE8F4" w14:textId="438920D9" w:rsidR="00BD70A5" w:rsidRDefault="00BD70A5" w:rsidP="002C5A22">
      <w:pPr>
        <w:pStyle w:val="Paragraphnonumbers"/>
        <w:numPr>
          <w:ilvl w:val="0"/>
          <w:numId w:val="23"/>
        </w:numPr>
        <w:spacing w:before="0" w:after="0"/>
        <w:rPr>
          <w:sz w:val="20"/>
          <w:szCs w:val="20"/>
        </w:rPr>
      </w:pPr>
      <w:r w:rsidRPr="000E76D6">
        <w:rPr>
          <w:sz w:val="20"/>
          <w:szCs w:val="20"/>
        </w:rPr>
        <w:t xml:space="preserve">Consultancy fees received from AstraZeneca, Bayer, </w:t>
      </w:r>
      <w:r w:rsidR="00327C9D">
        <w:rPr>
          <w:sz w:val="20"/>
          <w:szCs w:val="20"/>
        </w:rPr>
        <w:t xml:space="preserve">Daiichi-Sankyo, </w:t>
      </w:r>
      <w:r w:rsidRPr="000E76D6">
        <w:rPr>
          <w:sz w:val="20"/>
          <w:szCs w:val="20"/>
        </w:rPr>
        <w:t>Novartis and Vifor Pharma</w:t>
      </w:r>
    </w:p>
    <w:p w14:paraId="7EBE100D" w14:textId="1EBF83BE" w:rsidR="00327C9D" w:rsidRDefault="00327C9D" w:rsidP="002C5A22">
      <w:pPr>
        <w:pStyle w:val="Paragraphnonumbers"/>
        <w:numPr>
          <w:ilvl w:val="0"/>
          <w:numId w:val="23"/>
        </w:numPr>
        <w:spacing w:before="0" w:after="0"/>
        <w:rPr>
          <w:sz w:val="20"/>
          <w:szCs w:val="20"/>
        </w:rPr>
      </w:pPr>
      <w:r>
        <w:rPr>
          <w:sz w:val="20"/>
          <w:szCs w:val="20"/>
        </w:rPr>
        <w:t>Research grants from Abbott Diabetes, Bristol Myers Squibb</w:t>
      </w:r>
    </w:p>
    <w:p w14:paraId="08F4D4A7" w14:textId="77777777" w:rsidR="00BD70A5" w:rsidRDefault="00BD70A5" w:rsidP="002C5A22">
      <w:pPr>
        <w:pStyle w:val="Paragraphnonumbers"/>
        <w:numPr>
          <w:ilvl w:val="0"/>
          <w:numId w:val="23"/>
        </w:numPr>
        <w:spacing w:before="0" w:after="0"/>
        <w:rPr>
          <w:sz w:val="20"/>
          <w:szCs w:val="20"/>
        </w:rPr>
      </w:pPr>
      <w:r>
        <w:rPr>
          <w:sz w:val="20"/>
          <w:szCs w:val="20"/>
        </w:rPr>
        <w:t>Relating to agenda item 8: Member of the Myocardial Ischaemia National Audit Project (</w:t>
      </w:r>
      <w:r w:rsidRPr="000E76D6">
        <w:rPr>
          <w:sz w:val="20"/>
          <w:szCs w:val="20"/>
        </w:rPr>
        <w:t>MINAP</w:t>
      </w:r>
      <w:r>
        <w:rPr>
          <w:sz w:val="20"/>
          <w:szCs w:val="20"/>
        </w:rPr>
        <w:t>) Academic and Steering Groups</w:t>
      </w:r>
    </w:p>
    <w:p w14:paraId="338EAF62" w14:textId="77777777" w:rsidR="00BD70A5" w:rsidRDefault="00BD70A5" w:rsidP="002C5A22">
      <w:pPr>
        <w:pStyle w:val="Paragraphnonumbers"/>
        <w:numPr>
          <w:ilvl w:val="0"/>
          <w:numId w:val="23"/>
        </w:numPr>
        <w:spacing w:before="0" w:after="0"/>
        <w:rPr>
          <w:sz w:val="20"/>
          <w:szCs w:val="20"/>
        </w:rPr>
      </w:pPr>
      <w:r>
        <w:rPr>
          <w:sz w:val="20"/>
          <w:szCs w:val="20"/>
        </w:rPr>
        <w:t>Relating to agenda item 8: Co-author of two journal articles</w:t>
      </w:r>
      <w:r w:rsidRPr="000E76D6">
        <w:rPr>
          <w:sz w:val="20"/>
          <w:szCs w:val="20"/>
        </w:rPr>
        <w:t xml:space="preserve"> </w:t>
      </w:r>
      <w:r>
        <w:rPr>
          <w:sz w:val="20"/>
          <w:szCs w:val="20"/>
        </w:rPr>
        <w:t>circulated to committee (European Heart Journal: Acute Cardiovascular Care and European Heart Journal: European Society of Cardiology)</w:t>
      </w:r>
    </w:p>
    <w:p w14:paraId="03EB1C98" w14:textId="77777777" w:rsidR="00BD70A5" w:rsidRDefault="00BD70A5" w:rsidP="002C5A22">
      <w:pPr>
        <w:pStyle w:val="Paragraphnonumbers"/>
        <w:spacing w:before="0" w:after="0"/>
        <w:rPr>
          <w:sz w:val="20"/>
          <w:szCs w:val="20"/>
        </w:rPr>
      </w:pPr>
    </w:p>
    <w:p w14:paraId="6DB4AC76" w14:textId="77777777" w:rsidR="00011EC0" w:rsidRPr="00BD70A5" w:rsidRDefault="00011EC0" w:rsidP="002C5A22">
      <w:pPr>
        <w:pStyle w:val="Paragraphnonumbers"/>
        <w:spacing w:before="0" w:after="0"/>
        <w:rPr>
          <w:b/>
          <w:bCs/>
          <w:sz w:val="20"/>
          <w:szCs w:val="20"/>
        </w:rPr>
      </w:pPr>
      <w:r w:rsidRPr="00BD70A5">
        <w:rPr>
          <w:b/>
          <w:bCs/>
          <w:sz w:val="20"/>
          <w:szCs w:val="20"/>
        </w:rPr>
        <w:t>Tessa Lewis</w:t>
      </w:r>
    </w:p>
    <w:p w14:paraId="024A7C5B" w14:textId="4522F6F2" w:rsidR="006F5ECF" w:rsidRDefault="006F5ECF" w:rsidP="002C5A22">
      <w:pPr>
        <w:pStyle w:val="Paragraphnonumbers"/>
        <w:numPr>
          <w:ilvl w:val="0"/>
          <w:numId w:val="23"/>
        </w:numPr>
        <w:spacing w:before="0" w:after="0"/>
        <w:rPr>
          <w:sz w:val="20"/>
          <w:szCs w:val="20"/>
        </w:rPr>
      </w:pPr>
      <w:r>
        <w:rPr>
          <w:sz w:val="20"/>
          <w:szCs w:val="20"/>
        </w:rPr>
        <w:t>GP partner</w:t>
      </w:r>
    </w:p>
    <w:p w14:paraId="47492261" w14:textId="34536014" w:rsidR="00BD70A5" w:rsidRPr="00BD70A5" w:rsidRDefault="006F5ECF" w:rsidP="002C5A22">
      <w:pPr>
        <w:pStyle w:val="Paragraphnonumbers"/>
        <w:numPr>
          <w:ilvl w:val="0"/>
          <w:numId w:val="23"/>
        </w:numPr>
        <w:spacing w:before="0" w:after="0"/>
        <w:rPr>
          <w:sz w:val="20"/>
          <w:szCs w:val="20"/>
        </w:rPr>
      </w:pPr>
      <w:r>
        <w:rPr>
          <w:sz w:val="20"/>
          <w:szCs w:val="20"/>
        </w:rPr>
        <w:t xml:space="preserve">Adviser to </w:t>
      </w:r>
      <w:r w:rsidR="00BD70A5" w:rsidRPr="00BD70A5">
        <w:rPr>
          <w:sz w:val="20"/>
          <w:szCs w:val="20"/>
        </w:rPr>
        <w:t>Public Health England Primary Care Intervention Unit</w:t>
      </w:r>
    </w:p>
    <w:p w14:paraId="5BB8B249" w14:textId="57EFF7C1" w:rsidR="00BD70A5" w:rsidRDefault="006F5ECF" w:rsidP="002C5A22">
      <w:pPr>
        <w:pStyle w:val="Paragraphnonumbers"/>
        <w:numPr>
          <w:ilvl w:val="0"/>
          <w:numId w:val="23"/>
        </w:numPr>
        <w:spacing w:before="0" w:after="0"/>
        <w:rPr>
          <w:sz w:val="20"/>
          <w:szCs w:val="20"/>
        </w:rPr>
      </w:pPr>
      <w:r>
        <w:rPr>
          <w:sz w:val="20"/>
          <w:szCs w:val="20"/>
        </w:rPr>
        <w:t xml:space="preserve">Chair - </w:t>
      </w:r>
      <w:r w:rsidR="00BD70A5">
        <w:rPr>
          <w:sz w:val="20"/>
          <w:szCs w:val="20"/>
        </w:rPr>
        <w:t>All Wales Anticoagulation Group</w:t>
      </w:r>
    </w:p>
    <w:p w14:paraId="2BC93553" w14:textId="77777777" w:rsidR="006B3F3A" w:rsidRDefault="006B3F3A" w:rsidP="002C5A22">
      <w:pPr>
        <w:spacing w:line="276" w:lineRule="auto"/>
        <w:rPr>
          <w:rFonts w:ascii="Arial" w:hAnsi="Arial" w:cs="Arial"/>
          <w:b/>
          <w:sz w:val="20"/>
          <w:szCs w:val="20"/>
        </w:rPr>
      </w:pPr>
    </w:p>
    <w:p w14:paraId="610F6FCA" w14:textId="77777777" w:rsidR="001D35EA" w:rsidRPr="003809BC" w:rsidRDefault="00EB723E" w:rsidP="002C5A22">
      <w:pPr>
        <w:spacing w:line="276" w:lineRule="auto"/>
        <w:rPr>
          <w:rFonts w:ascii="Arial" w:hAnsi="Arial" w:cs="Arial"/>
          <w:b/>
          <w:sz w:val="20"/>
          <w:szCs w:val="20"/>
        </w:rPr>
      </w:pPr>
      <w:r w:rsidRPr="003809BC">
        <w:rPr>
          <w:rFonts w:ascii="Arial" w:hAnsi="Arial" w:cs="Arial"/>
          <w:b/>
          <w:sz w:val="20"/>
          <w:szCs w:val="20"/>
        </w:rPr>
        <w:t>Item 3</w:t>
      </w:r>
      <w:r w:rsidR="007A6F23" w:rsidRPr="003809BC">
        <w:rPr>
          <w:rFonts w:ascii="Arial" w:hAnsi="Arial" w:cs="Arial"/>
          <w:b/>
          <w:sz w:val="20"/>
          <w:szCs w:val="20"/>
        </w:rPr>
        <w:t xml:space="preserve"> -</w:t>
      </w:r>
      <w:r w:rsidRPr="003809BC">
        <w:rPr>
          <w:rFonts w:ascii="Arial" w:hAnsi="Arial" w:cs="Arial"/>
          <w:b/>
          <w:sz w:val="20"/>
          <w:szCs w:val="20"/>
        </w:rPr>
        <w:t xml:space="preserve"> Review of minutes and actions of </w:t>
      </w:r>
      <w:r w:rsidR="001C396B" w:rsidRPr="003809BC">
        <w:rPr>
          <w:rFonts w:ascii="Arial" w:hAnsi="Arial" w:cs="Arial"/>
          <w:b/>
          <w:sz w:val="20"/>
          <w:szCs w:val="20"/>
        </w:rPr>
        <w:t>June 2019 meeting</w:t>
      </w:r>
      <w:r w:rsidRPr="003809BC">
        <w:rPr>
          <w:rFonts w:ascii="Arial" w:hAnsi="Arial" w:cs="Arial"/>
          <w:b/>
          <w:sz w:val="20"/>
          <w:szCs w:val="20"/>
        </w:rPr>
        <w:t xml:space="preserve"> </w:t>
      </w:r>
    </w:p>
    <w:p w14:paraId="284092E4" w14:textId="77777777" w:rsidR="00B34A2B" w:rsidRPr="007A6F23" w:rsidRDefault="00B34A2B" w:rsidP="002C5A22">
      <w:pPr>
        <w:spacing w:line="276" w:lineRule="auto"/>
        <w:rPr>
          <w:rFonts w:ascii="Arial" w:hAnsi="Arial" w:cs="Arial"/>
          <w:b/>
          <w:sz w:val="20"/>
          <w:szCs w:val="20"/>
          <w:u w:val="single"/>
        </w:rPr>
      </w:pPr>
    </w:p>
    <w:p w14:paraId="50500DFE" w14:textId="77777777" w:rsidR="00EB723E" w:rsidRPr="003809BC" w:rsidRDefault="00EB723E" w:rsidP="002C5A22">
      <w:pPr>
        <w:spacing w:line="276" w:lineRule="auto"/>
        <w:jc w:val="both"/>
        <w:rPr>
          <w:rFonts w:ascii="Arial" w:hAnsi="Arial" w:cs="Arial"/>
          <w:sz w:val="20"/>
          <w:szCs w:val="20"/>
          <w:lang w:val="en-US"/>
        </w:rPr>
      </w:pPr>
      <w:r w:rsidRPr="007A6F23">
        <w:rPr>
          <w:rFonts w:ascii="Arial" w:hAnsi="Arial" w:cs="Arial"/>
          <w:sz w:val="20"/>
          <w:szCs w:val="20"/>
          <w:lang w:val="en-US"/>
        </w:rPr>
        <w:t xml:space="preserve">The minutes were approved as an accurate record. </w:t>
      </w:r>
      <w:r w:rsidRPr="003809BC">
        <w:rPr>
          <w:rFonts w:ascii="Arial" w:hAnsi="Arial" w:cs="Arial"/>
          <w:sz w:val="20"/>
          <w:szCs w:val="20"/>
          <w:lang w:val="en-US"/>
        </w:rPr>
        <w:t xml:space="preserve">TJ informed the committee that the actions from the </w:t>
      </w:r>
      <w:r w:rsidR="004437FA" w:rsidRPr="003809BC">
        <w:rPr>
          <w:rFonts w:ascii="Arial" w:hAnsi="Arial" w:cs="Arial"/>
          <w:sz w:val="20"/>
          <w:szCs w:val="20"/>
          <w:lang w:val="en-US"/>
        </w:rPr>
        <w:t>last indicator</w:t>
      </w:r>
      <w:r w:rsidRPr="003809BC">
        <w:rPr>
          <w:rFonts w:ascii="Arial" w:hAnsi="Arial" w:cs="Arial"/>
          <w:sz w:val="20"/>
          <w:szCs w:val="20"/>
          <w:lang w:val="en-US"/>
        </w:rPr>
        <w:t xml:space="preserve"> meeting</w:t>
      </w:r>
      <w:r w:rsidR="004437FA" w:rsidRPr="003809BC">
        <w:rPr>
          <w:rFonts w:ascii="Arial" w:hAnsi="Arial" w:cs="Arial"/>
          <w:sz w:val="20"/>
          <w:szCs w:val="20"/>
          <w:lang w:val="en-US"/>
        </w:rPr>
        <w:t xml:space="preserve"> </w:t>
      </w:r>
      <w:r w:rsidR="003809BC" w:rsidRPr="003809BC">
        <w:rPr>
          <w:rFonts w:ascii="Arial" w:hAnsi="Arial" w:cs="Arial"/>
          <w:sz w:val="20"/>
          <w:szCs w:val="20"/>
          <w:lang w:val="en-US"/>
        </w:rPr>
        <w:t xml:space="preserve">in June 2019 </w:t>
      </w:r>
      <w:r w:rsidRPr="003809BC">
        <w:rPr>
          <w:rFonts w:ascii="Arial" w:hAnsi="Arial" w:cs="Arial"/>
          <w:sz w:val="20"/>
          <w:szCs w:val="20"/>
          <w:lang w:val="en-US"/>
        </w:rPr>
        <w:t>had all been progressed</w:t>
      </w:r>
      <w:r w:rsidR="00BD70A5">
        <w:rPr>
          <w:rFonts w:ascii="Arial" w:hAnsi="Arial" w:cs="Arial"/>
          <w:sz w:val="20"/>
          <w:szCs w:val="20"/>
          <w:lang w:val="en-US"/>
        </w:rPr>
        <w:t xml:space="preserve"> and gave a summary of the new, updated and retired indicators from the August 2019 NICE indicator menu publication.</w:t>
      </w:r>
    </w:p>
    <w:p w14:paraId="679F971E" w14:textId="77777777" w:rsidR="00151D4D" w:rsidRPr="003809BC" w:rsidRDefault="00496FF3" w:rsidP="002C5A22">
      <w:pPr>
        <w:pStyle w:val="Paragraph"/>
        <w:numPr>
          <w:ilvl w:val="0"/>
          <w:numId w:val="0"/>
        </w:numPr>
        <w:rPr>
          <w:rFonts w:cs="Arial"/>
          <w:b/>
          <w:bCs/>
          <w:kern w:val="32"/>
          <w:sz w:val="20"/>
          <w:szCs w:val="20"/>
        </w:rPr>
      </w:pPr>
      <w:r w:rsidRPr="003809BC">
        <w:rPr>
          <w:rFonts w:cs="Arial"/>
          <w:b/>
          <w:sz w:val="20"/>
          <w:szCs w:val="20"/>
        </w:rPr>
        <w:t>Item 4</w:t>
      </w:r>
      <w:r w:rsidR="00166EB8" w:rsidRPr="003809BC">
        <w:rPr>
          <w:rFonts w:cs="Arial"/>
          <w:b/>
          <w:sz w:val="20"/>
          <w:szCs w:val="20"/>
        </w:rPr>
        <w:t>a</w:t>
      </w:r>
      <w:r w:rsidR="007A6F23" w:rsidRPr="003809BC">
        <w:rPr>
          <w:rFonts w:cs="Arial"/>
          <w:b/>
          <w:sz w:val="20"/>
          <w:szCs w:val="20"/>
        </w:rPr>
        <w:t xml:space="preserve"> </w:t>
      </w:r>
      <w:r w:rsidR="00166EB8" w:rsidRPr="003809BC">
        <w:rPr>
          <w:rFonts w:cs="Arial"/>
          <w:b/>
          <w:sz w:val="20"/>
          <w:szCs w:val="20"/>
        </w:rPr>
        <w:t>–</w:t>
      </w:r>
      <w:r w:rsidRPr="003809BC">
        <w:rPr>
          <w:rFonts w:cs="Arial"/>
          <w:b/>
          <w:sz w:val="20"/>
          <w:szCs w:val="20"/>
        </w:rPr>
        <w:t xml:space="preserve"> </w:t>
      </w:r>
      <w:r w:rsidR="00166EB8" w:rsidRPr="003809BC">
        <w:rPr>
          <w:rFonts w:cs="Arial"/>
          <w:b/>
          <w:sz w:val="20"/>
          <w:szCs w:val="20"/>
        </w:rPr>
        <w:t>Patient choice sub-group</w:t>
      </w:r>
      <w:r w:rsidR="00BD70A5">
        <w:rPr>
          <w:rFonts w:cs="Arial"/>
          <w:b/>
          <w:sz w:val="20"/>
          <w:szCs w:val="20"/>
        </w:rPr>
        <w:t>: update</w:t>
      </w:r>
    </w:p>
    <w:p w14:paraId="70754B1D" w14:textId="265BE170" w:rsidR="00BD70A5" w:rsidRDefault="00BD70A5" w:rsidP="002C5A22">
      <w:pPr>
        <w:spacing w:line="276" w:lineRule="auto"/>
        <w:rPr>
          <w:rFonts w:ascii="Arial" w:hAnsi="Arial" w:cs="Arial"/>
          <w:sz w:val="20"/>
          <w:szCs w:val="20"/>
          <w:lang w:val="en-US"/>
        </w:rPr>
      </w:pPr>
      <w:r>
        <w:rPr>
          <w:rFonts w:ascii="Arial" w:hAnsi="Arial" w:cs="Arial"/>
          <w:sz w:val="20"/>
          <w:szCs w:val="20"/>
          <w:lang w:val="en-US"/>
        </w:rPr>
        <w:t>CDG provided an overview of recent progress of the committee sub-group on patient choice</w:t>
      </w:r>
      <w:r w:rsidR="0075233D">
        <w:rPr>
          <w:rFonts w:ascii="Arial" w:hAnsi="Arial" w:cs="Arial"/>
          <w:sz w:val="20"/>
          <w:szCs w:val="20"/>
          <w:lang w:val="en-US"/>
        </w:rPr>
        <w:t xml:space="preserve">, detailing the distinction between indicators that include shared decision-making codes in the construction of the indicator and those that specifically count recorded shared decision-making. He explained that the current focus of the sub-group was exploration of personalised care adjustments; a </w:t>
      </w:r>
      <w:r w:rsidR="00CC3004">
        <w:rPr>
          <w:rFonts w:ascii="Arial" w:hAnsi="Arial" w:cs="Arial"/>
          <w:sz w:val="20"/>
          <w:szCs w:val="20"/>
          <w:lang w:val="en-US"/>
        </w:rPr>
        <w:t xml:space="preserve">future </w:t>
      </w:r>
      <w:r w:rsidR="0075233D">
        <w:rPr>
          <w:rFonts w:ascii="Arial" w:hAnsi="Arial" w:cs="Arial"/>
          <w:sz w:val="20"/>
          <w:szCs w:val="20"/>
          <w:lang w:val="en-US"/>
        </w:rPr>
        <w:t>QOF quality improvement module on shared decision-making</w:t>
      </w:r>
      <w:r w:rsidR="00955FCF">
        <w:rPr>
          <w:rFonts w:ascii="Arial" w:hAnsi="Arial" w:cs="Arial"/>
          <w:sz w:val="20"/>
          <w:szCs w:val="20"/>
          <w:lang w:val="en-US"/>
        </w:rPr>
        <w:t xml:space="preserve"> being developed by the RCGP, Health Foundation and NICE</w:t>
      </w:r>
      <w:r w:rsidR="0075233D">
        <w:rPr>
          <w:rFonts w:ascii="Arial" w:hAnsi="Arial" w:cs="Arial"/>
          <w:sz w:val="20"/>
          <w:szCs w:val="20"/>
          <w:lang w:val="en-US"/>
        </w:rPr>
        <w:t xml:space="preserve">; and the </w:t>
      </w:r>
      <w:r w:rsidR="00CC3004">
        <w:rPr>
          <w:rFonts w:ascii="Arial" w:hAnsi="Arial" w:cs="Arial"/>
          <w:sz w:val="20"/>
          <w:szCs w:val="20"/>
          <w:lang w:val="en-US"/>
        </w:rPr>
        <w:t xml:space="preserve">NICE </w:t>
      </w:r>
      <w:r w:rsidR="0075233D">
        <w:rPr>
          <w:rFonts w:ascii="Arial" w:hAnsi="Arial" w:cs="Arial"/>
          <w:sz w:val="20"/>
          <w:szCs w:val="20"/>
          <w:lang w:val="en-US"/>
        </w:rPr>
        <w:t>indicators currently in development.</w:t>
      </w:r>
    </w:p>
    <w:p w14:paraId="5ECF82FB" w14:textId="77777777" w:rsidR="0075233D" w:rsidRDefault="0075233D" w:rsidP="002C5A22">
      <w:pPr>
        <w:spacing w:line="276" w:lineRule="auto"/>
        <w:rPr>
          <w:rFonts w:ascii="Arial" w:hAnsi="Arial" w:cs="Arial"/>
          <w:sz w:val="20"/>
          <w:szCs w:val="20"/>
          <w:lang w:val="en-US"/>
        </w:rPr>
      </w:pPr>
    </w:p>
    <w:p w14:paraId="59E0C34E" w14:textId="77777777" w:rsidR="006B3F3A" w:rsidRDefault="0075233D" w:rsidP="002C5A22">
      <w:pPr>
        <w:spacing w:line="276" w:lineRule="auto"/>
        <w:rPr>
          <w:rFonts w:ascii="Arial" w:hAnsi="Arial" w:cs="Arial"/>
          <w:sz w:val="20"/>
          <w:szCs w:val="20"/>
          <w:lang w:val="en-US"/>
        </w:rPr>
      </w:pPr>
      <w:r>
        <w:rPr>
          <w:rFonts w:ascii="Arial" w:hAnsi="Arial" w:cs="Arial"/>
          <w:sz w:val="20"/>
          <w:szCs w:val="20"/>
          <w:lang w:val="en-US"/>
        </w:rPr>
        <w:t>The c</w:t>
      </w:r>
      <w:r w:rsidR="00B051E3">
        <w:rPr>
          <w:rFonts w:ascii="Arial" w:hAnsi="Arial" w:cs="Arial"/>
          <w:sz w:val="20"/>
          <w:szCs w:val="20"/>
          <w:lang w:val="en-US"/>
        </w:rPr>
        <w:t>ommittee welcome</w:t>
      </w:r>
      <w:r>
        <w:rPr>
          <w:rFonts w:ascii="Arial" w:hAnsi="Arial" w:cs="Arial"/>
          <w:sz w:val="20"/>
          <w:szCs w:val="20"/>
          <w:lang w:val="en-US"/>
        </w:rPr>
        <w:t>d</w:t>
      </w:r>
      <w:r w:rsidR="00B051E3">
        <w:rPr>
          <w:rFonts w:ascii="Arial" w:hAnsi="Arial" w:cs="Arial"/>
          <w:sz w:val="20"/>
          <w:szCs w:val="20"/>
          <w:lang w:val="en-US"/>
        </w:rPr>
        <w:t xml:space="preserve"> the work, </w:t>
      </w:r>
      <w:r>
        <w:rPr>
          <w:rFonts w:ascii="Arial" w:hAnsi="Arial" w:cs="Arial"/>
          <w:sz w:val="20"/>
          <w:szCs w:val="20"/>
          <w:lang w:val="en-US"/>
        </w:rPr>
        <w:t xml:space="preserve">agreeing that it was a positive step to consider the </w:t>
      </w:r>
      <w:r w:rsidR="00B051E3">
        <w:rPr>
          <w:rFonts w:ascii="Arial" w:hAnsi="Arial" w:cs="Arial"/>
          <w:sz w:val="20"/>
          <w:szCs w:val="20"/>
          <w:lang w:val="en-US"/>
        </w:rPr>
        <w:t>person-centred</w:t>
      </w:r>
      <w:r>
        <w:rPr>
          <w:rFonts w:ascii="Arial" w:hAnsi="Arial" w:cs="Arial"/>
          <w:sz w:val="20"/>
          <w:szCs w:val="20"/>
          <w:lang w:val="en-US"/>
        </w:rPr>
        <w:t xml:space="preserve"> aspects of indicators</w:t>
      </w:r>
      <w:r w:rsidR="006B3F3A">
        <w:rPr>
          <w:rFonts w:ascii="Arial" w:hAnsi="Arial" w:cs="Arial"/>
          <w:sz w:val="20"/>
          <w:szCs w:val="20"/>
          <w:lang w:val="en-US"/>
        </w:rPr>
        <w:t xml:space="preserve"> as a result of the QOF review</w:t>
      </w:r>
      <w:r w:rsidR="00B051E3">
        <w:rPr>
          <w:rFonts w:ascii="Arial" w:hAnsi="Arial" w:cs="Arial"/>
          <w:sz w:val="20"/>
          <w:szCs w:val="20"/>
          <w:lang w:val="en-US"/>
        </w:rPr>
        <w:t xml:space="preserve">. </w:t>
      </w:r>
      <w:r>
        <w:rPr>
          <w:rFonts w:ascii="Arial" w:hAnsi="Arial" w:cs="Arial"/>
          <w:sz w:val="20"/>
          <w:szCs w:val="20"/>
          <w:lang w:val="en-US"/>
        </w:rPr>
        <w:t xml:space="preserve">The committee </w:t>
      </w:r>
      <w:r w:rsidR="006B3F3A">
        <w:rPr>
          <w:rFonts w:ascii="Arial" w:hAnsi="Arial" w:cs="Arial"/>
          <w:sz w:val="20"/>
          <w:szCs w:val="20"/>
          <w:lang w:val="en-US"/>
        </w:rPr>
        <w:t>discussed that this area was reflected in the update to the indicators process guide</w:t>
      </w:r>
      <w:r>
        <w:rPr>
          <w:rFonts w:ascii="Arial" w:hAnsi="Arial" w:cs="Arial"/>
          <w:sz w:val="20"/>
          <w:szCs w:val="20"/>
          <w:lang w:val="en-US"/>
        </w:rPr>
        <w:t xml:space="preserve"> </w:t>
      </w:r>
      <w:r w:rsidR="006B3F3A">
        <w:rPr>
          <w:rFonts w:ascii="Arial" w:hAnsi="Arial" w:cs="Arial"/>
          <w:sz w:val="20"/>
          <w:szCs w:val="20"/>
          <w:lang w:val="en-US"/>
        </w:rPr>
        <w:t>and were supportive of further work by the sub-group to highlight it further in development processes.</w:t>
      </w:r>
    </w:p>
    <w:p w14:paraId="1687E5E9" w14:textId="77777777" w:rsidR="00BD70A5" w:rsidRPr="003809BC" w:rsidRDefault="00BD70A5" w:rsidP="002C5A22">
      <w:pPr>
        <w:pStyle w:val="Paragraph"/>
        <w:numPr>
          <w:ilvl w:val="0"/>
          <w:numId w:val="0"/>
        </w:numPr>
        <w:rPr>
          <w:rFonts w:cs="Arial"/>
          <w:b/>
          <w:bCs/>
          <w:kern w:val="32"/>
          <w:sz w:val="20"/>
          <w:szCs w:val="20"/>
        </w:rPr>
      </w:pPr>
      <w:r w:rsidRPr="003809BC">
        <w:rPr>
          <w:rFonts w:cs="Arial"/>
          <w:b/>
          <w:sz w:val="20"/>
          <w:szCs w:val="20"/>
        </w:rPr>
        <w:t>Item 4</w:t>
      </w:r>
      <w:r>
        <w:rPr>
          <w:rFonts w:cs="Arial"/>
          <w:b/>
          <w:sz w:val="20"/>
          <w:szCs w:val="20"/>
        </w:rPr>
        <w:t>b</w:t>
      </w:r>
      <w:r w:rsidRPr="003809BC">
        <w:rPr>
          <w:rFonts w:cs="Arial"/>
          <w:b/>
          <w:sz w:val="20"/>
          <w:szCs w:val="20"/>
        </w:rPr>
        <w:t xml:space="preserve"> – Patient choice sub-group</w:t>
      </w:r>
      <w:r>
        <w:rPr>
          <w:rFonts w:cs="Arial"/>
          <w:b/>
          <w:sz w:val="20"/>
          <w:szCs w:val="20"/>
        </w:rPr>
        <w:t>: SNOMED cod</w:t>
      </w:r>
      <w:r w:rsidR="0075233D">
        <w:rPr>
          <w:rFonts w:cs="Arial"/>
          <w:b/>
          <w:sz w:val="20"/>
          <w:szCs w:val="20"/>
        </w:rPr>
        <w:t>es</w:t>
      </w:r>
    </w:p>
    <w:p w14:paraId="768BD230" w14:textId="43EA6A54" w:rsidR="006B3F3A" w:rsidRDefault="006B3F3A" w:rsidP="002C5A22">
      <w:pPr>
        <w:spacing w:line="276" w:lineRule="auto"/>
        <w:rPr>
          <w:rFonts w:ascii="Arial" w:hAnsi="Arial" w:cs="Arial"/>
          <w:sz w:val="20"/>
          <w:szCs w:val="20"/>
          <w:lang w:val="en-US"/>
        </w:rPr>
      </w:pPr>
      <w:r>
        <w:rPr>
          <w:rFonts w:ascii="Arial" w:hAnsi="Arial" w:cs="Arial"/>
          <w:sz w:val="20"/>
          <w:szCs w:val="20"/>
          <w:lang w:val="en-US"/>
        </w:rPr>
        <w:t>GR gave an overview of SNOMED codes. The committee discussed whether it was possible to have a process for early identification of new codes that might be needed, given the time they take to develop.</w:t>
      </w:r>
    </w:p>
    <w:p w14:paraId="6D0B84A1" w14:textId="77777777" w:rsidR="006B3F3A" w:rsidRDefault="006B3F3A" w:rsidP="002C5A22">
      <w:pPr>
        <w:spacing w:line="276" w:lineRule="auto"/>
        <w:rPr>
          <w:rFonts w:ascii="Arial" w:hAnsi="Arial" w:cs="Arial"/>
          <w:sz w:val="20"/>
          <w:szCs w:val="20"/>
          <w:lang w:val="en-US"/>
        </w:rPr>
      </w:pPr>
    </w:p>
    <w:p w14:paraId="6DEC04CE" w14:textId="09420197" w:rsidR="006B3F3A" w:rsidRDefault="006B3F3A" w:rsidP="002C5A22">
      <w:pPr>
        <w:spacing w:line="276" w:lineRule="auto"/>
        <w:rPr>
          <w:rFonts w:ascii="Arial" w:hAnsi="Arial" w:cs="Arial"/>
          <w:sz w:val="20"/>
          <w:szCs w:val="20"/>
          <w:lang w:val="en-US"/>
        </w:rPr>
      </w:pPr>
      <w:r w:rsidRPr="006B3F3A">
        <w:rPr>
          <w:rFonts w:ascii="Arial" w:hAnsi="Arial" w:cs="Arial"/>
          <w:b/>
          <w:bCs/>
          <w:sz w:val="20"/>
          <w:szCs w:val="20"/>
          <w:lang w:val="en-US"/>
        </w:rPr>
        <w:t>A</w:t>
      </w:r>
      <w:r w:rsidR="00643F80">
        <w:rPr>
          <w:rFonts w:ascii="Arial" w:hAnsi="Arial" w:cs="Arial"/>
          <w:b/>
          <w:bCs/>
          <w:sz w:val="20"/>
          <w:szCs w:val="20"/>
          <w:lang w:val="en-US"/>
        </w:rPr>
        <w:t>ction:</w:t>
      </w:r>
      <w:r>
        <w:rPr>
          <w:rFonts w:ascii="Arial" w:hAnsi="Arial" w:cs="Arial"/>
          <w:sz w:val="20"/>
          <w:szCs w:val="20"/>
          <w:lang w:val="en-US"/>
        </w:rPr>
        <w:t xml:space="preserve"> </w:t>
      </w:r>
      <w:r w:rsidR="00C10F50">
        <w:rPr>
          <w:rFonts w:ascii="Arial" w:hAnsi="Arial" w:cs="Arial"/>
          <w:sz w:val="20"/>
          <w:szCs w:val="20"/>
          <w:lang w:val="en-US"/>
        </w:rPr>
        <w:t xml:space="preserve">NICE team to explore options to identify the need for new codes earlier in the indicator development process. </w:t>
      </w:r>
    </w:p>
    <w:p w14:paraId="12813778" w14:textId="77777777" w:rsidR="00B051E3" w:rsidRDefault="00B051E3" w:rsidP="002C5A22">
      <w:pPr>
        <w:spacing w:line="276" w:lineRule="auto"/>
        <w:rPr>
          <w:rFonts w:ascii="Arial" w:hAnsi="Arial" w:cs="Arial"/>
          <w:sz w:val="20"/>
          <w:szCs w:val="20"/>
          <w:lang w:val="en-US"/>
        </w:rPr>
      </w:pPr>
    </w:p>
    <w:p w14:paraId="78EDC9D4" w14:textId="7B4B046C" w:rsidR="001C1136" w:rsidRDefault="00E8157D" w:rsidP="00C013A2">
      <w:pPr>
        <w:rPr>
          <w:rFonts w:ascii="Arial" w:hAnsi="Arial" w:cs="Arial"/>
          <w:b/>
          <w:sz w:val="20"/>
          <w:szCs w:val="20"/>
        </w:rPr>
      </w:pPr>
      <w:r>
        <w:rPr>
          <w:rFonts w:ascii="Arial" w:hAnsi="Arial" w:cs="Arial"/>
          <w:b/>
          <w:sz w:val="20"/>
          <w:szCs w:val="20"/>
        </w:rPr>
        <w:t>I</w:t>
      </w:r>
      <w:r w:rsidR="007A6F23" w:rsidRPr="003809BC">
        <w:rPr>
          <w:rFonts w:ascii="Arial" w:hAnsi="Arial" w:cs="Arial"/>
          <w:b/>
          <w:sz w:val="20"/>
          <w:szCs w:val="20"/>
        </w:rPr>
        <w:t xml:space="preserve">tem </w:t>
      </w:r>
      <w:r w:rsidR="00166EB8" w:rsidRPr="003809BC">
        <w:rPr>
          <w:rFonts w:ascii="Arial" w:hAnsi="Arial" w:cs="Arial"/>
          <w:b/>
          <w:sz w:val="20"/>
          <w:szCs w:val="20"/>
        </w:rPr>
        <w:t>5</w:t>
      </w:r>
      <w:r w:rsidR="007A6F23" w:rsidRPr="003809BC">
        <w:rPr>
          <w:rFonts w:ascii="Arial" w:hAnsi="Arial" w:cs="Arial"/>
          <w:b/>
          <w:sz w:val="20"/>
          <w:szCs w:val="20"/>
        </w:rPr>
        <w:t xml:space="preserve"> – </w:t>
      </w:r>
      <w:r w:rsidR="00166EB8" w:rsidRPr="003809BC">
        <w:rPr>
          <w:rFonts w:ascii="Arial" w:hAnsi="Arial" w:cs="Arial"/>
          <w:b/>
          <w:sz w:val="20"/>
          <w:szCs w:val="20"/>
        </w:rPr>
        <w:t xml:space="preserve">Development of indicators </w:t>
      </w:r>
    </w:p>
    <w:p w14:paraId="5564CA12" w14:textId="77777777" w:rsidR="007920BA" w:rsidRDefault="007920BA" w:rsidP="002C5A22">
      <w:pPr>
        <w:spacing w:line="276" w:lineRule="auto"/>
        <w:rPr>
          <w:rFonts w:ascii="Arial" w:hAnsi="Arial" w:cs="Arial"/>
          <w:b/>
          <w:sz w:val="20"/>
          <w:szCs w:val="20"/>
        </w:rPr>
      </w:pPr>
    </w:p>
    <w:p w14:paraId="16A8EF48" w14:textId="16F91F4C" w:rsidR="007920BA" w:rsidRDefault="00A95A82" w:rsidP="002C5A22">
      <w:pPr>
        <w:spacing w:line="276" w:lineRule="auto"/>
        <w:rPr>
          <w:rFonts w:ascii="Arial" w:hAnsi="Arial" w:cs="Arial"/>
          <w:bCs/>
          <w:sz w:val="20"/>
          <w:szCs w:val="20"/>
        </w:rPr>
      </w:pPr>
      <w:r>
        <w:rPr>
          <w:rFonts w:ascii="Arial" w:hAnsi="Arial" w:cs="Arial"/>
          <w:bCs/>
          <w:sz w:val="20"/>
          <w:szCs w:val="20"/>
        </w:rPr>
        <w:t>SW, CF and DS</w:t>
      </w:r>
      <w:r w:rsidR="007920BA">
        <w:rPr>
          <w:rFonts w:ascii="Arial" w:hAnsi="Arial" w:cs="Arial"/>
          <w:bCs/>
          <w:sz w:val="20"/>
          <w:szCs w:val="20"/>
        </w:rPr>
        <w:t xml:space="preserve"> </w:t>
      </w:r>
      <w:r>
        <w:rPr>
          <w:rFonts w:ascii="Arial" w:hAnsi="Arial" w:cs="Arial"/>
          <w:bCs/>
          <w:sz w:val="20"/>
          <w:szCs w:val="20"/>
        </w:rPr>
        <w:t xml:space="preserve">updated the committee on </w:t>
      </w:r>
      <w:r w:rsidR="006D7388">
        <w:rPr>
          <w:rFonts w:ascii="Arial" w:hAnsi="Arial" w:cs="Arial"/>
          <w:bCs/>
          <w:sz w:val="20"/>
          <w:szCs w:val="20"/>
        </w:rPr>
        <w:t>the</w:t>
      </w:r>
      <w:r>
        <w:rPr>
          <w:rFonts w:ascii="Arial" w:hAnsi="Arial" w:cs="Arial"/>
          <w:bCs/>
          <w:sz w:val="20"/>
          <w:szCs w:val="20"/>
        </w:rPr>
        <w:t xml:space="preserve"> development work on draft</w:t>
      </w:r>
      <w:r w:rsidR="006B3F3A">
        <w:rPr>
          <w:rFonts w:ascii="Arial" w:hAnsi="Arial" w:cs="Arial"/>
          <w:bCs/>
          <w:sz w:val="20"/>
          <w:szCs w:val="20"/>
        </w:rPr>
        <w:t xml:space="preserve"> indicators </w:t>
      </w:r>
      <w:r w:rsidR="00DF48AF">
        <w:rPr>
          <w:rFonts w:ascii="Arial" w:hAnsi="Arial" w:cs="Arial"/>
          <w:bCs/>
          <w:sz w:val="20"/>
          <w:szCs w:val="20"/>
        </w:rPr>
        <w:t>for</w:t>
      </w:r>
      <w:r w:rsidR="006B3F3A">
        <w:rPr>
          <w:rFonts w:ascii="Arial" w:hAnsi="Arial" w:cs="Arial"/>
          <w:bCs/>
          <w:sz w:val="20"/>
          <w:szCs w:val="20"/>
        </w:rPr>
        <w:t xml:space="preserve"> dementia, depression and anxiety, and cancer</w:t>
      </w:r>
      <w:r w:rsidR="007920BA">
        <w:rPr>
          <w:rFonts w:ascii="Arial" w:hAnsi="Arial" w:cs="Arial"/>
          <w:bCs/>
          <w:sz w:val="20"/>
          <w:szCs w:val="20"/>
        </w:rPr>
        <w:t>.</w:t>
      </w:r>
      <w:r>
        <w:rPr>
          <w:rFonts w:ascii="Arial" w:hAnsi="Arial" w:cs="Arial"/>
          <w:bCs/>
          <w:sz w:val="20"/>
          <w:szCs w:val="20"/>
        </w:rPr>
        <w:t xml:space="preserve"> The committee discussed the relevant risks and issues of each draft indicator.</w:t>
      </w:r>
    </w:p>
    <w:p w14:paraId="43214AB9" w14:textId="77777777" w:rsidR="00A95A82" w:rsidRPr="00A95A82" w:rsidRDefault="007920BA" w:rsidP="002C5A22">
      <w:pPr>
        <w:spacing w:line="276" w:lineRule="auto"/>
        <w:rPr>
          <w:rFonts w:ascii="Arial" w:hAnsi="Arial" w:cs="Arial"/>
          <w:b/>
          <w:sz w:val="20"/>
          <w:szCs w:val="20"/>
        </w:rPr>
      </w:pPr>
      <w:r w:rsidRPr="00A95A82">
        <w:rPr>
          <w:rFonts w:ascii="Arial" w:hAnsi="Arial" w:cs="Arial"/>
          <w:b/>
          <w:sz w:val="20"/>
          <w:szCs w:val="20"/>
        </w:rPr>
        <w:lastRenderedPageBreak/>
        <w:t>Dementia</w:t>
      </w:r>
      <w:r w:rsidR="00A95A82" w:rsidRPr="00A95A82">
        <w:rPr>
          <w:rFonts w:ascii="Arial" w:hAnsi="Arial" w:cs="Arial"/>
          <w:b/>
          <w:sz w:val="20"/>
          <w:szCs w:val="20"/>
        </w:rPr>
        <w:t>: named contact</w:t>
      </w:r>
    </w:p>
    <w:p w14:paraId="6F3C6DED" w14:textId="039E03B4" w:rsidR="007920BA" w:rsidRDefault="00A95A82" w:rsidP="002C5A22">
      <w:pPr>
        <w:spacing w:line="276" w:lineRule="auto"/>
        <w:rPr>
          <w:rFonts w:ascii="Arial" w:hAnsi="Arial" w:cs="Arial"/>
          <w:bCs/>
          <w:sz w:val="20"/>
          <w:szCs w:val="20"/>
        </w:rPr>
      </w:pPr>
      <w:r>
        <w:rPr>
          <w:rFonts w:ascii="Arial" w:hAnsi="Arial" w:cs="Arial"/>
          <w:bCs/>
          <w:sz w:val="20"/>
          <w:szCs w:val="20"/>
        </w:rPr>
        <w:t>The committee agreed that whilst the area was important it was a w</w:t>
      </w:r>
      <w:r w:rsidRPr="00A95A82">
        <w:rPr>
          <w:rFonts w:ascii="Arial" w:hAnsi="Arial" w:cs="Arial"/>
          <w:bCs/>
          <w:sz w:val="20"/>
          <w:szCs w:val="20"/>
        </w:rPr>
        <w:t xml:space="preserve">ider societal issue </w:t>
      </w:r>
      <w:r>
        <w:rPr>
          <w:rFonts w:ascii="Arial" w:hAnsi="Arial" w:cs="Arial"/>
          <w:bCs/>
          <w:sz w:val="20"/>
          <w:szCs w:val="20"/>
        </w:rPr>
        <w:t xml:space="preserve">that was </w:t>
      </w:r>
      <w:r w:rsidRPr="00A95A82">
        <w:rPr>
          <w:rFonts w:ascii="Arial" w:hAnsi="Arial" w:cs="Arial"/>
          <w:bCs/>
          <w:sz w:val="20"/>
          <w:szCs w:val="20"/>
        </w:rPr>
        <w:t xml:space="preserve">potentially more suitable for a different </w:t>
      </w:r>
      <w:r>
        <w:rPr>
          <w:rFonts w:ascii="Arial" w:hAnsi="Arial" w:cs="Arial"/>
          <w:bCs/>
          <w:sz w:val="20"/>
          <w:szCs w:val="20"/>
        </w:rPr>
        <w:t>quality improvement</w:t>
      </w:r>
      <w:r w:rsidRPr="00A95A82">
        <w:rPr>
          <w:rFonts w:ascii="Arial" w:hAnsi="Arial" w:cs="Arial"/>
          <w:bCs/>
          <w:sz w:val="20"/>
          <w:szCs w:val="20"/>
        </w:rPr>
        <w:t xml:space="preserve"> approach. </w:t>
      </w:r>
      <w:r>
        <w:rPr>
          <w:rFonts w:ascii="Arial" w:hAnsi="Arial" w:cs="Arial"/>
          <w:bCs/>
          <w:sz w:val="20"/>
          <w:szCs w:val="20"/>
        </w:rPr>
        <w:t>The c</w:t>
      </w:r>
      <w:r w:rsidR="007920BA">
        <w:rPr>
          <w:rFonts w:ascii="Arial" w:hAnsi="Arial" w:cs="Arial"/>
          <w:bCs/>
          <w:sz w:val="20"/>
          <w:szCs w:val="20"/>
        </w:rPr>
        <w:t xml:space="preserve">ommittee supported the </w:t>
      </w:r>
      <w:r w:rsidR="00DF48AF">
        <w:rPr>
          <w:rFonts w:ascii="Arial" w:hAnsi="Arial" w:cs="Arial"/>
          <w:bCs/>
          <w:sz w:val="20"/>
          <w:szCs w:val="20"/>
        </w:rPr>
        <w:t xml:space="preserve">proposal </w:t>
      </w:r>
      <w:r w:rsidR="00955FCF">
        <w:rPr>
          <w:rFonts w:ascii="Arial" w:hAnsi="Arial" w:cs="Arial"/>
          <w:bCs/>
          <w:sz w:val="20"/>
          <w:szCs w:val="20"/>
        </w:rPr>
        <w:t xml:space="preserve">that at this time this indicator does </w:t>
      </w:r>
      <w:r w:rsidR="007920BA">
        <w:rPr>
          <w:rFonts w:ascii="Arial" w:hAnsi="Arial" w:cs="Arial"/>
          <w:bCs/>
          <w:sz w:val="20"/>
          <w:szCs w:val="20"/>
        </w:rPr>
        <w:t>not progress to piloting.</w:t>
      </w:r>
    </w:p>
    <w:p w14:paraId="7C520B50" w14:textId="77777777" w:rsidR="001803E6" w:rsidRDefault="001803E6" w:rsidP="002C5A22">
      <w:pPr>
        <w:spacing w:line="276" w:lineRule="auto"/>
        <w:rPr>
          <w:rFonts w:ascii="Arial" w:hAnsi="Arial" w:cs="Arial"/>
          <w:bCs/>
          <w:sz w:val="20"/>
          <w:szCs w:val="20"/>
        </w:rPr>
      </w:pPr>
    </w:p>
    <w:p w14:paraId="728903C1" w14:textId="77777777" w:rsidR="00643F80" w:rsidRDefault="00643F80" w:rsidP="002C5A22">
      <w:pPr>
        <w:spacing w:line="276" w:lineRule="auto"/>
        <w:rPr>
          <w:rFonts w:ascii="Arial" w:hAnsi="Arial" w:cs="Arial"/>
          <w:bCs/>
          <w:sz w:val="20"/>
          <w:szCs w:val="20"/>
        </w:rPr>
      </w:pPr>
      <w:r w:rsidRPr="00A95A82">
        <w:rPr>
          <w:rFonts w:ascii="Arial" w:hAnsi="Arial" w:cs="Arial"/>
          <w:b/>
          <w:sz w:val="20"/>
          <w:szCs w:val="20"/>
        </w:rPr>
        <w:t>Dementia</w:t>
      </w:r>
      <w:r>
        <w:rPr>
          <w:rFonts w:ascii="Arial" w:hAnsi="Arial" w:cs="Arial"/>
          <w:b/>
          <w:sz w:val="20"/>
          <w:szCs w:val="20"/>
        </w:rPr>
        <w:t>: advance care planning</w:t>
      </w:r>
    </w:p>
    <w:p w14:paraId="0D620185" w14:textId="3BCB9A28" w:rsidR="007920BA" w:rsidRDefault="00643F80" w:rsidP="002C5A22">
      <w:pPr>
        <w:spacing w:line="276" w:lineRule="auto"/>
        <w:rPr>
          <w:rFonts w:ascii="Arial" w:hAnsi="Arial" w:cs="Arial"/>
          <w:bCs/>
          <w:sz w:val="20"/>
          <w:szCs w:val="20"/>
        </w:rPr>
      </w:pPr>
      <w:r>
        <w:rPr>
          <w:rFonts w:ascii="Arial" w:hAnsi="Arial" w:cs="Arial"/>
          <w:bCs/>
          <w:sz w:val="20"/>
          <w:szCs w:val="20"/>
        </w:rPr>
        <w:t xml:space="preserve">The committee were supportive of this indicator area and agreed it was important to have care planning discussions early following diagnosis but acknowledged </w:t>
      </w:r>
      <w:r w:rsidR="004C5401">
        <w:rPr>
          <w:rFonts w:ascii="Arial" w:hAnsi="Arial" w:cs="Arial"/>
          <w:bCs/>
          <w:sz w:val="20"/>
          <w:szCs w:val="20"/>
        </w:rPr>
        <w:t>that there are no</w:t>
      </w:r>
      <w:r>
        <w:rPr>
          <w:rFonts w:ascii="Arial" w:hAnsi="Arial" w:cs="Arial"/>
          <w:bCs/>
          <w:sz w:val="20"/>
          <w:szCs w:val="20"/>
        </w:rPr>
        <w:t xml:space="preserve"> codes for early dementia review</w:t>
      </w:r>
      <w:r w:rsidR="004C5401">
        <w:rPr>
          <w:rFonts w:ascii="Arial" w:hAnsi="Arial" w:cs="Arial"/>
          <w:bCs/>
          <w:sz w:val="20"/>
          <w:szCs w:val="20"/>
        </w:rPr>
        <w:t>. The c</w:t>
      </w:r>
      <w:r w:rsidR="007920BA">
        <w:rPr>
          <w:rFonts w:ascii="Arial" w:hAnsi="Arial" w:cs="Arial"/>
          <w:bCs/>
          <w:sz w:val="20"/>
          <w:szCs w:val="20"/>
        </w:rPr>
        <w:t xml:space="preserve">ommittee supported the </w:t>
      </w:r>
      <w:r w:rsidR="00DF48AF">
        <w:rPr>
          <w:rFonts w:ascii="Arial" w:hAnsi="Arial" w:cs="Arial"/>
          <w:bCs/>
          <w:sz w:val="20"/>
          <w:szCs w:val="20"/>
        </w:rPr>
        <w:t xml:space="preserve">proposal </w:t>
      </w:r>
      <w:r w:rsidR="007920BA">
        <w:rPr>
          <w:rFonts w:ascii="Arial" w:hAnsi="Arial" w:cs="Arial"/>
          <w:bCs/>
          <w:sz w:val="20"/>
          <w:szCs w:val="20"/>
        </w:rPr>
        <w:t xml:space="preserve">to progress this indicator to piloting. </w:t>
      </w:r>
    </w:p>
    <w:p w14:paraId="03E10F48" w14:textId="77777777" w:rsidR="004C5401" w:rsidRPr="00643F80" w:rsidRDefault="004C5401" w:rsidP="002C5A22">
      <w:pPr>
        <w:spacing w:line="276" w:lineRule="auto"/>
        <w:rPr>
          <w:rFonts w:ascii="Arial" w:hAnsi="Arial" w:cs="Arial"/>
          <w:bCs/>
          <w:sz w:val="20"/>
          <w:szCs w:val="20"/>
        </w:rPr>
      </w:pPr>
      <w:r w:rsidRPr="00643F80">
        <w:rPr>
          <w:rFonts w:ascii="Arial" w:hAnsi="Arial" w:cs="Arial"/>
          <w:b/>
          <w:sz w:val="20"/>
          <w:szCs w:val="20"/>
        </w:rPr>
        <w:t>Action:</w:t>
      </w:r>
      <w:r>
        <w:rPr>
          <w:rFonts w:ascii="Arial" w:hAnsi="Arial" w:cs="Arial"/>
          <w:b/>
          <w:sz w:val="20"/>
          <w:szCs w:val="20"/>
        </w:rPr>
        <w:t xml:space="preserve"> </w:t>
      </w:r>
      <w:r w:rsidRPr="00643F80">
        <w:rPr>
          <w:rFonts w:ascii="Arial" w:hAnsi="Arial" w:cs="Arial"/>
          <w:bCs/>
          <w:sz w:val="20"/>
          <w:szCs w:val="20"/>
        </w:rPr>
        <w:t>NICE team to progress indicator to 2019/20 pilot.</w:t>
      </w:r>
    </w:p>
    <w:p w14:paraId="6C13E6F7" w14:textId="77777777" w:rsidR="004C5401" w:rsidRPr="004C5401" w:rsidRDefault="004C5401" w:rsidP="002C5A22">
      <w:pPr>
        <w:spacing w:line="276" w:lineRule="auto"/>
        <w:rPr>
          <w:rFonts w:ascii="Arial" w:hAnsi="Arial" w:cs="Arial"/>
          <w:bCs/>
          <w:sz w:val="20"/>
          <w:szCs w:val="20"/>
        </w:rPr>
      </w:pPr>
      <w:r w:rsidRPr="00643F80">
        <w:rPr>
          <w:rFonts w:ascii="Arial" w:hAnsi="Arial" w:cs="Arial"/>
          <w:b/>
          <w:sz w:val="20"/>
          <w:szCs w:val="20"/>
        </w:rPr>
        <w:t>Action</w:t>
      </w:r>
      <w:r>
        <w:rPr>
          <w:rFonts w:ascii="Arial" w:hAnsi="Arial" w:cs="Arial"/>
          <w:b/>
          <w:sz w:val="20"/>
          <w:szCs w:val="20"/>
        </w:rPr>
        <w:t xml:space="preserve">: </w:t>
      </w:r>
      <w:r>
        <w:rPr>
          <w:rFonts w:ascii="Arial" w:hAnsi="Arial" w:cs="Arial"/>
          <w:bCs/>
          <w:sz w:val="20"/>
          <w:szCs w:val="20"/>
        </w:rPr>
        <w:t xml:space="preserve">NICE team to explore </w:t>
      </w:r>
      <w:r w:rsidRPr="004C5401">
        <w:rPr>
          <w:rFonts w:ascii="Arial" w:hAnsi="Arial" w:cs="Arial"/>
          <w:bCs/>
          <w:sz w:val="20"/>
          <w:szCs w:val="20"/>
        </w:rPr>
        <w:t>requesting codes for early dementia review</w:t>
      </w:r>
      <w:r>
        <w:rPr>
          <w:rFonts w:ascii="Arial" w:hAnsi="Arial" w:cs="Arial"/>
          <w:bCs/>
          <w:sz w:val="20"/>
          <w:szCs w:val="20"/>
        </w:rPr>
        <w:t xml:space="preserve"> with NHS Digital.</w:t>
      </w:r>
    </w:p>
    <w:p w14:paraId="52907935" w14:textId="77777777" w:rsidR="007920BA" w:rsidRPr="00CA30E7" w:rsidRDefault="007920BA" w:rsidP="002C5A22">
      <w:pPr>
        <w:spacing w:line="276" w:lineRule="auto"/>
        <w:rPr>
          <w:rFonts w:ascii="Arial" w:hAnsi="Arial" w:cs="Arial"/>
          <w:bCs/>
          <w:sz w:val="20"/>
          <w:szCs w:val="20"/>
        </w:rPr>
      </w:pPr>
    </w:p>
    <w:p w14:paraId="0B86BA41" w14:textId="77777777" w:rsidR="000B6962" w:rsidRDefault="00CA30E7" w:rsidP="002C5A22">
      <w:pPr>
        <w:spacing w:line="276" w:lineRule="auto"/>
        <w:rPr>
          <w:rFonts w:ascii="Arial" w:hAnsi="Arial" w:cs="Arial"/>
          <w:b/>
          <w:sz w:val="20"/>
          <w:szCs w:val="20"/>
        </w:rPr>
      </w:pPr>
      <w:r w:rsidRPr="004C5401">
        <w:rPr>
          <w:rFonts w:ascii="Arial" w:hAnsi="Arial" w:cs="Arial"/>
          <w:b/>
          <w:sz w:val="20"/>
          <w:szCs w:val="20"/>
        </w:rPr>
        <w:t>D</w:t>
      </w:r>
      <w:r w:rsidR="004C5401" w:rsidRPr="004C5401">
        <w:rPr>
          <w:rFonts w:ascii="Arial" w:hAnsi="Arial" w:cs="Arial"/>
          <w:b/>
          <w:sz w:val="20"/>
          <w:szCs w:val="20"/>
        </w:rPr>
        <w:t>ementia: medication review</w:t>
      </w:r>
    </w:p>
    <w:p w14:paraId="4AA3F47A" w14:textId="77777777" w:rsidR="00CA30E7" w:rsidRDefault="00F10D7E" w:rsidP="002C5A22">
      <w:pPr>
        <w:spacing w:line="276" w:lineRule="auto"/>
        <w:rPr>
          <w:rFonts w:ascii="Arial" w:hAnsi="Arial" w:cs="Arial"/>
          <w:bCs/>
          <w:sz w:val="20"/>
          <w:szCs w:val="20"/>
        </w:rPr>
      </w:pPr>
      <w:r>
        <w:rPr>
          <w:rFonts w:ascii="Arial" w:hAnsi="Arial" w:cs="Arial"/>
          <w:bCs/>
          <w:sz w:val="20"/>
          <w:szCs w:val="20"/>
        </w:rPr>
        <w:t xml:space="preserve">The committee expressed uncertainty over whether the indicator encapsulated the numerous concepts originally intended and discussed whether it would be possible to expand to cover other holistic aspects of care, not just the dementia medication review, but </w:t>
      </w:r>
      <w:r w:rsidR="00CA30E7">
        <w:rPr>
          <w:rFonts w:ascii="Arial" w:hAnsi="Arial" w:cs="Arial"/>
          <w:bCs/>
          <w:sz w:val="20"/>
          <w:szCs w:val="20"/>
        </w:rPr>
        <w:t>supported the decision to progress this indicator to piloting.</w:t>
      </w:r>
    </w:p>
    <w:p w14:paraId="0EE6D440" w14:textId="77777777" w:rsidR="00CA30E7" w:rsidRDefault="00F10D7E" w:rsidP="002C5A22">
      <w:pPr>
        <w:spacing w:line="276" w:lineRule="auto"/>
        <w:rPr>
          <w:rFonts w:ascii="Arial" w:hAnsi="Arial" w:cs="Arial"/>
          <w:bCs/>
          <w:sz w:val="20"/>
          <w:szCs w:val="20"/>
        </w:rPr>
      </w:pPr>
      <w:r w:rsidRPr="00643F80">
        <w:rPr>
          <w:rFonts w:ascii="Arial" w:hAnsi="Arial" w:cs="Arial"/>
          <w:b/>
          <w:sz w:val="20"/>
          <w:szCs w:val="20"/>
        </w:rPr>
        <w:t>Action:</w:t>
      </w:r>
      <w:r>
        <w:rPr>
          <w:rFonts w:ascii="Arial" w:hAnsi="Arial" w:cs="Arial"/>
          <w:b/>
          <w:sz w:val="20"/>
          <w:szCs w:val="20"/>
        </w:rPr>
        <w:t xml:space="preserve"> </w:t>
      </w:r>
      <w:r w:rsidRPr="00643F80">
        <w:rPr>
          <w:rFonts w:ascii="Arial" w:hAnsi="Arial" w:cs="Arial"/>
          <w:bCs/>
          <w:sz w:val="20"/>
          <w:szCs w:val="20"/>
        </w:rPr>
        <w:t>NICE team to progress indicator to 2019/20 pilot.</w:t>
      </w:r>
    </w:p>
    <w:p w14:paraId="48694C41" w14:textId="77777777" w:rsidR="00F10D7E" w:rsidRDefault="00F10D7E" w:rsidP="002C5A22">
      <w:pPr>
        <w:spacing w:line="276" w:lineRule="auto"/>
        <w:rPr>
          <w:rFonts w:ascii="Arial" w:hAnsi="Arial" w:cs="Arial"/>
          <w:bCs/>
          <w:sz w:val="20"/>
          <w:szCs w:val="20"/>
        </w:rPr>
      </w:pPr>
    </w:p>
    <w:p w14:paraId="0A9F2B83" w14:textId="77777777" w:rsidR="00CA30E7" w:rsidRDefault="00F10D7E" w:rsidP="002C5A22">
      <w:pPr>
        <w:spacing w:line="276" w:lineRule="auto"/>
        <w:rPr>
          <w:rFonts w:ascii="Arial" w:hAnsi="Arial" w:cs="Arial"/>
          <w:bCs/>
          <w:sz w:val="20"/>
          <w:szCs w:val="20"/>
        </w:rPr>
      </w:pPr>
      <w:r w:rsidRPr="00F10D7E">
        <w:rPr>
          <w:rFonts w:ascii="Arial" w:hAnsi="Arial" w:cs="Arial"/>
          <w:b/>
          <w:sz w:val="20"/>
          <w:szCs w:val="20"/>
        </w:rPr>
        <w:t>Dementia: Non-pharmacological treatment</w:t>
      </w:r>
    </w:p>
    <w:p w14:paraId="17550886" w14:textId="4A0616ED" w:rsidR="00DC23A9" w:rsidRDefault="00F10D7E" w:rsidP="002C5A22">
      <w:pPr>
        <w:spacing w:line="276" w:lineRule="auto"/>
        <w:rPr>
          <w:rFonts w:ascii="Arial" w:hAnsi="Arial" w:cs="Arial"/>
          <w:bCs/>
          <w:sz w:val="20"/>
          <w:szCs w:val="20"/>
        </w:rPr>
      </w:pPr>
      <w:r>
        <w:rPr>
          <w:rFonts w:ascii="Arial" w:hAnsi="Arial" w:cs="Arial"/>
          <w:bCs/>
          <w:sz w:val="20"/>
          <w:szCs w:val="20"/>
        </w:rPr>
        <w:t>The committee</w:t>
      </w:r>
      <w:r w:rsidR="006D7388">
        <w:rPr>
          <w:rFonts w:ascii="Arial" w:hAnsi="Arial" w:cs="Arial"/>
          <w:bCs/>
          <w:sz w:val="20"/>
          <w:szCs w:val="20"/>
        </w:rPr>
        <w:t xml:space="preserve"> were supportive of s</w:t>
      </w:r>
      <w:r w:rsidRPr="00F10D7E">
        <w:rPr>
          <w:rFonts w:ascii="Arial" w:hAnsi="Arial" w:cs="Arial"/>
          <w:bCs/>
          <w:sz w:val="20"/>
          <w:szCs w:val="20"/>
        </w:rPr>
        <w:t xml:space="preserve">ocial prescribing and non-pharmacological treatment </w:t>
      </w:r>
      <w:r w:rsidR="007764BB">
        <w:rPr>
          <w:rFonts w:ascii="Arial" w:hAnsi="Arial" w:cs="Arial"/>
          <w:bCs/>
          <w:sz w:val="20"/>
          <w:szCs w:val="20"/>
        </w:rPr>
        <w:t>being</w:t>
      </w:r>
      <w:r w:rsidR="007764BB" w:rsidRPr="00F10D7E">
        <w:rPr>
          <w:rFonts w:ascii="Arial" w:hAnsi="Arial" w:cs="Arial"/>
          <w:bCs/>
          <w:sz w:val="20"/>
          <w:szCs w:val="20"/>
        </w:rPr>
        <w:t xml:space="preserve"> </w:t>
      </w:r>
      <w:r w:rsidRPr="00F10D7E">
        <w:rPr>
          <w:rFonts w:ascii="Arial" w:hAnsi="Arial" w:cs="Arial"/>
          <w:bCs/>
          <w:sz w:val="20"/>
          <w:szCs w:val="20"/>
        </w:rPr>
        <w:t xml:space="preserve">key issues </w:t>
      </w:r>
      <w:r w:rsidR="006D7388">
        <w:rPr>
          <w:rFonts w:ascii="Arial" w:hAnsi="Arial" w:cs="Arial"/>
          <w:bCs/>
          <w:sz w:val="20"/>
          <w:szCs w:val="20"/>
        </w:rPr>
        <w:t xml:space="preserve">for dementia indicator development but </w:t>
      </w:r>
      <w:r w:rsidR="00DC23A9">
        <w:rPr>
          <w:rFonts w:ascii="Arial" w:hAnsi="Arial" w:cs="Arial"/>
          <w:bCs/>
          <w:sz w:val="20"/>
          <w:szCs w:val="20"/>
        </w:rPr>
        <w:t xml:space="preserve">as they would be difficult to measure due to limited </w:t>
      </w:r>
      <w:r w:rsidR="007764BB">
        <w:rPr>
          <w:rFonts w:ascii="Arial" w:hAnsi="Arial" w:cs="Arial"/>
          <w:bCs/>
          <w:sz w:val="20"/>
          <w:szCs w:val="20"/>
        </w:rPr>
        <w:t>clinical codes for the range of activities and interventions. Furthermore, there are currently no clinical codes available related to the stage of dementia. The committee</w:t>
      </w:r>
      <w:r w:rsidR="00DC23A9">
        <w:rPr>
          <w:rFonts w:ascii="Arial" w:hAnsi="Arial" w:cs="Arial"/>
          <w:bCs/>
          <w:sz w:val="20"/>
          <w:szCs w:val="20"/>
        </w:rPr>
        <w:t xml:space="preserve"> agreed</w:t>
      </w:r>
      <w:r w:rsidR="006D7388">
        <w:rPr>
          <w:rFonts w:ascii="Arial" w:hAnsi="Arial" w:cs="Arial"/>
          <w:bCs/>
          <w:sz w:val="20"/>
          <w:szCs w:val="20"/>
        </w:rPr>
        <w:t xml:space="preserve"> </w:t>
      </w:r>
      <w:r w:rsidR="00DC23A9">
        <w:rPr>
          <w:rFonts w:ascii="Arial" w:hAnsi="Arial" w:cs="Arial"/>
          <w:bCs/>
          <w:sz w:val="20"/>
          <w:szCs w:val="20"/>
        </w:rPr>
        <w:t xml:space="preserve">to </w:t>
      </w:r>
      <w:r w:rsidRPr="00F10D7E">
        <w:rPr>
          <w:rFonts w:ascii="Arial" w:hAnsi="Arial" w:cs="Arial"/>
          <w:bCs/>
          <w:sz w:val="20"/>
          <w:szCs w:val="20"/>
        </w:rPr>
        <w:t xml:space="preserve">revisit in </w:t>
      </w:r>
      <w:r w:rsidR="00DC23A9">
        <w:rPr>
          <w:rFonts w:ascii="Arial" w:hAnsi="Arial" w:cs="Arial"/>
          <w:bCs/>
          <w:sz w:val="20"/>
          <w:szCs w:val="20"/>
        </w:rPr>
        <w:t>December 2020</w:t>
      </w:r>
      <w:r w:rsidRPr="00F10D7E">
        <w:rPr>
          <w:rFonts w:ascii="Arial" w:hAnsi="Arial" w:cs="Arial"/>
          <w:bCs/>
          <w:sz w:val="20"/>
          <w:szCs w:val="20"/>
        </w:rPr>
        <w:t xml:space="preserve">. </w:t>
      </w:r>
      <w:r w:rsidR="00DC23A9">
        <w:rPr>
          <w:rFonts w:ascii="Arial" w:hAnsi="Arial" w:cs="Arial"/>
          <w:bCs/>
          <w:sz w:val="20"/>
          <w:szCs w:val="20"/>
        </w:rPr>
        <w:t>The committee supported the</w:t>
      </w:r>
      <w:r w:rsidR="00DF48AF">
        <w:rPr>
          <w:rFonts w:ascii="Arial" w:hAnsi="Arial" w:cs="Arial"/>
          <w:bCs/>
          <w:sz w:val="20"/>
          <w:szCs w:val="20"/>
        </w:rPr>
        <w:t xml:space="preserve"> proposal</w:t>
      </w:r>
      <w:r w:rsidR="00DC23A9">
        <w:rPr>
          <w:rFonts w:ascii="Arial" w:hAnsi="Arial" w:cs="Arial"/>
          <w:bCs/>
          <w:sz w:val="20"/>
          <w:szCs w:val="20"/>
        </w:rPr>
        <w:t xml:space="preserve"> not to progress this indicator to 2019/20 piloting.</w:t>
      </w:r>
    </w:p>
    <w:p w14:paraId="3434BE8B" w14:textId="39E36FEB" w:rsidR="00DC23A9" w:rsidRDefault="00DC23A9" w:rsidP="002C5A22">
      <w:pPr>
        <w:spacing w:line="276" w:lineRule="auto"/>
        <w:rPr>
          <w:rFonts w:ascii="Arial" w:hAnsi="Arial" w:cs="Arial"/>
          <w:bCs/>
          <w:sz w:val="20"/>
          <w:szCs w:val="20"/>
        </w:rPr>
      </w:pPr>
      <w:r w:rsidRPr="00DC23A9">
        <w:rPr>
          <w:rFonts w:ascii="Arial" w:hAnsi="Arial" w:cs="Arial"/>
          <w:b/>
          <w:sz w:val="20"/>
          <w:szCs w:val="20"/>
        </w:rPr>
        <w:t xml:space="preserve">Action: </w:t>
      </w:r>
      <w:r w:rsidR="001803E6">
        <w:rPr>
          <w:rFonts w:ascii="Arial" w:hAnsi="Arial" w:cs="Arial"/>
          <w:bCs/>
          <w:sz w:val="20"/>
          <w:szCs w:val="20"/>
        </w:rPr>
        <w:t xml:space="preserve">NICE </w:t>
      </w:r>
      <w:r>
        <w:rPr>
          <w:rFonts w:ascii="Arial" w:hAnsi="Arial" w:cs="Arial"/>
          <w:bCs/>
          <w:sz w:val="20"/>
          <w:szCs w:val="20"/>
        </w:rPr>
        <w:t>team</w:t>
      </w:r>
      <w:r w:rsidR="001803E6">
        <w:rPr>
          <w:rFonts w:ascii="Arial" w:hAnsi="Arial" w:cs="Arial"/>
          <w:bCs/>
          <w:sz w:val="20"/>
          <w:szCs w:val="20"/>
        </w:rPr>
        <w:t xml:space="preserve"> to feedback to </w:t>
      </w:r>
      <w:r>
        <w:rPr>
          <w:rFonts w:ascii="Arial" w:hAnsi="Arial" w:cs="Arial"/>
          <w:bCs/>
          <w:sz w:val="20"/>
          <w:szCs w:val="20"/>
        </w:rPr>
        <w:t xml:space="preserve">NICE </w:t>
      </w:r>
      <w:r w:rsidR="001803E6">
        <w:rPr>
          <w:rFonts w:ascii="Arial" w:hAnsi="Arial" w:cs="Arial"/>
          <w:bCs/>
          <w:sz w:val="20"/>
          <w:szCs w:val="20"/>
        </w:rPr>
        <w:t xml:space="preserve">Centre for Guidelines </w:t>
      </w:r>
      <w:r w:rsidR="007764BB">
        <w:rPr>
          <w:rFonts w:ascii="Arial" w:hAnsi="Arial" w:cs="Arial"/>
          <w:bCs/>
          <w:sz w:val="20"/>
          <w:szCs w:val="20"/>
        </w:rPr>
        <w:t xml:space="preserve">on the </w:t>
      </w:r>
      <w:r w:rsidRPr="00F10D7E">
        <w:rPr>
          <w:rFonts w:ascii="Arial" w:hAnsi="Arial" w:cs="Arial"/>
          <w:bCs/>
          <w:sz w:val="20"/>
          <w:szCs w:val="20"/>
        </w:rPr>
        <w:t xml:space="preserve">difficulties of using a </w:t>
      </w:r>
      <w:r w:rsidR="00245BCA">
        <w:rPr>
          <w:rFonts w:ascii="Arial" w:hAnsi="Arial" w:cs="Arial"/>
          <w:bCs/>
          <w:sz w:val="20"/>
          <w:szCs w:val="20"/>
        </w:rPr>
        <w:t xml:space="preserve">severity </w:t>
      </w:r>
      <w:r w:rsidRPr="00F10D7E">
        <w:rPr>
          <w:rFonts w:ascii="Arial" w:hAnsi="Arial" w:cs="Arial"/>
          <w:bCs/>
          <w:sz w:val="20"/>
          <w:szCs w:val="20"/>
        </w:rPr>
        <w:t>scale (mild/mod</w:t>
      </w:r>
      <w:r w:rsidR="00245BCA">
        <w:rPr>
          <w:rFonts w:ascii="Arial" w:hAnsi="Arial" w:cs="Arial"/>
          <w:bCs/>
          <w:sz w:val="20"/>
          <w:szCs w:val="20"/>
        </w:rPr>
        <w:t>erate</w:t>
      </w:r>
      <w:r w:rsidRPr="00F10D7E">
        <w:rPr>
          <w:rFonts w:ascii="Arial" w:hAnsi="Arial" w:cs="Arial"/>
          <w:bCs/>
          <w:sz w:val="20"/>
          <w:szCs w:val="20"/>
        </w:rPr>
        <w:t>/severe) that isn’t</w:t>
      </w:r>
      <w:r>
        <w:rPr>
          <w:rFonts w:ascii="Arial" w:hAnsi="Arial" w:cs="Arial"/>
          <w:bCs/>
          <w:sz w:val="20"/>
          <w:szCs w:val="20"/>
        </w:rPr>
        <w:t xml:space="preserve"> </w:t>
      </w:r>
      <w:r w:rsidR="00955FCF">
        <w:rPr>
          <w:rFonts w:ascii="Arial" w:hAnsi="Arial" w:cs="Arial"/>
          <w:bCs/>
          <w:sz w:val="20"/>
          <w:szCs w:val="20"/>
        </w:rPr>
        <w:t xml:space="preserve">currently </w:t>
      </w:r>
      <w:r w:rsidRPr="00F10D7E">
        <w:rPr>
          <w:rFonts w:ascii="Arial" w:hAnsi="Arial" w:cs="Arial"/>
          <w:bCs/>
          <w:sz w:val="20"/>
          <w:szCs w:val="20"/>
        </w:rPr>
        <w:t xml:space="preserve">coded in </w:t>
      </w:r>
      <w:r w:rsidR="00955FCF">
        <w:rPr>
          <w:rFonts w:ascii="Arial" w:hAnsi="Arial" w:cs="Arial"/>
          <w:bCs/>
          <w:sz w:val="20"/>
          <w:szCs w:val="20"/>
        </w:rPr>
        <w:t xml:space="preserve">general </w:t>
      </w:r>
      <w:r w:rsidRPr="00F10D7E">
        <w:rPr>
          <w:rFonts w:ascii="Arial" w:hAnsi="Arial" w:cs="Arial"/>
          <w:bCs/>
          <w:sz w:val="20"/>
          <w:szCs w:val="20"/>
        </w:rPr>
        <w:t>practice.</w:t>
      </w:r>
    </w:p>
    <w:p w14:paraId="667EA75F" w14:textId="778269E1" w:rsidR="00DC23A9" w:rsidRPr="00DC23A9" w:rsidRDefault="00DC23A9" w:rsidP="002C5A22">
      <w:pPr>
        <w:spacing w:line="276" w:lineRule="auto"/>
        <w:rPr>
          <w:rFonts w:ascii="Arial" w:hAnsi="Arial" w:cs="Arial"/>
          <w:bCs/>
          <w:sz w:val="20"/>
          <w:szCs w:val="20"/>
        </w:rPr>
      </w:pPr>
      <w:r w:rsidRPr="00DC23A9">
        <w:rPr>
          <w:rFonts w:ascii="Arial" w:hAnsi="Arial" w:cs="Arial"/>
          <w:b/>
          <w:sz w:val="20"/>
          <w:szCs w:val="20"/>
        </w:rPr>
        <w:t>Action:</w:t>
      </w:r>
      <w:r>
        <w:rPr>
          <w:rFonts w:ascii="Arial" w:hAnsi="Arial" w:cs="Arial"/>
          <w:b/>
          <w:sz w:val="20"/>
          <w:szCs w:val="20"/>
        </w:rPr>
        <w:t xml:space="preserve"> </w:t>
      </w:r>
      <w:r w:rsidRPr="00DC23A9">
        <w:rPr>
          <w:rFonts w:ascii="Arial" w:hAnsi="Arial" w:cs="Arial"/>
          <w:bCs/>
          <w:sz w:val="20"/>
          <w:szCs w:val="20"/>
        </w:rPr>
        <w:t xml:space="preserve">NICE team to </w:t>
      </w:r>
      <w:r w:rsidR="007764BB">
        <w:rPr>
          <w:rFonts w:ascii="Arial" w:hAnsi="Arial" w:cs="Arial"/>
          <w:bCs/>
          <w:sz w:val="20"/>
          <w:szCs w:val="20"/>
        </w:rPr>
        <w:t xml:space="preserve">explore development of additional codes and </w:t>
      </w:r>
      <w:r w:rsidRPr="00DC23A9">
        <w:rPr>
          <w:rFonts w:ascii="Arial" w:hAnsi="Arial" w:cs="Arial"/>
          <w:bCs/>
          <w:sz w:val="20"/>
          <w:szCs w:val="20"/>
        </w:rPr>
        <w:t xml:space="preserve">add this indicator to </w:t>
      </w:r>
      <w:r w:rsidR="007764BB">
        <w:rPr>
          <w:rFonts w:ascii="Arial" w:hAnsi="Arial" w:cs="Arial"/>
          <w:bCs/>
          <w:sz w:val="20"/>
          <w:szCs w:val="20"/>
        </w:rPr>
        <w:t xml:space="preserve">the </w:t>
      </w:r>
      <w:r w:rsidRPr="00DC23A9">
        <w:rPr>
          <w:rFonts w:ascii="Arial" w:hAnsi="Arial" w:cs="Arial"/>
          <w:bCs/>
          <w:sz w:val="20"/>
          <w:szCs w:val="20"/>
        </w:rPr>
        <w:t xml:space="preserve">agenda of </w:t>
      </w:r>
      <w:r w:rsidR="007764BB">
        <w:rPr>
          <w:rFonts w:ascii="Arial" w:hAnsi="Arial" w:cs="Arial"/>
          <w:bCs/>
          <w:sz w:val="20"/>
          <w:szCs w:val="20"/>
        </w:rPr>
        <w:t xml:space="preserve">the </w:t>
      </w:r>
      <w:r w:rsidRPr="00DC23A9">
        <w:rPr>
          <w:rFonts w:ascii="Arial" w:hAnsi="Arial" w:cs="Arial"/>
          <w:bCs/>
          <w:sz w:val="20"/>
          <w:szCs w:val="20"/>
        </w:rPr>
        <w:t>December 2020 IAC meeting.</w:t>
      </w:r>
    </w:p>
    <w:p w14:paraId="23E7CF4A" w14:textId="77777777" w:rsidR="00DC23A9" w:rsidRPr="001803E6" w:rsidRDefault="00DC23A9" w:rsidP="002C5A22">
      <w:pPr>
        <w:spacing w:line="276" w:lineRule="auto"/>
        <w:ind w:left="720"/>
        <w:rPr>
          <w:rFonts w:ascii="Arial" w:hAnsi="Arial" w:cs="Arial"/>
          <w:bCs/>
          <w:sz w:val="20"/>
          <w:szCs w:val="20"/>
          <w:u w:val="single"/>
        </w:rPr>
      </w:pPr>
    </w:p>
    <w:p w14:paraId="0F081351" w14:textId="77777777" w:rsidR="001803E6" w:rsidRPr="006852F3" w:rsidRDefault="006852F3" w:rsidP="002C5A22">
      <w:pPr>
        <w:spacing w:line="276" w:lineRule="auto"/>
        <w:rPr>
          <w:rFonts w:ascii="Arial" w:hAnsi="Arial" w:cs="Arial"/>
          <w:b/>
          <w:sz w:val="20"/>
          <w:szCs w:val="20"/>
        </w:rPr>
      </w:pPr>
      <w:r w:rsidRPr="006852F3">
        <w:rPr>
          <w:rFonts w:ascii="Arial" w:hAnsi="Arial" w:cs="Arial"/>
          <w:b/>
          <w:sz w:val="20"/>
          <w:szCs w:val="20"/>
        </w:rPr>
        <w:t>Dementia: functional assessment</w:t>
      </w:r>
    </w:p>
    <w:p w14:paraId="43D9BE34" w14:textId="6321D7C1" w:rsidR="001803E6" w:rsidRDefault="006852F3" w:rsidP="002C5A22">
      <w:pPr>
        <w:spacing w:line="276" w:lineRule="auto"/>
        <w:rPr>
          <w:rFonts w:ascii="Arial" w:hAnsi="Arial" w:cs="Arial"/>
          <w:bCs/>
          <w:sz w:val="20"/>
          <w:szCs w:val="20"/>
        </w:rPr>
      </w:pPr>
      <w:r>
        <w:rPr>
          <w:rFonts w:ascii="Arial" w:hAnsi="Arial" w:cs="Arial"/>
          <w:bCs/>
          <w:sz w:val="20"/>
          <w:szCs w:val="20"/>
        </w:rPr>
        <w:t>The c</w:t>
      </w:r>
      <w:r w:rsidR="001803E6">
        <w:rPr>
          <w:rFonts w:ascii="Arial" w:hAnsi="Arial" w:cs="Arial"/>
          <w:bCs/>
          <w:sz w:val="20"/>
          <w:szCs w:val="20"/>
        </w:rPr>
        <w:t xml:space="preserve">ommittee supported the </w:t>
      </w:r>
      <w:r w:rsidR="00DF48AF">
        <w:rPr>
          <w:rFonts w:ascii="Arial" w:hAnsi="Arial" w:cs="Arial"/>
          <w:bCs/>
          <w:sz w:val="20"/>
          <w:szCs w:val="20"/>
        </w:rPr>
        <w:t xml:space="preserve">proposal </w:t>
      </w:r>
      <w:r w:rsidR="001803E6">
        <w:rPr>
          <w:rFonts w:ascii="Arial" w:hAnsi="Arial" w:cs="Arial"/>
          <w:bCs/>
          <w:sz w:val="20"/>
          <w:szCs w:val="20"/>
        </w:rPr>
        <w:t>to progress this indicator to piloting.</w:t>
      </w:r>
    </w:p>
    <w:p w14:paraId="13629813" w14:textId="77777777" w:rsidR="006852F3" w:rsidRDefault="006852F3" w:rsidP="002C5A22">
      <w:pPr>
        <w:spacing w:line="276" w:lineRule="auto"/>
        <w:rPr>
          <w:rFonts w:ascii="Arial" w:hAnsi="Arial" w:cs="Arial"/>
          <w:bCs/>
          <w:sz w:val="20"/>
          <w:szCs w:val="20"/>
        </w:rPr>
      </w:pPr>
      <w:r w:rsidRPr="00643F80">
        <w:rPr>
          <w:rFonts w:ascii="Arial" w:hAnsi="Arial" w:cs="Arial"/>
          <w:b/>
          <w:sz w:val="20"/>
          <w:szCs w:val="20"/>
        </w:rPr>
        <w:t>Action:</w:t>
      </w:r>
      <w:r>
        <w:rPr>
          <w:rFonts w:ascii="Arial" w:hAnsi="Arial" w:cs="Arial"/>
          <w:b/>
          <w:sz w:val="20"/>
          <w:szCs w:val="20"/>
        </w:rPr>
        <w:t xml:space="preserve"> </w:t>
      </w:r>
      <w:r w:rsidRPr="00643F80">
        <w:rPr>
          <w:rFonts w:ascii="Arial" w:hAnsi="Arial" w:cs="Arial"/>
          <w:bCs/>
          <w:sz w:val="20"/>
          <w:szCs w:val="20"/>
        </w:rPr>
        <w:t>NICE team to progress indicator to 2019/20 pilot.</w:t>
      </w:r>
    </w:p>
    <w:p w14:paraId="4870D9CF" w14:textId="77777777" w:rsidR="00860912" w:rsidRDefault="00860912" w:rsidP="002C5A22">
      <w:pPr>
        <w:spacing w:line="276" w:lineRule="auto"/>
        <w:rPr>
          <w:rFonts w:ascii="Arial" w:hAnsi="Arial" w:cs="Arial"/>
          <w:bCs/>
          <w:sz w:val="20"/>
          <w:szCs w:val="20"/>
        </w:rPr>
      </w:pPr>
    </w:p>
    <w:p w14:paraId="2C60A9ED" w14:textId="336FF703" w:rsidR="00860912" w:rsidRPr="006852F3" w:rsidRDefault="006852F3" w:rsidP="002C5A22">
      <w:pPr>
        <w:spacing w:line="276" w:lineRule="auto"/>
        <w:rPr>
          <w:rFonts w:ascii="Arial" w:hAnsi="Arial" w:cs="Arial"/>
          <w:b/>
          <w:sz w:val="20"/>
          <w:szCs w:val="20"/>
        </w:rPr>
      </w:pPr>
      <w:r w:rsidRPr="006852F3">
        <w:rPr>
          <w:rFonts w:ascii="Arial" w:hAnsi="Arial" w:cs="Arial"/>
          <w:b/>
          <w:sz w:val="20"/>
          <w:szCs w:val="20"/>
        </w:rPr>
        <w:t>Depression and anxiety: 7</w:t>
      </w:r>
      <w:r w:rsidR="009E6E90">
        <w:rPr>
          <w:rFonts w:ascii="Arial" w:hAnsi="Arial" w:cs="Arial"/>
          <w:b/>
          <w:sz w:val="20"/>
          <w:szCs w:val="20"/>
        </w:rPr>
        <w:noBreakHyphen/>
      </w:r>
      <w:r w:rsidRPr="006852F3">
        <w:rPr>
          <w:rFonts w:ascii="Arial" w:hAnsi="Arial" w:cs="Arial"/>
          <w:b/>
          <w:sz w:val="20"/>
          <w:szCs w:val="20"/>
        </w:rPr>
        <w:t>day review</w:t>
      </w:r>
    </w:p>
    <w:p w14:paraId="1363A6C4" w14:textId="06213AD6" w:rsidR="006852F3" w:rsidRDefault="009E6E90" w:rsidP="002C5A22">
      <w:pPr>
        <w:spacing w:line="276" w:lineRule="auto"/>
        <w:rPr>
          <w:rFonts w:ascii="Arial" w:hAnsi="Arial" w:cs="Arial"/>
          <w:bCs/>
          <w:sz w:val="20"/>
          <w:szCs w:val="20"/>
        </w:rPr>
      </w:pPr>
      <w:r>
        <w:rPr>
          <w:rFonts w:ascii="Arial" w:hAnsi="Arial" w:cs="Arial"/>
          <w:bCs/>
          <w:sz w:val="20"/>
          <w:szCs w:val="20"/>
        </w:rPr>
        <w:t>The committee recognised the importance of an early review within 7 days for people under 30 prescribed antidepressants. The committee proposed that the indicator should be limited to people with a diagnosis of depression or anxiety given the focus is reducing risk of self-harm and suicide. However, the committee agreed not to progress the indicator to 2019/20 piloting because of</w:t>
      </w:r>
      <w:r w:rsidR="006852F3">
        <w:rPr>
          <w:rFonts w:ascii="Arial" w:hAnsi="Arial" w:cs="Arial"/>
          <w:bCs/>
          <w:sz w:val="20"/>
          <w:szCs w:val="20"/>
        </w:rPr>
        <w:t xml:space="preserve"> concern over the</w:t>
      </w:r>
      <w:r>
        <w:rPr>
          <w:rFonts w:ascii="Arial" w:hAnsi="Arial" w:cs="Arial"/>
          <w:bCs/>
          <w:sz w:val="20"/>
          <w:szCs w:val="20"/>
        </w:rPr>
        <w:t xml:space="preserve"> </w:t>
      </w:r>
      <w:r w:rsidR="00D72F77">
        <w:rPr>
          <w:rFonts w:ascii="Arial" w:hAnsi="Arial" w:cs="Arial"/>
          <w:bCs/>
          <w:sz w:val="20"/>
          <w:szCs w:val="20"/>
        </w:rPr>
        <w:t xml:space="preserve">numbers of eligible patients, </w:t>
      </w:r>
      <w:r>
        <w:rPr>
          <w:rFonts w:ascii="Arial" w:hAnsi="Arial" w:cs="Arial"/>
          <w:bCs/>
          <w:sz w:val="20"/>
          <w:szCs w:val="20"/>
        </w:rPr>
        <w:t xml:space="preserve">feasibility of using a </w:t>
      </w:r>
      <w:r w:rsidR="006852F3">
        <w:rPr>
          <w:rFonts w:ascii="Arial" w:hAnsi="Arial" w:cs="Arial"/>
          <w:bCs/>
          <w:sz w:val="20"/>
          <w:szCs w:val="20"/>
        </w:rPr>
        <w:t>7</w:t>
      </w:r>
      <w:r>
        <w:rPr>
          <w:rFonts w:ascii="Arial" w:hAnsi="Arial" w:cs="Arial"/>
          <w:bCs/>
          <w:sz w:val="20"/>
          <w:szCs w:val="20"/>
        </w:rPr>
        <w:noBreakHyphen/>
      </w:r>
      <w:r w:rsidR="00C65EBC">
        <w:rPr>
          <w:rFonts w:ascii="Arial" w:hAnsi="Arial" w:cs="Arial"/>
          <w:bCs/>
          <w:sz w:val="20"/>
          <w:szCs w:val="20"/>
        </w:rPr>
        <w:t>d</w:t>
      </w:r>
      <w:r w:rsidR="006852F3">
        <w:rPr>
          <w:rFonts w:ascii="Arial" w:hAnsi="Arial" w:cs="Arial"/>
          <w:bCs/>
          <w:sz w:val="20"/>
          <w:szCs w:val="20"/>
        </w:rPr>
        <w:t xml:space="preserve">ay timescale </w:t>
      </w:r>
      <w:r w:rsidR="00D72F77">
        <w:rPr>
          <w:rFonts w:ascii="Arial" w:hAnsi="Arial" w:cs="Arial"/>
          <w:bCs/>
          <w:sz w:val="20"/>
          <w:szCs w:val="20"/>
        </w:rPr>
        <w:t xml:space="preserve">in a performance measure </w:t>
      </w:r>
      <w:r w:rsidR="006852F3">
        <w:rPr>
          <w:rFonts w:ascii="Arial" w:hAnsi="Arial" w:cs="Arial"/>
          <w:bCs/>
          <w:sz w:val="20"/>
          <w:szCs w:val="20"/>
        </w:rPr>
        <w:t xml:space="preserve">and </w:t>
      </w:r>
      <w:r w:rsidR="00D72F77">
        <w:rPr>
          <w:rFonts w:ascii="Arial" w:hAnsi="Arial" w:cs="Arial"/>
          <w:bCs/>
          <w:sz w:val="20"/>
          <w:szCs w:val="20"/>
        </w:rPr>
        <w:t xml:space="preserve">the </w:t>
      </w:r>
      <w:r w:rsidR="006852F3">
        <w:rPr>
          <w:rFonts w:ascii="Arial" w:hAnsi="Arial" w:cs="Arial"/>
          <w:bCs/>
          <w:sz w:val="20"/>
          <w:szCs w:val="20"/>
        </w:rPr>
        <w:t>difficult</w:t>
      </w:r>
      <w:r>
        <w:rPr>
          <w:rFonts w:ascii="Arial" w:hAnsi="Arial" w:cs="Arial"/>
          <w:bCs/>
          <w:sz w:val="20"/>
          <w:szCs w:val="20"/>
        </w:rPr>
        <w:t>ies</w:t>
      </w:r>
      <w:r w:rsidR="006852F3">
        <w:rPr>
          <w:rFonts w:ascii="Arial" w:hAnsi="Arial" w:cs="Arial"/>
          <w:bCs/>
          <w:sz w:val="20"/>
          <w:szCs w:val="20"/>
        </w:rPr>
        <w:t xml:space="preserve"> in ensuring that p</w:t>
      </w:r>
      <w:r w:rsidR="0094331B">
        <w:rPr>
          <w:rFonts w:ascii="Arial" w:hAnsi="Arial" w:cs="Arial"/>
          <w:bCs/>
          <w:sz w:val="20"/>
          <w:szCs w:val="20"/>
        </w:rPr>
        <w:t>eople</w:t>
      </w:r>
      <w:r w:rsidR="006852F3">
        <w:rPr>
          <w:rFonts w:ascii="Arial" w:hAnsi="Arial" w:cs="Arial"/>
          <w:bCs/>
          <w:sz w:val="20"/>
          <w:szCs w:val="20"/>
        </w:rPr>
        <w:t xml:space="preserve"> return for review in that time</w:t>
      </w:r>
      <w:r w:rsidR="000F1707">
        <w:rPr>
          <w:rFonts w:ascii="Arial" w:hAnsi="Arial" w:cs="Arial"/>
          <w:bCs/>
          <w:sz w:val="20"/>
          <w:szCs w:val="20"/>
        </w:rPr>
        <w:t>.</w:t>
      </w:r>
      <w:r w:rsidR="00D72F77">
        <w:rPr>
          <w:rFonts w:ascii="Arial" w:hAnsi="Arial" w:cs="Arial"/>
          <w:bCs/>
          <w:sz w:val="20"/>
          <w:szCs w:val="20"/>
        </w:rPr>
        <w:t xml:space="preserve"> </w:t>
      </w:r>
      <w:r w:rsidR="000F1707">
        <w:rPr>
          <w:rFonts w:ascii="Arial" w:hAnsi="Arial" w:cs="Arial"/>
          <w:bCs/>
          <w:sz w:val="20"/>
          <w:szCs w:val="20"/>
        </w:rPr>
        <w:t xml:space="preserve"> </w:t>
      </w:r>
    </w:p>
    <w:p w14:paraId="7101737C" w14:textId="34B5FB1B" w:rsidR="000F1707" w:rsidRDefault="000F1707" w:rsidP="002C5A22">
      <w:pPr>
        <w:spacing w:line="276" w:lineRule="auto"/>
        <w:rPr>
          <w:rFonts w:ascii="Arial" w:hAnsi="Arial" w:cs="Arial"/>
          <w:bCs/>
          <w:sz w:val="20"/>
          <w:szCs w:val="20"/>
        </w:rPr>
      </w:pPr>
      <w:r w:rsidRPr="000F1707">
        <w:rPr>
          <w:rFonts w:ascii="Arial" w:hAnsi="Arial" w:cs="Arial"/>
          <w:b/>
          <w:sz w:val="20"/>
          <w:szCs w:val="20"/>
        </w:rPr>
        <w:t>Action:</w:t>
      </w:r>
      <w:r>
        <w:rPr>
          <w:rFonts w:ascii="Arial" w:hAnsi="Arial" w:cs="Arial"/>
          <w:bCs/>
          <w:sz w:val="20"/>
          <w:szCs w:val="20"/>
        </w:rPr>
        <w:t xml:space="preserve"> </w:t>
      </w:r>
      <w:r w:rsidR="00EE4945">
        <w:rPr>
          <w:rFonts w:ascii="Arial" w:hAnsi="Arial" w:cs="Arial"/>
          <w:bCs/>
          <w:sz w:val="20"/>
          <w:szCs w:val="20"/>
        </w:rPr>
        <w:t xml:space="preserve">NICE team to </w:t>
      </w:r>
      <w:r>
        <w:rPr>
          <w:rFonts w:ascii="Arial" w:hAnsi="Arial" w:cs="Arial"/>
          <w:bCs/>
          <w:sz w:val="20"/>
          <w:szCs w:val="20"/>
        </w:rPr>
        <w:t>feedback</w:t>
      </w:r>
      <w:r w:rsidR="003A26CF">
        <w:rPr>
          <w:rFonts w:ascii="Arial" w:hAnsi="Arial" w:cs="Arial"/>
          <w:bCs/>
          <w:sz w:val="20"/>
          <w:szCs w:val="20"/>
        </w:rPr>
        <w:t xml:space="preserve"> the committee discussion</w:t>
      </w:r>
      <w:r>
        <w:rPr>
          <w:rFonts w:ascii="Arial" w:hAnsi="Arial" w:cs="Arial"/>
          <w:bCs/>
          <w:sz w:val="20"/>
          <w:szCs w:val="20"/>
        </w:rPr>
        <w:t xml:space="preserve"> to NHS England</w:t>
      </w:r>
      <w:r w:rsidR="003A26CF">
        <w:rPr>
          <w:rFonts w:ascii="Arial" w:hAnsi="Arial" w:cs="Arial"/>
          <w:bCs/>
          <w:sz w:val="20"/>
          <w:szCs w:val="20"/>
        </w:rPr>
        <w:t>.</w:t>
      </w:r>
    </w:p>
    <w:p w14:paraId="5FB8446C" w14:textId="77777777" w:rsidR="001803E6" w:rsidRDefault="001803E6" w:rsidP="002C5A22">
      <w:pPr>
        <w:spacing w:line="276" w:lineRule="auto"/>
        <w:rPr>
          <w:rFonts w:ascii="Arial" w:hAnsi="Arial" w:cs="Arial"/>
          <w:bCs/>
          <w:sz w:val="20"/>
          <w:szCs w:val="20"/>
          <w:u w:val="single"/>
        </w:rPr>
      </w:pPr>
    </w:p>
    <w:p w14:paraId="3B25BE1F" w14:textId="77777777" w:rsidR="000F1707" w:rsidRPr="006852F3" w:rsidRDefault="000F1707" w:rsidP="002C5A22">
      <w:pPr>
        <w:spacing w:line="276" w:lineRule="auto"/>
        <w:rPr>
          <w:rFonts w:ascii="Arial" w:hAnsi="Arial" w:cs="Arial"/>
          <w:b/>
          <w:sz w:val="20"/>
          <w:szCs w:val="20"/>
        </w:rPr>
      </w:pPr>
      <w:r w:rsidRPr="006852F3">
        <w:rPr>
          <w:rFonts w:ascii="Arial" w:hAnsi="Arial" w:cs="Arial"/>
          <w:b/>
          <w:sz w:val="20"/>
          <w:szCs w:val="20"/>
        </w:rPr>
        <w:t xml:space="preserve">Depression and anxiety: </w:t>
      </w:r>
      <w:r>
        <w:rPr>
          <w:rFonts w:ascii="Arial" w:hAnsi="Arial" w:cs="Arial"/>
          <w:b/>
          <w:sz w:val="20"/>
          <w:szCs w:val="20"/>
        </w:rPr>
        <w:t xml:space="preserve">14 </w:t>
      </w:r>
      <w:r w:rsidRPr="006852F3">
        <w:rPr>
          <w:rFonts w:ascii="Arial" w:hAnsi="Arial" w:cs="Arial"/>
          <w:b/>
          <w:sz w:val="20"/>
          <w:szCs w:val="20"/>
        </w:rPr>
        <w:t>day review</w:t>
      </w:r>
    </w:p>
    <w:p w14:paraId="31FB91C4" w14:textId="54B6757F" w:rsidR="00454B34" w:rsidRDefault="000F1707" w:rsidP="002C5A22">
      <w:pPr>
        <w:spacing w:line="276" w:lineRule="auto"/>
        <w:rPr>
          <w:rFonts w:ascii="Arial" w:hAnsi="Arial" w:cs="Arial"/>
          <w:bCs/>
          <w:sz w:val="20"/>
          <w:szCs w:val="20"/>
        </w:rPr>
      </w:pPr>
      <w:r>
        <w:rPr>
          <w:rFonts w:ascii="Arial" w:hAnsi="Arial" w:cs="Arial"/>
          <w:bCs/>
          <w:sz w:val="20"/>
          <w:szCs w:val="20"/>
        </w:rPr>
        <w:t>The c</w:t>
      </w:r>
      <w:r w:rsidR="00C23824">
        <w:rPr>
          <w:rFonts w:ascii="Arial" w:hAnsi="Arial" w:cs="Arial"/>
          <w:bCs/>
          <w:sz w:val="20"/>
          <w:szCs w:val="20"/>
        </w:rPr>
        <w:t>ommittee</w:t>
      </w:r>
      <w:r w:rsidR="008E7B97">
        <w:rPr>
          <w:rFonts w:ascii="Arial" w:hAnsi="Arial" w:cs="Arial"/>
          <w:bCs/>
          <w:sz w:val="20"/>
          <w:szCs w:val="20"/>
        </w:rPr>
        <w:t xml:space="preserve"> </w:t>
      </w:r>
      <w:r w:rsidR="00D72F77" w:rsidRPr="00D72F77">
        <w:rPr>
          <w:rFonts w:ascii="Arial" w:hAnsi="Arial" w:cs="Arial"/>
          <w:bCs/>
          <w:sz w:val="20"/>
          <w:szCs w:val="20"/>
        </w:rPr>
        <w:t>recognised the importance of review</w:t>
      </w:r>
      <w:r w:rsidR="00D72F77">
        <w:rPr>
          <w:rFonts w:ascii="Arial" w:hAnsi="Arial" w:cs="Arial"/>
          <w:bCs/>
          <w:sz w:val="20"/>
          <w:szCs w:val="20"/>
        </w:rPr>
        <w:t xml:space="preserve">ing side effects from </w:t>
      </w:r>
      <w:r w:rsidR="001C06CC">
        <w:rPr>
          <w:rFonts w:ascii="Arial" w:hAnsi="Arial" w:cs="Arial"/>
          <w:bCs/>
          <w:sz w:val="20"/>
          <w:szCs w:val="20"/>
        </w:rPr>
        <w:t xml:space="preserve">antidepressant </w:t>
      </w:r>
      <w:r w:rsidR="00AA6C0F">
        <w:rPr>
          <w:rFonts w:ascii="Arial" w:hAnsi="Arial" w:cs="Arial"/>
          <w:bCs/>
          <w:sz w:val="20"/>
          <w:szCs w:val="20"/>
        </w:rPr>
        <w:t>medication within</w:t>
      </w:r>
      <w:r w:rsidR="00D72F77" w:rsidRPr="00D72F77">
        <w:rPr>
          <w:rFonts w:ascii="Arial" w:hAnsi="Arial" w:cs="Arial"/>
          <w:bCs/>
          <w:sz w:val="20"/>
          <w:szCs w:val="20"/>
        </w:rPr>
        <w:t xml:space="preserve"> </w:t>
      </w:r>
      <w:r w:rsidR="00D72F77">
        <w:rPr>
          <w:rFonts w:ascii="Arial" w:hAnsi="Arial" w:cs="Arial"/>
          <w:bCs/>
          <w:sz w:val="20"/>
          <w:szCs w:val="20"/>
        </w:rPr>
        <w:t>14</w:t>
      </w:r>
      <w:r w:rsidR="00D72F77" w:rsidRPr="00D72F77">
        <w:rPr>
          <w:rFonts w:ascii="Arial" w:hAnsi="Arial" w:cs="Arial"/>
          <w:bCs/>
          <w:sz w:val="20"/>
          <w:szCs w:val="20"/>
        </w:rPr>
        <w:t xml:space="preserve"> days</w:t>
      </w:r>
      <w:r w:rsidR="00454B34">
        <w:rPr>
          <w:rFonts w:ascii="Arial" w:hAnsi="Arial" w:cs="Arial"/>
          <w:bCs/>
          <w:sz w:val="20"/>
          <w:szCs w:val="20"/>
        </w:rPr>
        <w:t>. The committee agreed that</w:t>
      </w:r>
      <w:r w:rsidR="00A40034">
        <w:rPr>
          <w:rFonts w:ascii="Arial" w:hAnsi="Arial" w:cs="Arial"/>
          <w:bCs/>
          <w:sz w:val="20"/>
          <w:szCs w:val="20"/>
        </w:rPr>
        <w:t xml:space="preserve"> </w:t>
      </w:r>
      <w:r w:rsidR="00D72F77">
        <w:rPr>
          <w:rFonts w:ascii="Arial" w:hAnsi="Arial" w:cs="Arial"/>
          <w:bCs/>
          <w:sz w:val="20"/>
          <w:szCs w:val="20"/>
        </w:rPr>
        <w:t>as this review focuses on side effects it should not be limited to people over 30 years</w:t>
      </w:r>
      <w:r w:rsidR="00454B34">
        <w:rPr>
          <w:rFonts w:ascii="Arial" w:hAnsi="Arial" w:cs="Arial"/>
          <w:bCs/>
          <w:sz w:val="20"/>
          <w:szCs w:val="20"/>
        </w:rPr>
        <w:t>. The committee noted that this would go beyond the existing indicator which specifies review within 10-56 days for all patients diagnosed with depression.</w:t>
      </w:r>
      <w:r w:rsidR="00D74413">
        <w:rPr>
          <w:rFonts w:ascii="Arial" w:hAnsi="Arial" w:cs="Arial"/>
          <w:bCs/>
          <w:sz w:val="20"/>
          <w:szCs w:val="20"/>
        </w:rPr>
        <w:t xml:space="preserve"> </w:t>
      </w:r>
      <w:r w:rsidR="00A40034">
        <w:rPr>
          <w:rFonts w:ascii="Arial" w:hAnsi="Arial" w:cs="Arial"/>
          <w:bCs/>
          <w:sz w:val="20"/>
          <w:szCs w:val="20"/>
        </w:rPr>
        <w:t xml:space="preserve">  The committee queried why the existing timef</w:t>
      </w:r>
      <w:r w:rsidR="00955FCF">
        <w:rPr>
          <w:rFonts w:ascii="Arial" w:hAnsi="Arial" w:cs="Arial"/>
          <w:bCs/>
          <w:sz w:val="20"/>
          <w:szCs w:val="20"/>
        </w:rPr>
        <w:t>r</w:t>
      </w:r>
      <w:r w:rsidR="00A40034">
        <w:rPr>
          <w:rFonts w:ascii="Arial" w:hAnsi="Arial" w:cs="Arial"/>
          <w:bCs/>
          <w:sz w:val="20"/>
          <w:szCs w:val="20"/>
        </w:rPr>
        <w:t xml:space="preserve">ame of 10 – 56 days had been selected for the existing indicator and suggested that the background for this should be checked.  </w:t>
      </w:r>
      <w:r w:rsidR="00D74413">
        <w:rPr>
          <w:rFonts w:ascii="Arial" w:hAnsi="Arial" w:cs="Arial"/>
          <w:bCs/>
          <w:sz w:val="20"/>
          <w:szCs w:val="20"/>
        </w:rPr>
        <w:t xml:space="preserve">The committee acknowledged ongoing discussion between NICE and NHS Digital about the feasibility of data extraction in this area but supported the decision to progress this indicator to piloting. </w:t>
      </w:r>
    </w:p>
    <w:p w14:paraId="1B13D243" w14:textId="52816DC5" w:rsidR="00454B34" w:rsidRDefault="00D74413" w:rsidP="002C5A22">
      <w:pPr>
        <w:spacing w:line="276" w:lineRule="auto"/>
        <w:rPr>
          <w:rFonts w:ascii="Arial" w:hAnsi="Arial" w:cs="Arial"/>
          <w:bCs/>
          <w:sz w:val="20"/>
          <w:szCs w:val="20"/>
        </w:rPr>
      </w:pPr>
      <w:r w:rsidRPr="00D74413">
        <w:rPr>
          <w:rFonts w:ascii="Arial" w:hAnsi="Arial" w:cs="Arial"/>
          <w:b/>
          <w:sz w:val="20"/>
          <w:szCs w:val="20"/>
        </w:rPr>
        <w:t xml:space="preserve">Action: </w:t>
      </w:r>
      <w:r w:rsidRPr="00D74413">
        <w:rPr>
          <w:rFonts w:ascii="Arial" w:hAnsi="Arial" w:cs="Arial"/>
          <w:bCs/>
          <w:sz w:val="20"/>
          <w:szCs w:val="20"/>
        </w:rPr>
        <w:t xml:space="preserve">NICE team to </w:t>
      </w:r>
      <w:r>
        <w:rPr>
          <w:rFonts w:ascii="Arial" w:hAnsi="Arial" w:cs="Arial"/>
          <w:bCs/>
          <w:sz w:val="20"/>
          <w:szCs w:val="20"/>
        </w:rPr>
        <w:t>progress an indicator on review for antidepressant medication side-effects within 14 days to 2019/20 piloting.</w:t>
      </w:r>
    </w:p>
    <w:p w14:paraId="4A5D06F2" w14:textId="43DADB90" w:rsidR="00A40034" w:rsidRPr="00D74413" w:rsidRDefault="00A40034" w:rsidP="002C5A22">
      <w:pPr>
        <w:spacing w:line="276" w:lineRule="auto"/>
        <w:rPr>
          <w:rFonts w:ascii="Arial" w:hAnsi="Arial" w:cs="Arial"/>
          <w:bCs/>
          <w:sz w:val="20"/>
          <w:szCs w:val="20"/>
        </w:rPr>
      </w:pPr>
      <w:r w:rsidRPr="00AA6C0F">
        <w:rPr>
          <w:rFonts w:ascii="Arial" w:hAnsi="Arial" w:cs="Arial"/>
          <w:b/>
          <w:sz w:val="20"/>
          <w:szCs w:val="20"/>
        </w:rPr>
        <w:lastRenderedPageBreak/>
        <w:t>Action</w:t>
      </w:r>
      <w:r>
        <w:rPr>
          <w:rFonts w:ascii="Arial" w:hAnsi="Arial" w:cs="Arial"/>
          <w:bCs/>
          <w:sz w:val="20"/>
          <w:szCs w:val="20"/>
        </w:rPr>
        <w:t xml:space="preserve">: NICE team to check the background for the choice of the 10 – 56 </w:t>
      </w:r>
      <w:r w:rsidR="00CC5B45">
        <w:rPr>
          <w:rFonts w:ascii="Arial" w:hAnsi="Arial" w:cs="Arial"/>
          <w:bCs/>
          <w:sz w:val="20"/>
          <w:szCs w:val="20"/>
        </w:rPr>
        <w:t>days’</w:t>
      </w:r>
      <w:r>
        <w:rPr>
          <w:rFonts w:ascii="Arial" w:hAnsi="Arial" w:cs="Arial"/>
          <w:bCs/>
          <w:sz w:val="20"/>
          <w:szCs w:val="20"/>
        </w:rPr>
        <w:t xml:space="preserve"> timeframe.</w:t>
      </w:r>
    </w:p>
    <w:p w14:paraId="627627CF" w14:textId="77777777" w:rsidR="008E7B97" w:rsidRDefault="008E7B97" w:rsidP="002C5A22">
      <w:pPr>
        <w:spacing w:line="276" w:lineRule="auto"/>
        <w:rPr>
          <w:rFonts w:ascii="Arial" w:hAnsi="Arial" w:cs="Arial"/>
          <w:bCs/>
          <w:sz w:val="20"/>
          <w:szCs w:val="20"/>
        </w:rPr>
      </w:pPr>
    </w:p>
    <w:p w14:paraId="69E21760" w14:textId="77777777" w:rsidR="00D74413" w:rsidRDefault="00D74413" w:rsidP="002C5A22">
      <w:pPr>
        <w:spacing w:line="276" w:lineRule="auto"/>
        <w:rPr>
          <w:rFonts w:ascii="Arial" w:hAnsi="Arial" w:cs="Arial"/>
          <w:b/>
          <w:sz w:val="20"/>
          <w:szCs w:val="20"/>
        </w:rPr>
      </w:pPr>
      <w:r>
        <w:rPr>
          <w:rFonts w:ascii="Arial" w:hAnsi="Arial" w:cs="Arial"/>
          <w:b/>
          <w:sz w:val="20"/>
          <w:szCs w:val="20"/>
        </w:rPr>
        <w:t>Depression and anxiety: long-term antidepressants</w:t>
      </w:r>
    </w:p>
    <w:p w14:paraId="21A79C49" w14:textId="3CAD06EB" w:rsidR="008E7B97" w:rsidRDefault="00D74413" w:rsidP="002C5A22">
      <w:pPr>
        <w:spacing w:line="276" w:lineRule="auto"/>
        <w:rPr>
          <w:rFonts w:ascii="Arial" w:hAnsi="Arial" w:cs="Arial"/>
          <w:bCs/>
          <w:sz w:val="20"/>
          <w:szCs w:val="20"/>
        </w:rPr>
      </w:pPr>
      <w:r>
        <w:rPr>
          <w:rFonts w:ascii="Arial" w:hAnsi="Arial" w:cs="Arial"/>
          <w:bCs/>
          <w:sz w:val="20"/>
          <w:szCs w:val="20"/>
        </w:rPr>
        <w:t xml:space="preserve">The committee were very supportive of </w:t>
      </w:r>
      <w:r w:rsidR="001C06CC">
        <w:rPr>
          <w:rFonts w:ascii="Arial" w:hAnsi="Arial" w:cs="Arial"/>
          <w:bCs/>
          <w:sz w:val="20"/>
          <w:szCs w:val="20"/>
        </w:rPr>
        <w:t>the importance of medication reviews for people on long term antidepressants. There were concerns around the appropriateness of self-selecting patients using a ‘</w:t>
      </w:r>
      <w:r w:rsidRPr="00D74413">
        <w:rPr>
          <w:rFonts w:ascii="Arial" w:hAnsi="Arial" w:cs="Arial"/>
          <w:bCs/>
          <w:sz w:val="20"/>
          <w:szCs w:val="20"/>
        </w:rPr>
        <w:t>long</w:t>
      </w:r>
      <w:r>
        <w:rPr>
          <w:rFonts w:ascii="Arial" w:hAnsi="Arial" w:cs="Arial"/>
          <w:bCs/>
          <w:sz w:val="20"/>
          <w:szCs w:val="20"/>
        </w:rPr>
        <w:t>-</w:t>
      </w:r>
      <w:r w:rsidRPr="00D74413">
        <w:rPr>
          <w:rFonts w:ascii="Arial" w:hAnsi="Arial" w:cs="Arial"/>
          <w:bCs/>
          <w:sz w:val="20"/>
          <w:szCs w:val="20"/>
        </w:rPr>
        <w:t xml:space="preserve">term antidepressant </w:t>
      </w:r>
      <w:r w:rsidR="001C06CC">
        <w:rPr>
          <w:rFonts w:ascii="Arial" w:hAnsi="Arial" w:cs="Arial"/>
          <w:bCs/>
          <w:sz w:val="20"/>
          <w:szCs w:val="20"/>
        </w:rPr>
        <w:t xml:space="preserve">use’ </w:t>
      </w:r>
      <w:r w:rsidRPr="00D74413">
        <w:rPr>
          <w:rFonts w:ascii="Arial" w:hAnsi="Arial" w:cs="Arial"/>
          <w:bCs/>
          <w:sz w:val="20"/>
          <w:szCs w:val="20"/>
        </w:rPr>
        <w:t>code</w:t>
      </w:r>
      <w:r>
        <w:rPr>
          <w:rFonts w:ascii="Arial" w:hAnsi="Arial" w:cs="Arial"/>
          <w:bCs/>
          <w:sz w:val="20"/>
          <w:szCs w:val="20"/>
        </w:rPr>
        <w:t xml:space="preserve"> </w:t>
      </w:r>
      <w:r w:rsidR="001C06CC">
        <w:rPr>
          <w:rFonts w:ascii="Arial" w:hAnsi="Arial" w:cs="Arial"/>
          <w:bCs/>
          <w:sz w:val="20"/>
          <w:szCs w:val="20"/>
        </w:rPr>
        <w:t xml:space="preserve">and the risk of including patients in the indicator construction who had subsequently </w:t>
      </w:r>
      <w:r w:rsidR="00C36BDF">
        <w:rPr>
          <w:rFonts w:ascii="Arial" w:hAnsi="Arial" w:cs="Arial"/>
          <w:bCs/>
          <w:sz w:val="20"/>
          <w:szCs w:val="20"/>
        </w:rPr>
        <w:t xml:space="preserve">stopped using </w:t>
      </w:r>
      <w:r w:rsidR="001C06CC">
        <w:rPr>
          <w:rFonts w:ascii="Arial" w:hAnsi="Arial" w:cs="Arial"/>
          <w:bCs/>
          <w:sz w:val="20"/>
          <w:szCs w:val="20"/>
        </w:rPr>
        <w:t>antidepressant</w:t>
      </w:r>
      <w:r w:rsidR="00C36BDF">
        <w:rPr>
          <w:rFonts w:ascii="Arial" w:hAnsi="Arial" w:cs="Arial"/>
          <w:bCs/>
          <w:sz w:val="20"/>
          <w:szCs w:val="20"/>
        </w:rPr>
        <w:t>s</w:t>
      </w:r>
      <w:r w:rsidR="001C06CC">
        <w:rPr>
          <w:rFonts w:ascii="Arial" w:hAnsi="Arial" w:cs="Arial"/>
          <w:bCs/>
          <w:sz w:val="20"/>
          <w:szCs w:val="20"/>
        </w:rPr>
        <w:t xml:space="preserve">. </w:t>
      </w:r>
      <w:r>
        <w:rPr>
          <w:rFonts w:ascii="Arial" w:hAnsi="Arial" w:cs="Arial"/>
          <w:bCs/>
          <w:sz w:val="20"/>
          <w:szCs w:val="20"/>
        </w:rPr>
        <w:t xml:space="preserve">In light of this the committee agreed that </w:t>
      </w:r>
      <w:r w:rsidR="001C06CC">
        <w:rPr>
          <w:rFonts w:ascii="Arial" w:hAnsi="Arial" w:cs="Arial"/>
          <w:bCs/>
          <w:sz w:val="20"/>
          <w:szCs w:val="20"/>
        </w:rPr>
        <w:t>NICE and NHS Digital should continue to explore constructing the indicator using prescription records within the previous 24 months</w:t>
      </w:r>
      <w:r>
        <w:rPr>
          <w:rFonts w:ascii="Arial" w:hAnsi="Arial" w:cs="Arial"/>
          <w:bCs/>
          <w:sz w:val="20"/>
          <w:szCs w:val="20"/>
        </w:rPr>
        <w:t>.</w:t>
      </w:r>
      <w:r w:rsidRPr="00D74413">
        <w:rPr>
          <w:rFonts w:ascii="Arial" w:hAnsi="Arial" w:cs="Arial"/>
          <w:bCs/>
          <w:sz w:val="20"/>
          <w:szCs w:val="20"/>
        </w:rPr>
        <w:t xml:space="preserve"> </w:t>
      </w:r>
    </w:p>
    <w:p w14:paraId="36237144" w14:textId="78AC540C" w:rsidR="00D74413" w:rsidRDefault="00D74413" w:rsidP="002C5A22">
      <w:pPr>
        <w:spacing w:line="276" w:lineRule="auto"/>
        <w:rPr>
          <w:rFonts w:ascii="Arial" w:hAnsi="Arial" w:cs="Arial"/>
          <w:bCs/>
          <w:sz w:val="20"/>
          <w:szCs w:val="20"/>
        </w:rPr>
      </w:pPr>
      <w:r w:rsidRPr="002C5A22">
        <w:rPr>
          <w:rFonts w:ascii="Arial" w:hAnsi="Arial" w:cs="Arial"/>
          <w:b/>
          <w:sz w:val="20"/>
          <w:szCs w:val="20"/>
        </w:rPr>
        <w:t>Action:</w:t>
      </w:r>
      <w:r>
        <w:rPr>
          <w:rFonts w:ascii="Arial" w:hAnsi="Arial" w:cs="Arial"/>
          <w:bCs/>
          <w:sz w:val="20"/>
          <w:szCs w:val="20"/>
        </w:rPr>
        <w:t xml:space="preserve"> </w:t>
      </w:r>
      <w:r w:rsidR="001C06CC" w:rsidRPr="001C06CC">
        <w:rPr>
          <w:rFonts w:ascii="Arial" w:hAnsi="Arial" w:cs="Arial"/>
          <w:bCs/>
          <w:sz w:val="20"/>
          <w:szCs w:val="20"/>
        </w:rPr>
        <w:t xml:space="preserve">NICE team to progress an indicator on </w:t>
      </w:r>
      <w:r w:rsidR="001C06CC">
        <w:rPr>
          <w:rFonts w:ascii="Arial" w:hAnsi="Arial" w:cs="Arial"/>
          <w:bCs/>
          <w:sz w:val="20"/>
          <w:szCs w:val="20"/>
        </w:rPr>
        <w:t xml:space="preserve">medication </w:t>
      </w:r>
      <w:r w:rsidR="001C06CC" w:rsidRPr="001C06CC">
        <w:rPr>
          <w:rFonts w:ascii="Arial" w:hAnsi="Arial" w:cs="Arial"/>
          <w:bCs/>
          <w:sz w:val="20"/>
          <w:szCs w:val="20"/>
        </w:rPr>
        <w:t xml:space="preserve">review for </w:t>
      </w:r>
      <w:r w:rsidR="001C06CC">
        <w:rPr>
          <w:rFonts w:ascii="Arial" w:hAnsi="Arial" w:cs="Arial"/>
          <w:bCs/>
          <w:sz w:val="20"/>
          <w:szCs w:val="20"/>
        </w:rPr>
        <w:t xml:space="preserve">people on long-term </w:t>
      </w:r>
      <w:r w:rsidR="001C06CC" w:rsidRPr="001C06CC">
        <w:rPr>
          <w:rFonts w:ascii="Arial" w:hAnsi="Arial" w:cs="Arial"/>
          <w:bCs/>
          <w:sz w:val="20"/>
          <w:szCs w:val="20"/>
        </w:rPr>
        <w:t>antidepressant medication to 2019/20 piloting</w:t>
      </w:r>
      <w:r w:rsidR="002C5A22">
        <w:rPr>
          <w:rFonts w:ascii="Arial" w:hAnsi="Arial" w:cs="Arial"/>
          <w:bCs/>
          <w:sz w:val="20"/>
          <w:szCs w:val="20"/>
        </w:rPr>
        <w:t>.</w:t>
      </w:r>
    </w:p>
    <w:p w14:paraId="08BD01E4" w14:textId="77777777" w:rsidR="008E7B97" w:rsidRDefault="008E7B97" w:rsidP="002C5A22">
      <w:pPr>
        <w:spacing w:line="276" w:lineRule="auto"/>
        <w:rPr>
          <w:rFonts w:ascii="Arial" w:hAnsi="Arial" w:cs="Arial"/>
          <w:bCs/>
          <w:sz w:val="20"/>
          <w:szCs w:val="20"/>
        </w:rPr>
      </w:pPr>
    </w:p>
    <w:p w14:paraId="55FE468B" w14:textId="77777777" w:rsidR="008E7B97" w:rsidRDefault="002C5A22" w:rsidP="002C5A22">
      <w:pPr>
        <w:spacing w:line="276" w:lineRule="auto"/>
        <w:rPr>
          <w:rFonts w:ascii="Arial" w:hAnsi="Arial" w:cs="Arial"/>
          <w:b/>
          <w:sz w:val="20"/>
          <w:szCs w:val="20"/>
        </w:rPr>
      </w:pPr>
      <w:r w:rsidRPr="002C5A22">
        <w:rPr>
          <w:rFonts w:ascii="Arial" w:hAnsi="Arial" w:cs="Arial"/>
          <w:b/>
          <w:sz w:val="20"/>
          <w:szCs w:val="20"/>
        </w:rPr>
        <w:t xml:space="preserve">Depression and </w:t>
      </w:r>
      <w:r>
        <w:rPr>
          <w:rFonts w:ascii="Arial" w:hAnsi="Arial" w:cs="Arial"/>
          <w:b/>
          <w:sz w:val="20"/>
          <w:szCs w:val="20"/>
        </w:rPr>
        <w:t>a</w:t>
      </w:r>
      <w:r w:rsidRPr="002C5A22">
        <w:rPr>
          <w:rFonts w:ascii="Arial" w:hAnsi="Arial" w:cs="Arial"/>
          <w:b/>
          <w:sz w:val="20"/>
          <w:szCs w:val="20"/>
        </w:rPr>
        <w:t>nxiety: signposting to IAPT services</w:t>
      </w:r>
    </w:p>
    <w:p w14:paraId="16E51D9D" w14:textId="7745B3D6" w:rsidR="003D496B" w:rsidRDefault="002C5A22" w:rsidP="002C5A22">
      <w:pPr>
        <w:spacing w:line="276" w:lineRule="auto"/>
        <w:rPr>
          <w:rFonts w:ascii="Arial" w:hAnsi="Arial" w:cs="Arial"/>
          <w:bCs/>
          <w:sz w:val="20"/>
          <w:szCs w:val="20"/>
        </w:rPr>
      </w:pPr>
      <w:r>
        <w:rPr>
          <w:rFonts w:ascii="Arial" w:hAnsi="Arial" w:cs="Arial"/>
          <w:bCs/>
          <w:sz w:val="20"/>
          <w:szCs w:val="20"/>
        </w:rPr>
        <w:t>The committee r</w:t>
      </w:r>
      <w:r w:rsidR="00A76BBE">
        <w:rPr>
          <w:rFonts w:ascii="Arial" w:hAnsi="Arial" w:cs="Arial"/>
          <w:bCs/>
          <w:sz w:val="20"/>
          <w:szCs w:val="20"/>
        </w:rPr>
        <w:t>ecognise</w:t>
      </w:r>
      <w:r>
        <w:rPr>
          <w:rFonts w:ascii="Arial" w:hAnsi="Arial" w:cs="Arial"/>
          <w:bCs/>
          <w:sz w:val="20"/>
          <w:szCs w:val="20"/>
        </w:rPr>
        <w:t>d</w:t>
      </w:r>
      <w:r w:rsidR="00A76BBE">
        <w:rPr>
          <w:rFonts w:ascii="Arial" w:hAnsi="Arial" w:cs="Arial"/>
          <w:bCs/>
          <w:sz w:val="20"/>
          <w:szCs w:val="20"/>
        </w:rPr>
        <w:t xml:space="preserve"> th</w:t>
      </w:r>
      <w:r>
        <w:rPr>
          <w:rFonts w:ascii="Arial" w:hAnsi="Arial" w:cs="Arial"/>
          <w:bCs/>
          <w:sz w:val="20"/>
          <w:szCs w:val="20"/>
        </w:rPr>
        <w:t>e importance of integrated IAPT services for people with long-term conditions but expressed concern that this indicator was similar to a previous QOF</w:t>
      </w:r>
      <w:r w:rsidRPr="002C5A22">
        <w:rPr>
          <w:rFonts w:ascii="Arial" w:hAnsi="Arial" w:cs="Arial"/>
          <w:bCs/>
          <w:sz w:val="20"/>
          <w:szCs w:val="20"/>
        </w:rPr>
        <w:t xml:space="preserve"> </w:t>
      </w:r>
      <w:r>
        <w:rPr>
          <w:rFonts w:ascii="Arial" w:hAnsi="Arial" w:cs="Arial"/>
          <w:bCs/>
          <w:sz w:val="20"/>
          <w:szCs w:val="20"/>
        </w:rPr>
        <w:t>indicator on</w:t>
      </w:r>
      <w:r w:rsidRPr="002C5A22">
        <w:rPr>
          <w:rFonts w:ascii="Arial" w:hAnsi="Arial" w:cs="Arial"/>
          <w:bCs/>
          <w:sz w:val="20"/>
          <w:szCs w:val="20"/>
        </w:rPr>
        <w:t xml:space="preserve"> </w:t>
      </w:r>
      <w:r w:rsidR="008B2F27">
        <w:rPr>
          <w:rFonts w:ascii="Arial" w:hAnsi="Arial" w:cs="Arial"/>
          <w:bCs/>
          <w:sz w:val="20"/>
          <w:szCs w:val="20"/>
        </w:rPr>
        <w:t xml:space="preserve">enquiring about depression in people with long-term conditions – the committee was aware that this indicator faced significant challenges when implemented. </w:t>
      </w:r>
      <w:r>
        <w:rPr>
          <w:rFonts w:ascii="Arial" w:hAnsi="Arial" w:cs="Arial"/>
          <w:bCs/>
          <w:sz w:val="20"/>
          <w:szCs w:val="20"/>
        </w:rPr>
        <w:t>The c</w:t>
      </w:r>
      <w:r w:rsidR="003D496B">
        <w:rPr>
          <w:rFonts w:ascii="Arial" w:hAnsi="Arial" w:cs="Arial"/>
          <w:bCs/>
          <w:sz w:val="20"/>
          <w:szCs w:val="20"/>
        </w:rPr>
        <w:t xml:space="preserve">ommittee supported the </w:t>
      </w:r>
      <w:r w:rsidR="001F7E2F">
        <w:rPr>
          <w:rFonts w:ascii="Arial" w:hAnsi="Arial" w:cs="Arial"/>
          <w:bCs/>
          <w:sz w:val="20"/>
          <w:szCs w:val="20"/>
        </w:rPr>
        <w:t xml:space="preserve">proposal </w:t>
      </w:r>
      <w:r w:rsidR="003D496B">
        <w:rPr>
          <w:rFonts w:ascii="Arial" w:hAnsi="Arial" w:cs="Arial"/>
          <w:bCs/>
          <w:sz w:val="20"/>
          <w:szCs w:val="20"/>
        </w:rPr>
        <w:t xml:space="preserve">not to progress this indicator to piloting. </w:t>
      </w:r>
    </w:p>
    <w:p w14:paraId="6EADBEB7" w14:textId="77777777" w:rsidR="000338E3" w:rsidRDefault="000338E3" w:rsidP="002C5A22">
      <w:pPr>
        <w:spacing w:line="276" w:lineRule="auto"/>
        <w:rPr>
          <w:rFonts w:ascii="Arial" w:hAnsi="Arial" w:cs="Arial"/>
          <w:bCs/>
          <w:sz w:val="20"/>
          <w:szCs w:val="20"/>
        </w:rPr>
      </w:pPr>
    </w:p>
    <w:p w14:paraId="1A7A528B" w14:textId="77777777" w:rsidR="000338E3" w:rsidRPr="002C5A22" w:rsidRDefault="002C5A22" w:rsidP="002C5A22">
      <w:pPr>
        <w:spacing w:line="276" w:lineRule="auto"/>
        <w:rPr>
          <w:rFonts w:ascii="Arial" w:hAnsi="Arial" w:cs="Arial"/>
          <w:b/>
          <w:sz w:val="20"/>
          <w:szCs w:val="20"/>
        </w:rPr>
      </w:pPr>
      <w:r w:rsidRPr="002C5A22">
        <w:rPr>
          <w:rFonts w:ascii="Arial" w:hAnsi="Arial" w:cs="Arial"/>
          <w:b/>
          <w:sz w:val="20"/>
          <w:szCs w:val="20"/>
        </w:rPr>
        <w:t>Depression and anxiety: over 65s and psychological treatment</w:t>
      </w:r>
    </w:p>
    <w:p w14:paraId="61BD4CE0" w14:textId="48FDAD7B" w:rsidR="003D496B" w:rsidRDefault="002C5A22" w:rsidP="000E57FA">
      <w:pPr>
        <w:spacing w:line="276" w:lineRule="auto"/>
        <w:rPr>
          <w:rFonts w:ascii="Arial" w:hAnsi="Arial" w:cs="Arial"/>
          <w:bCs/>
          <w:sz w:val="20"/>
          <w:szCs w:val="20"/>
        </w:rPr>
      </w:pPr>
      <w:r>
        <w:rPr>
          <w:rFonts w:ascii="Arial" w:hAnsi="Arial" w:cs="Arial"/>
          <w:bCs/>
          <w:sz w:val="20"/>
          <w:szCs w:val="20"/>
        </w:rPr>
        <w:t>The committee agreed that there is an existing indicator (NM123) which</w:t>
      </w:r>
      <w:r w:rsidR="003D496B">
        <w:rPr>
          <w:rFonts w:ascii="Arial" w:hAnsi="Arial" w:cs="Arial"/>
          <w:bCs/>
          <w:sz w:val="20"/>
          <w:szCs w:val="20"/>
        </w:rPr>
        <w:t xml:space="preserve"> covers </w:t>
      </w:r>
      <w:r>
        <w:rPr>
          <w:rFonts w:ascii="Arial" w:hAnsi="Arial" w:cs="Arial"/>
          <w:bCs/>
          <w:sz w:val="20"/>
          <w:szCs w:val="20"/>
        </w:rPr>
        <w:t>all</w:t>
      </w:r>
      <w:r w:rsidR="003D496B">
        <w:rPr>
          <w:rFonts w:ascii="Arial" w:hAnsi="Arial" w:cs="Arial"/>
          <w:bCs/>
          <w:sz w:val="20"/>
          <w:szCs w:val="20"/>
        </w:rPr>
        <w:t xml:space="preserve"> patients, this </w:t>
      </w:r>
      <w:r>
        <w:rPr>
          <w:rFonts w:ascii="Arial" w:hAnsi="Arial" w:cs="Arial"/>
          <w:bCs/>
          <w:sz w:val="20"/>
          <w:szCs w:val="20"/>
        </w:rPr>
        <w:t xml:space="preserve">indicator did not add anything new, </w:t>
      </w:r>
      <w:r w:rsidR="008B2F27">
        <w:rPr>
          <w:rFonts w:ascii="Arial" w:hAnsi="Arial" w:cs="Arial"/>
          <w:bCs/>
          <w:sz w:val="20"/>
          <w:szCs w:val="20"/>
        </w:rPr>
        <w:t>beyond identifying</w:t>
      </w:r>
      <w:r w:rsidR="000E57FA">
        <w:rPr>
          <w:rFonts w:ascii="Arial" w:hAnsi="Arial" w:cs="Arial"/>
          <w:bCs/>
          <w:sz w:val="20"/>
          <w:szCs w:val="20"/>
        </w:rPr>
        <w:t xml:space="preserve"> a sub-group. The c</w:t>
      </w:r>
      <w:r w:rsidR="003D496B">
        <w:rPr>
          <w:rFonts w:ascii="Arial" w:hAnsi="Arial" w:cs="Arial"/>
          <w:bCs/>
          <w:sz w:val="20"/>
          <w:szCs w:val="20"/>
        </w:rPr>
        <w:t xml:space="preserve">ommittee supported the </w:t>
      </w:r>
      <w:r w:rsidR="001F7E2F">
        <w:rPr>
          <w:rFonts w:ascii="Arial" w:hAnsi="Arial" w:cs="Arial"/>
          <w:bCs/>
          <w:sz w:val="20"/>
          <w:szCs w:val="20"/>
        </w:rPr>
        <w:t xml:space="preserve">proposal </w:t>
      </w:r>
      <w:r w:rsidR="003D496B">
        <w:rPr>
          <w:rFonts w:ascii="Arial" w:hAnsi="Arial" w:cs="Arial"/>
          <w:bCs/>
          <w:sz w:val="20"/>
          <w:szCs w:val="20"/>
        </w:rPr>
        <w:t xml:space="preserve">not to progress this indicator to piloting. </w:t>
      </w:r>
    </w:p>
    <w:p w14:paraId="363B17ED" w14:textId="77777777" w:rsidR="003D496B" w:rsidRDefault="003D496B" w:rsidP="002C5A22">
      <w:pPr>
        <w:spacing w:line="276" w:lineRule="auto"/>
        <w:rPr>
          <w:rFonts w:ascii="Arial" w:hAnsi="Arial" w:cs="Arial"/>
          <w:bCs/>
          <w:sz w:val="20"/>
          <w:szCs w:val="20"/>
        </w:rPr>
      </w:pPr>
    </w:p>
    <w:p w14:paraId="14119DD1" w14:textId="77777777" w:rsidR="003D496B" w:rsidRPr="000E57FA" w:rsidRDefault="003D496B" w:rsidP="002C5A22">
      <w:pPr>
        <w:spacing w:line="276" w:lineRule="auto"/>
        <w:rPr>
          <w:rFonts w:ascii="Arial" w:hAnsi="Arial" w:cs="Arial"/>
          <w:b/>
          <w:sz w:val="20"/>
          <w:szCs w:val="20"/>
        </w:rPr>
      </w:pPr>
      <w:r w:rsidRPr="000E57FA">
        <w:rPr>
          <w:rFonts w:ascii="Arial" w:hAnsi="Arial" w:cs="Arial"/>
          <w:b/>
          <w:sz w:val="20"/>
          <w:szCs w:val="20"/>
        </w:rPr>
        <w:t>C</w:t>
      </w:r>
      <w:r w:rsidR="000E57FA" w:rsidRPr="000E57FA">
        <w:rPr>
          <w:rFonts w:ascii="Arial" w:hAnsi="Arial" w:cs="Arial"/>
          <w:b/>
          <w:sz w:val="20"/>
          <w:szCs w:val="20"/>
        </w:rPr>
        <w:t>ancer: information within 3 months</w:t>
      </w:r>
    </w:p>
    <w:p w14:paraId="16E7EEE4" w14:textId="61BEDE84" w:rsidR="002B4062" w:rsidRDefault="000E57FA" w:rsidP="002C5A22">
      <w:pPr>
        <w:spacing w:line="276" w:lineRule="auto"/>
        <w:rPr>
          <w:rFonts w:ascii="Arial" w:hAnsi="Arial" w:cs="Arial"/>
          <w:bCs/>
          <w:sz w:val="20"/>
          <w:szCs w:val="20"/>
        </w:rPr>
      </w:pPr>
      <w:r>
        <w:rPr>
          <w:rFonts w:ascii="Arial" w:hAnsi="Arial" w:cs="Arial"/>
          <w:bCs/>
          <w:sz w:val="20"/>
          <w:szCs w:val="20"/>
        </w:rPr>
        <w:t>The committee discussed the draft indicator</w:t>
      </w:r>
      <w:r w:rsidR="007A4FE7">
        <w:rPr>
          <w:rFonts w:ascii="Arial" w:hAnsi="Arial" w:cs="Arial"/>
          <w:bCs/>
          <w:sz w:val="20"/>
          <w:szCs w:val="20"/>
        </w:rPr>
        <w:t xml:space="preserve"> and its function</w:t>
      </w:r>
      <w:r>
        <w:rPr>
          <w:rFonts w:ascii="Arial" w:hAnsi="Arial" w:cs="Arial"/>
          <w:bCs/>
          <w:sz w:val="20"/>
          <w:szCs w:val="20"/>
        </w:rPr>
        <w:t xml:space="preserve"> in relation to QOF CAN003. The committee supported the </w:t>
      </w:r>
      <w:r w:rsidR="001F7E2F">
        <w:rPr>
          <w:rFonts w:ascii="Arial" w:hAnsi="Arial" w:cs="Arial"/>
          <w:bCs/>
          <w:sz w:val="20"/>
          <w:szCs w:val="20"/>
        </w:rPr>
        <w:t xml:space="preserve">proposal </w:t>
      </w:r>
      <w:r>
        <w:rPr>
          <w:rFonts w:ascii="Arial" w:hAnsi="Arial" w:cs="Arial"/>
          <w:bCs/>
          <w:sz w:val="20"/>
          <w:szCs w:val="20"/>
        </w:rPr>
        <w:t>not to progress this indicator to piloting</w:t>
      </w:r>
      <w:r w:rsidR="004864DE">
        <w:rPr>
          <w:rFonts w:ascii="Arial" w:hAnsi="Arial" w:cs="Arial"/>
          <w:bCs/>
          <w:sz w:val="20"/>
          <w:szCs w:val="20"/>
        </w:rPr>
        <w:t>.</w:t>
      </w:r>
    </w:p>
    <w:p w14:paraId="726B63BD" w14:textId="77777777" w:rsidR="003109C3" w:rsidRDefault="003109C3" w:rsidP="002C5A22">
      <w:pPr>
        <w:spacing w:line="276" w:lineRule="auto"/>
        <w:rPr>
          <w:rFonts w:ascii="Arial" w:hAnsi="Arial" w:cs="Arial"/>
          <w:bCs/>
          <w:sz w:val="20"/>
          <w:szCs w:val="20"/>
        </w:rPr>
      </w:pPr>
    </w:p>
    <w:p w14:paraId="5AC46610" w14:textId="77777777" w:rsidR="002B4062" w:rsidRPr="000E57FA" w:rsidRDefault="000E57FA" w:rsidP="002C5A22">
      <w:pPr>
        <w:spacing w:line="276" w:lineRule="auto"/>
        <w:rPr>
          <w:rFonts w:ascii="Arial" w:hAnsi="Arial" w:cs="Arial"/>
          <w:b/>
          <w:sz w:val="20"/>
          <w:szCs w:val="20"/>
        </w:rPr>
      </w:pPr>
      <w:r w:rsidRPr="000E57FA">
        <w:rPr>
          <w:rFonts w:ascii="Arial" w:hAnsi="Arial" w:cs="Arial"/>
          <w:b/>
          <w:sz w:val="20"/>
          <w:szCs w:val="20"/>
        </w:rPr>
        <w:t>Cancer: 12 month review</w:t>
      </w:r>
    </w:p>
    <w:p w14:paraId="3B8C475C" w14:textId="1B81CF49" w:rsidR="002B4062" w:rsidRDefault="00C7793E" w:rsidP="00C7793E">
      <w:pPr>
        <w:spacing w:line="276" w:lineRule="auto"/>
        <w:rPr>
          <w:rFonts w:ascii="Arial" w:hAnsi="Arial" w:cs="Arial"/>
          <w:bCs/>
          <w:sz w:val="20"/>
          <w:szCs w:val="20"/>
        </w:rPr>
      </w:pPr>
      <w:r>
        <w:rPr>
          <w:rFonts w:ascii="Arial" w:hAnsi="Arial" w:cs="Arial"/>
          <w:bCs/>
          <w:sz w:val="20"/>
          <w:szCs w:val="20"/>
        </w:rPr>
        <w:t xml:space="preserve">The committee agreed that refreshing the guidance for QOF CAN003 </w:t>
      </w:r>
      <w:r w:rsidR="00BE5F3A">
        <w:rPr>
          <w:rFonts w:ascii="Arial" w:hAnsi="Arial" w:cs="Arial"/>
          <w:bCs/>
          <w:sz w:val="20"/>
          <w:szCs w:val="20"/>
        </w:rPr>
        <w:t xml:space="preserve">could </w:t>
      </w:r>
      <w:r>
        <w:rPr>
          <w:rFonts w:ascii="Arial" w:hAnsi="Arial" w:cs="Arial"/>
          <w:bCs/>
          <w:sz w:val="20"/>
          <w:szCs w:val="20"/>
        </w:rPr>
        <w:t xml:space="preserve">be beneficial and that progressing the indicators for the qualitative aspect of piloting only would help explore some of the issues with </w:t>
      </w:r>
      <w:r w:rsidR="009C4B5B">
        <w:rPr>
          <w:rFonts w:ascii="Arial" w:hAnsi="Arial" w:cs="Arial"/>
          <w:bCs/>
          <w:sz w:val="20"/>
          <w:szCs w:val="20"/>
        </w:rPr>
        <w:t>CAN003</w:t>
      </w:r>
      <w:r w:rsidR="00BE5F3A">
        <w:rPr>
          <w:rFonts w:ascii="Arial" w:hAnsi="Arial" w:cs="Arial"/>
          <w:bCs/>
          <w:sz w:val="20"/>
          <w:szCs w:val="20"/>
        </w:rPr>
        <w:t xml:space="preserve"> and high exception rates</w:t>
      </w:r>
      <w:r>
        <w:rPr>
          <w:rFonts w:ascii="Arial" w:hAnsi="Arial" w:cs="Arial"/>
          <w:bCs/>
          <w:sz w:val="20"/>
          <w:szCs w:val="20"/>
        </w:rPr>
        <w:t>. The committee supported the decision to progress this indicator to piloting,</w:t>
      </w:r>
    </w:p>
    <w:p w14:paraId="0F9A5C35" w14:textId="77777777" w:rsidR="003D496B" w:rsidRPr="00C7793E" w:rsidRDefault="00C7793E" w:rsidP="00C7793E">
      <w:pPr>
        <w:spacing w:line="276" w:lineRule="auto"/>
        <w:rPr>
          <w:rFonts w:ascii="Arial" w:hAnsi="Arial" w:cs="Arial"/>
          <w:b/>
          <w:sz w:val="20"/>
          <w:szCs w:val="20"/>
        </w:rPr>
      </w:pPr>
      <w:r w:rsidRPr="00C7793E">
        <w:rPr>
          <w:rFonts w:ascii="Arial" w:hAnsi="Arial" w:cs="Arial"/>
          <w:b/>
          <w:sz w:val="20"/>
          <w:szCs w:val="20"/>
        </w:rPr>
        <w:t xml:space="preserve">Action: </w:t>
      </w:r>
      <w:r w:rsidRPr="00643F80">
        <w:rPr>
          <w:rFonts w:ascii="Arial" w:hAnsi="Arial" w:cs="Arial"/>
          <w:bCs/>
          <w:sz w:val="20"/>
          <w:szCs w:val="20"/>
        </w:rPr>
        <w:t>NICE team to progress indicator to 2019/20 pilot</w:t>
      </w:r>
      <w:r>
        <w:rPr>
          <w:rFonts w:ascii="Arial" w:hAnsi="Arial" w:cs="Arial"/>
          <w:bCs/>
          <w:sz w:val="20"/>
          <w:szCs w:val="20"/>
        </w:rPr>
        <w:t xml:space="preserve"> (qualitative aspect only).</w:t>
      </w:r>
    </w:p>
    <w:p w14:paraId="036205F0" w14:textId="77777777" w:rsidR="004864DE" w:rsidRDefault="004864DE" w:rsidP="004864DE">
      <w:pPr>
        <w:spacing w:line="276" w:lineRule="auto"/>
        <w:rPr>
          <w:rFonts w:ascii="Arial" w:hAnsi="Arial" w:cs="Arial"/>
          <w:bCs/>
          <w:sz w:val="20"/>
          <w:szCs w:val="20"/>
        </w:rPr>
      </w:pPr>
      <w:r>
        <w:rPr>
          <w:rFonts w:ascii="Arial" w:hAnsi="Arial" w:cs="Arial"/>
          <w:bCs/>
          <w:sz w:val="20"/>
          <w:szCs w:val="20"/>
        </w:rPr>
        <w:t>Action:  NICE to review the guidance for CAN003</w:t>
      </w:r>
    </w:p>
    <w:p w14:paraId="2FD0112E" w14:textId="77777777" w:rsidR="002617BB" w:rsidRDefault="002617BB" w:rsidP="002C5A22">
      <w:pPr>
        <w:spacing w:line="276" w:lineRule="auto"/>
        <w:rPr>
          <w:rFonts w:ascii="Arial" w:hAnsi="Arial" w:cs="Arial"/>
          <w:bCs/>
          <w:sz w:val="20"/>
          <w:szCs w:val="20"/>
        </w:rPr>
      </w:pPr>
    </w:p>
    <w:p w14:paraId="34B73A0B" w14:textId="77777777" w:rsidR="00166EB8" w:rsidRPr="00C23824" w:rsidRDefault="00166EB8" w:rsidP="002C5A22">
      <w:pPr>
        <w:spacing w:line="276" w:lineRule="auto"/>
        <w:rPr>
          <w:rFonts w:ascii="Arial" w:hAnsi="Arial" w:cs="Arial"/>
          <w:b/>
          <w:sz w:val="20"/>
          <w:szCs w:val="20"/>
        </w:rPr>
      </w:pPr>
      <w:r w:rsidRPr="00C23824">
        <w:rPr>
          <w:rFonts w:ascii="Arial" w:hAnsi="Arial" w:cs="Arial"/>
          <w:b/>
          <w:sz w:val="20"/>
          <w:szCs w:val="20"/>
        </w:rPr>
        <w:t xml:space="preserve">Item 6 – Indicator process guide update </w:t>
      </w:r>
    </w:p>
    <w:p w14:paraId="743A8877" w14:textId="77777777" w:rsidR="003A7D34" w:rsidRDefault="003A7D34" w:rsidP="002C5A22">
      <w:pPr>
        <w:spacing w:line="276" w:lineRule="auto"/>
        <w:rPr>
          <w:rFonts w:ascii="Arial" w:hAnsi="Arial" w:cs="Arial"/>
          <w:b/>
          <w:sz w:val="20"/>
          <w:szCs w:val="20"/>
        </w:rPr>
      </w:pPr>
    </w:p>
    <w:p w14:paraId="04924095" w14:textId="77777777" w:rsidR="001C7D33" w:rsidRPr="001C7D33" w:rsidRDefault="00C7793E" w:rsidP="00C7793E">
      <w:pPr>
        <w:spacing w:line="276" w:lineRule="auto"/>
        <w:rPr>
          <w:rFonts w:ascii="Arial" w:hAnsi="Arial" w:cs="Arial"/>
          <w:bCs/>
          <w:sz w:val="20"/>
          <w:szCs w:val="20"/>
        </w:rPr>
      </w:pPr>
      <w:r>
        <w:rPr>
          <w:rFonts w:ascii="Arial" w:hAnsi="Arial" w:cs="Arial"/>
          <w:bCs/>
          <w:sz w:val="20"/>
          <w:szCs w:val="20"/>
        </w:rPr>
        <w:t xml:space="preserve">CDG provided an overview of an update to the indicators process guide and confirmed that the updated guide would publish on the NICE website in December 2019. </w:t>
      </w:r>
    </w:p>
    <w:p w14:paraId="79C457A3" w14:textId="77777777" w:rsidR="00166EB8" w:rsidRPr="003809BC" w:rsidRDefault="00166EB8" w:rsidP="002C5A22">
      <w:pPr>
        <w:spacing w:line="276" w:lineRule="auto"/>
        <w:rPr>
          <w:rFonts w:ascii="Arial" w:hAnsi="Arial" w:cs="Arial"/>
          <w:bCs/>
          <w:sz w:val="20"/>
          <w:szCs w:val="20"/>
        </w:rPr>
      </w:pPr>
    </w:p>
    <w:p w14:paraId="7C4FB92C" w14:textId="77777777" w:rsidR="00166EB8" w:rsidRPr="003809BC" w:rsidRDefault="00166EB8" w:rsidP="002C5A22">
      <w:pPr>
        <w:spacing w:line="276" w:lineRule="auto"/>
        <w:rPr>
          <w:rFonts w:ascii="Arial" w:hAnsi="Arial" w:cs="Arial"/>
          <w:b/>
          <w:sz w:val="20"/>
          <w:szCs w:val="20"/>
        </w:rPr>
      </w:pPr>
      <w:r w:rsidRPr="003809BC">
        <w:rPr>
          <w:rFonts w:ascii="Arial" w:hAnsi="Arial" w:cs="Arial"/>
          <w:b/>
          <w:sz w:val="20"/>
          <w:szCs w:val="20"/>
        </w:rPr>
        <w:t xml:space="preserve">Item 7 – Assessment of indicators on the NICE menu </w:t>
      </w:r>
    </w:p>
    <w:p w14:paraId="197FC519" w14:textId="77777777" w:rsidR="00166EB8" w:rsidRDefault="00166EB8" w:rsidP="002C5A22">
      <w:pPr>
        <w:spacing w:line="276" w:lineRule="auto"/>
        <w:rPr>
          <w:rFonts w:ascii="Arial" w:hAnsi="Arial" w:cs="Arial"/>
          <w:b/>
          <w:sz w:val="20"/>
          <w:szCs w:val="20"/>
        </w:rPr>
      </w:pPr>
    </w:p>
    <w:p w14:paraId="55B90A27" w14:textId="77777777" w:rsidR="001C7D33" w:rsidRDefault="001C7D33" w:rsidP="002C5A22">
      <w:pPr>
        <w:spacing w:line="276" w:lineRule="auto"/>
        <w:rPr>
          <w:rFonts w:ascii="Arial" w:hAnsi="Arial" w:cs="Arial"/>
          <w:bCs/>
          <w:sz w:val="20"/>
          <w:szCs w:val="20"/>
        </w:rPr>
      </w:pPr>
      <w:r>
        <w:rPr>
          <w:rFonts w:ascii="Arial" w:hAnsi="Arial" w:cs="Arial"/>
          <w:bCs/>
          <w:sz w:val="20"/>
          <w:szCs w:val="20"/>
        </w:rPr>
        <w:t>C</w:t>
      </w:r>
      <w:r w:rsidR="00C7793E">
        <w:rPr>
          <w:rFonts w:ascii="Arial" w:hAnsi="Arial" w:cs="Arial"/>
          <w:bCs/>
          <w:sz w:val="20"/>
          <w:szCs w:val="20"/>
        </w:rPr>
        <w:t>D</w:t>
      </w:r>
      <w:r>
        <w:rPr>
          <w:rFonts w:ascii="Arial" w:hAnsi="Arial" w:cs="Arial"/>
          <w:bCs/>
          <w:sz w:val="20"/>
          <w:szCs w:val="20"/>
        </w:rPr>
        <w:t xml:space="preserve">G </w:t>
      </w:r>
      <w:r w:rsidR="00C7793E">
        <w:rPr>
          <w:rFonts w:ascii="Arial" w:hAnsi="Arial" w:cs="Arial"/>
          <w:bCs/>
          <w:sz w:val="20"/>
          <w:szCs w:val="20"/>
        </w:rPr>
        <w:t>presented the following NICE menu indicators which have been reviewed by the NICE team and asked the committee whether any changes were required:</w:t>
      </w:r>
    </w:p>
    <w:p w14:paraId="36C74B3E" w14:textId="77777777" w:rsidR="001C7D33" w:rsidRDefault="001C7D33" w:rsidP="002C5A22">
      <w:pPr>
        <w:spacing w:line="276" w:lineRule="auto"/>
        <w:rPr>
          <w:rFonts w:ascii="Arial" w:hAnsi="Arial" w:cs="Arial"/>
          <w:b/>
          <w:sz w:val="20"/>
          <w:szCs w:val="20"/>
        </w:rPr>
      </w:pPr>
    </w:p>
    <w:p w14:paraId="169E5188" w14:textId="4430C0FC" w:rsidR="001C7D33" w:rsidRPr="0012241C" w:rsidRDefault="001C7D33" w:rsidP="002C5A22">
      <w:pPr>
        <w:spacing w:line="276" w:lineRule="auto"/>
        <w:rPr>
          <w:rFonts w:ascii="Arial" w:hAnsi="Arial" w:cs="Arial"/>
          <w:b/>
          <w:sz w:val="20"/>
          <w:szCs w:val="20"/>
        </w:rPr>
      </w:pPr>
      <w:r w:rsidRPr="0012241C">
        <w:rPr>
          <w:rFonts w:ascii="Arial" w:hAnsi="Arial" w:cs="Arial"/>
          <w:b/>
          <w:sz w:val="20"/>
          <w:szCs w:val="20"/>
        </w:rPr>
        <w:t>NM147 – Atrial fibrillation</w:t>
      </w:r>
    </w:p>
    <w:p w14:paraId="52AA973C" w14:textId="77777777" w:rsidR="00C7793E" w:rsidRDefault="0012241C" w:rsidP="002C5A22">
      <w:pPr>
        <w:spacing w:line="276" w:lineRule="auto"/>
        <w:rPr>
          <w:rFonts w:ascii="Arial" w:hAnsi="Arial" w:cs="Arial"/>
          <w:bCs/>
          <w:sz w:val="20"/>
          <w:szCs w:val="20"/>
        </w:rPr>
      </w:pPr>
      <w:r>
        <w:rPr>
          <w:rFonts w:ascii="Arial" w:hAnsi="Arial" w:cs="Arial"/>
          <w:bCs/>
          <w:sz w:val="20"/>
          <w:szCs w:val="20"/>
        </w:rPr>
        <w:t xml:space="preserve">The committee agreed that whilst </w:t>
      </w:r>
      <w:r w:rsidRPr="0012241C">
        <w:rPr>
          <w:rFonts w:ascii="Arial" w:hAnsi="Arial" w:cs="Arial"/>
          <w:bCs/>
          <w:sz w:val="20"/>
          <w:szCs w:val="20"/>
        </w:rPr>
        <w:t>some elements of the care described in the indicator are not specified in NICE guidance, they are key components of safe prescribing</w:t>
      </w:r>
      <w:r>
        <w:rPr>
          <w:rFonts w:ascii="Arial" w:hAnsi="Arial" w:cs="Arial"/>
          <w:bCs/>
          <w:sz w:val="20"/>
          <w:szCs w:val="20"/>
        </w:rPr>
        <w:t>, and this can be clarified in the indicator guidance.</w:t>
      </w:r>
    </w:p>
    <w:p w14:paraId="7578C7EA" w14:textId="4CD769B0" w:rsidR="0012241C" w:rsidRDefault="0012241C" w:rsidP="002C5A22">
      <w:pPr>
        <w:spacing w:line="276" w:lineRule="auto"/>
        <w:rPr>
          <w:rFonts w:ascii="Arial" w:hAnsi="Arial" w:cs="Arial"/>
          <w:bCs/>
          <w:sz w:val="20"/>
          <w:szCs w:val="20"/>
        </w:rPr>
      </w:pPr>
      <w:r w:rsidRPr="0012241C">
        <w:rPr>
          <w:rFonts w:ascii="Arial" w:hAnsi="Arial" w:cs="Arial"/>
          <w:b/>
          <w:sz w:val="20"/>
          <w:szCs w:val="20"/>
        </w:rPr>
        <w:t>Action:</w:t>
      </w:r>
      <w:r>
        <w:rPr>
          <w:rFonts w:ascii="Arial" w:hAnsi="Arial" w:cs="Arial"/>
          <w:bCs/>
          <w:sz w:val="20"/>
          <w:szCs w:val="20"/>
        </w:rPr>
        <w:t xml:space="preserve"> NICE team to retain indicator with no changes and update </w:t>
      </w:r>
      <w:r w:rsidR="00501EEA">
        <w:rPr>
          <w:rFonts w:ascii="Arial" w:hAnsi="Arial" w:cs="Arial"/>
          <w:bCs/>
          <w:sz w:val="20"/>
          <w:szCs w:val="20"/>
        </w:rPr>
        <w:t xml:space="preserve">the </w:t>
      </w:r>
      <w:r>
        <w:rPr>
          <w:rFonts w:ascii="Arial" w:hAnsi="Arial" w:cs="Arial"/>
          <w:bCs/>
          <w:sz w:val="20"/>
          <w:szCs w:val="20"/>
        </w:rPr>
        <w:t>guidance document to clarify why additional care components included.</w:t>
      </w:r>
    </w:p>
    <w:p w14:paraId="359A4429" w14:textId="77777777" w:rsidR="00C7793E" w:rsidRDefault="00C7793E" w:rsidP="002C5A22">
      <w:pPr>
        <w:spacing w:line="276" w:lineRule="auto"/>
        <w:rPr>
          <w:rFonts w:ascii="Arial" w:hAnsi="Arial" w:cs="Arial"/>
          <w:bCs/>
          <w:sz w:val="20"/>
          <w:szCs w:val="20"/>
        </w:rPr>
      </w:pPr>
    </w:p>
    <w:p w14:paraId="6D16F2A7" w14:textId="77777777" w:rsidR="00403CB6" w:rsidRDefault="00403CB6">
      <w:pPr>
        <w:rPr>
          <w:rFonts w:ascii="Arial" w:hAnsi="Arial" w:cs="Arial"/>
          <w:b/>
          <w:sz w:val="20"/>
          <w:szCs w:val="20"/>
        </w:rPr>
      </w:pPr>
      <w:r>
        <w:rPr>
          <w:rFonts w:ascii="Arial" w:hAnsi="Arial" w:cs="Arial"/>
          <w:b/>
          <w:sz w:val="20"/>
          <w:szCs w:val="20"/>
        </w:rPr>
        <w:br w:type="page"/>
      </w:r>
    </w:p>
    <w:p w14:paraId="7A359EF3" w14:textId="724C1D8F" w:rsidR="001C7D33" w:rsidRPr="0012241C" w:rsidRDefault="001C7D33" w:rsidP="002C5A22">
      <w:pPr>
        <w:spacing w:line="276" w:lineRule="auto"/>
        <w:rPr>
          <w:rFonts w:ascii="Arial" w:hAnsi="Arial" w:cs="Arial"/>
          <w:b/>
          <w:sz w:val="20"/>
          <w:szCs w:val="20"/>
        </w:rPr>
      </w:pPr>
      <w:r w:rsidRPr="0012241C">
        <w:rPr>
          <w:rFonts w:ascii="Arial" w:hAnsi="Arial" w:cs="Arial"/>
          <w:b/>
          <w:sz w:val="20"/>
          <w:szCs w:val="20"/>
        </w:rPr>
        <w:lastRenderedPageBreak/>
        <w:t>CCG46 – Stroke or ischaemic attack</w:t>
      </w:r>
    </w:p>
    <w:p w14:paraId="761FCA1C" w14:textId="77777777" w:rsidR="0012241C" w:rsidRDefault="0012241C" w:rsidP="002C5A22">
      <w:pPr>
        <w:spacing w:line="276" w:lineRule="auto"/>
        <w:rPr>
          <w:rFonts w:ascii="Arial" w:hAnsi="Arial" w:cs="Arial"/>
          <w:bCs/>
          <w:sz w:val="20"/>
          <w:szCs w:val="20"/>
        </w:rPr>
      </w:pPr>
      <w:r>
        <w:rPr>
          <w:rFonts w:ascii="Arial" w:hAnsi="Arial" w:cs="Arial"/>
          <w:bCs/>
          <w:sz w:val="20"/>
          <w:szCs w:val="20"/>
        </w:rPr>
        <w:t>The committee agreed that as the indicator was no longer supported by guidance further information was required to understand why the guidance recommendation had been removed.</w:t>
      </w:r>
    </w:p>
    <w:p w14:paraId="3C997B80" w14:textId="0B42C21E" w:rsidR="007602A3" w:rsidRDefault="0012241C" w:rsidP="002C5A22">
      <w:pPr>
        <w:spacing w:line="276" w:lineRule="auto"/>
        <w:rPr>
          <w:rFonts w:ascii="Arial" w:hAnsi="Arial" w:cs="Arial"/>
          <w:bCs/>
          <w:sz w:val="20"/>
          <w:szCs w:val="20"/>
        </w:rPr>
      </w:pPr>
      <w:r w:rsidRPr="0012241C">
        <w:rPr>
          <w:rFonts w:ascii="Arial" w:hAnsi="Arial" w:cs="Arial"/>
          <w:b/>
          <w:sz w:val="20"/>
          <w:szCs w:val="20"/>
        </w:rPr>
        <w:t>Action</w:t>
      </w:r>
      <w:r w:rsidR="007602A3" w:rsidRPr="0012241C">
        <w:rPr>
          <w:rFonts w:ascii="Arial" w:hAnsi="Arial" w:cs="Arial"/>
          <w:b/>
          <w:sz w:val="20"/>
          <w:szCs w:val="20"/>
        </w:rPr>
        <w:t>:</w:t>
      </w:r>
      <w:r w:rsidR="007602A3">
        <w:rPr>
          <w:rFonts w:ascii="Arial" w:hAnsi="Arial" w:cs="Arial"/>
          <w:bCs/>
          <w:sz w:val="20"/>
          <w:szCs w:val="20"/>
        </w:rPr>
        <w:t xml:space="preserve"> </w:t>
      </w:r>
      <w:r>
        <w:rPr>
          <w:rFonts w:ascii="Arial" w:hAnsi="Arial" w:cs="Arial"/>
          <w:bCs/>
          <w:sz w:val="20"/>
          <w:szCs w:val="20"/>
        </w:rPr>
        <w:t xml:space="preserve">NICE team to explore reason for </w:t>
      </w:r>
      <w:r w:rsidR="00501EEA">
        <w:rPr>
          <w:rFonts w:ascii="Arial" w:hAnsi="Arial" w:cs="Arial"/>
          <w:bCs/>
          <w:sz w:val="20"/>
          <w:szCs w:val="20"/>
        </w:rPr>
        <w:t xml:space="preserve">the removal of the </w:t>
      </w:r>
      <w:r>
        <w:rPr>
          <w:rFonts w:ascii="Arial" w:hAnsi="Arial" w:cs="Arial"/>
          <w:bCs/>
          <w:sz w:val="20"/>
          <w:szCs w:val="20"/>
        </w:rPr>
        <w:t>guid</w:t>
      </w:r>
      <w:r w:rsidR="00501EEA">
        <w:rPr>
          <w:rFonts w:ascii="Arial" w:hAnsi="Arial" w:cs="Arial"/>
          <w:bCs/>
          <w:sz w:val="20"/>
          <w:szCs w:val="20"/>
        </w:rPr>
        <w:t>eline</w:t>
      </w:r>
      <w:r>
        <w:rPr>
          <w:rFonts w:ascii="Arial" w:hAnsi="Arial" w:cs="Arial"/>
          <w:bCs/>
          <w:sz w:val="20"/>
          <w:szCs w:val="20"/>
        </w:rPr>
        <w:t xml:space="preserve"> recommendation and bring </w:t>
      </w:r>
      <w:r w:rsidR="00501EEA">
        <w:rPr>
          <w:rFonts w:ascii="Arial" w:hAnsi="Arial" w:cs="Arial"/>
          <w:bCs/>
          <w:sz w:val="20"/>
          <w:szCs w:val="20"/>
        </w:rPr>
        <w:t xml:space="preserve">the </w:t>
      </w:r>
      <w:r>
        <w:rPr>
          <w:rFonts w:ascii="Arial" w:hAnsi="Arial" w:cs="Arial"/>
          <w:bCs/>
          <w:sz w:val="20"/>
          <w:szCs w:val="20"/>
        </w:rPr>
        <w:t>indicator back to the next IAC meeting.</w:t>
      </w:r>
      <w:r w:rsidR="00BC446F">
        <w:rPr>
          <w:rFonts w:ascii="Arial" w:hAnsi="Arial" w:cs="Arial"/>
          <w:bCs/>
          <w:sz w:val="20"/>
          <w:szCs w:val="20"/>
        </w:rPr>
        <w:t xml:space="preserve"> </w:t>
      </w:r>
    </w:p>
    <w:p w14:paraId="6723A38E" w14:textId="77777777" w:rsidR="0033074A" w:rsidRDefault="0033074A" w:rsidP="002C5A22">
      <w:pPr>
        <w:spacing w:line="276" w:lineRule="auto"/>
        <w:rPr>
          <w:rFonts w:ascii="Arial" w:hAnsi="Arial" w:cs="Arial"/>
          <w:bCs/>
          <w:sz w:val="20"/>
          <w:szCs w:val="20"/>
        </w:rPr>
      </w:pPr>
    </w:p>
    <w:p w14:paraId="5D46786B" w14:textId="0B85C10E" w:rsidR="001C7D33" w:rsidRPr="0012241C" w:rsidRDefault="001C7D33" w:rsidP="002C5A22">
      <w:pPr>
        <w:spacing w:line="276" w:lineRule="auto"/>
        <w:rPr>
          <w:rFonts w:ascii="Arial" w:hAnsi="Arial" w:cs="Arial"/>
          <w:b/>
          <w:sz w:val="20"/>
          <w:szCs w:val="20"/>
        </w:rPr>
      </w:pPr>
      <w:r w:rsidRPr="0012241C">
        <w:rPr>
          <w:rFonts w:ascii="Arial" w:hAnsi="Arial" w:cs="Arial"/>
          <w:b/>
          <w:sz w:val="20"/>
          <w:szCs w:val="20"/>
        </w:rPr>
        <w:t>NM04 – Learning disability</w:t>
      </w:r>
      <w:r w:rsidR="008B2F27">
        <w:rPr>
          <w:rFonts w:ascii="Arial" w:hAnsi="Arial" w:cs="Arial"/>
          <w:b/>
          <w:sz w:val="20"/>
          <w:szCs w:val="20"/>
        </w:rPr>
        <w:t xml:space="preserve"> (people with Down’s syndrome)</w:t>
      </w:r>
    </w:p>
    <w:p w14:paraId="7386880B" w14:textId="77777777" w:rsidR="0012241C" w:rsidRPr="0012241C" w:rsidRDefault="0012241C" w:rsidP="0012241C">
      <w:pPr>
        <w:spacing w:line="276" w:lineRule="auto"/>
        <w:rPr>
          <w:rFonts w:ascii="Arial" w:hAnsi="Arial" w:cs="Arial"/>
        </w:rPr>
      </w:pPr>
      <w:r w:rsidRPr="0012241C">
        <w:rPr>
          <w:rFonts w:ascii="Arial" w:hAnsi="Arial" w:cs="Arial"/>
          <w:bCs/>
          <w:sz w:val="20"/>
          <w:szCs w:val="20"/>
        </w:rPr>
        <w:t>The committee requested further information on the number of people covered by this indicator and what the increased risk of thyroid disease is in patients.</w:t>
      </w:r>
      <w:r w:rsidRPr="0012241C">
        <w:rPr>
          <w:rFonts w:ascii="Arial" w:hAnsi="Arial" w:cs="Arial"/>
        </w:rPr>
        <w:t xml:space="preserve"> </w:t>
      </w:r>
    </w:p>
    <w:p w14:paraId="0B1E12C6" w14:textId="5A76870C" w:rsidR="00AF548F" w:rsidRDefault="0012241C" w:rsidP="00AF548F">
      <w:pPr>
        <w:spacing w:line="276" w:lineRule="auto"/>
        <w:rPr>
          <w:rFonts w:ascii="Arial" w:hAnsi="Arial" w:cs="Arial"/>
          <w:bCs/>
          <w:sz w:val="20"/>
          <w:szCs w:val="20"/>
        </w:rPr>
      </w:pPr>
      <w:r w:rsidRPr="0012241C">
        <w:rPr>
          <w:rFonts w:ascii="Arial" w:hAnsi="Arial" w:cs="Arial"/>
          <w:b/>
          <w:sz w:val="20"/>
          <w:szCs w:val="20"/>
        </w:rPr>
        <w:t>Action:</w:t>
      </w:r>
      <w:r>
        <w:rPr>
          <w:rFonts w:ascii="Arial" w:hAnsi="Arial" w:cs="Arial"/>
          <w:bCs/>
          <w:sz w:val="20"/>
          <w:szCs w:val="20"/>
        </w:rPr>
        <w:t xml:space="preserve"> NICE team to </w:t>
      </w:r>
      <w:r w:rsidR="00501EEA">
        <w:rPr>
          <w:rFonts w:ascii="Arial" w:hAnsi="Arial" w:cs="Arial"/>
          <w:bCs/>
          <w:sz w:val="20"/>
          <w:szCs w:val="20"/>
        </w:rPr>
        <w:t xml:space="preserve">review </w:t>
      </w:r>
      <w:r>
        <w:rPr>
          <w:rFonts w:ascii="Arial" w:hAnsi="Arial" w:cs="Arial"/>
          <w:bCs/>
          <w:sz w:val="20"/>
          <w:szCs w:val="20"/>
        </w:rPr>
        <w:t>the number</w:t>
      </w:r>
      <w:r w:rsidR="00AF548F">
        <w:rPr>
          <w:rFonts w:ascii="Arial" w:hAnsi="Arial" w:cs="Arial"/>
          <w:bCs/>
          <w:sz w:val="20"/>
          <w:szCs w:val="20"/>
        </w:rPr>
        <w:t xml:space="preserve"> of people affected by the indicator and </w:t>
      </w:r>
      <w:r w:rsidR="00501EEA">
        <w:rPr>
          <w:rFonts w:ascii="Arial" w:hAnsi="Arial" w:cs="Arial"/>
          <w:bCs/>
          <w:sz w:val="20"/>
          <w:szCs w:val="20"/>
        </w:rPr>
        <w:t xml:space="preserve">the increased risk of </w:t>
      </w:r>
      <w:r w:rsidR="00AF548F">
        <w:rPr>
          <w:rFonts w:ascii="Arial" w:hAnsi="Arial" w:cs="Arial"/>
          <w:bCs/>
          <w:sz w:val="20"/>
          <w:szCs w:val="20"/>
        </w:rPr>
        <w:t xml:space="preserve">thyroid </w:t>
      </w:r>
      <w:r w:rsidR="00501EEA">
        <w:rPr>
          <w:rFonts w:ascii="Arial" w:hAnsi="Arial" w:cs="Arial"/>
          <w:bCs/>
          <w:sz w:val="20"/>
          <w:szCs w:val="20"/>
        </w:rPr>
        <w:t xml:space="preserve">disease </w:t>
      </w:r>
      <w:r w:rsidR="00AF548F">
        <w:rPr>
          <w:rFonts w:ascii="Arial" w:hAnsi="Arial" w:cs="Arial"/>
          <w:bCs/>
          <w:sz w:val="20"/>
          <w:szCs w:val="20"/>
        </w:rPr>
        <w:t xml:space="preserve">in this population and bring indicator back to the next IAC meeting. </w:t>
      </w:r>
    </w:p>
    <w:p w14:paraId="1BC2E450" w14:textId="77777777" w:rsidR="001C7D33" w:rsidRDefault="001C7D33" w:rsidP="002C5A22">
      <w:pPr>
        <w:spacing w:line="276" w:lineRule="auto"/>
        <w:rPr>
          <w:rFonts w:ascii="Arial" w:hAnsi="Arial" w:cs="Arial"/>
          <w:bCs/>
          <w:sz w:val="20"/>
          <w:szCs w:val="20"/>
        </w:rPr>
      </w:pPr>
    </w:p>
    <w:p w14:paraId="1EBD9540" w14:textId="77777777" w:rsidR="001C7D33" w:rsidRPr="00AF548F" w:rsidRDefault="001C7D33" w:rsidP="002C5A22">
      <w:pPr>
        <w:spacing w:line="276" w:lineRule="auto"/>
        <w:rPr>
          <w:rFonts w:ascii="Arial" w:hAnsi="Arial" w:cs="Arial"/>
          <w:b/>
          <w:sz w:val="20"/>
          <w:szCs w:val="20"/>
        </w:rPr>
      </w:pPr>
      <w:r w:rsidRPr="00AF548F">
        <w:rPr>
          <w:rFonts w:ascii="Arial" w:hAnsi="Arial" w:cs="Arial"/>
          <w:b/>
          <w:sz w:val="20"/>
          <w:szCs w:val="20"/>
        </w:rPr>
        <w:t>NM65 – Dementia</w:t>
      </w:r>
    </w:p>
    <w:p w14:paraId="6A1376F6" w14:textId="77777777" w:rsidR="00AF548F" w:rsidRDefault="00AF548F" w:rsidP="002C5A22">
      <w:pPr>
        <w:spacing w:line="276" w:lineRule="auto"/>
        <w:rPr>
          <w:rFonts w:ascii="Arial" w:hAnsi="Arial" w:cs="Arial"/>
          <w:bCs/>
          <w:sz w:val="20"/>
          <w:szCs w:val="20"/>
        </w:rPr>
      </w:pPr>
      <w:r>
        <w:rPr>
          <w:rFonts w:ascii="Arial" w:hAnsi="Arial" w:cs="Arial"/>
          <w:bCs/>
          <w:sz w:val="20"/>
          <w:szCs w:val="20"/>
        </w:rPr>
        <w:t>The committee agreed that as services are no longer structured in the way described in the indicator, it should be retired.</w:t>
      </w:r>
    </w:p>
    <w:p w14:paraId="07C7BCD9" w14:textId="77777777" w:rsidR="00E23BF3" w:rsidRDefault="00AF548F" w:rsidP="002C5A22">
      <w:pPr>
        <w:spacing w:line="276" w:lineRule="auto"/>
        <w:rPr>
          <w:rFonts w:ascii="Arial" w:hAnsi="Arial" w:cs="Arial"/>
          <w:bCs/>
          <w:sz w:val="20"/>
          <w:szCs w:val="20"/>
        </w:rPr>
      </w:pPr>
      <w:r w:rsidRPr="0012241C">
        <w:rPr>
          <w:rFonts w:ascii="Arial" w:hAnsi="Arial" w:cs="Arial"/>
          <w:b/>
          <w:sz w:val="20"/>
          <w:szCs w:val="20"/>
        </w:rPr>
        <w:t>Action:</w:t>
      </w:r>
      <w:r>
        <w:rPr>
          <w:rFonts w:ascii="Arial" w:hAnsi="Arial" w:cs="Arial"/>
          <w:bCs/>
          <w:sz w:val="20"/>
          <w:szCs w:val="20"/>
        </w:rPr>
        <w:t xml:space="preserve"> NICE team to retire NM65 from NICE menu.</w:t>
      </w:r>
    </w:p>
    <w:p w14:paraId="14A47F84" w14:textId="77777777" w:rsidR="001C7D33" w:rsidRDefault="001C7D33" w:rsidP="002C5A22">
      <w:pPr>
        <w:spacing w:line="276" w:lineRule="auto"/>
        <w:rPr>
          <w:rFonts w:ascii="Arial" w:hAnsi="Arial" w:cs="Arial"/>
          <w:bCs/>
          <w:sz w:val="20"/>
          <w:szCs w:val="20"/>
        </w:rPr>
      </w:pPr>
    </w:p>
    <w:p w14:paraId="05BCA4A7" w14:textId="77777777" w:rsidR="001C7D33" w:rsidRPr="00AF548F" w:rsidRDefault="001C7D33" w:rsidP="002C5A22">
      <w:pPr>
        <w:spacing w:line="276" w:lineRule="auto"/>
        <w:rPr>
          <w:rFonts w:ascii="Arial" w:hAnsi="Arial" w:cs="Arial"/>
          <w:b/>
          <w:sz w:val="20"/>
          <w:szCs w:val="20"/>
        </w:rPr>
      </w:pPr>
      <w:r w:rsidRPr="00AF548F">
        <w:rPr>
          <w:rFonts w:ascii="Arial" w:hAnsi="Arial" w:cs="Arial"/>
          <w:b/>
          <w:sz w:val="20"/>
          <w:szCs w:val="20"/>
        </w:rPr>
        <w:t>NM84 – Chronic kidney disease</w:t>
      </w:r>
    </w:p>
    <w:p w14:paraId="310548E6" w14:textId="5DF9E60E" w:rsidR="001C7D33" w:rsidRDefault="00AF548F" w:rsidP="002C5A22">
      <w:pPr>
        <w:spacing w:line="276" w:lineRule="auto"/>
        <w:rPr>
          <w:rFonts w:ascii="Arial" w:hAnsi="Arial" w:cs="Arial"/>
          <w:bCs/>
          <w:sz w:val="20"/>
          <w:szCs w:val="20"/>
        </w:rPr>
      </w:pPr>
      <w:r>
        <w:rPr>
          <w:rFonts w:ascii="Arial" w:hAnsi="Arial" w:cs="Arial"/>
          <w:bCs/>
          <w:sz w:val="20"/>
          <w:szCs w:val="20"/>
        </w:rPr>
        <w:t xml:space="preserve">The committee agreed that this indicator should be retained in its current form, but the indicator guidance should be updated to </w:t>
      </w:r>
      <w:r w:rsidR="006976D0">
        <w:rPr>
          <w:rFonts w:ascii="Arial" w:hAnsi="Arial" w:cs="Arial"/>
          <w:bCs/>
          <w:sz w:val="20"/>
          <w:szCs w:val="20"/>
        </w:rPr>
        <w:t>note</w:t>
      </w:r>
      <w:r>
        <w:rPr>
          <w:rFonts w:ascii="Arial" w:hAnsi="Arial" w:cs="Arial"/>
          <w:bCs/>
          <w:sz w:val="20"/>
          <w:szCs w:val="20"/>
        </w:rPr>
        <w:t xml:space="preserve"> the relatively small numbers of patients per practice, to caution potential users if using the indicator for incentivisation. </w:t>
      </w:r>
    </w:p>
    <w:p w14:paraId="32CA7C2B" w14:textId="5281DE41" w:rsidR="00E23BF3" w:rsidRDefault="00AF548F" w:rsidP="002C5A22">
      <w:pPr>
        <w:spacing w:line="276" w:lineRule="auto"/>
        <w:rPr>
          <w:rFonts w:ascii="Arial" w:hAnsi="Arial" w:cs="Arial"/>
          <w:bCs/>
          <w:sz w:val="20"/>
          <w:szCs w:val="20"/>
        </w:rPr>
      </w:pPr>
      <w:r w:rsidRPr="0012241C">
        <w:rPr>
          <w:rFonts w:ascii="Arial" w:hAnsi="Arial" w:cs="Arial"/>
          <w:b/>
          <w:sz w:val="20"/>
          <w:szCs w:val="20"/>
        </w:rPr>
        <w:t>Action:</w:t>
      </w:r>
      <w:r>
        <w:rPr>
          <w:rFonts w:ascii="Arial" w:hAnsi="Arial" w:cs="Arial"/>
          <w:bCs/>
          <w:sz w:val="20"/>
          <w:szCs w:val="20"/>
        </w:rPr>
        <w:t xml:space="preserve"> NICE team to update indicator guidance to include warning about </w:t>
      </w:r>
      <w:r w:rsidR="008B2F27">
        <w:rPr>
          <w:rFonts w:ascii="Arial" w:hAnsi="Arial" w:cs="Arial"/>
          <w:bCs/>
          <w:sz w:val="20"/>
          <w:szCs w:val="20"/>
        </w:rPr>
        <w:t xml:space="preserve">the possible small denominator size at practice level and the associated challenges with financial </w:t>
      </w:r>
      <w:r>
        <w:rPr>
          <w:rFonts w:ascii="Arial" w:hAnsi="Arial" w:cs="Arial"/>
          <w:bCs/>
          <w:sz w:val="20"/>
          <w:szCs w:val="20"/>
        </w:rPr>
        <w:t>incentivisation.</w:t>
      </w:r>
    </w:p>
    <w:p w14:paraId="1D0A4495" w14:textId="77777777" w:rsidR="001C7D33" w:rsidRDefault="001C7D33" w:rsidP="002C5A22">
      <w:pPr>
        <w:spacing w:line="276" w:lineRule="auto"/>
        <w:rPr>
          <w:rFonts w:ascii="Arial" w:hAnsi="Arial" w:cs="Arial"/>
          <w:bCs/>
          <w:sz w:val="20"/>
          <w:szCs w:val="20"/>
        </w:rPr>
      </w:pPr>
    </w:p>
    <w:p w14:paraId="2DF5BC21" w14:textId="77777777" w:rsidR="001C7D33" w:rsidRPr="00AF548F" w:rsidRDefault="001C7D33" w:rsidP="002C5A22">
      <w:pPr>
        <w:spacing w:line="276" w:lineRule="auto"/>
        <w:rPr>
          <w:rFonts w:ascii="Arial" w:hAnsi="Arial" w:cs="Arial"/>
          <w:b/>
          <w:sz w:val="20"/>
          <w:szCs w:val="20"/>
        </w:rPr>
      </w:pPr>
      <w:r w:rsidRPr="00AF548F">
        <w:rPr>
          <w:rFonts w:ascii="Arial" w:hAnsi="Arial" w:cs="Arial"/>
          <w:b/>
          <w:sz w:val="20"/>
          <w:szCs w:val="20"/>
        </w:rPr>
        <w:t>NM03 – Epilepsy</w:t>
      </w:r>
      <w:r w:rsidR="0033074A" w:rsidRPr="00AF548F">
        <w:rPr>
          <w:rFonts w:ascii="Arial" w:hAnsi="Arial" w:cs="Arial"/>
          <w:b/>
          <w:sz w:val="20"/>
          <w:szCs w:val="20"/>
        </w:rPr>
        <w:t xml:space="preserve"> &lt;55y</w:t>
      </w:r>
    </w:p>
    <w:p w14:paraId="473F1A13" w14:textId="46E968A9" w:rsidR="00AF548F" w:rsidRDefault="00AF548F" w:rsidP="002C5A22">
      <w:pPr>
        <w:spacing w:line="276" w:lineRule="auto"/>
        <w:rPr>
          <w:rFonts w:ascii="Arial" w:hAnsi="Arial" w:cs="Arial"/>
          <w:bCs/>
          <w:sz w:val="20"/>
          <w:szCs w:val="20"/>
        </w:rPr>
      </w:pPr>
      <w:r>
        <w:rPr>
          <w:rFonts w:ascii="Arial" w:hAnsi="Arial" w:cs="Arial"/>
          <w:bCs/>
          <w:sz w:val="20"/>
          <w:szCs w:val="20"/>
        </w:rPr>
        <w:t xml:space="preserve">The committee noted the concerns from the </w:t>
      </w:r>
      <w:r w:rsidR="0033074A">
        <w:rPr>
          <w:rFonts w:ascii="Arial" w:hAnsi="Arial" w:cs="Arial"/>
          <w:bCs/>
          <w:sz w:val="20"/>
          <w:szCs w:val="20"/>
        </w:rPr>
        <w:t>MHRA</w:t>
      </w:r>
      <w:r>
        <w:rPr>
          <w:rFonts w:ascii="Arial" w:hAnsi="Arial" w:cs="Arial"/>
          <w:bCs/>
          <w:sz w:val="20"/>
          <w:szCs w:val="20"/>
        </w:rPr>
        <w:t xml:space="preserve"> about the three components of advice potentially being given separately but confirmed that in clinical practice this would not happen and all three pieces of information would be given at the same time. The committee expressed concern about the </w:t>
      </w:r>
      <w:r w:rsidR="006976D0">
        <w:rPr>
          <w:rFonts w:ascii="Arial" w:hAnsi="Arial" w:cs="Arial"/>
          <w:bCs/>
          <w:sz w:val="20"/>
          <w:szCs w:val="20"/>
        </w:rPr>
        <w:t xml:space="preserve">appropriateness of the </w:t>
      </w:r>
      <w:r>
        <w:rPr>
          <w:rFonts w:ascii="Arial" w:hAnsi="Arial" w:cs="Arial"/>
          <w:bCs/>
          <w:sz w:val="20"/>
          <w:szCs w:val="20"/>
        </w:rPr>
        <w:t>“not suitable for provision of information” exception code</w:t>
      </w:r>
      <w:r w:rsidR="006976D0">
        <w:rPr>
          <w:rFonts w:ascii="Arial" w:hAnsi="Arial" w:cs="Arial"/>
          <w:bCs/>
          <w:sz w:val="20"/>
          <w:szCs w:val="20"/>
        </w:rPr>
        <w:t xml:space="preserve"> </w:t>
      </w:r>
      <w:r>
        <w:rPr>
          <w:rFonts w:ascii="Arial" w:hAnsi="Arial" w:cs="Arial"/>
          <w:bCs/>
          <w:sz w:val="20"/>
          <w:szCs w:val="20"/>
        </w:rPr>
        <w:t xml:space="preserve">and recommended that the NICE team advise NHS England </w:t>
      </w:r>
      <w:r w:rsidRPr="00AF548F">
        <w:rPr>
          <w:rFonts w:ascii="Arial" w:hAnsi="Arial" w:cs="Arial"/>
          <w:bCs/>
          <w:sz w:val="20"/>
          <w:szCs w:val="20"/>
        </w:rPr>
        <w:t>about potentially removing this element from the</w:t>
      </w:r>
      <w:r>
        <w:rPr>
          <w:rFonts w:ascii="Arial" w:hAnsi="Arial" w:cs="Arial"/>
          <w:bCs/>
          <w:sz w:val="20"/>
          <w:szCs w:val="20"/>
        </w:rPr>
        <w:t xml:space="preserve"> indicators no longer in QOF</w:t>
      </w:r>
      <w:r w:rsidRPr="00AF548F">
        <w:rPr>
          <w:rFonts w:ascii="Arial" w:hAnsi="Arial" w:cs="Arial"/>
          <w:bCs/>
          <w:sz w:val="20"/>
          <w:szCs w:val="20"/>
        </w:rPr>
        <w:t xml:space="preserve"> </w:t>
      </w:r>
      <w:r>
        <w:rPr>
          <w:rFonts w:ascii="Arial" w:hAnsi="Arial" w:cs="Arial"/>
          <w:bCs/>
          <w:sz w:val="20"/>
          <w:szCs w:val="20"/>
        </w:rPr>
        <w:t>(</w:t>
      </w:r>
      <w:r w:rsidRPr="00AF548F">
        <w:rPr>
          <w:rFonts w:ascii="Arial" w:hAnsi="Arial" w:cs="Arial"/>
          <w:bCs/>
          <w:sz w:val="20"/>
          <w:szCs w:val="20"/>
        </w:rPr>
        <w:t>INLIQ</w:t>
      </w:r>
      <w:r>
        <w:rPr>
          <w:rFonts w:ascii="Arial" w:hAnsi="Arial" w:cs="Arial"/>
          <w:bCs/>
          <w:sz w:val="20"/>
          <w:szCs w:val="20"/>
        </w:rPr>
        <w:t>)</w:t>
      </w:r>
      <w:r w:rsidRPr="00AF548F">
        <w:rPr>
          <w:rFonts w:ascii="Arial" w:hAnsi="Arial" w:cs="Arial"/>
          <w:bCs/>
          <w:sz w:val="20"/>
          <w:szCs w:val="20"/>
        </w:rPr>
        <w:t xml:space="preserve"> construction</w:t>
      </w:r>
      <w:r>
        <w:rPr>
          <w:rFonts w:ascii="Arial" w:hAnsi="Arial" w:cs="Arial"/>
          <w:bCs/>
          <w:sz w:val="20"/>
          <w:szCs w:val="20"/>
        </w:rPr>
        <w:t>.</w:t>
      </w:r>
    </w:p>
    <w:p w14:paraId="5AD82DCE" w14:textId="77777777" w:rsidR="00AF548F" w:rsidRDefault="000D3371" w:rsidP="002C5A22">
      <w:pPr>
        <w:spacing w:line="276" w:lineRule="auto"/>
        <w:rPr>
          <w:rFonts w:ascii="Arial" w:hAnsi="Arial" w:cs="Arial"/>
          <w:bCs/>
          <w:sz w:val="20"/>
          <w:szCs w:val="20"/>
        </w:rPr>
      </w:pPr>
      <w:r w:rsidRPr="0012241C">
        <w:rPr>
          <w:rFonts w:ascii="Arial" w:hAnsi="Arial" w:cs="Arial"/>
          <w:b/>
          <w:sz w:val="20"/>
          <w:szCs w:val="20"/>
        </w:rPr>
        <w:t>Action:</w:t>
      </w:r>
      <w:r>
        <w:rPr>
          <w:rFonts w:ascii="Arial" w:hAnsi="Arial" w:cs="Arial"/>
          <w:bCs/>
          <w:sz w:val="20"/>
          <w:szCs w:val="20"/>
        </w:rPr>
        <w:t xml:space="preserve"> NICE team to retain indicator with no changes.</w:t>
      </w:r>
    </w:p>
    <w:p w14:paraId="32622F0C" w14:textId="30872AAA" w:rsidR="000D3371" w:rsidRDefault="000D3371" w:rsidP="002C5A22">
      <w:pPr>
        <w:spacing w:line="276" w:lineRule="auto"/>
        <w:rPr>
          <w:rFonts w:ascii="Arial" w:hAnsi="Arial" w:cs="Arial"/>
          <w:bCs/>
          <w:sz w:val="20"/>
          <w:szCs w:val="20"/>
        </w:rPr>
      </w:pPr>
      <w:r w:rsidRPr="0012241C">
        <w:rPr>
          <w:rFonts w:ascii="Arial" w:hAnsi="Arial" w:cs="Arial"/>
          <w:b/>
          <w:sz w:val="20"/>
          <w:szCs w:val="20"/>
        </w:rPr>
        <w:t>Action:</w:t>
      </w:r>
      <w:r>
        <w:rPr>
          <w:rFonts w:ascii="Arial" w:hAnsi="Arial" w:cs="Arial"/>
          <w:bCs/>
          <w:sz w:val="20"/>
          <w:szCs w:val="20"/>
        </w:rPr>
        <w:t xml:space="preserve"> NICE team to discuss </w:t>
      </w:r>
      <w:r w:rsidR="00695F95">
        <w:rPr>
          <w:rFonts w:ascii="Arial" w:hAnsi="Arial" w:cs="Arial"/>
          <w:bCs/>
          <w:sz w:val="20"/>
          <w:szCs w:val="20"/>
        </w:rPr>
        <w:t xml:space="preserve">the </w:t>
      </w:r>
      <w:r>
        <w:rPr>
          <w:rFonts w:ascii="Arial" w:hAnsi="Arial" w:cs="Arial"/>
          <w:bCs/>
          <w:sz w:val="20"/>
          <w:szCs w:val="20"/>
        </w:rPr>
        <w:t>exception code with NHS England.</w:t>
      </w:r>
    </w:p>
    <w:p w14:paraId="7BB3B8D2" w14:textId="77777777" w:rsidR="001C7D33" w:rsidRDefault="001C7D33" w:rsidP="002C5A22">
      <w:pPr>
        <w:spacing w:line="276" w:lineRule="auto"/>
        <w:rPr>
          <w:rFonts w:ascii="Arial" w:hAnsi="Arial" w:cs="Arial"/>
          <w:bCs/>
          <w:sz w:val="20"/>
          <w:szCs w:val="20"/>
        </w:rPr>
      </w:pPr>
    </w:p>
    <w:p w14:paraId="38C64BD9" w14:textId="77777777" w:rsidR="001C7D33" w:rsidRPr="000D3371" w:rsidRDefault="001C7D33" w:rsidP="002C5A22">
      <w:pPr>
        <w:spacing w:line="276" w:lineRule="auto"/>
        <w:rPr>
          <w:rFonts w:ascii="Arial" w:hAnsi="Arial" w:cs="Arial"/>
          <w:b/>
          <w:sz w:val="20"/>
          <w:szCs w:val="20"/>
        </w:rPr>
      </w:pPr>
      <w:r w:rsidRPr="000D3371">
        <w:rPr>
          <w:rFonts w:ascii="Arial" w:hAnsi="Arial" w:cs="Arial"/>
          <w:b/>
          <w:sz w:val="20"/>
          <w:szCs w:val="20"/>
        </w:rPr>
        <w:t>NM71 – Epilepsy</w:t>
      </w:r>
    </w:p>
    <w:p w14:paraId="2A588B8A" w14:textId="77777777" w:rsidR="001C7D33" w:rsidRDefault="000D3371" w:rsidP="002C5A22">
      <w:pPr>
        <w:spacing w:line="276" w:lineRule="auto"/>
        <w:rPr>
          <w:rFonts w:ascii="Arial" w:hAnsi="Arial" w:cs="Arial"/>
          <w:bCs/>
          <w:sz w:val="20"/>
          <w:szCs w:val="20"/>
        </w:rPr>
      </w:pPr>
      <w:r>
        <w:rPr>
          <w:rFonts w:ascii="Arial" w:hAnsi="Arial" w:cs="Arial"/>
          <w:bCs/>
          <w:sz w:val="20"/>
          <w:szCs w:val="20"/>
        </w:rPr>
        <w:t>The committee noted the concerns from the MHRA about the three components of advice potentially being given separately but confirmed that in clinical practice this would not happen and all three pieces of information would be given at the same time.</w:t>
      </w:r>
    </w:p>
    <w:p w14:paraId="21EE0075" w14:textId="77777777" w:rsidR="000D3371" w:rsidRDefault="000D3371" w:rsidP="002C5A22">
      <w:pPr>
        <w:spacing w:line="276" w:lineRule="auto"/>
        <w:rPr>
          <w:rFonts w:ascii="Arial" w:hAnsi="Arial" w:cs="Arial"/>
          <w:bCs/>
          <w:sz w:val="20"/>
          <w:szCs w:val="20"/>
        </w:rPr>
      </w:pPr>
      <w:r>
        <w:rPr>
          <w:rFonts w:ascii="Arial" w:hAnsi="Arial" w:cs="Arial"/>
          <w:b/>
          <w:sz w:val="20"/>
          <w:szCs w:val="20"/>
        </w:rPr>
        <w:t>A</w:t>
      </w:r>
      <w:r w:rsidRPr="0012241C">
        <w:rPr>
          <w:rFonts w:ascii="Arial" w:hAnsi="Arial" w:cs="Arial"/>
          <w:b/>
          <w:sz w:val="20"/>
          <w:szCs w:val="20"/>
        </w:rPr>
        <w:t>ction:</w:t>
      </w:r>
      <w:r>
        <w:rPr>
          <w:rFonts w:ascii="Arial" w:hAnsi="Arial" w:cs="Arial"/>
          <w:bCs/>
          <w:sz w:val="20"/>
          <w:szCs w:val="20"/>
        </w:rPr>
        <w:t xml:space="preserve"> NICE team to retain indicator with no changes.</w:t>
      </w:r>
    </w:p>
    <w:p w14:paraId="42943B61" w14:textId="77777777" w:rsidR="000D3371" w:rsidRDefault="000D3371" w:rsidP="002C5A22">
      <w:pPr>
        <w:spacing w:line="276" w:lineRule="auto"/>
        <w:rPr>
          <w:rFonts w:ascii="Arial" w:hAnsi="Arial" w:cs="Arial"/>
          <w:bCs/>
          <w:sz w:val="20"/>
          <w:szCs w:val="20"/>
        </w:rPr>
      </w:pPr>
    </w:p>
    <w:p w14:paraId="4BB6DEE4" w14:textId="77777777" w:rsidR="001C7D33" w:rsidRPr="000D3371" w:rsidRDefault="001C7D33" w:rsidP="002C5A22">
      <w:pPr>
        <w:spacing w:line="276" w:lineRule="auto"/>
        <w:rPr>
          <w:rFonts w:ascii="Arial" w:hAnsi="Arial" w:cs="Arial"/>
          <w:b/>
          <w:sz w:val="20"/>
          <w:szCs w:val="20"/>
        </w:rPr>
      </w:pPr>
      <w:r w:rsidRPr="000D3371">
        <w:rPr>
          <w:rFonts w:ascii="Arial" w:hAnsi="Arial" w:cs="Arial"/>
          <w:b/>
          <w:sz w:val="20"/>
          <w:szCs w:val="20"/>
        </w:rPr>
        <w:t>NM78 – Serious mental illness</w:t>
      </w:r>
    </w:p>
    <w:p w14:paraId="4191A4D3" w14:textId="77777777" w:rsidR="000D3371" w:rsidRDefault="000D3371" w:rsidP="000D3371">
      <w:pPr>
        <w:spacing w:line="276" w:lineRule="auto"/>
        <w:rPr>
          <w:rFonts w:ascii="Arial" w:hAnsi="Arial" w:cs="Arial"/>
          <w:bCs/>
          <w:sz w:val="20"/>
          <w:szCs w:val="20"/>
        </w:rPr>
      </w:pPr>
      <w:r>
        <w:rPr>
          <w:rFonts w:ascii="Arial" w:hAnsi="Arial" w:cs="Arial"/>
          <w:bCs/>
          <w:sz w:val="20"/>
          <w:szCs w:val="20"/>
        </w:rPr>
        <w:t>The committee noted the concerns from the MHRA about the three components of advice potentially being given separately but confirmed that in clinical practice this would not happen and all three pieces of information would be given at the same time.</w:t>
      </w:r>
    </w:p>
    <w:p w14:paraId="0B6CFDE2" w14:textId="77777777" w:rsidR="000D3371" w:rsidRDefault="000D3371" w:rsidP="000D3371">
      <w:pPr>
        <w:spacing w:line="276" w:lineRule="auto"/>
        <w:rPr>
          <w:rFonts w:ascii="Arial" w:hAnsi="Arial" w:cs="Arial"/>
          <w:bCs/>
          <w:sz w:val="20"/>
          <w:szCs w:val="20"/>
        </w:rPr>
      </w:pPr>
      <w:r>
        <w:rPr>
          <w:rFonts w:ascii="Arial" w:hAnsi="Arial" w:cs="Arial"/>
          <w:b/>
          <w:sz w:val="20"/>
          <w:szCs w:val="20"/>
        </w:rPr>
        <w:t>A</w:t>
      </w:r>
      <w:r w:rsidRPr="0012241C">
        <w:rPr>
          <w:rFonts w:ascii="Arial" w:hAnsi="Arial" w:cs="Arial"/>
          <w:b/>
          <w:sz w:val="20"/>
          <w:szCs w:val="20"/>
        </w:rPr>
        <w:t>ction:</w:t>
      </w:r>
      <w:r>
        <w:rPr>
          <w:rFonts w:ascii="Arial" w:hAnsi="Arial" w:cs="Arial"/>
          <w:bCs/>
          <w:sz w:val="20"/>
          <w:szCs w:val="20"/>
        </w:rPr>
        <w:t xml:space="preserve"> NICE team to retain indicator with no changes.</w:t>
      </w:r>
    </w:p>
    <w:p w14:paraId="6F5488A9" w14:textId="77777777" w:rsidR="001C7D33" w:rsidRDefault="001C7D33" w:rsidP="002C5A22">
      <w:pPr>
        <w:spacing w:line="276" w:lineRule="auto"/>
        <w:rPr>
          <w:rFonts w:ascii="Arial" w:hAnsi="Arial" w:cs="Arial"/>
          <w:bCs/>
          <w:sz w:val="20"/>
          <w:szCs w:val="20"/>
        </w:rPr>
      </w:pPr>
    </w:p>
    <w:p w14:paraId="190BB920" w14:textId="45D98766" w:rsidR="001C7D33" w:rsidRPr="000D3371" w:rsidRDefault="001C7D33" w:rsidP="002C5A22">
      <w:pPr>
        <w:spacing w:line="276" w:lineRule="auto"/>
        <w:rPr>
          <w:rFonts w:ascii="Arial" w:hAnsi="Arial" w:cs="Arial"/>
          <w:b/>
          <w:sz w:val="20"/>
          <w:szCs w:val="20"/>
        </w:rPr>
      </w:pPr>
      <w:r w:rsidRPr="000D3371">
        <w:rPr>
          <w:rFonts w:ascii="Arial" w:hAnsi="Arial" w:cs="Arial"/>
          <w:b/>
          <w:sz w:val="20"/>
          <w:szCs w:val="20"/>
        </w:rPr>
        <w:t>NM114 – Long-acting reversible contraception</w:t>
      </w:r>
    </w:p>
    <w:p w14:paraId="71C9D2AB" w14:textId="77777777" w:rsidR="000D3371" w:rsidRDefault="000D3371" w:rsidP="002C5A22">
      <w:pPr>
        <w:spacing w:line="276" w:lineRule="auto"/>
        <w:rPr>
          <w:rFonts w:ascii="Arial" w:hAnsi="Arial" w:cs="Arial"/>
          <w:bCs/>
          <w:sz w:val="20"/>
          <w:szCs w:val="20"/>
        </w:rPr>
      </w:pPr>
      <w:r>
        <w:rPr>
          <w:rFonts w:ascii="Arial" w:hAnsi="Arial" w:cs="Arial"/>
          <w:bCs/>
          <w:sz w:val="20"/>
          <w:szCs w:val="20"/>
        </w:rPr>
        <w:t>The committee acknowledged that the numbers per practice were small but agreed that the indicator was still suitable for use in the QOF.</w:t>
      </w:r>
    </w:p>
    <w:p w14:paraId="66A3E65A" w14:textId="77777777" w:rsidR="000D3371" w:rsidRDefault="000D3371" w:rsidP="000D3371">
      <w:pPr>
        <w:spacing w:line="276" w:lineRule="auto"/>
        <w:rPr>
          <w:rFonts w:ascii="Arial" w:hAnsi="Arial" w:cs="Arial"/>
          <w:bCs/>
          <w:sz w:val="20"/>
          <w:szCs w:val="20"/>
        </w:rPr>
      </w:pPr>
      <w:r>
        <w:rPr>
          <w:rFonts w:ascii="Arial" w:hAnsi="Arial" w:cs="Arial"/>
          <w:b/>
          <w:sz w:val="20"/>
          <w:szCs w:val="20"/>
        </w:rPr>
        <w:t>A</w:t>
      </w:r>
      <w:r w:rsidRPr="0012241C">
        <w:rPr>
          <w:rFonts w:ascii="Arial" w:hAnsi="Arial" w:cs="Arial"/>
          <w:b/>
          <w:sz w:val="20"/>
          <w:szCs w:val="20"/>
        </w:rPr>
        <w:t>ction:</w:t>
      </w:r>
      <w:r>
        <w:rPr>
          <w:rFonts w:ascii="Arial" w:hAnsi="Arial" w:cs="Arial"/>
          <w:bCs/>
          <w:sz w:val="20"/>
          <w:szCs w:val="20"/>
        </w:rPr>
        <w:t xml:space="preserve"> NICE team to retain indicator with no changes.</w:t>
      </w:r>
    </w:p>
    <w:p w14:paraId="38C8EAD4" w14:textId="77777777" w:rsidR="00166EB8" w:rsidRPr="003809BC" w:rsidRDefault="00166EB8" w:rsidP="002C5A22">
      <w:pPr>
        <w:spacing w:line="276" w:lineRule="auto"/>
        <w:rPr>
          <w:rFonts w:ascii="Arial" w:hAnsi="Arial" w:cs="Arial"/>
          <w:b/>
          <w:sz w:val="20"/>
          <w:szCs w:val="20"/>
        </w:rPr>
      </w:pPr>
    </w:p>
    <w:p w14:paraId="1A4204F6" w14:textId="77777777" w:rsidR="00403CB6" w:rsidRDefault="00403CB6">
      <w:pPr>
        <w:rPr>
          <w:rFonts w:ascii="Arial" w:hAnsi="Arial" w:cs="Arial"/>
          <w:b/>
          <w:sz w:val="20"/>
          <w:szCs w:val="20"/>
        </w:rPr>
      </w:pPr>
      <w:r>
        <w:rPr>
          <w:rFonts w:ascii="Arial" w:hAnsi="Arial" w:cs="Arial"/>
          <w:b/>
          <w:sz w:val="20"/>
          <w:szCs w:val="20"/>
        </w:rPr>
        <w:br w:type="page"/>
      </w:r>
    </w:p>
    <w:p w14:paraId="1A9AE042" w14:textId="41EF7400" w:rsidR="00166EB8" w:rsidRPr="003809BC" w:rsidRDefault="00166EB8" w:rsidP="002C5A22">
      <w:pPr>
        <w:spacing w:line="276" w:lineRule="auto"/>
        <w:rPr>
          <w:rFonts w:ascii="Arial" w:hAnsi="Arial" w:cs="Arial"/>
          <w:b/>
          <w:sz w:val="20"/>
          <w:szCs w:val="20"/>
        </w:rPr>
      </w:pPr>
      <w:r w:rsidRPr="003809BC">
        <w:rPr>
          <w:rFonts w:ascii="Arial" w:hAnsi="Arial" w:cs="Arial"/>
          <w:b/>
          <w:sz w:val="20"/>
          <w:szCs w:val="20"/>
        </w:rPr>
        <w:lastRenderedPageBreak/>
        <w:t xml:space="preserve">Item 8 – Assessment of European Society of Cardiology myocardial infarction indicators </w:t>
      </w:r>
    </w:p>
    <w:p w14:paraId="429A0B4F" w14:textId="77777777" w:rsidR="00166EB8" w:rsidRDefault="00166EB8" w:rsidP="002C5A22">
      <w:pPr>
        <w:spacing w:line="276" w:lineRule="auto"/>
        <w:rPr>
          <w:rFonts w:ascii="Arial" w:hAnsi="Arial" w:cs="Arial"/>
          <w:b/>
          <w:sz w:val="20"/>
          <w:szCs w:val="20"/>
        </w:rPr>
      </w:pPr>
    </w:p>
    <w:p w14:paraId="2AB0AC8B" w14:textId="44130A33" w:rsidR="005B07A1" w:rsidRDefault="005B07A1" w:rsidP="002C5A22">
      <w:pPr>
        <w:spacing w:line="276" w:lineRule="auto"/>
        <w:rPr>
          <w:rFonts w:ascii="Arial" w:hAnsi="Arial" w:cs="Arial"/>
          <w:bCs/>
          <w:sz w:val="20"/>
          <w:szCs w:val="20"/>
        </w:rPr>
      </w:pPr>
      <w:r>
        <w:rPr>
          <w:rFonts w:ascii="Arial" w:hAnsi="Arial" w:cs="Arial"/>
          <w:bCs/>
          <w:sz w:val="20"/>
          <w:szCs w:val="20"/>
        </w:rPr>
        <w:t xml:space="preserve">The Chair confirmed that for this agenda item, due to interests declared at the beginning of the meeting, </w:t>
      </w:r>
      <w:r w:rsidR="008B2F27">
        <w:rPr>
          <w:rFonts w:ascii="Arial" w:hAnsi="Arial" w:cs="Arial"/>
          <w:bCs/>
          <w:sz w:val="20"/>
          <w:szCs w:val="20"/>
        </w:rPr>
        <w:t>Prof</w:t>
      </w:r>
      <w:r w:rsidR="00B60A54">
        <w:rPr>
          <w:rFonts w:ascii="Arial" w:hAnsi="Arial" w:cs="Arial"/>
          <w:bCs/>
          <w:sz w:val="20"/>
          <w:szCs w:val="20"/>
        </w:rPr>
        <w:t>.</w:t>
      </w:r>
      <w:r w:rsidR="008B2F27">
        <w:rPr>
          <w:rFonts w:ascii="Arial" w:hAnsi="Arial" w:cs="Arial"/>
          <w:bCs/>
          <w:sz w:val="20"/>
          <w:szCs w:val="20"/>
        </w:rPr>
        <w:t xml:space="preserve"> </w:t>
      </w:r>
      <w:r>
        <w:rPr>
          <w:rFonts w:ascii="Arial" w:hAnsi="Arial" w:cs="Arial"/>
          <w:bCs/>
          <w:sz w:val="20"/>
          <w:szCs w:val="20"/>
        </w:rPr>
        <w:t>C</w:t>
      </w:r>
      <w:r w:rsidR="00AD3701">
        <w:rPr>
          <w:rFonts w:ascii="Arial" w:hAnsi="Arial" w:cs="Arial"/>
          <w:bCs/>
          <w:sz w:val="20"/>
          <w:szCs w:val="20"/>
        </w:rPr>
        <w:t xml:space="preserve">hris </w:t>
      </w:r>
      <w:r>
        <w:rPr>
          <w:rFonts w:ascii="Arial" w:hAnsi="Arial" w:cs="Arial"/>
          <w:bCs/>
          <w:sz w:val="20"/>
          <w:szCs w:val="20"/>
        </w:rPr>
        <w:t>G</w:t>
      </w:r>
      <w:r w:rsidR="00AD3701">
        <w:rPr>
          <w:rFonts w:ascii="Arial" w:hAnsi="Arial" w:cs="Arial"/>
          <w:bCs/>
          <w:sz w:val="20"/>
          <w:szCs w:val="20"/>
        </w:rPr>
        <w:t>ale</w:t>
      </w:r>
      <w:r>
        <w:rPr>
          <w:rFonts w:ascii="Arial" w:hAnsi="Arial" w:cs="Arial"/>
          <w:bCs/>
          <w:sz w:val="20"/>
          <w:szCs w:val="20"/>
        </w:rPr>
        <w:t xml:space="preserve"> would not be a formal member of the IAC</w:t>
      </w:r>
      <w:r w:rsidR="00EE49AA">
        <w:rPr>
          <w:rFonts w:ascii="Arial" w:hAnsi="Arial" w:cs="Arial"/>
          <w:bCs/>
          <w:sz w:val="20"/>
          <w:szCs w:val="20"/>
        </w:rPr>
        <w:t xml:space="preserve"> for this item</w:t>
      </w:r>
      <w:r>
        <w:rPr>
          <w:rFonts w:ascii="Arial" w:hAnsi="Arial" w:cs="Arial"/>
          <w:bCs/>
          <w:sz w:val="20"/>
          <w:szCs w:val="20"/>
        </w:rPr>
        <w:t xml:space="preserve"> but would </w:t>
      </w:r>
      <w:r w:rsidR="00AD3701">
        <w:rPr>
          <w:rFonts w:ascii="Arial" w:hAnsi="Arial" w:cs="Arial"/>
          <w:bCs/>
          <w:sz w:val="20"/>
          <w:szCs w:val="20"/>
        </w:rPr>
        <w:t xml:space="preserve">still </w:t>
      </w:r>
      <w:r>
        <w:rPr>
          <w:rFonts w:ascii="Arial" w:hAnsi="Arial" w:cs="Arial"/>
          <w:bCs/>
          <w:sz w:val="20"/>
          <w:szCs w:val="20"/>
        </w:rPr>
        <w:t>partake in the discussion in his capacity as a topic expert.</w:t>
      </w:r>
    </w:p>
    <w:p w14:paraId="56D817FA" w14:textId="77777777" w:rsidR="000D3371" w:rsidRDefault="000D3371" w:rsidP="002C5A22">
      <w:pPr>
        <w:spacing w:line="276" w:lineRule="auto"/>
        <w:rPr>
          <w:rFonts w:ascii="Arial" w:hAnsi="Arial" w:cs="Arial"/>
          <w:bCs/>
          <w:sz w:val="20"/>
          <w:szCs w:val="20"/>
        </w:rPr>
      </w:pPr>
    </w:p>
    <w:p w14:paraId="6895592C" w14:textId="77777777" w:rsidR="006828A6" w:rsidRDefault="000D3371" w:rsidP="000D3371">
      <w:pPr>
        <w:spacing w:line="276" w:lineRule="auto"/>
        <w:rPr>
          <w:rFonts w:ascii="Arial" w:hAnsi="Arial" w:cs="Arial"/>
          <w:bCs/>
          <w:sz w:val="20"/>
          <w:szCs w:val="20"/>
        </w:rPr>
      </w:pPr>
      <w:r>
        <w:rPr>
          <w:rFonts w:ascii="Arial" w:hAnsi="Arial" w:cs="Arial"/>
          <w:bCs/>
          <w:sz w:val="20"/>
          <w:szCs w:val="20"/>
        </w:rPr>
        <w:t xml:space="preserve">CF gave an overview of the European Society of Cardiology’s </w:t>
      </w:r>
      <w:r w:rsidR="00871848">
        <w:rPr>
          <w:rFonts w:ascii="Arial" w:hAnsi="Arial" w:cs="Arial"/>
          <w:bCs/>
          <w:sz w:val="20"/>
          <w:szCs w:val="20"/>
        </w:rPr>
        <w:t xml:space="preserve">(ESC) </w:t>
      </w:r>
      <w:r>
        <w:rPr>
          <w:rFonts w:ascii="Arial" w:hAnsi="Arial" w:cs="Arial"/>
          <w:bCs/>
          <w:sz w:val="20"/>
          <w:szCs w:val="20"/>
        </w:rPr>
        <w:t>recently published quality indicators for myocardial infarction</w:t>
      </w:r>
      <w:r w:rsidR="00F621FA">
        <w:rPr>
          <w:rFonts w:ascii="Arial" w:hAnsi="Arial" w:cs="Arial"/>
          <w:bCs/>
          <w:sz w:val="20"/>
          <w:szCs w:val="20"/>
        </w:rPr>
        <w:t xml:space="preserve"> </w:t>
      </w:r>
      <w:r w:rsidR="008B2F27">
        <w:rPr>
          <w:rFonts w:ascii="Arial" w:hAnsi="Arial" w:cs="Arial"/>
          <w:bCs/>
          <w:sz w:val="20"/>
          <w:szCs w:val="20"/>
        </w:rPr>
        <w:t xml:space="preserve">(MI) </w:t>
      </w:r>
      <w:r w:rsidR="00F621FA">
        <w:rPr>
          <w:rFonts w:ascii="Arial" w:hAnsi="Arial" w:cs="Arial"/>
          <w:bCs/>
          <w:sz w:val="20"/>
          <w:szCs w:val="20"/>
        </w:rPr>
        <w:t>and the committee were asked to apply the validity assessment criteria described in the 2019 update to the indicators process guide to these indicators.</w:t>
      </w:r>
      <w:r w:rsidR="00AB2FCF">
        <w:rPr>
          <w:rFonts w:ascii="Arial" w:hAnsi="Arial" w:cs="Arial"/>
          <w:bCs/>
          <w:sz w:val="20"/>
          <w:szCs w:val="20"/>
        </w:rPr>
        <w:t xml:space="preserve"> </w:t>
      </w:r>
    </w:p>
    <w:p w14:paraId="1DBD7E83" w14:textId="77777777" w:rsidR="006828A6" w:rsidRDefault="006828A6" w:rsidP="000D3371">
      <w:pPr>
        <w:spacing w:line="276" w:lineRule="auto"/>
        <w:rPr>
          <w:rFonts w:ascii="Arial" w:hAnsi="Arial" w:cs="Arial"/>
          <w:bCs/>
          <w:sz w:val="20"/>
          <w:szCs w:val="20"/>
        </w:rPr>
      </w:pPr>
    </w:p>
    <w:p w14:paraId="3B1CB699" w14:textId="448AD941" w:rsidR="000D3371" w:rsidRDefault="00AB2FCF" w:rsidP="000D3371">
      <w:pPr>
        <w:spacing w:line="276" w:lineRule="auto"/>
        <w:rPr>
          <w:rFonts w:ascii="Arial" w:hAnsi="Arial" w:cs="Arial"/>
          <w:bCs/>
          <w:sz w:val="20"/>
          <w:szCs w:val="20"/>
        </w:rPr>
      </w:pPr>
      <w:r>
        <w:rPr>
          <w:rFonts w:ascii="Arial" w:hAnsi="Arial" w:cs="Arial"/>
          <w:bCs/>
          <w:sz w:val="20"/>
          <w:szCs w:val="20"/>
        </w:rPr>
        <w:t>The committee agreed that those indicators assessed to be potentially suitable for inclusion on the NICE menu should be consulted on before a final decision to publish on the NICE menu</w:t>
      </w:r>
      <w:r w:rsidR="008B2F27">
        <w:rPr>
          <w:rFonts w:ascii="Arial" w:hAnsi="Arial" w:cs="Arial"/>
          <w:bCs/>
          <w:sz w:val="20"/>
          <w:szCs w:val="20"/>
        </w:rPr>
        <w:t xml:space="preserve"> being made in the summer of 2020</w:t>
      </w:r>
      <w:r>
        <w:rPr>
          <w:rFonts w:ascii="Arial" w:hAnsi="Arial" w:cs="Arial"/>
          <w:bCs/>
          <w:sz w:val="20"/>
          <w:szCs w:val="20"/>
        </w:rPr>
        <w:t>.</w:t>
      </w:r>
    </w:p>
    <w:p w14:paraId="5795F12F" w14:textId="77777777" w:rsidR="008A7293" w:rsidRDefault="008A7293" w:rsidP="000D3371">
      <w:pPr>
        <w:spacing w:line="276" w:lineRule="auto"/>
        <w:rPr>
          <w:rFonts w:ascii="Arial" w:hAnsi="Arial" w:cs="Arial"/>
          <w:bCs/>
          <w:sz w:val="20"/>
          <w:szCs w:val="20"/>
        </w:rPr>
      </w:pPr>
    </w:p>
    <w:p w14:paraId="2E527D9A" w14:textId="77777777" w:rsidR="005B07A1" w:rsidRPr="00F621FA" w:rsidRDefault="00871848" w:rsidP="002C5A22">
      <w:pPr>
        <w:spacing w:line="276" w:lineRule="auto"/>
        <w:rPr>
          <w:rFonts w:ascii="Arial" w:hAnsi="Arial" w:cs="Arial"/>
          <w:b/>
          <w:sz w:val="20"/>
          <w:szCs w:val="20"/>
        </w:rPr>
      </w:pPr>
      <w:r>
        <w:rPr>
          <w:rFonts w:ascii="Arial" w:hAnsi="Arial" w:cs="Arial"/>
          <w:b/>
          <w:sz w:val="20"/>
          <w:szCs w:val="20"/>
        </w:rPr>
        <w:t xml:space="preserve">ESC </w:t>
      </w:r>
      <w:r w:rsidR="00AD3701" w:rsidRPr="00F621FA">
        <w:rPr>
          <w:rFonts w:ascii="Arial" w:hAnsi="Arial" w:cs="Arial"/>
          <w:b/>
          <w:sz w:val="20"/>
          <w:szCs w:val="20"/>
        </w:rPr>
        <w:t>IND 2.1 Reperfusion within 12h of symptom onset</w:t>
      </w:r>
    </w:p>
    <w:p w14:paraId="2DA95B82" w14:textId="3092735B" w:rsidR="00AD3701" w:rsidRDefault="00F621FA" w:rsidP="002C5A22">
      <w:pPr>
        <w:spacing w:line="276" w:lineRule="auto"/>
        <w:rPr>
          <w:rFonts w:ascii="Arial" w:hAnsi="Arial" w:cs="Arial"/>
          <w:bCs/>
          <w:sz w:val="20"/>
          <w:szCs w:val="20"/>
        </w:rPr>
      </w:pPr>
      <w:r>
        <w:rPr>
          <w:rFonts w:ascii="Arial" w:hAnsi="Arial" w:cs="Arial"/>
          <w:bCs/>
          <w:sz w:val="20"/>
          <w:szCs w:val="20"/>
        </w:rPr>
        <w:t>The c</w:t>
      </w:r>
      <w:r w:rsidR="00AD3701">
        <w:rPr>
          <w:rFonts w:ascii="Arial" w:hAnsi="Arial" w:cs="Arial"/>
          <w:bCs/>
          <w:sz w:val="20"/>
          <w:szCs w:val="20"/>
        </w:rPr>
        <w:t xml:space="preserve">ommittee </w:t>
      </w:r>
      <w:r>
        <w:rPr>
          <w:rFonts w:ascii="Arial" w:hAnsi="Arial" w:cs="Arial"/>
          <w:bCs/>
          <w:sz w:val="20"/>
          <w:szCs w:val="20"/>
        </w:rPr>
        <w:t>agreed t</w:t>
      </w:r>
      <w:r w:rsidR="00AB2FCF">
        <w:rPr>
          <w:rFonts w:ascii="Arial" w:hAnsi="Arial" w:cs="Arial"/>
          <w:bCs/>
          <w:sz w:val="20"/>
          <w:szCs w:val="20"/>
        </w:rPr>
        <w:t xml:space="preserve">hat this indicator </w:t>
      </w:r>
      <w:r w:rsidR="00A961DF">
        <w:rPr>
          <w:rFonts w:ascii="Arial" w:hAnsi="Arial" w:cs="Arial"/>
          <w:bCs/>
          <w:sz w:val="20"/>
          <w:szCs w:val="20"/>
        </w:rPr>
        <w:t>should progress to</w:t>
      </w:r>
      <w:r w:rsidR="00AB2FCF">
        <w:rPr>
          <w:rFonts w:ascii="Arial" w:hAnsi="Arial" w:cs="Arial"/>
          <w:bCs/>
          <w:sz w:val="20"/>
          <w:szCs w:val="20"/>
        </w:rPr>
        <w:t xml:space="preserve"> </w:t>
      </w:r>
      <w:r w:rsidR="00A961DF">
        <w:rPr>
          <w:rFonts w:ascii="Arial" w:hAnsi="Arial" w:cs="Arial"/>
          <w:bCs/>
          <w:sz w:val="20"/>
          <w:szCs w:val="20"/>
        </w:rPr>
        <w:t>consultation</w:t>
      </w:r>
      <w:r>
        <w:rPr>
          <w:rFonts w:ascii="Arial" w:hAnsi="Arial" w:cs="Arial"/>
          <w:bCs/>
          <w:sz w:val="20"/>
          <w:szCs w:val="20"/>
        </w:rPr>
        <w:t xml:space="preserve">. </w:t>
      </w:r>
    </w:p>
    <w:p w14:paraId="5528468B" w14:textId="1C15277B" w:rsidR="00F621FA" w:rsidRPr="00F621FA" w:rsidRDefault="00F621FA" w:rsidP="002C5A22">
      <w:pPr>
        <w:spacing w:line="276" w:lineRule="auto"/>
        <w:rPr>
          <w:rFonts w:ascii="Arial" w:hAnsi="Arial" w:cs="Arial"/>
          <w:bCs/>
          <w:sz w:val="20"/>
          <w:szCs w:val="20"/>
        </w:rPr>
      </w:pPr>
      <w:r w:rsidRPr="00F621FA">
        <w:rPr>
          <w:rFonts w:ascii="Arial" w:hAnsi="Arial" w:cs="Arial"/>
          <w:b/>
          <w:sz w:val="20"/>
          <w:szCs w:val="20"/>
        </w:rPr>
        <w:t xml:space="preserve">Action: </w:t>
      </w:r>
      <w:r w:rsidR="00A961DF" w:rsidRPr="00A961DF">
        <w:rPr>
          <w:rFonts w:ascii="Arial" w:hAnsi="Arial" w:cs="Arial"/>
          <w:bCs/>
          <w:sz w:val="20"/>
          <w:szCs w:val="20"/>
        </w:rPr>
        <w:t>NICE to consult on this indicator.</w:t>
      </w:r>
    </w:p>
    <w:p w14:paraId="052724CE" w14:textId="77777777" w:rsidR="00AD3701" w:rsidRDefault="00AD3701" w:rsidP="002C5A22">
      <w:pPr>
        <w:spacing w:line="276" w:lineRule="auto"/>
        <w:rPr>
          <w:rFonts w:ascii="Arial" w:hAnsi="Arial" w:cs="Arial"/>
          <w:bCs/>
          <w:sz w:val="20"/>
          <w:szCs w:val="20"/>
        </w:rPr>
      </w:pPr>
    </w:p>
    <w:p w14:paraId="49BBB24D" w14:textId="77777777" w:rsidR="00AD3701" w:rsidRDefault="00871848" w:rsidP="002C5A22">
      <w:pPr>
        <w:spacing w:line="276" w:lineRule="auto"/>
        <w:rPr>
          <w:rFonts w:ascii="Arial" w:hAnsi="Arial" w:cs="Arial"/>
          <w:b/>
          <w:sz w:val="20"/>
          <w:szCs w:val="20"/>
        </w:rPr>
      </w:pPr>
      <w:r>
        <w:rPr>
          <w:rFonts w:ascii="Arial" w:hAnsi="Arial" w:cs="Arial"/>
          <w:b/>
          <w:sz w:val="20"/>
          <w:szCs w:val="20"/>
        </w:rPr>
        <w:t xml:space="preserve">ESC </w:t>
      </w:r>
      <w:r w:rsidR="00AD3701" w:rsidRPr="00F621FA">
        <w:rPr>
          <w:rFonts w:ascii="Arial" w:hAnsi="Arial" w:cs="Arial"/>
          <w:b/>
          <w:sz w:val="20"/>
          <w:szCs w:val="20"/>
        </w:rPr>
        <w:t>IND 2.2 Timely reperfusion</w:t>
      </w:r>
    </w:p>
    <w:p w14:paraId="40B4080B" w14:textId="17068719" w:rsidR="008A7293" w:rsidRPr="008A7293" w:rsidRDefault="008A7293" w:rsidP="002C5A22">
      <w:pPr>
        <w:spacing w:line="276" w:lineRule="auto"/>
        <w:rPr>
          <w:rFonts w:ascii="Arial" w:hAnsi="Arial" w:cs="Arial"/>
          <w:bCs/>
          <w:sz w:val="20"/>
          <w:szCs w:val="20"/>
        </w:rPr>
      </w:pPr>
      <w:r>
        <w:rPr>
          <w:rFonts w:ascii="Arial" w:hAnsi="Arial" w:cs="Arial"/>
          <w:bCs/>
          <w:sz w:val="20"/>
          <w:szCs w:val="20"/>
        </w:rPr>
        <w:t xml:space="preserve">The committee agreed </w:t>
      </w:r>
      <w:r w:rsidR="00AB2FCF">
        <w:rPr>
          <w:rFonts w:ascii="Arial" w:hAnsi="Arial" w:cs="Arial"/>
          <w:bCs/>
          <w:sz w:val="20"/>
          <w:szCs w:val="20"/>
        </w:rPr>
        <w:t xml:space="preserve">that this indicator </w:t>
      </w:r>
      <w:r w:rsidR="00A961DF">
        <w:rPr>
          <w:rFonts w:ascii="Arial" w:hAnsi="Arial" w:cs="Arial"/>
          <w:bCs/>
          <w:sz w:val="20"/>
          <w:szCs w:val="20"/>
        </w:rPr>
        <w:t xml:space="preserve">should progress to consultation for </w:t>
      </w:r>
      <w:r w:rsidR="00AB2FCF">
        <w:rPr>
          <w:rFonts w:ascii="Arial" w:hAnsi="Arial" w:cs="Arial"/>
          <w:bCs/>
          <w:sz w:val="20"/>
          <w:szCs w:val="20"/>
        </w:rPr>
        <w:t xml:space="preserve">exploration of the fibrinolysis aspect </w:t>
      </w:r>
      <w:r w:rsidR="00A961DF">
        <w:rPr>
          <w:rFonts w:ascii="Arial" w:hAnsi="Arial" w:cs="Arial"/>
          <w:bCs/>
          <w:sz w:val="20"/>
          <w:szCs w:val="20"/>
        </w:rPr>
        <w:t>of the indicator</w:t>
      </w:r>
      <w:r w:rsidR="00AB2FCF">
        <w:rPr>
          <w:rFonts w:ascii="Arial" w:hAnsi="Arial" w:cs="Arial"/>
          <w:bCs/>
          <w:sz w:val="20"/>
          <w:szCs w:val="20"/>
        </w:rPr>
        <w:t>.</w:t>
      </w:r>
    </w:p>
    <w:p w14:paraId="55A56031" w14:textId="62822599" w:rsidR="00AB2FCF" w:rsidRPr="00F621FA" w:rsidRDefault="00AB2FCF" w:rsidP="00AB2FCF">
      <w:pPr>
        <w:spacing w:line="276" w:lineRule="auto"/>
        <w:rPr>
          <w:rFonts w:ascii="Arial" w:hAnsi="Arial" w:cs="Arial"/>
          <w:bCs/>
          <w:sz w:val="20"/>
          <w:szCs w:val="20"/>
        </w:rPr>
      </w:pPr>
      <w:r w:rsidRPr="00F621FA">
        <w:rPr>
          <w:rFonts w:ascii="Arial" w:hAnsi="Arial" w:cs="Arial"/>
          <w:b/>
          <w:sz w:val="20"/>
          <w:szCs w:val="20"/>
        </w:rPr>
        <w:t xml:space="preserve">Action: </w:t>
      </w:r>
      <w:r w:rsidR="00A961DF" w:rsidRPr="00A961DF">
        <w:rPr>
          <w:rFonts w:ascii="Arial" w:hAnsi="Arial" w:cs="Arial"/>
          <w:bCs/>
          <w:sz w:val="20"/>
          <w:szCs w:val="20"/>
        </w:rPr>
        <w:t>NICE to consult on this indicator.</w:t>
      </w:r>
    </w:p>
    <w:p w14:paraId="44681B9B" w14:textId="77777777" w:rsidR="00166EB8" w:rsidRDefault="00166EB8" w:rsidP="002C5A22">
      <w:pPr>
        <w:spacing w:line="276" w:lineRule="auto"/>
        <w:rPr>
          <w:rFonts w:ascii="Arial" w:hAnsi="Arial" w:cs="Arial"/>
          <w:bCs/>
          <w:sz w:val="20"/>
          <w:szCs w:val="20"/>
        </w:rPr>
      </w:pPr>
    </w:p>
    <w:p w14:paraId="68F7E10C" w14:textId="77777777" w:rsidR="00AD3701" w:rsidRPr="00F621FA" w:rsidRDefault="00871848" w:rsidP="002C5A22">
      <w:pPr>
        <w:spacing w:line="276" w:lineRule="auto"/>
        <w:rPr>
          <w:rFonts w:ascii="Arial" w:hAnsi="Arial" w:cs="Arial"/>
          <w:b/>
          <w:sz w:val="20"/>
          <w:szCs w:val="20"/>
        </w:rPr>
      </w:pPr>
      <w:r>
        <w:rPr>
          <w:rFonts w:ascii="Arial" w:hAnsi="Arial" w:cs="Arial"/>
          <w:b/>
          <w:sz w:val="20"/>
          <w:szCs w:val="20"/>
        </w:rPr>
        <w:t xml:space="preserve">ESC </w:t>
      </w:r>
      <w:r w:rsidR="00AD3701" w:rsidRPr="00F621FA">
        <w:rPr>
          <w:rFonts w:ascii="Arial" w:hAnsi="Arial" w:cs="Arial"/>
          <w:b/>
          <w:sz w:val="20"/>
          <w:szCs w:val="20"/>
        </w:rPr>
        <w:t xml:space="preserve">IND2.3 Coronary angioplasty received within 72 </w:t>
      </w:r>
      <w:r w:rsidR="00AF76BB" w:rsidRPr="00F621FA">
        <w:rPr>
          <w:rFonts w:ascii="Arial" w:hAnsi="Arial" w:cs="Arial"/>
          <w:b/>
          <w:sz w:val="20"/>
          <w:szCs w:val="20"/>
        </w:rPr>
        <w:t>hours after admission (NSTEMI)</w:t>
      </w:r>
    </w:p>
    <w:p w14:paraId="08817E1A" w14:textId="76AE99A7" w:rsidR="00AB2FCF" w:rsidRDefault="00AB2FCF" w:rsidP="002C5A22">
      <w:pPr>
        <w:spacing w:line="276" w:lineRule="auto"/>
        <w:rPr>
          <w:rFonts w:ascii="Arial" w:hAnsi="Arial" w:cs="Arial"/>
          <w:bCs/>
          <w:sz w:val="20"/>
          <w:szCs w:val="20"/>
        </w:rPr>
      </w:pPr>
      <w:r>
        <w:rPr>
          <w:rFonts w:ascii="Arial" w:hAnsi="Arial" w:cs="Arial"/>
          <w:bCs/>
          <w:sz w:val="20"/>
          <w:szCs w:val="20"/>
        </w:rPr>
        <w:t xml:space="preserve">The committee agreed that this indicator </w:t>
      </w:r>
      <w:r w:rsidR="00A961DF">
        <w:rPr>
          <w:rFonts w:ascii="Arial" w:hAnsi="Arial" w:cs="Arial"/>
          <w:bCs/>
          <w:sz w:val="20"/>
          <w:szCs w:val="20"/>
        </w:rPr>
        <w:t>should progress to consultation.</w:t>
      </w:r>
    </w:p>
    <w:p w14:paraId="6ACF5EC5" w14:textId="4E682D18" w:rsidR="00AB2FCF" w:rsidRPr="00F621FA" w:rsidRDefault="00AB2FCF" w:rsidP="00AB2FCF">
      <w:pPr>
        <w:spacing w:line="276" w:lineRule="auto"/>
        <w:rPr>
          <w:rFonts w:ascii="Arial" w:hAnsi="Arial" w:cs="Arial"/>
          <w:bCs/>
          <w:sz w:val="20"/>
          <w:szCs w:val="20"/>
        </w:rPr>
      </w:pPr>
      <w:r w:rsidRPr="00F621FA">
        <w:rPr>
          <w:rFonts w:ascii="Arial" w:hAnsi="Arial" w:cs="Arial"/>
          <w:b/>
          <w:sz w:val="20"/>
          <w:szCs w:val="20"/>
        </w:rPr>
        <w:t xml:space="preserve">Action: </w:t>
      </w:r>
      <w:r w:rsidR="00A961DF" w:rsidRPr="00A961DF">
        <w:rPr>
          <w:rFonts w:ascii="Arial" w:hAnsi="Arial" w:cs="Arial"/>
          <w:bCs/>
          <w:sz w:val="20"/>
          <w:szCs w:val="20"/>
        </w:rPr>
        <w:t>NICE to consult on this indicator.</w:t>
      </w:r>
    </w:p>
    <w:p w14:paraId="307395AB" w14:textId="77777777" w:rsidR="00AF76BB" w:rsidRDefault="00AF76BB" w:rsidP="002C5A22">
      <w:pPr>
        <w:spacing w:line="276" w:lineRule="auto"/>
        <w:rPr>
          <w:rFonts w:ascii="Arial" w:hAnsi="Arial" w:cs="Arial"/>
          <w:bCs/>
          <w:sz w:val="20"/>
          <w:szCs w:val="20"/>
        </w:rPr>
      </w:pPr>
    </w:p>
    <w:p w14:paraId="5D417C63" w14:textId="77777777" w:rsidR="00AF76BB" w:rsidRPr="00F621FA" w:rsidRDefault="00871848" w:rsidP="002C5A22">
      <w:pPr>
        <w:spacing w:line="276" w:lineRule="auto"/>
        <w:rPr>
          <w:rFonts w:ascii="Arial" w:hAnsi="Arial" w:cs="Arial"/>
          <w:b/>
          <w:sz w:val="20"/>
          <w:szCs w:val="20"/>
        </w:rPr>
      </w:pPr>
      <w:bookmarkStart w:id="0" w:name="_Hlk26276990"/>
      <w:r>
        <w:rPr>
          <w:rFonts w:ascii="Arial" w:hAnsi="Arial" w:cs="Arial"/>
          <w:b/>
          <w:sz w:val="20"/>
          <w:szCs w:val="20"/>
        </w:rPr>
        <w:t xml:space="preserve">ESC </w:t>
      </w:r>
      <w:r w:rsidR="00AF76BB" w:rsidRPr="00F621FA">
        <w:rPr>
          <w:rFonts w:ascii="Arial" w:hAnsi="Arial" w:cs="Arial"/>
          <w:b/>
          <w:sz w:val="20"/>
          <w:szCs w:val="20"/>
        </w:rPr>
        <w:t>IND 2.4 Time from FMC to wire passage</w:t>
      </w:r>
    </w:p>
    <w:p w14:paraId="344DD5CE" w14:textId="651652EF" w:rsidR="00623220" w:rsidRDefault="00623220" w:rsidP="00623220">
      <w:pPr>
        <w:spacing w:line="276" w:lineRule="auto"/>
        <w:rPr>
          <w:rFonts w:ascii="Arial" w:hAnsi="Arial" w:cs="Arial"/>
          <w:bCs/>
          <w:sz w:val="20"/>
          <w:szCs w:val="20"/>
        </w:rPr>
      </w:pPr>
      <w:r>
        <w:rPr>
          <w:rFonts w:ascii="Arial" w:hAnsi="Arial" w:cs="Arial"/>
          <w:bCs/>
          <w:sz w:val="20"/>
          <w:szCs w:val="20"/>
        </w:rPr>
        <w:t xml:space="preserve">The committee agreed that this indicator </w:t>
      </w:r>
      <w:r w:rsidR="00F92559">
        <w:rPr>
          <w:rFonts w:ascii="Arial" w:hAnsi="Arial" w:cs="Arial"/>
          <w:bCs/>
          <w:sz w:val="20"/>
          <w:szCs w:val="20"/>
        </w:rPr>
        <w:t>should progress to consultation</w:t>
      </w:r>
      <w:r>
        <w:rPr>
          <w:rFonts w:ascii="Arial" w:hAnsi="Arial" w:cs="Arial"/>
          <w:bCs/>
          <w:sz w:val="20"/>
          <w:szCs w:val="20"/>
        </w:rPr>
        <w:t xml:space="preserve">. </w:t>
      </w:r>
    </w:p>
    <w:p w14:paraId="291012A2" w14:textId="569B48F3" w:rsidR="00623220" w:rsidRPr="00F621FA" w:rsidRDefault="00623220" w:rsidP="00623220">
      <w:pPr>
        <w:spacing w:line="276" w:lineRule="auto"/>
        <w:rPr>
          <w:rFonts w:ascii="Arial" w:hAnsi="Arial" w:cs="Arial"/>
          <w:bCs/>
          <w:sz w:val="20"/>
          <w:szCs w:val="20"/>
        </w:rPr>
      </w:pPr>
      <w:r w:rsidRPr="00F621FA">
        <w:rPr>
          <w:rFonts w:ascii="Arial" w:hAnsi="Arial" w:cs="Arial"/>
          <w:b/>
          <w:sz w:val="20"/>
          <w:szCs w:val="20"/>
        </w:rPr>
        <w:t xml:space="preserve">Action: </w:t>
      </w:r>
      <w:r w:rsidR="00F92559" w:rsidRPr="00A961DF">
        <w:rPr>
          <w:rFonts w:ascii="Arial" w:hAnsi="Arial" w:cs="Arial"/>
          <w:bCs/>
          <w:sz w:val="20"/>
          <w:szCs w:val="20"/>
        </w:rPr>
        <w:t>NICE to consult on this indicator.</w:t>
      </w:r>
    </w:p>
    <w:p w14:paraId="68A79FAD" w14:textId="77777777" w:rsidR="00AF76BB" w:rsidRDefault="00AF76BB" w:rsidP="002C5A22">
      <w:pPr>
        <w:spacing w:line="276" w:lineRule="auto"/>
        <w:rPr>
          <w:rFonts w:ascii="Arial" w:hAnsi="Arial" w:cs="Arial"/>
          <w:bCs/>
          <w:sz w:val="20"/>
          <w:szCs w:val="20"/>
        </w:rPr>
      </w:pPr>
    </w:p>
    <w:p w14:paraId="01A58CFD" w14:textId="77777777" w:rsidR="00AF76BB" w:rsidRPr="00F621FA" w:rsidRDefault="00871848" w:rsidP="002C5A22">
      <w:pPr>
        <w:spacing w:line="276" w:lineRule="auto"/>
        <w:rPr>
          <w:rFonts w:ascii="Arial" w:hAnsi="Arial" w:cs="Arial"/>
          <w:b/>
          <w:sz w:val="20"/>
          <w:szCs w:val="20"/>
        </w:rPr>
      </w:pPr>
      <w:r>
        <w:rPr>
          <w:rFonts w:ascii="Arial" w:hAnsi="Arial" w:cs="Arial"/>
          <w:b/>
          <w:sz w:val="20"/>
          <w:szCs w:val="20"/>
        </w:rPr>
        <w:t xml:space="preserve">ESC </w:t>
      </w:r>
      <w:r w:rsidR="00AF76BB" w:rsidRPr="00F621FA">
        <w:rPr>
          <w:rFonts w:ascii="Arial" w:hAnsi="Arial" w:cs="Arial"/>
          <w:b/>
          <w:sz w:val="20"/>
          <w:szCs w:val="20"/>
        </w:rPr>
        <w:t>IND 3.3 LV function recorded in notes</w:t>
      </w:r>
    </w:p>
    <w:p w14:paraId="471E70EB" w14:textId="463F8DAC" w:rsidR="00623220" w:rsidRDefault="00623220" w:rsidP="00623220">
      <w:pPr>
        <w:spacing w:line="276" w:lineRule="auto"/>
        <w:rPr>
          <w:rFonts w:ascii="Arial" w:hAnsi="Arial" w:cs="Arial"/>
          <w:bCs/>
          <w:sz w:val="20"/>
          <w:szCs w:val="20"/>
        </w:rPr>
      </w:pPr>
      <w:r>
        <w:rPr>
          <w:rFonts w:ascii="Arial" w:hAnsi="Arial" w:cs="Arial"/>
          <w:bCs/>
          <w:sz w:val="20"/>
          <w:szCs w:val="20"/>
        </w:rPr>
        <w:t xml:space="preserve">The committee agreed that this indicator </w:t>
      </w:r>
      <w:r w:rsidR="00F92559">
        <w:rPr>
          <w:rFonts w:ascii="Arial" w:hAnsi="Arial" w:cs="Arial"/>
          <w:bCs/>
          <w:sz w:val="20"/>
          <w:szCs w:val="20"/>
        </w:rPr>
        <w:t>should progress to consultation</w:t>
      </w:r>
      <w:r>
        <w:rPr>
          <w:rFonts w:ascii="Arial" w:hAnsi="Arial" w:cs="Arial"/>
          <w:bCs/>
          <w:sz w:val="20"/>
          <w:szCs w:val="20"/>
        </w:rPr>
        <w:t xml:space="preserve">. </w:t>
      </w:r>
    </w:p>
    <w:p w14:paraId="75DECB40" w14:textId="210AADEB" w:rsidR="00623220" w:rsidRPr="00F621FA" w:rsidRDefault="00623220" w:rsidP="00623220">
      <w:pPr>
        <w:spacing w:line="276" w:lineRule="auto"/>
        <w:rPr>
          <w:rFonts w:ascii="Arial" w:hAnsi="Arial" w:cs="Arial"/>
          <w:bCs/>
          <w:sz w:val="20"/>
          <w:szCs w:val="20"/>
        </w:rPr>
      </w:pPr>
      <w:r w:rsidRPr="00F621FA">
        <w:rPr>
          <w:rFonts w:ascii="Arial" w:hAnsi="Arial" w:cs="Arial"/>
          <w:b/>
          <w:sz w:val="20"/>
          <w:szCs w:val="20"/>
        </w:rPr>
        <w:t xml:space="preserve">Action: </w:t>
      </w:r>
      <w:r w:rsidR="00F92559" w:rsidRPr="00A961DF">
        <w:rPr>
          <w:rFonts w:ascii="Arial" w:hAnsi="Arial" w:cs="Arial"/>
          <w:bCs/>
          <w:sz w:val="20"/>
          <w:szCs w:val="20"/>
        </w:rPr>
        <w:t>NICE to consult on this indicator.</w:t>
      </w:r>
    </w:p>
    <w:p w14:paraId="7F28406B" w14:textId="77777777" w:rsidR="00AF76BB" w:rsidRDefault="00AF76BB" w:rsidP="002C5A22">
      <w:pPr>
        <w:spacing w:line="276" w:lineRule="auto"/>
        <w:rPr>
          <w:rFonts w:ascii="Arial" w:hAnsi="Arial" w:cs="Arial"/>
          <w:bCs/>
          <w:sz w:val="20"/>
          <w:szCs w:val="20"/>
        </w:rPr>
      </w:pPr>
    </w:p>
    <w:p w14:paraId="463C57E9" w14:textId="77777777" w:rsidR="00AF76BB" w:rsidRPr="00F621FA" w:rsidRDefault="00871848" w:rsidP="002C5A22">
      <w:pPr>
        <w:spacing w:line="276" w:lineRule="auto"/>
        <w:rPr>
          <w:rFonts w:ascii="Arial" w:hAnsi="Arial" w:cs="Arial"/>
          <w:b/>
          <w:sz w:val="20"/>
          <w:szCs w:val="20"/>
        </w:rPr>
      </w:pPr>
      <w:r>
        <w:rPr>
          <w:rFonts w:ascii="Arial" w:hAnsi="Arial" w:cs="Arial"/>
          <w:b/>
          <w:sz w:val="20"/>
          <w:szCs w:val="20"/>
        </w:rPr>
        <w:t xml:space="preserve">ESC </w:t>
      </w:r>
      <w:r w:rsidR="00AF76BB" w:rsidRPr="00F621FA">
        <w:rPr>
          <w:rFonts w:ascii="Arial" w:hAnsi="Arial" w:cs="Arial"/>
          <w:b/>
          <w:sz w:val="20"/>
          <w:szCs w:val="20"/>
        </w:rPr>
        <w:t>IND 4.1 Adequate P2Y</w:t>
      </w:r>
      <w:r w:rsidR="00AF76BB" w:rsidRPr="00F621FA">
        <w:rPr>
          <w:rFonts w:ascii="Arial" w:hAnsi="Arial" w:cs="Arial"/>
          <w:b/>
          <w:sz w:val="20"/>
          <w:szCs w:val="20"/>
          <w:vertAlign w:val="subscript"/>
        </w:rPr>
        <w:t>12</w:t>
      </w:r>
      <w:r w:rsidR="00AF76BB" w:rsidRPr="00F621FA">
        <w:rPr>
          <w:rFonts w:ascii="Arial" w:hAnsi="Arial" w:cs="Arial"/>
          <w:b/>
          <w:sz w:val="20"/>
          <w:szCs w:val="20"/>
        </w:rPr>
        <w:t xml:space="preserve"> inhibition on discharge</w:t>
      </w:r>
    </w:p>
    <w:p w14:paraId="1405560C" w14:textId="7C394987" w:rsidR="00623220" w:rsidRPr="00871848" w:rsidRDefault="00623220" w:rsidP="00623220">
      <w:pPr>
        <w:spacing w:line="276" w:lineRule="auto"/>
        <w:rPr>
          <w:rFonts w:ascii="Arial" w:hAnsi="Arial" w:cs="Arial"/>
          <w:bCs/>
          <w:sz w:val="20"/>
          <w:szCs w:val="20"/>
        </w:rPr>
      </w:pPr>
      <w:r>
        <w:rPr>
          <w:rFonts w:ascii="Arial" w:hAnsi="Arial" w:cs="Arial"/>
          <w:bCs/>
          <w:sz w:val="20"/>
          <w:szCs w:val="20"/>
        </w:rPr>
        <w:t xml:space="preserve">The committee agreed that this indicator </w:t>
      </w:r>
      <w:r w:rsidR="008D692A">
        <w:rPr>
          <w:rFonts w:ascii="Arial" w:hAnsi="Arial" w:cs="Arial"/>
          <w:bCs/>
          <w:sz w:val="20"/>
          <w:szCs w:val="20"/>
        </w:rPr>
        <w:t>should progress to consultation for</w:t>
      </w:r>
      <w:r>
        <w:rPr>
          <w:rFonts w:ascii="Arial" w:hAnsi="Arial" w:cs="Arial"/>
          <w:bCs/>
          <w:sz w:val="20"/>
          <w:szCs w:val="20"/>
        </w:rPr>
        <w:t xml:space="preserve"> exploration of the medication aspect</w:t>
      </w:r>
      <w:r w:rsidR="008D692A">
        <w:rPr>
          <w:rFonts w:ascii="Arial" w:hAnsi="Arial" w:cs="Arial"/>
          <w:bCs/>
          <w:sz w:val="20"/>
          <w:szCs w:val="20"/>
        </w:rPr>
        <w:t xml:space="preserve"> of the indicator</w:t>
      </w:r>
      <w:r>
        <w:rPr>
          <w:rFonts w:ascii="Arial" w:hAnsi="Arial" w:cs="Arial"/>
          <w:bCs/>
          <w:sz w:val="20"/>
          <w:szCs w:val="20"/>
        </w:rPr>
        <w:t>.</w:t>
      </w:r>
      <w:r w:rsidR="00871848">
        <w:rPr>
          <w:rFonts w:ascii="Arial" w:hAnsi="Arial" w:cs="Arial"/>
          <w:bCs/>
          <w:sz w:val="20"/>
          <w:szCs w:val="20"/>
        </w:rPr>
        <w:t xml:space="preserve"> The committee also discussed whether an indicator for continuation </w:t>
      </w:r>
      <w:r w:rsidR="00871848" w:rsidRPr="00871848">
        <w:rPr>
          <w:rFonts w:ascii="Arial" w:hAnsi="Arial" w:cs="Arial"/>
          <w:bCs/>
          <w:sz w:val="20"/>
          <w:szCs w:val="20"/>
        </w:rPr>
        <w:t>of P2Y</w:t>
      </w:r>
      <w:r w:rsidR="00871848" w:rsidRPr="00871848">
        <w:rPr>
          <w:rFonts w:ascii="Arial" w:hAnsi="Arial" w:cs="Arial"/>
          <w:bCs/>
          <w:sz w:val="20"/>
          <w:szCs w:val="20"/>
          <w:vertAlign w:val="subscript"/>
        </w:rPr>
        <w:t>12</w:t>
      </w:r>
      <w:r w:rsidR="00871848" w:rsidRPr="00871848">
        <w:rPr>
          <w:rFonts w:ascii="Arial" w:hAnsi="Arial" w:cs="Arial"/>
          <w:bCs/>
          <w:sz w:val="20"/>
          <w:szCs w:val="20"/>
        </w:rPr>
        <w:t xml:space="preserve"> inhibition </w:t>
      </w:r>
      <w:r w:rsidR="00871848">
        <w:rPr>
          <w:rFonts w:ascii="Arial" w:hAnsi="Arial" w:cs="Arial"/>
          <w:bCs/>
          <w:sz w:val="20"/>
          <w:szCs w:val="20"/>
        </w:rPr>
        <w:t>in primary care was needed.</w:t>
      </w:r>
    </w:p>
    <w:p w14:paraId="2BC2BA04" w14:textId="2C464B30" w:rsidR="00623220" w:rsidRDefault="00623220" w:rsidP="00623220">
      <w:pPr>
        <w:spacing w:line="276" w:lineRule="auto"/>
        <w:rPr>
          <w:rFonts w:ascii="Arial" w:hAnsi="Arial" w:cs="Arial"/>
          <w:bCs/>
          <w:i/>
          <w:iCs/>
          <w:sz w:val="20"/>
          <w:szCs w:val="20"/>
        </w:rPr>
      </w:pPr>
      <w:r w:rsidRPr="00F621FA">
        <w:rPr>
          <w:rFonts w:ascii="Arial" w:hAnsi="Arial" w:cs="Arial"/>
          <w:b/>
          <w:sz w:val="20"/>
          <w:szCs w:val="20"/>
        </w:rPr>
        <w:t xml:space="preserve">Action: </w:t>
      </w:r>
      <w:r w:rsidR="008D692A" w:rsidRPr="00A961DF">
        <w:rPr>
          <w:rFonts w:ascii="Arial" w:hAnsi="Arial" w:cs="Arial"/>
          <w:bCs/>
          <w:sz w:val="20"/>
          <w:szCs w:val="20"/>
        </w:rPr>
        <w:t>NICE to consult on this indicator.</w:t>
      </w:r>
    </w:p>
    <w:p w14:paraId="6866F302" w14:textId="7A879F24" w:rsidR="00871848" w:rsidRPr="00871848" w:rsidRDefault="00871848" w:rsidP="00623220">
      <w:pPr>
        <w:spacing w:line="276" w:lineRule="auto"/>
        <w:rPr>
          <w:rFonts w:ascii="Arial" w:hAnsi="Arial" w:cs="Arial"/>
          <w:bCs/>
          <w:sz w:val="20"/>
          <w:szCs w:val="20"/>
        </w:rPr>
      </w:pPr>
      <w:r w:rsidRPr="00F621FA">
        <w:rPr>
          <w:rFonts w:ascii="Arial" w:hAnsi="Arial" w:cs="Arial"/>
          <w:b/>
          <w:sz w:val="20"/>
          <w:szCs w:val="20"/>
        </w:rPr>
        <w:t>Action:</w:t>
      </w:r>
      <w:r>
        <w:rPr>
          <w:rFonts w:ascii="Arial" w:hAnsi="Arial" w:cs="Arial"/>
          <w:b/>
          <w:sz w:val="20"/>
          <w:szCs w:val="20"/>
        </w:rPr>
        <w:t xml:space="preserve"> </w:t>
      </w:r>
      <w:r>
        <w:rPr>
          <w:rFonts w:ascii="Arial" w:hAnsi="Arial" w:cs="Arial"/>
          <w:bCs/>
          <w:sz w:val="20"/>
          <w:szCs w:val="20"/>
        </w:rPr>
        <w:t xml:space="preserve">NICE team to </w:t>
      </w:r>
      <w:r w:rsidR="00501EEA">
        <w:rPr>
          <w:rFonts w:ascii="Arial" w:hAnsi="Arial" w:cs="Arial"/>
          <w:bCs/>
          <w:sz w:val="20"/>
          <w:szCs w:val="20"/>
        </w:rPr>
        <w:t>review the potential for</w:t>
      </w:r>
      <w:r>
        <w:rPr>
          <w:rFonts w:ascii="Arial" w:hAnsi="Arial" w:cs="Arial"/>
          <w:bCs/>
          <w:sz w:val="20"/>
          <w:szCs w:val="20"/>
        </w:rPr>
        <w:t xml:space="preserve"> general practice indicator</w:t>
      </w:r>
      <w:r w:rsidR="00501EEA">
        <w:rPr>
          <w:rFonts w:ascii="Arial" w:hAnsi="Arial" w:cs="Arial"/>
          <w:bCs/>
          <w:sz w:val="20"/>
          <w:szCs w:val="20"/>
        </w:rPr>
        <w:t>s</w:t>
      </w:r>
      <w:r>
        <w:rPr>
          <w:rFonts w:ascii="Arial" w:hAnsi="Arial" w:cs="Arial"/>
          <w:bCs/>
          <w:sz w:val="20"/>
          <w:szCs w:val="20"/>
        </w:rPr>
        <w:t xml:space="preserve"> in this area.</w:t>
      </w:r>
    </w:p>
    <w:p w14:paraId="50857F79" w14:textId="77777777" w:rsidR="001236FA" w:rsidRDefault="001236FA" w:rsidP="002C5A22">
      <w:pPr>
        <w:spacing w:line="276" w:lineRule="auto"/>
        <w:rPr>
          <w:rFonts w:ascii="Arial" w:hAnsi="Arial" w:cs="Arial"/>
          <w:bCs/>
          <w:sz w:val="20"/>
          <w:szCs w:val="20"/>
        </w:rPr>
      </w:pPr>
    </w:p>
    <w:p w14:paraId="2C782671" w14:textId="77777777" w:rsidR="001236FA" w:rsidRPr="00F621FA" w:rsidRDefault="00871848" w:rsidP="002C5A22">
      <w:pPr>
        <w:spacing w:line="276" w:lineRule="auto"/>
        <w:rPr>
          <w:rFonts w:ascii="Arial" w:hAnsi="Arial" w:cs="Arial"/>
          <w:b/>
          <w:sz w:val="20"/>
          <w:szCs w:val="20"/>
        </w:rPr>
      </w:pPr>
      <w:r>
        <w:rPr>
          <w:rFonts w:ascii="Arial" w:hAnsi="Arial" w:cs="Arial"/>
          <w:b/>
          <w:sz w:val="20"/>
          <w:szCs w:val="20"/>
        </w:rPr>
        <w:t xml:space="preserve">ESC </w:t>
      </w:r>
      <w:r w:rsidR="001236FA" w:rsidRPr="00F621FA">
        <w:rPr>
          <w:rFonts w:ascii="Arial" w:hAnsi="Arial" w:cs="Arial"/>
          <w:b/>
          <w:sz w:val="20"/>
          <w:szCs w:val="20"/>
        </w:rPr>
        <w:t>IND 4.2 Treatment with fondaparinux (NSTEMI)</w:t>
      </w:r>
    </w:p>
    <w:p w14:paraId="18677C98" w14:textId="3D5E11C5" w:rsidR="00871848" w:rsidRPr="008A7293" w:rsidRDefault="00871848" w:rsidP="00871848">
      <w:pPr>
        <w:spacing w:line="276" w:lineRule="auto"/>
        <w:rPr>
          <w:rFonts w:ascii="Arial" w:hAnsi="Arial" w:cs="Arial"/>
          <w:bCs/>
          <w:sz w:val="20"/>
          <w:szCs w:val="20"/>
        </w:rPr>
      </w:pPr>
      <w:r>
        <w:rPr>
          <w:rFonts w:ascii="Arial" w:hAnsi="Arial" w:cs="Arial"/>
          <w:bCs/>
          <w:sz w:val="20"/>
          <w:szCs w:val="20"/>
        </w:rPr>
        <w:t xml:space="preserve">The committee agreed that this indicator </w:t>
      </w:r>
      <w:r w:rsidR="00414895">
        <w:rPr>
          <w:rFonts w:ascii="Arial" w:hAnsi="Arial" w:cs="Arial"/>
          <w:bCs/>
          <w:sz w:val="20"/>
          <w:szCs w:val="20"/>
        </w:rPr>
        <w:t>should progress to consultation to include</w:t>
      </w:r>
      <w:r>
        <w:rPr>
          <w:rFonts w:ascii="Arial" w:hAnsi="Arial" w:cs="Arial"/>
          <w:bCs/>
          <w:sz w:val="20"/>
          <w:szCs w:val="20"/>
        </w:rPr>
        <w:t xml:space="preserve"> exploration of use of a specific medication.</w:t>
      </w:r>
    </w:p>
    <w:p w14:paraId="552387E4" w14:textId="121076F4" w:rsidR="00871848" w:rsidRPr="00F621FA" w:rsidRDefault="00871848" w:rsidP="00871848">
      <w:pPr>
        <w:spacing w:line="276" w:lineRule="auto"/>
        <w:rPr>
          <w:rFonts w:ascii="Arial" w:hAnsi="Arial" w:cs="Arial"/>
          <w:bCs/>
          <w:sz w:val="20"/>
          <w:szCs w:val="20"/>
        </w:rPr>
      </w:pPr>
      <w:r w:rsidRPr="00F621FA">
        <w:rPr>
          <w:rFonts w:ascii="Arial" w:hAnsi="Arial" w:cs="Arial"/>
          <w:b/>
          <w:sz w:val="20"/>
          <w:szCs w:val="20"/>
        </w:rPr>
        <w:t xml:space="preserve">Action: </w:t>
      </w:r>
      <w:r w:rsidR="00414895" w:rsidRPr="00A961DF">
        <w:rPr>
          <w:rFonts w:ascii="Arial" w:hAnsi="Arial" w:cs="Arial"/>
          <w:bCs/>
          <w:sz w:val="20"/>
          <w:szCs w:val="20"/>
        </w:rPr>
        <w:t>NICE to consult on this indicator.</w:t>
      </w:r>
    </w:p>
    <w:p w14:paraId="4F212A44" w14:textId="77777777" w:rsidR="001236FA" w:rsidRDefault="001236FA" w:rsidP="002C5A22">
      <w:pPr>
        <w:spacing w:line="276" w:lineRule="auto"/>
        <w:rPr>
          <w:rFonts w:ascii="Arial" w:hAnsi="Arial" w:cs="Arial"/>
          <w:bCs/>
          <w:sz w:val="20"/>
          <w:szCs w:val="20"/>
        </w:rPr>
      </w:pPr>
    </w:p>
    <w:p w14:paraId="465F56E2" w14:textId="4A4E42D9" w:rsidR="001236FA" w:rsidRPr="00F621FA" w:rsidRDefault="00871848" w:rsidP="002C5A22">
      <w:pPr>
        <w:spacing w:line="276" w:lineRule="auto"/>
        <w:rPr>
          <w:rFonts w:ascii="Arial" w:hAnsi="Arial" w:cs="Arial"/>
          <w:b/>
          <w:sz w:val="20"/>
          <w:szCs w:val="20"/>
        </w:rPr>
      </w:pPr>
      <w:r>
        <w:rPr>
          <w:rFonts w:ascii="Arial" w:hAnsi="Arial" w:cs="Arial"/>
          <w:b/>
          <w:sz w:val="20"/>
          <w:szCs w:val="20"/>
        </w:rPr>
        <w:t xml:space="preserve">ESC </w:t>
      </w:r>
      <w:r w:rsidR="001236FA" w:rsidRPr="00F621FA">
        <w:rPr>
          <w:rFonts w:ascii="Arial" w:hAnsi="Arial" w:cs="Arial"/>
          <w:b/>
          <w:sz w:val="20"/>
          <w:szCs w:val="20"/>
        </w:rPr>
        <w:t>IND 4.3 Dual antiplatelet therapy received on discharge</w:t>
      </w:r>
    </w:p>
    <w:p w14:paraId="5294F052" w14:textId="29630524" w:rsidR="00B77786" w:rsidRDefault="00B77786" w:rsidP="00B77786">
      <w:pPr>
        <w:spacing w:line="276" w:lineRule="auto"/>
        <w:rPr>
          <w:rFonts w:ascii="Arial" w:hAnsi="Arial" w:cs="Arial"/>
          <w:bCs/>
          <w:sz w:val="20"/>
          <w:szCs w:val="20"/>
        </w:rPr>
      </w:pPr>
      <w:r>
        <w:rPr>
          <w:rFonts w:ascii="Arial" w:hAnsi="Arial" w:cs="Arial"/>
          <w:bCs/>
          <w:sz w:val="20"/>
          <w:szCs w:val="20"/>
        </w:rPr>
        <w:t xml:space="preserve">The committee agreed that this indicator </w:t>
      </w:r>
      <w:r w:rsidR="00414895">
        <w:rPr>
          <w:rFonts w:ascii="Arial" w:hAnsi="Arial" w:cs="Arial"/>
          <w:bCs/>
          <w:sz w:val="20"/>
          <w:szCs w:val="20"/>
        </w:rPr>
        <w:t>should progress to consultation</w:t>
      </w:r>
      <w:r>
        <w:rPr>
          <w:rFonts w:ascii="Arial" w:hAnsi="Arial" w:cs="Arial"/>
          <w:bCs/>
          <w:sz w:val="20"/>
          <w:szCs w:val="20"/>
        </w:rPr>
        <w:t>. The committee discussed whether there was a similar indicator for continuation of dual antiplatelet therapy in primary care.</w:t>
      </w:r>
    </w:p>
    <w:p w14:paraId="36D459EC" w14:textId="7A51FD97" w:rsidR="00B77786" w:rsidRDefault="00B77786" w:rsidP="00B77786">
      <w:pPr>
        <w:spacing w:line="276" w:lineRule="auto"/>
        <w:rPr>
          <w:rFonts w:ascii="Arial" w:hAnsi="Arial" w:cs="Arial"/>
          <w:bCs/>
          <w:i/>
          <w:iCs/>
          <w:sz w:val="20"/>
          <w:szCs w:val="20"/>
        </w:rPr>
      </w:pPr>
      <w:r w:rsidRPr="00F621FA">
        <w:rPr>
          <w:rFonts w:ascii="Arial" w:hAnsi="Arial" w:cs="Arial"/>
          <w:b/>
          <w:sz w:val="20"/>
          <w:szCs w:val="20"/>
        </w:rPr>
        <w:t xml:space="preserve">Action: </w:t>
      </w:r>
      <w:r w:rsidR="00414895" w:rsidRPr="00A961DF">
        <w:rPr>
          <w:rFonts w:ascii="Arial" w:hAnsi="Arial" w:cs="Arial"/>
          <w:bCs/>
          <w:sz w:val="20"/>
          <w:szCs w:val="20"/>
        </w:rPr>
        <w:t>NICE to consult on this indicator.</w:t>
      </w:r>
    </w:p>
    <w:p w14:paraId="0B8A8E4D" w14:textId="77777777" w:rsidR="00B77786" w:rsidRPr="00871848" w:rsidRDefault="00B77786" w:rsidP="00B77786">
      <w:pPr>
        <w:spacing w:line="276" w:lineRule="auto"/>
        <w:rPr>
          <w:rFonts w:ascii="Arial" w:hAnsi="Arial" w:cs="Arial"/>
          <w:bCs/>
          <w:sz w:val="20"/>
          <w:szCs w:val="20"/>
        </w:rPr>
      </w:pPr>
      <w:r w:rsidRPr="00F621FA">
        <w:rPr>
          <w:rFonts w:ascii="Arial" w:hAnsi="Arial" w:cs="Arial"/>
          <w:b/>
          <w:sz w:val="20"/>
          <w:szCs w:val="20"/>
        </w:rPr>
        <w:t>Action:</w:t>
      </w:r>
      <w:r>
        <w:rPr>
          <w:rFonts w:ascii="Arial" w:hAnsi="Arial" w:cs="Arial"/>
          <w:b/>
          <w:sz w:val="20"/>
          <w:szCs w:val="20"/>
        </w:rPr>
        <w:t xml:space="preserve"> </w:t>
      </w:r>
      <w:r>
        <w:rPr>
          <w:rFonts w:ascii="Arial" w:hAnsi="Arial" w:cs="Arial"/>
          <w:bCs/>
          <w:sz w:val="20"/>
          <w:szCs w:val="20"/>
        </w:rPr>
        <w:t>NICE team to check if there is a general practice indicator in this area.</w:t>
      </w:r>
    </w:p>
    <w:p w14:paraId="5D81D219" w14:textId="77777777" w:rsidR="001236FA" w:rsidRDefault="001236FA" w:rsidP="002C5A22">
      <w:pPr>
        <w:spacing w:line="276" w:lineRule="auto"/>
        <w:rPr>
          <w:rFonts w:ascii="Arial" w:hAnsi="Arial" w:cs="Arial"/>
          <w:bCs/>
          <w:sz w:val="20"/>
          <w:szCs w:val="20"/>
        </w:rPr>
      </w:pPr>
    </w:p>
    <w:p w14:paraId="6D4DEC0F" w14:textId="77777777" w:rsidR="00403CB6" w:rsidRDefault="00403CB6">
      <w:pPr>
        <w:rPr>
          <w:rFonts w:ascii="Arial" w:hAnsi="Arial" w:cs="Arial"/>
          <w:b/>
          <w:sz w:val="20"/>
          <w:szCs w:val="20"/>
        </w:rPr>
      </w:pPr>
      <w:r>
        <w:rPr>
          <w:rFonts w:ascii="Arial" w:hAnsi="Arial" w:cs="Arial"/>
          <w:b/>
          <w:sz w:val="20"/>
          <w:szCs w:val="20"/>
        </w:rPr>
        <w:br w:type="page"/>
      </w:r>
    </w:p>
    <w:p w14:paraId="5865F6C7" w14:textId="2E96E14C" w:rsidR="001236FA" w:rsidRPr="00F621FA" w:rsidRDefault="00871848" w:rsidP="002C5A22">
      <w:pPr>
        <w:spacing w:line="276" w:lineRule="auto"/>
        <w:rPr>
          <w:rFonts w:ascii="Arial" w:hAnsi="Arial" w:cs="Arial"/>
          <w:b/>
          <w:sz w:val="20"/>
          <w:szCs w:val="20"/>
        </w:rPr>
      </w:pPr>
      <w:r>
        <w:rPr>
          <w:rFonts w:ascii="Arial" w:hAnsi="Arial" w:cs="Arial"/>
          <w:b/>
          <w:sz w:val="20"/>
          <w:szCs w:val="20"/>
        </w:rPr>
        <w:lastRenderedPageBreak/>
        <w:t xml:space="preserve">ESC </w:t>
      </w:r>
      <w:r w:rsidR="001236FA" w:rsidRPr="00F621FA">
        <w:rPr>
          <w:rFonts w:ascii="Arial" w:hAnsi="Arial" w:cs="Arial"/>
          <w:b/>
          <w:sz w:val="20"/>
          <w:szCs w:val="20"/>
        </w:rPr>
        <w:t xml:space="preserve">IND 5.2 ACEi / ARB on discharge (HF or LVEF </w:t>
      </w:r>
      <w:r w:rsidR="001236FA" w:rsidRPr="00F621FA">
        <w:rPr>
          <w:rFonts w:ascii="Arial" w:hAnsi="Arial" w:cs="Arial"/>
          <w:b/>
          <w:sz w:val="20"/>
          <w:szCs w:val="20"/>
          <w:u w:val="single"/>
        </w:rPr>
        <w:t>&lt;</w:t>
      </w:r>
      <w:r w:rsidR="001236FA" w:rsidRPr="00F621FA">
        <w:rPr>
          <w:rFonts w:ascii="Arial" w:hAnsi="Arial" w:cs="Arial"/>
          <w:b/>
          <w:sz w:val="20"/>
          <w:szCs w:val="20"/>
        </w:rPr>
        <w:t xml:space="preserve">0.40) </w:t>
      </w:r>
    </w:p>
    <w:p w14:paraId="5AB90722" w14:textId="1CADF29B" w:rsidR="00B77786" w:rsidRPr="008A7293" w:rsidRDefault="00B77786" w:rsidP="00B77786">
      <w:pPr>
        <w:spacing w:line="276" w:lineRule="auto"/>
        <w:rPr>
          <w:rFonts w:ascii="Arial" w:hAnsi="Arial" w:cs="Arial"/>
          <w:bCs/>
          <w:sz w:val="20"/>
          <w:szCs w:val="20"/>
        </w:rPr>
      </w:pPr>
      <w:r>
        <w:rPr>
          <w:rFonts w:ascii="Arial" w:hAnsi="Arial" w:cs="Arial"/>
          <w:bCs/>
          <w:sz w:val="20"/>
          <w:szCs w:val="20"/>
        </w:rPr>
        <w:t xml:space="preserve">The committee agreed that this indicator </w:t>
      </w:r>
      <w:r w:rsidR="00CE1EBC">
        <w:rPr>
          <w:rFonts w:ascii="Arial" w:hAnsi="Arial" w:cs="Arial"/>
          <w:bCs/>
          <w:sz w:val="20"/>
          <w:szCs w:val="20"/>
        </w:rPr>
        <w:t>should progress to consultation</w:t>
      </w:r>
      <w:r>
        <w:rPr>
          <w:rFonts w:ascii="Arial" w:hAnsi="Arial" w:cs="Arial"/>
          <w:bCs/>
          <w:sz w:val="20"/>
          <w:szCs w:val="20"/>
        </w:rPr>
        <w:t xml:space="preserve"> </w:t>
      </w:r>
      <w:r w:rsidR="00D065DE">
        <w:rPr>
          <w:rFonts w:ascii="Arial" w:hAnsi="Arial" w:cs="Arial"/>
          <w:bCs/>
          <w:sz w:val="20"/>
          <w:szCs w:val="20"/>
        </w:rPr>
        <w:t>and recommended that the NICE team advise MINAP about the related definitions</w:t>
      </w:r>
      <w:r w:rsidR="002E781F">
        <w:rPr>
          <w:rFonts w:ascii="Arial" w:hAnsi="Arial" w:cs="Arial"/>
          <w:bCs/>
          <w:sz w:val="20"/>
          <w:szCs w:val="20"/>
        </w:rPr>
        <w:t xml:space="preserve"> for measurement of left ventricular ejection fraction</w:t>
      </w:r>
      <w:r w:rsidR="00D065DE">
        <w:rPr>
          <w:rFonts w:ascii="Arial" w:hAnsi="Arial" w:cs="Arial"/>
          <w:bCs/>
          <w:sz w:val="20"/>
          <w:szCs w:val="20"/>
        </w:rPr>
        <w:t xml:space="preserve">. </w:t>
      </w:r>
    </w:p>
    <w:p w14:paraId="07539133" w14:textId="0CB4815E" w:rsidR="00B77786" w:rsidRDefault="00B77786" w:rsidP="00B77786">
      <w:pPr>
        <w:spacing w:line="276" w:lineRule="auto"/>
        <w:rPr>
          <w:rFonts w:ascii="Arial" w:hAnsi="Arial" w:cs="Arial"/>
          <w:bCs/>
          <w:i/>
          <w:iCs/>
          <w:sz w:val="20"/>
          <w:szCs w:val="20"/>
        </w:rPr>
      </w:pPr>
      <w:r w:rsidRPr="00F621FA">
        <w:rPr>
          <w:rFonts w:ascii="Arial" w:hAnsi="Arial" w:cs="Arial"/>
          <w:b/>
          <w:sz w:val="20"/>
          <w:szCs w:val="20"/>
        </w:rPr>
        <w:t xml:space="preserve">Action: </w:t>
      </w:r>
      <w:r w:rsidR="00CE1EBC" w:rsidRPr="00A961DF">
        <w:rPr>
          <w:rFonts w:ascii="Arial" w:hAnsi="Arial" w:cs="Arial"/>
          <w:bCs/>
          <w:sz w:val="20"/>
          <w:szCs w:val="20"/>
        </w:rPr>
        <w:t>NICE to consult on this indicator.</w:t>
      </w:r>
    </w:p>
    <w:p w14:paraId="2BF60FF2" w14:textId="77777777" w:rsidR="00D065DE" w:rsidRPr="00F621FA" w:rsidRDefault="00D065DE" w:rsidP="00B77786">
      <w:pPr>
        <w:spacing w:line="276" w:lineRule="auto"/>
        <w:rPr>
          <w:rFonts w:ascii="Arial" w:hAnsi="Arial" w:cs="Arial"/>
          <w:bCs/>
          <w:sz w:val="20"/>
          <w:szCs w:val="20"/>
        </w:rPr>
      </w:pPr>
      <w:r w:rsidRPr="00F621FA">
        <w:rPr>
          <w:rFonts w:ascii="Arial" w:hAnsi="Arial" w:cs="Arial"/>
          <w:b/>
          <w:sz w:val="20"/>
          <w:szCs w:val="20"/>
        </w:rPr>
        <w:t>Action:</w:t>
      </w:r>
      <w:r>
        <w:rPr>
          <w:rFonts w:ascii="Arial" w:hAnsi="Arial" w:cs="Arial"/>
          <w:b/>
          <w:sz w:val="20"/>
          <w:szCs w:val="20"/>
        </w:rPr>
        <w:t xml:space="preserve"> </w:t>
      </w:r>
      <w:r>
        <w:rPr>
          <w:rFonts w:ascii="Arial" w:hAnsi="Arial" w:cs="Arial"/>
          <w:bCs/>
          <w:sz w:val="20"/>
          <w:szCs w:val="20"/>
        </w:rPr>
        <w:t>NICE team to discuss definitions with MINAP Steering Group</w:t>
      </w:r>
    </w:p>
    <w:p w14:paraId="19CE7628" w14:textId="77777777" w:rsidR="00ED28F2" w:rsidRDefault="00ED28F2" w:rsidP="002C5A22">
      <w:pPr>
        <w:spacing w:line="276" w:lineRule="auto"/>
        <w:rPr>
          <w:rFonts w:ascii="Arial" w:hAnsi="Arial" w:cs="Arial"/>
          <w:bCs/>
          <w:sz w:val="20"/>
          <w:szCs w:val="20"/>
        </w:rPr>
      </w:pPr>
    </w:p>
    <w:p w14:paraId="20979BB3" w14:textId="77777777" w:rsidR="00ED28F2" w:rsidRPr="00F621FA" w:rsidRDefault="00D065DE" w:rsidP="002C5A22">
      <w:pPr>
        <w:spacing w:line="276" w:lineRule="auto"/>
        <w:rPr>
          <w:rFonts w:ascii="Arial" w:hAnsi="Arial" w:cs="Arial"/>
          <w:b/>
          <w:sz w:val="20"/>
          <w:szCs w:val="20"/>
        </w:rPr>
      </w:pPr>
      <w:r>
        <w:rPr>
          <w:rFonts w:ascii="Arial" w:hAnsi="Arial" w:cs="Arial"/>
          <w:b/>
          <w:sz w:val="20"/>
          <w:szCs w:val="20"/>
        </w:rPr>
        <w:t xml:space="preserve">ESC </w:t>
      </w:r>
      <w:r w:rsidR="00ED28F2" w:rsidRPr="00F621FA">
        <w:rPr>
          <w:rFonts w:ascii="Arial" w:hAnsi="Arial" w:cs="Arial"/>
          <w:b/>
          <w:sz w:val="20"/>
          <w:szCs w:val="20"/>
        </w:rPr>
        <w:t xml:space="preserve">IND 5.3 Beta blockers on discharge (HF or LVEF </w:t>
      </w:r>
      <w:r w:rsidR="00ED28F2" w:rsidRPr="00F621FA">
        <w:rPr>
          <w:rFonts w:ascii="Arial" w:hAnsi="Arial" w:cs="Arial"/>
          <w:b/>
          <w:sz w:val="20"/>
          <w:szCs w:val="20"/>
          <w:u w:val="single"/>
        </w:rPr>
        <w:t>&lt;</w:t>
      </w:r>
      <w:r w:rsidR="00ED28F2" w:rsidRPr="00F621FA">
        <w:rPr>
          <w:rFonts w:ascii="Arial" w:hAnsi="Arial" w:cs="Arial"/>
          <w:b/>
          <w:sz w:val="20"/>
          <w:szCs w:val="20"/>
        </w:rPr>
        <w:t>0.40)</w:t>
      </w:r>
    </w:p>
    <w:p w14:paraId="733CDA39" w14:textId="27C62A1C" w:rsidR="00D065DE" w:rsidRPr="008A7293" w:rsidRDefault="00D065DE" w:rsidP="00D065DE">
      <w:pPr>
        <w:spacing w:line="276" w:lineRule="auto"/>
        <w:rPr>
          <w:rFonts w:ascii="Arial" w:hAnsi="Arial" w:cs="Arial"/>
          <w:bCs/>
          <w:sz w:val="20"/>
          <w:szCs w:val="20"/>
        </w:rPr>
      </w:pPr>
      <w:r>
        <w:rPr>
          <w:rFonts w:ascii="Arial" w:hAnsi="Arial" w:cs="Arial"/>
          <w:bCs/>
          <w:sz w:val="20"/>
          <w:szCs w:val="20"/>
        </w:rPr>
        <w:t xml:space="preserve">The committee agreed that this indicator </w:t>
      </w:r>
      <w:r w:rsidR="00CE1EBC">
        <w:rPr>
          <w:rFonts w:ascii="Arial" w:hAnsi="Arial" w:cs="Arial"/>
          <w:bCs/>
          <w:sz w:val="20"/>
          <w:szCs w:val="20"/>
        </w:rPr>
        <w:t>should progress to consultation</w:t>
      </w:r>
      <w:r w:rsidR="00A23679">
        <w:rPr>
          <w:rFonts w:ascii="Arial" w:hAnsi="Arial" w:cs="Arial"/>
          <w:bCs/>
          <w:sz w:val="20"/>
          <w:szCs w:val="20"/>
        </w:rPr>
        <w:t>.</w:t>
      </w:r>
    </w:p>
    <w:p w14:paraId="008C9F64" w14:textId="665886E0" w:rsidR="00D065DE" w:rsidRPr="00F621FA" w:rsidRDefault="00D065DE" w:rsidP="00D065DE">
      <w:pPr>
        <w:spacing w:line="276" w:lineRule="auto"/>
        <w:rPr>
          <w:rFonts w:ascii="Arial" w:hAnsi="Arial" w:cs="Arial"/>
          <w:bCs/>
          <w:sz w:val="20"/>
          <w:szCs w:val="20"/>
        </w:rPr>
      </w:pPr>
      <w:r w:rsidRPr="00F621FA">
        <w:rPr>
          <w:rFonts w:ascii="Arial" w:hAnsi="Arial" w:cs="Arial"/>
          <w:b/>
          <w:sz w:val="20"/>
          <w:szCs w:val="20"/>
        </w:rPr>
        <w:t xml:space="preserve">Action: </w:t>
      </w:r>
      <w:r w:rsidR="00CE1EBC" w:rsidRPr="00A961DF">
        <w:rPr>
          <w:rFonts w:ascii="Arial" w:hAnsi="Arial" w:cs="Arial"/>
          <w:bCs/>
          <w:sz w:val="20"/>
          <w:szCs w:val="20"/>
        </w:rPr>
        <w:t>NICE to consult on this indi</w:t>
      </w:r>
      <w:r w:rsidR="00CE1EBC">
        <w:rPr>
          <w:rFonts w:ascii="Arial" w:hAnsi="Arial" w:cs="Arial"/>
          <w:bCs/>
          <w:sz w:val="20"/>
          <w:szCs w:val="20"/>
        </w:rPr>
        <w:t>ca</w:t>
      </w:r>
      <w:r w:rsidR="00CE1EBC" w:rsidRPr="00A961DF">
        <w:rPr>
          <w:rFonts w:ascii="Arial" w:hAnsi="Arial" w:cs="Arial"/>
          <w:bCs/>
          <w:sz w:val="20"/>
          <w:szCs w:val="20"/>
        </w:rPr>
        <w:t>tor</w:t>
      </w:r>
      <w:r>
        <w:rPr>
          <w:rFonts w:ascii="Arial" w:hAnsi="Arial" w:cs="Arial"/>
          <w:bCs/>
          <w:i/>
          <w:iCs/>
          <w:sz w:val="20"/>
          <w:szCs w:val="20"/>
        </w:rPr>
        <w:t>.</w:t>
      </w:r>
    </w:p>
    <w:bookmarkEnd w:id="0"/>
    <w:p w14:paraId="2DCB7B59" w14:textId="77777777" w:rsidR="00ED28F2" w:rsidRDefault="00ED28F2" w:rsidP="002C5A22">
      <w:pPr>
        <w:spacing w:line="276" w:lineRule="auto"/>
        <w:rPr>
          <w:rFonts w:ascii="Arial" w:hAnsi="Arial" w:cs="Arial"/>
          <w:bCs/>
          <w:sz w:val="20"/>
          <w:szCs w:val="20"/>
        </w:rPr>
      </w:pPr>
    </w:p>
    <w:p w14:paraId="7247CBC3" w14:textId="77777777" w:rsidR="00ED28F2" w:rsidRPr="00F621FA" w:rsidRDefault="00D065DE" w:rsidP="002C5A22">
      <w:pPr>
        <w:spacing w:line="276" w:lineRule="auto"/>
        <w:rPr>
          <w:rFonts w:ascii="Arial" w:hAnsi="Arial" w:cs="Arial"/>
          <w:b/>
          <w:sz w:val="20"/>
          <w:szCs w:val="20"/>
        </w:rPr>
      </w:pPr>
      <w:r>
        <w:rPr>
          <w:rFonts w:ascii="Arial" w:hAnsi="Arial" w:cs="Arial"/>
          <w:b/>
          <w:sz w:val="20"/>
          <w:szCs w:val="20"/>
        </w:rPr>
        <w:t xml:space="preserve">ESC </w:t>
      </w:r>
      <w:r w:rsidR="00ED28F2" w:rsidRPr="00F621FA">
        <w:rPr>
          <w:rFonts w:ascii="Arial" w:hAnsi="Arial" w:cs="Arial"/>
          <w:b/>
          <w:sz w:val="20"/>
          <w:szCs w:val="20"/>
        </w:rPr>
        <w:t>IND 7.1 Composite QI (opportunity based)</w:t>
      </w:r>
    </w:p>
    <w:p w14:paraId="4760F9A7" w14:textId="77777777" w:rsidR="00A23679" w:rsidRPr="008A7293" w:rsidRDefault="00A23679" w:rsidP="00A23679">
      <w:pPr>
        <w:spacing w:line="276" w:lineRule="auto"/>
        <w:rPr>
          <w:rFonts w:ascii="Arial" w:hAnsi="Arial" w:cs="Arial"/>
          <w:bCs/>
          <w:sz w:val="20"/>
          <w:szCs w:val="20"/>
        </w:rPr>
      </w:pPr>
      <w:r>
        <w:rPr>
          <w:rFonts w:ascii="Arial" w:hAnsi="Arial" w:cs="Arial"/>
          <w:bCs/>
          <w:sz w:val="20"/>
          <w:szCs w:val="20"/>
        </w:rPr>
        <w:t>The committee agreed that this indicator was not suitable for inclusion on the NICE menu as it may prevent detection of poor performance and not all data is currently collected.</w:t>
      </w:r>
    </w:p>
    <w:p w14:paraId="6E565CFF" w14:textId="77777777" w:rsidR="00ED28F2" w:rsidRDefault="00ED28F2" w:rsidP="002C5A22">
      <w:pPr>
        <w:spacing w:line="276" w:lineRule="auto"/>
        <w:rPr>
          <w:rFonts w:ascii="Arial" w:hAnsi="Arial" w:cs="Arial"/>
          <w:bCs/>
          <w:sz w:val="20"/>
          <w:szCs w:val="20"/>
        </w:rPr>
      </w:pPr>
    </w:p>
    <w:p w14:paraId="023AA0F8" w14:textId="77777777" w:rsidR="00ED28F2" w:rsidRPr="00F621FA" w:rsidRDefault="00D065DE" w:rsidP="002C5A22">
      <w:pPr>
        <w:spacing w:line="276" w:lineRule="auto"/>
        <w:rPr>
          <w:rFonts w:ascii="Arial" w:hAnsi="Arial" w:cs="Arial"/>
          <w:b/>
          <w:sz w:val="20"/>
          <w:szCs w:val="20"/>
        </w:rPr>
      </w:pPr>
      <w:r>
        <w:rPr>
          <w:rFonts w:ascii="Arial" w:hAnsi="Arial" w:cs="Arial"/>
          <w:b/>
          <w:sz w:val="20"/>
          <w:szCs w:val="20"/>
        </w:rPr>
        <w:t xml:space="preserve">ESC </w:t>
      </w:r>
      <w:r w:rsidR="00ED28F2" w:rsidRPr="00F621FA">
        <w:rPr>
          <w:rFonts w:ascii="Arial" w:hAnsi="Arial" w:cs="Arial"/>
          <w:b/>
          <w:sz w:val="20"/>
          <w:szCs w:val="20"/>
        </w:rPr>
        <w:t>IND 7.2 Composite QI (all-or-none, 3 measures, 5 measures)</w:t>
      </w:r>
    </w:p>
    <w:p w14:paraId="1E3E072A" w14:textId="6EF28927" w:rsidR="00A23679" w:rsidRPr="008A7293" w:rsidRDefault="00A23679" w:rsidP="00A23679">
      <w:pPr>
        <w:spacing w:line="276" w:lineRule="auto"/>
        <w:rPr>
          <w:rFonts w:ascii="Arial" w:hAnsi="Arial" w:cs="Arial"/>
          <w:bCs/>
          <w:sz w:val="20"/>
          <w:szCs w:val="20"/>
        </w:rPr>
      </w:pPr>
      <w:r>
        <w:rPr>
          <w:rFonts w:ascii="Arial" w:hAnsi="Arial" w:cs="Arial"/>
          <w:bCs/>
          <w:sz w:val="20"/>
          <w:szCs w:val="20"/>
        </w:rPr>
        <w:t xml:space="preserve">The committee agreed that this indicator </w:t>
      </w:r>
      <w:r w:rsidR="00CD1E5A">
        <w:rPr>
          <w:rFonts w:ascii="Arial" w:hAnsi="Arial" w:cs="Arial"/>
          <w:bCs/>
          <w:sz w:val="20"/>
          <w:szCs w:val="20"/>
        </w:rPr>
        <w:t>should progress to consultation</w:t>
      </w:r>
      <w:r>
        <w:rPr>
          <w:rFonts w:ascii="Arial" w:hAnsi="Arial" w:cs="Arial"/>
          <w:bCs/>
          <w:sz w:val="20"/>
          <w:szCs w:val="20"/>
        </w:rPr>
        <w:t>.</w:t>
      </w:r>
    </w:p>
    <w:p w14:paraId="05D87785" w14:textId="1B9021BC" w:rsidR="005677EA" w:rsidRDefault="00A23679" w:rsidP="002C5A22">
      <w:pPr>
        <w:spacing w:line="276" w:lineRule="auto"/>
        <w:rPr>
          <w:rFonts w:ascii="Arial" w:hAnsi="Arial" w:cs="Arial"/>
          <w:bCs/>
          <w:sz w:val="20"/>
          <w:szCs w:val="20"/>
        </w:rPr>
      </w:pPr>
      <w:r w:rsidRPr="00F621FA">
        <w:rPr>
          <w:rFonts w:ascii="Arial" w:hAnsi="Arial" w:cs="Arial"/>
          <w:b/>
          <w:sz w:val="20"/>
          <w:szCs w:val="20"/>
        </w:rPr>
        <w:t xml:space="preserve">Action: </w:t>
      </w:r>
      <w:r w:rsidR="00CD1E5A" w:rsidRPr="00A961DF">
        <w:rPr>
          <w:rFonts w:ascii="Arial" w:hAnsi="Arial" w:cs="Arial"/>
          <w:bCs/>
          <w:sz w:val="20"/>
          <w:szCs w:val="20"/>
        </w:rPr>
        <w:t>NICE to consult on this indicator.</w:t>
      </w:r>
    </w:p>
    <w:p w14:paraId="036AD7FB" w14:textId="77777777" w:rsidR="00CD1E5A" w:rsidRDefault="00CD1E5A" w:rsidP="002C5A22">
      <w:pPr>
        <w:spacing w:line="276" w:lineRule="auto"/>
        <w:rPr>
          <w:rFonts w:ascii="Arial" w:hAnsi="Arial" w:cs="Arial"/>
          <w:bCs/>
          <w:sz w:val="20"/>
          <w:szCs w:val="20"/>
        </w:rPr>
      </w:pPr>
    </w:p>
    <w:p w14:paraId="5C6DD1B4" w14:textId="77777777" w:rsidR="005677EA" w:rsidRPr="00F621FA" w:rsidRDefault="005677EA" w:rsidP="002C5A22">
      <w:pPr>
        <w:spacing w:line="276" w:lineRule="auto"/>
        <w:rPr>
          <w:rFonts w:ascii="Arial" w:hAnsi="Arial" w:cs="Arial"/>
          <w:b/>
          <w:sz w:val="20"/>
          <w:szCs w:val="20"/>
        </w:rPr>
      </w:pPr>
      <w:r w:rsidRPr="00F621FA">
        <w:rPr>
          <w:rFonts w:ascii="Arial" w:hAnsi="Arial" w:cs="Arial"/>
          <w:b/>
          <w:sz w:val="20"/>
          <w:szCs w:val="20"/>
        </w:rPr>
        <w:t>IND 7.3 Mortality rate adjusted for GRACE 2.0 risk score</w:t>
      </w:r>
    </w:p>
    <w:p w14:paraId="7C12BC8E" w14:textId="7B721424" w:rsidR="00A23679" w:rsidRPr="008A7293" w:rsidRDefault="00A23679" w:rsidP="002A71A4">
      <w:pPr>
        <w:spacing w:line="276" w:lineRule="auto"/>
        <w:rPr>
          <w:rFonts w:ascii="Arial" w:hAnsi="Arial" w:cs="Arial"/>
          <w:bCs/>
          <w:sz w:val="20"/>
          <w:szCs w:val="20"/>
        </w:rPr>
      </w:pPr>
      <w:r>
        <w:rPr>
          <w:rFonts w:ascii="Arial" w:hAnsi="Arial" w:cs="Arial"/>
          <w:bCs/>
          <w:sz w:val="20"/>
          <w:szCs w:val="20"/>
        </w:rPr>
        <w:t xml:space="preserve">The committee agreed that this indicator </w:t>
      </w:r>
      <w:r w:rsidR="00CD1E5A">
        <w:rPr>
          <w:rFonts w:ascii="Arial" w:hAnsi="Arial" w:cs="Arial"/>
          <w:bCs/>
          <w:sz w:val="20"/>
          <w:szCs w:val="20"/>
        </w:rPr>
        <w:t>should progress to consultation</w:t>
      </w:r>
      <w:r>
        <w:rPr>
          <w:rFonts w:ascii="Arial" w:hAnsi="Arial" w:cs="Arial"/>
          <w:bCs/>
          <w:sz w:val="20"/>
          <w:szCs w:val="20"/>
        </w:rPr>
        <w:t>.</w:t>
      </w:r>
    </w:p>
    <w:p w14:paraId="1003C5A2" w14:textId="3CFD4232" w:rsidR="0009500E" w:rsidRPr="003809BC" w:rsidRDefault="00A23679" w:rsidP="002C5A22">
      <w:pPr>
        <w:spacing w:line="276" w:lineRule="auto"/>
        <w:rPr>
          <w:rFonts w:ascii="Arial" w:hAnsi="Arial" w:cs="Arial"/>
          <w:bCs/>
          <w:sz w:val="20"/>
          <w:szCs w:val="20"/>
        </w:rPr>
      </w:pPr>
      <w:r w:rsidRPr="00F621FA">
        <w:rPr>
          <w:rFonts w:ascii="Arial" w:hAnsi="Arial" w:cs="Arial"/>
          <w:b/>
          <w:sz w:val="20"/>
          <w:szCs w:val="20"/>
        </w:rPr>
        <w:t xml:space="preserve">Action: </w:t>
      </w:r>
      <w:r w:rsidR="00CD1E5A" w:rsidRPr="00A961DF">
        <w:rPr>
          <w:rFonts w:ascii="Arial" w:hAnsi="Arial" w:cs="Arial"/>
          <w:bCs/>
          <w:sz w:val="20"/>
          <w:szCs w:val="20"/>
        </w:rPr>
        <w:t>NICE to consult on this indicator.</w:t>
      </w:r>
    </w:p>
    <w:p w14:paraId="7BC19AC2" w14:textId="77777777" w:rsidR="00166EB8" w:rsidRPr="003809BC" w:rsidRDefault="00166EB8" w:rsidP="002C5A22">
      <w:pPr>
        <w:spacing w:line="276" w:lineRule="auto"/>
        <w:rPr>
          <w:rFonts w:ascii="Arial" w:hAnsi="Arial" w:cs="Arial"/>
          <w:b/>
          <w:sz w:val="20"/>
          <w:szCs w:val="20"/>
        </w:rPr>
      </w:pPr>
    </w:p>
    <w:p w14:paraId="4D5B0C8C" w14:textId="77777777" w:rsidR="00166EB8" w:rsidRPr="003809BC" w:rsidRDefault="00166EB8" w:rsidP="002C5A22">
      <w:pPr>
        <w:spacing w:line="276" w:lineRule="auto"/>
        <w:rPr>
          <w:rFonts w:ascii="Arial" w:hAnsi="Arial" w:cs="Arial"/>
          <w:b/>
          <w:sz w:val="20"/>
          <w:szCs w:val="20"/>
        </w:rPr>
      </w:pPr>
      <w:r w:rsidRPr="003809BC">
        <w:rPr>
          <w:rFonts w:ascii="Arial" w:hAnsi="Arial" w:cs="Arial"/>
          <w:b/>
          <w:sz w:val="20"/>
          <w:szCs w:val="20"/>
        </w:rPr>
        <w:t xml:space="preserve">Item 9 – Assuring external indicators – National library </w:t>
      </w:r>
    </w:p>
    <w:p w14:paraId="38FD2B4E" w14:textId="77777777" w:rsidR="0009500E" w:rsidRDefault="0009500E" w:rsidP="002C5A22">
      <w:pPr>
        <w:spacing w:line="276" w:lineRule="auto"/>
        <w:rPr>
          <w:rFonts w:ascii="Arial" w:hAnsi="Arial" w:cs="Arial"/>
          <w:bCs/>
          <w:sz w:val="20"/>
          <w:szCs w:val="20"/>
        </w:rPr>
      </w:pPr>
    </w:p>
    <w:p w14:paraId="63731E02" w14:textId="2AF38930" w:rsidR="00166EB8" w:rsidRDefault="0009500E" w:rsidP="002C5A22">
      <w:pPr>
        <w:spacing w:line="276" w:lineRule="auto"/>
        <w:rPr>
          <w:rFonts w:ascii="Arial" w:hAnsi="Arial" w:cs="Arial"/>
          <w:bCs/>
          <w:sz w:val="20"/>
          <w:szCs w:val="20"/>
        </w:rPr>
      </w:pPr>
      <w:r w:rsidRPr="0009500E">
        <w:rPr>
          <w:rFonts w:ascii="Arial" w:hAnsi="Arial" w:cs="Arial"/>
          <w:bCs/>
          <w:sz w:val="20"/>
          <w:szCs w:val="20"/>
        </w:rPr>
        <w:t>MM gave an update on</w:t>
      </w:r>
      <w:r w:rsidR="00764AB8">
        <w:rPr>
          <w:rFonts w:ascii="Arial" w:hAnsi="Arial" w:cs="Arial"/>
          <w:bCs/>
          <w:sz w:val="20"/>
          <w:szCs w:val="20"/>
        </w:rPr>
        <w:t xml:space="preserve"> ongoing discussions between NICE and NHS Digital about the transfer of responsibility for the </w:t>
      </w:r>
      <w:r w:rsidR="006963B9">
        <w:rPr>
          <w:rFonts w:ascii="Arial" w:hAnsi="Arial" w:cs="Arial"/>
          <w:bCs/>
          <w:sz w:val="20"/>
          <w:szCs w:val="20"/>
        </w:rPr>
        <w:t>publication and maintenance of the national library of assured indicators</w:t>
      </w:r>
      <w:r w:rsidR="00764AB8">
        <w:rPr>
          <w:rFonts w:ascii="Arial" w:hAnsi="Arial" w:cs="Arial"/>
          <w:bCs/>
          <w:sz w:val="20"/>
          <w:szCs w:val="20"/>
        </w:rPr>
        <w:t xml:space="preserve"> from NHS Digital to NICE. The committee were supportive of the potential change in statutory responsibility and MM stated that the NICE team would keep the committee informed of progress.</w:t>
      </w:r>
    </w:p>
    <w:p w14:paraId="5253284A" w14:textId="77777777" w:rsidR="00764AB8" w:rsidRPr="003809BC" w:rsidRDefault="00764AB8" w:rsidP="002C5A22">
      <w:pPr>
        <w:spacing w:line="276" w:lineRule="auto"/>
        <w:rPr>
          <w:rFonts w:ascii="Arial" w:hAnsi="Arial" w:cs="Arial"/>
          <w:bCs/>
          <w:sz w:val="20"/>
          <w:szCs w:val="20"/>
        </w:rPr>
      </w:pPr>
    </w:p>
    <w:p w14:paraId="60448344" w14:textId="77777777" w:rsidR="00166EB8" w:rsidRPr="003809BC" w:rsidRDefault="00166EB8" w:rsidP="002C5A22">
      <w:pPr>
        <w:spacing w:line="276" w:lineRule="auto"/>
        <w:rPr>
          <w:rFonts w:ascii="Arial" w:hAnsi="Arial" w:cs="Arial"/>
          <w:b/>
          <w:sz w:val="20"/>
          <w:szCs w:val="20"/>
        </w:rPr>
      </w:pPr>
      <w:r w:rsidRPr="003809BC">
        <w:rPr>
          <w:rFonts w:ascii="Arial" w:hAnsi="Arial" w:cs="Arial"/>
          <w:b/>
          <w:sz w:val="20"/>
          <w:szCs w:val="20"/>
        </w:rPr>
        <w:t xml:space="preserve">Item 10 Review of decisions </w:t>
      </w:r>
    </w:p>
    <w:p w14:paraId="3F6CAD75" w14:textId="77777777" w:rsidR="00166EB8" w:rsidRPr="003809BC" w:rsidRDefault="00166EB8" w:rsidP="002C5A22">
      <w:pPr>
        <w:spacing w:line="276" w:lineRule="auto"/>
        <w:rPr>
          <w:rFonts w:ascii="Arial" w:hAnsi="Arial" w:cs="Arial"/>
          <w:b/>
          <w:sz w:val="20"/>
          <w:szCs w:val="20"/>
        </w:rPr>
      </w:pPr>
    </w:p>
    <w:p w14:paraId="47472E9B" w14:textId="77777777" w:rsidR="00E76B63" w:rsidRDefault="003809BC" w:rsidP="002C5A22">
      <w:pPr>
        <w:pStyle w:val="CommentText"/>
        <w:spacing w:line="276" w:lineRule="auto"/>
        <w:rPr>
          <w:rFonts w:ascii="Arial" w:hAnsi="Arial" w:cs="Arial"/>
          <w:lang w:val="en-US"/>
        </w:rPr>
      </w:pPr>
      <w:r>
        <w:rPr>
          <w:rFonts w:ascii="Arial" w:hAnsi="Arial" w:cs="Arial"/>
          <w:lang w:val="en-US"/>
        </w:rPr>
        <w:t>TJ</w:t>
      </w:r>
      <w:r w:rsidR="00E76B63" w:rsidRPr="00690669">
        <w:rPr>
          <w:rFonts w:ascii="Arial" w:hAnsi="Arial" w:cs="Arial"/>
          <w:lang w:val="en-US"/>
        </w:rPr>
        <w:t xml:space="preserve"> gave a summary of the day’s busines</w:t>
      </w:r>
      <w:r w:rsidR="00764AB8">
        <w:rPr>
          <w:rFonts w:ascii="Arial" w:hAnsi="Arial" w:cs="Arial"/>
          <w:lang w:val="en-US"/>
        </w:rPr>
        <w:t>s</w:t>
      </w:r>
      <w:r w:rsidR="00E76B63" w:rsidRPr="00690669">
        <w:rPr>
          <w:rFonts w:ascii="Arial" w:hAnsi="Arial" w:cs="Arial"/>
          <w:lang w:val="en-US"/>
        </w:rPr>
        <w:t xml:space="preserve"> and all recorded decisions and actions.</w:t>
      </w:r>
    </w:p>
    <w:p w14:paraId="10D3C6A1" w14:textId="77777777" w:rsidR="003809BC" w:rsidRDefault="003809BC" w:rsidP="002C5A22">
      <w:pPr>
        <w:pStyle w:val="CommentText"/>
        <w:spacing w:line="276" w:lineRule="auto"/>
        <w:rPr>
          <w:rFonts w:ascii="Arial" w:hAnsi="Arial" w:cs="Arial"/>
          <w:lang w:val="en-US"/>
        </w:rPr>
      </w:pPr>
    </w:p>
    <w:p w14:paraId="39C8E1D9" w14:textId="77777777" w:rsidR="00E76B63" w:rsidRPr="003809BC" w:rsidRDefault="00E76B63" w:rsidP="002C5A22">
      <w:pPr>
        <w:spacing w:line="276" w:lineRule="auto"/>
        <w:rPr>
          <w:rFonts w:ascii="Arial" w:hAnsi="Arial" w:cs="Arial"/>
          <w:b/>
          <w:sz w:val="20"/>
          <w:szCs w:val="20"/>
          <w:lang w:val="en-US"/>
        </w:rPr>
      </w:pPr>
      <w:r w:rsidRPr="003809BC">
        <w:rPr>
          <w:rFonts w:ascii="Arial" w:hAnsi="Arial" w:cs="Arial"/>
          <w:b/>
          <w:sz w:val="20"/>
          <w:szCs w:val="20"/>
        </w:rPr>
        <w:t xml:space="preserve">Item </w:t>
      </w:r>
      <w:r w:rsidR="003809BC" w:rsidRPr="003809BC">
        <w:rPr>
          <w:rFonts w:ascii="Arial" w:hAnsi="Arial" w:cs="Arial"/>
          <w:b/>
          <w:sz w:val="20"/>
          <w:szCs w:val="20"/>
        </w:rPr>
        <w:t>11</w:t>
      </w:r>
      <w:r w:rsidRPr="003809BC">
        <w:rPr>
          <w:rFonts w:ascii="Arial" w:hAnsi="Arial" w:cs="Arial"/>
          <w:b/>
          <w:sz w:val="20"/>
          <w:szCs w:val="20"/>
        </w:rPr>
        <w:t xml:space="preserve"> – AOB</w:t>
      </w:r>
    </w:p>
    <w:p w14:paraId="6A8D24CF" w14:textId="77777777" w:rsidR="00E76B63" w:rsidRPr="00690669" w:rsidRDefault="00E76B63" w:rsidP="002C5A22">
      <w:pPr>
        <w:pStyle w:val="CommentText"/>
        <w:spacing w:line="276" w:lineRule="auto"/>
        <w:rPr>
          <w:rFonts w:ascii="Arial" w:hAnsi="Arial" w:cs="Arial"/>
          <w:lang w:val="en-US"/>
        </w:rPr>
      </w:pPr>
    </w:p>
    <w:p w14:paraId="43CA1761" w14:textId="77777777" w:rsidR="0021258D" w:rsidRDefault="0021258D" w:rsidP="002C5A22">
      <w:pPr>
        <w:spacing w:line="276" w:lineRule="auto"/>
        <w:rPr>
          <w:rFonts w:ascii="Arial" w:hAnsi="Arial" w:cs="Arial"/>
          <w:sz w:val="20"/>
          <w:szCs w:val="20"/>
          <w:lang w:val="en-US"/>
        </w:rPr>
      </w:pPr>
      <w:r>
        <w:rPr>
          <w:rFonts w:ascii="Arial" w:hAnsi="Arial" w:cs="Arial"/>
          <w:sz w:val="20"/>
          <w:szCs w:val="20"/>
          <w:lang w:val="en-US"/>
        </w:rPr>
        <w:t>A</w:t>
      </w:r>
      <w:r w:rsidR="00764AB8">
        <w:rPr>
          <w:rFonts w:ascii="Arial" w:hAnsi="Arial" w:cs="Arial"/>
          <w:sz w:val="20"/>
          <w:szCs w:val="20"/>
          <w:lang w:val="en-US"/>
        </w:rPr>
        <w:t xml:space="preserve">S suggested recording </w:t>
      </w:r>
      <w:r>
        <w:rPr>
          <w:rFonts w:ascii="Arial" w:hAnsi="Arial" w:cs="Arial"/>
          <w:sz w:val="20"/>
          <w:szCs w:val="20"/>
          <w:lang w:val="en-US"/>
        </w:rPr>
        <w:t xml:space="preserve">family history as a </w:t>
      </w:r>
      <w:r w:rsidR="00764AB8">
        <w:rPr>
          <w:rFonts w:ascii="Arial" w:hAnsi="Arial" w:cs="Arial"/>
          <w:sz w:val="20"/>
          <w:szCs w:val="20"/>
          <w:lang w:val="en-US"/>
        </w:rPr>
        <w:t>potential area</w:t>
      </w:r>
      <w:r>
        <w:rPr>
          <w:rFonts w:ascii="Arial" w:hAnsi="Arial" w:cs="Arial"/>
          <w:sz w:val="20"/>
          <w:szCs w:val="20"/>
          <w:lang w:val="en-US"/>
        </w:rPr>
        <w:t xml:space="preserve"> for indicator development.</w:t>
      </w:r>
    </w:p>
    <w:p w14:paraId="3AEFB995" w14:textId="77777777" w:rsidR="00764AB8" w:rsidRDefault="00764AB8" w:rsidP="002C5A22">
      <w:pPr>
        <w:spacing w:line="276" w:lineRule="auto"/>
        <w:rPr>
          <w:rFonts w:ascii="Arial" w:hAnsi="Arial" w:cs="Arial"/>
          <w:sz w:val="20"/>
          <w:szCs w:val="20"/>
          <w:lang w:val="en-US"/>
        </w:rPr>
      </w:pPr>
      <w:r w:rsidRPr="00764AB8">
        <w:rPr>
          <w:rFonts w:ascii="Arial" w:hAnsi="Arial" w:cs="Arial"/>
          <w:b/>
          <w:bCs/>
          <w:sz w:val="20"/>
          <w:szCs w:val="20"/>
          <w:lang w:val="en-US"/>
        </w:rPr>
        <w:t>Action:</w:t>
      </w:r>
      <w:r>
        <w:rPr>
          <w:rFonts w:ascii="Arial" w:hAnsi="Arial" w:cs="Arial"/>
          <w:sz w:val="20"/>
          <w:szCs w:val="20"/>
          <w:lang w:val="en-US"/>
        </w:rPr>
        <w:t xml:space="preserve"> NICE team to explore feasibility of a potential indicator in this area.</w:t>
      </w:r>
    </w:p>
    <w:p w14:paraId="19AF5EB3" w14:textId="77777777" w:rsidR="0021258D" w:rsidRDefault="0021258D" w:rsidP="002C5A22">
      <w:pPr>
        <w:spacing w:line="276" w:lineRule="auto"/>
        <w:rPr>
          <w:rFonts w:ascii="Arial" w:hAnsi="Arial" w:cs="Arial"/>
          <w:sz w:val="20"/>
          <w:szCs w:val="20"/>
          <w:lang w:val="en-US"/>
        </w:rPr>
      </w:pPr>
    </w:p>
    <w:p w14:paraId="77D0BD22" w14:textId="77777777" w:rsidR="0021258D" w:rsidRDefault="0021258D" w:rsidP="002C5A22">
      <w:pPr>
        <w:spacing w:line="276" w:lineRule="auto"/>
        <w:rPr>
          <w:rFonts w:ascii="Arial" w:hAnsi="Arial" w:cs="Arial"/>
          <w:sz w:val="20"/>
          <w:szCs w:val="20"/>
          <w:lang w:val="en-US"/>
        </w:rPr>
      </w:pPr>
      <w:r>
        <w:rPr>
          <w:rFonts w:ascii="Arial" w:hAnsi="Arial" w:cs="Arial"/>
          <w:sz w:val="20"/>
          <w:szCs w:val="20"/>
          <w:lang w:val="en-US"/>
        </w:rPr>
        <w:t xml:space="preserve">VW </w:t>
      </w:r>
      <w:r w:rsidR="00764AB8">
        <w:rPr>
          <w:rFonts w:ascii="Arial" w:hAnsi="Arial" w:cs="Arial"/>
          <w:sz w:val="20"/>
          <w:szCs w:val="20"/>
          <w:lang w:val="en-US"/>
        </w:rPr>
        <w:t xml:space="preserve">asked whether NICE had a </w:t>
      </w:r>
      <w:r>
        <w:rPr>
          <w:rFonts w:ascii="Arial" w:hAnsi="Arial" w:cs="Arial"/>
          <w:sz w:val="20"/>
          <w:szCs w:val="20"/>
          <w:lang w:val="en-US"/>
        </w:rPr>
        <w:t>commitment</w:t>
      </w:r>
      <w:r w:rsidR="00764AB8">
        <w:rPr>
          <w:rFonts w:ascii="Arial" w:hAnsi="Arial" w:cs="Arial"/>
          <w:sz w:val="20"/>
          <w:szCs w:val="20"/>
          <w:lang w:val="en-US"/>
        </w:rPr>
        <w:t xml:space="preserve"> to </w:t>
      </w:r>
      <w:r w:rsidR="00682547">
        <w:rPr>
          <w:rFonts w:ascii="Arial" w:hAnsi="Arial" w:cs="Arial"/>
          <w:sz w:val="20"/>
          <w:szCs w:val="20"/>
          <w:lang w:val="en-US"/>
        </w:rPr>
        <w:t xml:space="preserve">environmentally sustainable guidance and CDG drew the committee’s attention to a statement on sustainability on the </w:t>
      </w:r>
      <w:hyperlink r:id="rId8" w:history="1">
        <w:r w:rsidR="00682547" w:rsidRPr="00682547">
          <w:rPr>
            <w:rStyle w:val="Hyperlink"/>
            <w:rFonts w:ascii="Arial" w:hAnsi="Arial" w:cs="Arial"/>
            <w:sz w:val="20"/>
            <w:szCs w:val="20"/>
            <w:lang w:val="en-US"/>
          </w:rPr>
          <w:t>NICE website</w:t>
        </w:r>
      </w:hyperlink>
      <w:r w:rsidR="00682547">
        <w:rPr>
          <w:rFonts w:ascii="Arial" w:hAnsi="Arial" w:cs="Arial"/>
          <w:sz w:val="20"/>
          <w:szCs w:val="20"/>
          <w:lang w:val="en-US"/>
        </w:rPr>
        <w:t xml:space="preserve">. </w:t>
      </w:r>
    </w:p>
    <w:p w14:paraId="1DF4C5D4" w14:textId="77777777" w:rsidR="0021258D" w:rsidRDefault="0021258D" w:rsidP="002C5A22">
      <w:pPr>
        <w:spacing w:line="276" w:lineRule="auto"/>
        <w:rPr>
          <w:rFonts w:ascii="Arial" w:hAnsi="Arial" w:cs="Arial"/>
          <w:sz w:val="20"/>
          <w:szCs w:val="20"/>
          <w:lang w:val="en-US"/>
        </w:rPr>
      </w:pPr>
    </w:p>
    <w:p w14:paraId="52560EE3" w14:textId="77777777" w:rsidR="0021258D" w:rsidRDefault="0021258D" w:rsidP="002C5A22">
      <w:pPr>
        <w:spacing w:line="276" w:lineRule="auto"/>
        <w:rPr>
          <w:rFonts w:ascii="Arial" w:hAnsi="Arial" w:cs="Arial"/>
          <w:sz w:val="20"/>
          <w:szCs w:val="20"/>
          <w:lang w:val="en-US"/>
        </w:rPr>
      </w:pPr>
      <w:r>
        <w:rPr>
          <w:rFonts w:ascii="Arial" w:hAnsi="Arial" w:cs="Arial"/>
          <w:sz w:val="20"/>
          <w:szCs w:val="20"/>
          <w:lang w:val="en-US"/>
        </w:rPr>
        <w:t xml:space="preserve">MM </w:t>
      </w:r>
      <w:r w:rsidR="00682547">
        <w:rPr>
          <w:rFonts w:ascii="Arial" w:hAnsi="Arial" w:cs="Arial"/>
          <w:sz w:val="20"/>
          <w:szCs w:val="20"/>
          <w:lang w:val="en-US"/>
        </w:rPr>
        <w:t>updated the committee on development of</w:t>
      </w:r>
      <w:r>
        <w:rPr>
          <w:rFonts w:ascii="Arial" w:hAnsi="Arial" w:cs="Arial"/>
          <w:sz w:val="20"/>
          <w:szCs w:val="20"/>
          <w:lang w:val="en-US"/>
        </w:rPr>
        <w:t xml:space="preserve"> NICE principles </w:t>
      </w:r>
      <w:r w:rsidR="00682547">
        <w:rPr>
          <w:rFonts w:ascii="Arial" w:hAnsi="Arial" w:cs="Arial"/>
          <w:sz w:val="20"/>
          <w:szCs w:val="20"/>
          <w:lang w:val="en-US"/>
        </w:rPr>
        <w:t>which will replace</w:t>
      </w:r>
      <w:r>
        <w:rPr>
          <w:rFonts w:ascii="Arial" w:hAnsi="Arial" w:cs="Arial"/>
          <w:sz w:val="20"/>
          <w:szCs w:val="20"/>
          <w:lang w:val="en-US"/>
        </w:rPr>
        <w:t xml:space="preserve"> NICE’s social value judgments</w:t>
      </w:r>
      <w:r w:rsidR="00682547">
        <w:rPr>
          <w:rFonts w:ascii="Arial" w:hAnsi="Arial" w:cs="Arial"/>
          <w:sz w:val="20"/>
          <w:szCs w:val="20"/>
          <w:lang w:val="en-US"/>
        </w:rPr>
        <w:t xml:space="preserve"> and confirmed that these will be circulated to the committee when published.</w:t>
      </w:r>
    </w:p>
    <w:p w14:paraId="4A85EF22" w14:textId="77777777" w:rsidR="00682547" w:rsidRDefault="00682547" w:rsidP="002C5A22">
      <w:pPr>
        <w:spacing w:line="276" w:lineRule="auto"/>
        <w:rPr>
          <w:rFonts w:ascii="Arial" w:hAnsi="Arial" w:cs="Arial"/>
          <w:sz w:val="20"/>
          <w:szCs w:val="20"/>
          <w:lang w:val="en-US"/>
        </w:rPr>
      </w:pPr>
      <w:r w:rsidRPr="00682547">
        <w:rPr>
          <w:rFonts w:ascii="Arial" w:hAnsi="Arial" w:cs="Arial"/>
          <w:b/>
          <w:bCs/>
          <w:sz w:val="20"/>
          <w:szCs w:val="20"/>
          <w:lang w:val="en-US"/>
        </w:rPr>
        <w:t>Action:</w:t>
      </w:r>
      <w:r>
        <w:rPr>
          <w:rFonts w:ascii="Arial" w:hAnsi="Arial" w:cs="Arial"/>
          <w:sz w:val="20"/>
          <w:szCs w:val="20"/>
          <w:lang w:val="en-US"/>
        </w:rPr>
        <w:t xml:space="preserve"> NICE team to circulate NICE principles to committee.</w:t>
      </w:r>
    </w:p>
    <w:p w14:paraId="0F33CEEF" w14:textId="77777777" w:rsidR="0021258D" w:rsidRDefault="0021258D" w:rsidP="002C5A22">
      <w:pPr>
        <w:spacing w:line="276" w:lineRule="auto"/>
        <w:rPr>
          <w:rFonts w:ascii="Arial" w:hAnsi="Arial" w:cs="Arial"/>
          <w:sz w:val="20"/>
          <w:szCs w:val="20"/>
          <w:lang w:val="en-US"/>
        </w:rPr>
      </w:pPr>
    </w:p>
    <w:p w14:paraId="519669A9" w14:textId="77777777" w:rsidR="00E76B63" w:rsidRDefault="003809BC" w:rsidP="002C5A22">
      <w:pPr>
        <w:spacing w:line="276" w:lineRule="auto"/>
        <w:rPr>
          <w:rFonts w:ascii="Arial" w:hAnsi="Arial" w:cs="Arial"/>
          <w:sz w:val="20"/>
          <w:szCs w:val="20"/>
          <w:lang w:val="en-US"/>
        </w:rPr>
      </w:pPr>
      <w:r>
        <w:rPr>
          <w:rFonts w:ascii="Arial" w:hAnsi="Arial" w:cs="Arial"/>
          <w:sz w:val="20"/>
          <w:szCs w:val="20"/>
          <w:lang w:val="en-US"/>
        </w:rPr>
        <w:t>DK</w:t>
      </w:r>
      <w:r w:rsidR="00E76B63" w:rsidRPr="00690669">
        <w:rPr>
          <w:rFonts w:ascii="Arial" w:hAnsi="Arial" w:cs="Arial"/>
          <w:sz w:val="20"/>
          <w:szCs w:val="20"/>
          <w:lang w:val="en-US"/>
        </w:rPr>
        <w:t xml:space="preserve"> thanked the committee and staff from NICE</w:t>
      </w:r>
      <w:r w:rsidR="005677EA">
        <w:rPr>
          <w:rFonts w:ascii="Arial" w:hAnsi="Arial" w:cs="Arial"/>
          <w:sz w:val="20"/>
          <w:szCs w:val="20"/>
          <w:lang w:val="en-US"/>
        </w:rPr>
        <w:t xml:space="preserve">, </w:t>
      </w:r>
      <w:r w:rsidR="005D2515">
        <w:rPr>
          <w:rFonts w:ascii="Arial" w:hAnsi="Arial" w:cs="Arial"/>
          <w:sz w:val="20"/>
          <w:szCs w:val="20"/>
          <w:lang w:val="en-US"/>
        </w:rPr>
        <w:t>NCCID</w:t>
      </w:r>
      <w:r w:rsidR="00E76B63" w:rsidRPr="00690669">
        <w:rPr>
          <w:rFonts w:ascii="Arial" w:hAnsi="Arial" w:cs="Arial"/>
          <w:sz w:val="20"/>
          <w:szCs w:val="20"/>
          <w:lang w:val="en-US"/>
        </w:rPr>
        <w:t xml:space="preserve"> </w:t>
      </w:r>
      <w:r w:rsidR="005677EA">
        <w:rPr>
          <w:rFonts w:ascii="Arial" w:hAnsi="Arial" w:cs="Arial"/>
          <w:sz w:val="20"/>
          <w:szCs w:val="20"/>
          <w:lang w:val="en-US"/>
        </w:rPr>
        <w:t xml:space="preserve">and NHS Digital </w:t>
      </w:r>
      <w:r w:rsidR="00E76B63" w:rsidRPr="00690669">
        <w:rPr>
          <w:rFonts w:ascii="Arial" w:hAnsi="Arial" w:cs="Arial"/>
          <w:sz w:val="20"/>
          <w:szCs w:val="20"/>
          <w:lang w:val="en-US"/>
        </w:rPr>
        <w:t>for their input.</w:t>
      </w:r>
    </w:p>
    <w:p w14:paraId="12605323" w14:textId="77777777" w:rsidR="003809BC" w:rsidRPr="00690669" w:rsidRDefault="003809BC" w:rsidP="002C5A22">
      <w:pPr>
        <w:spacing w:line="276" w:lineRule="auto"/>
        <w:rPr>
          <w:rFonts w:ascii="Arial" w:hAnsi="Arial" w:cs="Arial"/>
          <w:sz w:val="20"/>
          <w:szCs w:val="20"/>
          <w:lang w:val="en-US"/>
        </w:rPr>
      </w:pPr>
    </w:p>
    <w:p w14:paraId="31557935" w14:textId="5B57ADF4" w:rsidR="00B923C8" w:rsidRPr="008B0B4B" w:rsidRDefault="001C1136" w:rsidP="00F81FD3">
      <w:pPr>
        <w:spacing w:line="276" w:lineRule="auto"/>
      </w:pPr>
      <w:r w:rsidRPr="007A6F23">
        <w:rPr>
          <w:rFonts w:ascii="Arial" w:hAnsi="Arial" w:cs="Arial"/>
          <w:b/>
          <w:sz w:val="20"/>
          <w:szCs w:val="20"/>
          <w:lang w:val="en-US"/>
        </w:rPr>
        <w:t>Close of meeting</w:t>
      </w:r>
    </w:p>
    <w:sectPr w:rsidR="00B923C8" w:rsidRPr="008B0B4B" w:rsidSect="00FB524A">
      <w:headerReference w:type="default" r:id="rId9"/>
      <w:footerReference w:type="default" r:id="rId10"/>
      <w:pgSz w:w="11906" w:h="16838"/>
      <w:pgMar w:top="1440" w:right="1134" w:bottom="1134" w:left="1797"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3CD8B" w14:textId="77777777" w:rsidR="003E0CED" w:rsidRDefault="003E0CED">
      <w:r>
        <w:separator/>
      </w:r>
    </w:p>
  </w:endnote>
  <w:endnote w:type="continuationSeparator" w:id="0">
    <w:p w14:paraId="6A15839B" w14:textId="77777777" w:rsidR="003E0CED" w:rsidRDefault="003E0CED">
      <w:r>
        <w:continuationSeparator/>
      </w:r>
    </w:p>
  </w:endnote>
  <w:endnote w:type="continuationNotice" w:id="1">
    <w:p w14:paraId="3F69B851" w14:textId="77777777" w:rsidR="003E0CED" w:rsidRDefault="003E0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23EE7" w14:textId="47FC6217" w:rsidR="00AF548F" w:rsidRDefault="00AF548F" w:rsidP="00E8157D">
    <w:pPr>
      <w:pStyle w:val="Footer"/>
      <w:pBdr>
        <w:top w:val="single" w:sz="4" w:space="1" w:color="D9D9D9"/>
      </w:pBdr>
      <w:jc w:val="right"/>
    </w:pPr>
    <w:r w:rsidRPr="00E8157D">
      <w:rPr>
        <w:szCs w:val="20"/>
      </w:rPr>
      <w:fldChar w:fldCharType="begin"/>
    </w:r>
    <w:r w:rsidRPr="00E8157D">
      <w:rPr>
        <w:szCs w:val="20"/>
      </w:rPr>
      <w:instrText xml:space="preserve"> PAGE   \* MERGEFORMAT </w:instrText>
    </w:r>
    <w:r w:rsidRPr="00E8157D">
      <w:rPr>
        <w:szCs w:val="20"/>
      </w:rPr>
      <w:fldChar w:fldCharType="separate"/>
    </w:r>
    <w:r w:rsidRPr="00E8157D">
      <w:rPr>
        <w:noProof/>
        <w:szCs w:val="20"/>
      </w:rPr>
      <w:t>2</w:t>
    </w:r>
    <w:r w:rsidRPr="00E8157D">
      <w:rPr>
        <w:noProof/>
        <w:szCs w:val="20"/>
      </w:rPr>
      <w:fldChar w:fldCharType="end"/>
    </w:r>
    <w:r w:rsidRPr="00E8157D">
      <w:rPr>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0750C" w14:textId="77777777" w:rsidR="003E0CED" w:rsidRDefault="003E0CED">
      <w:r>
        <w:separator/>
      </w:r>
    </w:p>
  </w:footnote>
  <w:footnote w:type="continuationSeparator" w:id="0">
    <w:p w14:paraId="1FC28519" w14:textId="77777777" w:rsidR="003E0CED" w:rsidRDefault="003E0CED">
      <w:r>
        <w:continuationSeparator/>
      </w:r>
    </w:p>
  </w:footnote>
  <w:footnote w:type="continuationNotice" w:id="1">
    <w:p w14:paraId="2A2C3D04" w14:textId="77777777" w:rsidR="003E0CED" w:rsidRDefault="003E0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DF9D6" w14:textId="519BDDC2" w:rsidR="00AF548F" w:rsidRPr="00141B01" w:rsidRDefault="00AF548F" w:rsidP="00AA3F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F04F1"/>
    <w:multiLevelType w:val="hybridMultilevel"/>
    <w:tmpl w:val="929C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36EA0"/>
    <w:multiLevelType w:val="hybridMultilevel"/>
    <w:tmpl w:val="8FBE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86ECC"/>
    <w:multiLevelType w:val="hybridMultilevel"/>
    <w:tmpl w:val="A6A0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D6D2A"/>
    <w:multiLevelType w:val="hybridMultilevel"/>
    <w:tmpl w:val="7840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80A92"/>
    <w:multiLevelType w:val="hybridMultilevel"/>
    <w:tmpl w:val="7B62D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7343B8"/>
    <w:multiLevelType w:val="hybridMultilevel"/>
    <w:tmpl w:val="7A021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61B73"/>
    <w:multiLevelType w:val="hybridMultilevel"/>
    <w:tmpl w:val="52D6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76859"/>
    <w:multiLevelType w:val="hybridMultilevel"/>
    <w:tmpl w:val="E9AC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2DFE"/>
    <w:multiLevelType w:val="hybridMultilevel"/>
    <w:tmpl w:val="3AE61754"/>
    <w:lvl w:ilvl="0" w:tplc="930A6F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107E0"/>
    <w:multiLevelType w:val="hybridMultilevel"/>
    <w:tmpl w:val="7442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46359"/>
    <w:multiLevelType w:val="hybridMultilevel"/>
    <w:tmpl w:val="24DA4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B43CE2"/>
    <w:multiLevelType w:val="hybridMultilevel"/>
    <w:tmpl w:val="25FCA132"/>
    <w:lvl w:ilvl="0" w:tplc="6052AC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40633"/>
    <w:multiLevelType w:val="hybridMultilevel"/>
    <w:tmpl w:val="D3F64650"/>
    <w:lvl w:ilvl="0" w:tplc="6D6081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D5C8B"/>
    <w:multiLevelType w:val="hybridMultilevel"/>
    <w:tmpl w:val="CCFEA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F56EA4"/>
    <w:multiLevelType w:val="hybridMultilevel"/>
    <w:tmpl w:val="D58E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47B2E"/>
    <w:multiLevelType w:val="hybridMultilevel"/>
    <w:tmpl w:val="CF7EB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C57B1F"/>
    <w:multiLevelType w:val="hybridMultilevel"/>
    <w:tmpl w:val="380C8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225CA0"/>
    <w:multiLevelType w:val="hybridMultilevel"/>
    <w:tmpl w:val="4390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3111C"/>
    <w:multiLevelType w:val="hybridMultilevel"/>
    <w:tmpl w:val="16D4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82B9B"/>
    <w:multiLevelType w:val="hybridMultilevel"/>
    <w:tmpl w:val="39F6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2904A4"/>
    <w:multiLevelType w:val="hybridMultilevel"/>
    <w:tmpl w:val="5288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47633"/>
    <w:multiLevelType w:val="hybridMultilevel"/>
    <w:tmpl w:val="BED8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B8554D"/>
    <w:multiLevelType w:val="hybridMultilevel"/>
    <w:tmpl w:val="6E5E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7"/>
  </w:num>
  <w:num w:numId="4">
    <w:abstractNumId w:val="16"/>
  </w:num>
  <w:num w:numId="5">
    <w:abstractNumId w:val="5"/>
  </w:num>
  <w:num w:numId="6">
    <w:abstractNumId w:val="31"/>
  </w:num>
  <w:num w:numId="7">
    <w:abstractNumId w:val="22"/>
  </w:num>
  <w:num w:numId="8">
    <w:abstractNumId w:val="26"/>
  </w:num>
  <w:num w:numId="9">
    <w:abstractNumId w:val="0"/>
  </w:num>
  <w:num w:numId="10">
    <w:abstractNumId w:val="29"/>
  </w:num>
  <w:num w:numId="11">
    <w:abstractNumId w:val="8"/>
  </w:num>
  <w:num w:numId="12">
    <w:abstractNumId w:val="25"/>
  </w:num>
  <w:num w:numId="13">
    <w:abstractNumId w:val="20"/>
  </w:num>
  <w:num w:numId="14">
    <w:abstractNumId w:val="17"/>
  </w:num>
  <w:num w:numId="15">
    <w:abstractNumId w:val="13"/>
  </w:num>
  <w:num w:numId="16">
    <w:abstractNumId w:val="30"/>
  </w:num>
  <w:num w:numId="17">
    <w:abstractNumId w:val="12"/>
  </w:num>
  <w:num w:numId="18">
    <w:abstractNumId w:val="21"/>
  </w:num>
  <w:num w:numId="19">
    <w:abstractNumId w:val="14"/>
  </w:num>
  <w:num w:numId="20">
    <w:abstractNumId w:val="10"/>
  </w:num>
  <w:num w:numId="21">
    <w:abstractNumId w:val="15"/>
  </w:num>
  <w:num w:numId="22">
    <w:abstractNumId w:val="27"/>
  </w:num>
  <w:num w:numId="23">
    <w:abstractNumId w:val="11"/>
  </w:num>
  <w:num w:numId="24">
    <w:abstractNumId w:val="23"/>
  </w:num>
  <w:num w:numId="25">
    <w:abstractNumId w:val="6"/>
  </w:num>
  <w:num w:numId="26">
    <w:abstractNumId w:val="1"/>
  </w:num>
  <w:num w:numId="27">
    <w:abstractNumId w:val="3"/>
  </w:num>
  <w:num w:numId="28">
    <w:abstractNumId w:val="9"/>
  </w:num>
  <w:num w:numId="29">
    <w:abstractNumId w:val="28"/>
  </w:num>
  <w:num w:numId="30">
    <w:abstractNumId w:val="18"/>
  </w:num>
  <w:num w:numId="31">
    <w:abstractNumId w:val="4"/>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50"/>
    <w:rsid w:val="000001C3"/>
    <w:rsid w:val="0000021E"/>
    <w:rsid w:val="00000A33"/>
    <w:rsid w:val="00005712"/>
    <w:rsid w:val="00011EC0"/>
    <w:rsid w:val="00014EAE"/>
    <w:rsid w:val="00026CCF"/>
    <w:rsid w:val="00032A7E"/>
    <w:rsid w:val="000338E3"/>
    <w:rsid w:val="00037F27"/>
    <w:rsid w:val="00041867"/>
    <w:rsid w:val="000423A6"/>
    <w:rsid w:val="00042ADE"/>
    <w:rsid w:val="00044142"/>
    <w:rsid w:val="0005153A"/>
    <w:rsid w:val="00052156"/>
    <w:rsid w:val="000531E8"/>
    <w:rsid w:val="000539DE"/>
    <w:rsid w:val="000557CE"/>
    <w:rsid w:val="0006167F"/>
    <w:rsid w:val="000673B2"/>
    <w:rsid w:val="00072B0C"/>
    <w:rsid w:val="00074A43"/>
    <w:rsid w:val="000753A4"/>
    <w:rsid w:val="00091867"/>
    <w:rsid w:val="00093995"/>
    <w:rsid w:val="0009500E"/>
    <w:rsid w:val="00097718"/>
    <w:rsid w:val="000A01D8"/>
    <w:rsid w:val="000A29AC"/>
    <w:rsid w:val="000A4B31"/>
    <w:rsid w:val="000A51EA"/>
    <w:rsid w:val="000A5373"/>
    <w:rsid w:val="000A76C4"/>
    <w:rsid w:val="000B1CC3"/>
    <w:rsid w:val="000B264D"/>
    <w:rsid w:val="000B30BB"/>
    <w:rsid w:val="000B39EA"/>
    <w:rsid w:val="000B4F8A"/>
    <w:rsid w:val="000B4FB6"/>
    <w:rsid w:val="000B586C"/>
    <w:rsid w:val="000B6760"/>
    <w:rsid w:val="000B6962"/>
    <w:rsid w:val="000B74EB"/>
    <w:rsid w:val="000C0E58"/>
    <w:rsid w:val="000C1366"/>
    <w:rsid w:val="000C337D"/>
    <w:rsid w:val="000D17E5"/>
    <w:rsid w:val="000D2325"/>
    <w:rsid w:val="000D3371"/>
    <w:rsid w:val="000E090E"/>
    <w:rsid w:val="000E267F"/>
    <w:rsid w:val="000E48A5"/>
    <w:rsid w:val="000E57FA"/>
    <w:rsid w:val="000E76D6"/>
    <w:rsid w:val="000F1707"/>
    <w:rsid w:val="000F1AA1"/>
    <w:rsid w:val="000F368E"/>
    <w:rsid w:val="000F5616"/>
    <w:rsid w:val="00102910"/>
    <w:rsid w:val="001032E4"/>
    <w:rsid w:val="00104E61"/>
    <w:rsid w:val="0011107B"/>
    <w:rsid w:val="00116634"/>
    <w:rsid w:val="0012241C"/>
    <w:rsid w:val="001236FA"/>
    <w:rsid w:val="001250A0"/>
    <w:rsid w:val="00127E86"/>
    <w:rsid w:val="00132DB9"/>
    <w:rsid w:val="00133FC0"/>
    <w:rsid w:val="00141149"/>
    <w:rsid w:val="00141B01"/>
    <w:rsid w:val="00142E7B"/>
    <w:rsid w:val="001436FF"/>
    <w:rsid w:val="00144862"/>
    <w:rsid w:val="00151AE5"/>
    <w:rsid w:val="00151D4D"/>
    <w:rsid w:val="00152028"/>
    <w:rsid w:val="00152A13"/>
    <w:rsid w:val="00153118"/>
    <w:rsid w:val="001539B7"/>
    <w:rsid w:val="00154D55"/>
    <w:rsid w:val="00155D99"/>
    <w:rsid w:val="00157D0E"/>
    <w:rsid w:val="0016280F"/>
    <w:rsid w:val="00163B1A"/>
    <w:rsid w:val="00166849"/>
    <w:rsid w:val="00166EB8"/>
    <w:rsid w:val="0016727D"/>
    <w:rsid w:val="0017067C"/>
    <w:rsid w:val="00170BD4"/>
    <w:rsid w:val="00173CE0"/>
    <w:rsid w:val="00173FBE"/>
    <w:rsid w:val="001770EB"/>
    <w:rsid w:val="001803E6"/>
    <w:rsid w:val="00191133"/>
    <w:rsid w:val="0019131A"/>
    <w:rsid w:val="0019443B"/>
    <w:rsid w:val="00196262"/>
    <w:rsid w:val="00196EE9"/>
    <w:rsid w:val="001A14F3"/>
    <w:rsid w:val="001A2B79"/>
    <w:rsid w:val="001A383D"/>
    <w:rsid w:val="001A3FF7"/>
    <w:rsid w:val="001A6CEB"/>
    <w:rsid w:val="001B0AE5"/>
    <w:rsid w:val="001B1FA1"/>
    <w:rsid w:val="001B7252"/>
    <w:rsid w:val="001C06CC"/>
    <w:rsid w:val="001C0842"/>
    <w:rsid w:val="001C1136"/>
    <w:rsid w:val="001C396B"/>
    <w:rsid w:val="001C5454"/>
    <w:rsid w:val="001C7D33"/>
    <w:rsid w:val="001D0DE3"/>
    <w:rsid w:val="001D1613"/>
    <w:rsid w:val="001D35EA"/>
    <w:rsid w:val="001D419C"/>
    <w:rsid w:val="001E337B"/>
    <w:rsid w:val="001E42A3"/>
    <w:rsid w:val="001F303C"/>
    <w:rsid w:val="001F7E2F"/>
    <w:rsid w:val="00203CB6"/>
    <w:rsid w:val="00206DC4"/>
    <w:rsid w:val="002105F3"/>
    <w:rsid w:val="002111A3"/>
    <w:rsid w:val="0021258D"/>
    <w:rsid w:val="00213204"/>
    <w:rsid w:val="0022367D"/>
    <w:rsid w:val="00235261"/>
    <w:rsid w:val="00235FB2"/>
    <w:rsid w:val="002369C9"/>
    <w:rsid w:val="00236C0D"/>
    <w:rsid w:val="00240955"/>
    <w:rsid w:val="002454C5"/>
    <w:rsid w:val="00245BCA"/>
    <w:rsid w:val="0024736D"/>
    <w:rsid w:val="00247D7A"/>
    <w:rsid w:val="002507E6"/>
    <w:rsid w:val="00250F46"/>
    <w:rsid w:val="002520EE"/>
    <w:rsid w:val="002617BB"/>
    <w:rsid w:val="00261CB9"/>
    <w:rsid w:val="00263288"/>
    <w:rsid w:val="002661DE"/>
    <w:rsid w:val="00276282"/>
    <w:rsid w:val="00280AAB"/>
    <w:rsid w:val="00281F3E"/>
    <w:rsid w:val="002824DD"/>
    <w:rsid w:val="00282876"/>
    <w:rsid w:val="002850B1"/>
    <w:rsid w:val="00285834"/>
    <w:rsid w:val="002933B5"/>
    <w:rsid w:val="00294A78"/>
    <w:rsid w:val="002A31A6"/>
    <w:rsid w:val="002A71A4"/>
    <w:rsid w:val="002A746F"/>
    <w:rsid w:val="002B06E5"/>
    <w:rsid w:val="002B2478"/>
    <w:rsid w:val="002B4062"/>
    <w:rsid w:val="002C125D"/>
    <w:rsid w:val="002C20D0"/>
    <w:rsid w:val="002C5A22"/>
    <w:rsid w:val="002C7E47"/>
    <w:rsid w:val="002D38DA"/>
    <w:rsid w:val="002D40FE"/>
    <w:rsid w:val="002D4754"/>
    <w:rsid w:val="002E781F"/>
    <w:rsid w:val="002F0B71"/>
    <w:rsid w:val="002F0F4E"/>
    <w:rsid w:val="002F65AF"/>
    <w:rsid w:val="00300DE2"/>
    <w:rsid w:val="00304715"/>
    <w:rsid w:val="003070EE"/>
    <w:rsid w:val="003109C3"/>
    <w:rsid w:val="00315E40"/>
    <w:rsid w:val="00323BBB"/>
    <w:rsid w:val="00327C9D"/>
    <w:rsid w:val="00327D5E"/>
    <w:rsid w:val="0033074A"/>
    <w:rsid w:val="00330BC5"/>
    <w:rsid w:val="00331414"/>
    <w:rsid w:val="00333722"/>
    <w:rsid w:val="003344D3"/>
    <w:rsid w:val="00336C5F"/>
    <w:rsid w:val="00343160"/>
    <w:rsid w:val="00344690"/>
    <w:rsid w:val="00344BE7"/>
    <w:rsid w:val="00345E1A"/>
    <w:rsid w:val="003467C3"/>
    <w:rsid w:val="00351406"/>
    <w:rsid w:val="0036161C"/>
    <w:rsid w:val="00361A93"/>
    <w:rsid w:val="00361FFE"/>
    <w:rsid w:val="0036258F"/>
    <w:rsid w:val="0036261B"/>
    <w:rsid w:val="003640AC"/>
    <w:rsid w:val="003643F0"/>
    <w:rsid w:val="00364633"/>
    <w:rsid w:val="003744D8"/>
    <w:rsid w:val="00375523"/>
    <w:rsid w:val="00377CE8"/>
    <w:rsid w:val="003806E6"/>
    <w:rsid w:val="003809BC"/>
    <w:rsid w:val="0038133D"/>
    <w:rsid w:val="00383596"/>
    <w:rsid w:val="00391C8D"/>
    <w:rsid w:val="00394B0F"/>
    <w:rsid w:val="00397F37"/>
    <w:rsid w:val="003A0E22"/>
    <w:rsid w:val="003A26CF"/>
    <w:rsid w:val="003A4462"/>
    <w:rsid w:val="003A6364"/>
    <w:rsid w:val="003A7D34"/>
    <w:rsid w:val="003B4D11"/>
    <w:rsid w:val="003B582B"/>
    <w:rsid w:val="003B593A"/>
    <w:rsid w:val="003B6A85"/>
    <w:rsid w:val="003C525A"/>
    <w:rsid w:val="003D0047"/>
    <w:rsid w:val="003D1F2C"/>
    <w:rsid w:val="003D496B"/>
    <w:rsid w:val="003D606A"/>
    <w:rsid w:val="003E0CED"/>
    <w:rsid w:val="003E3852"/>
    <w:rsid w:val="003E39B7"/>
    <w:rsid w:val="00400785"/>
    <w:rsid w:val="00403872"/>
    <w:rsid w:val="00403CB6"/>
    <w:rsid w:val="00406785"/>
    <w:rsid w:val="00411464"/>
    <w:rsid w:val="004114CA"/>
    <w:rsid w:val="00411FBE"/>
    <w:rsid w:val="00412A8B"/>
    <w:rsid w:val="00414895"/>
    <w:rsid w:val="00416382"/>
    <w:rsid w:val="0042119A"/>
    <w:rsid w:val="00422C64"/>
    <w:rsid w:val="0042540E"/>
    <w:rsid w:val="004271BD"/>
    <w:rsid w:val="00427842"/>
    <w:rsid w:val="0043055F"/>
    <w:rsid w:val="00432C38"/>
    <w:rsid w:val="004345AC"/>
    <w:rsid w:val="00434A09"/>
    <w:rsid w:val="00437C9F"/>
    <w:rsid w:val="00440641"/>
    <w:rsid w:val="004429CC"/>
    <w:rsid w:val="004437FA"/>
    <w:rsid w:val="0044760C"/>
    <w:rsid w:val="00452C16"/>
    <w:rsid w:val="00454B34"/>
    <w:rsid w:val="004565AF"/>
    <w:rsid w:val="00457EE5"/>
    <w:rsid w:val="00460B00"/>
    <w:rsid w:val="004616A4"/>
    <w:rsid w:val="004628DD"/>
    <w:rsid w:val="004638CE"/>
    <w:rsid w:val="0046517C"/>
    <w:rsid w:val="004711DD"/>
    <w:rsid w:val="00474F7F"/>
    <w:rsid w:val="00476B9F"/>
    <w:rsid w:val="00476D9A"/>
    <w:rsid w:val="00477525"/>
    <w:rsid w:val="00483FDC"/>
    <w:rsid w:val="004864DE"/>
    <w:rsid w:val="00486A72"/>
    <w:rsid w:val="00496FF3"/>
    <w:rsid w:val="004A03B7"/>
    <w:rsid w:val="004B0C3E"/>
    <w:rsid w:val="004C218B"/>
    <w:rsid w:val="004C2B31"/>
    <w:rsid w:val="004C3DA5"/>
    <w:rsid w:val="004C45F7"/>
    <w:rsid w:val="004C5401"/>
    <w:rsid w:val="004C5D36"/>
    <w:rsid w:val="004C75FE"/>
    <w:rsid w:val="004E1E5C"/>
    <w:rsid w:val="004F2672"/>
    <w:rsid w:val="004F70C6"/>
    <w:rsid w:val="00501EEA"/>
    <w:rsid w:val="005027D7"/>
    <w:rsid w:val="00503949"/>
    <w:rsid w:val="00504123"/>
    <w:rsid w:val="005049F0"/>
    <w:rsid w:val="00505C76"/>
    <w:rsid w:val="00513A7F"/>
    <w:rsid w:val="00515382"/>
    <w:rsid w:val="0052050C"/>
    <w:rsid w:val="00521450"/>
    <w:rsid w:val="005223E2"/>
    <w:rsid w:val="00523497"/>
    <w:rsid w:val="00525B60"/>
    <w:rsid w:val="00530AF4"/>
    <w:rsid w:val="00533D89"/>
    <w:rsid w:val="005350C5"/>
    <w:rsid w:val="0053633D"/>
    <w:rsid w:val="005407C6"/>
    <w:rsid w:val="00540D32"/>
    <w:rsid w:val="00544DE7"/>
    <w:rsid w:val="005476FC"/>
    <w:rsid w:val="00550964"/>
    <w:rsid w:val="00556973"/>
    <w:rsid w:val="005608F4"/>
    <w:rsid w:val="005677EA"/>
    <w:rsid w:val="00567946"/>
    <w:rsid w:val="00570C7D"/>
    <w:rsid w:val="005729CC"/>
    <w:rsid w:val="00581A7C"/>
    <w:rsid w:val="005836CB"/>
    <w:rsid w:val="00590A54"/>
    <w:rsid w:val="00590F1D"/>
    <w:rsid w:val="00591406"/>
    <w:rsid w:val="0059361A"/>
    <w:rsid w:val="005A0DF5"/>
    <w:rsid w:val="005A17FA"/>
    <w:rsid w:val="005A1BC4"/>
    <w:rsid w:val="005A1D35"/>
    <w:rsid w:val="005A31F1"/>
    <w:rsid w:val="005A4566"/>
    <w:rsid w:val="005A4B04"/>
    <w:rsid w:val="005B07A1"/>
    <w:rsid w:val="005B3E80"/>
    <w:rsid w:val="005B4F97"/>
    <w:rsid w:val="005C1E21"/>
    <w:rsid w:val="005C76F7"/>
    <w:rsid w:val="005D0F5B"/>
    <w:rsid w:val="005D15B0"/>
    <w:rsid w:val="005D2515"/>
    <w:rsid w:val="005D2696"/>
    <w:rsid w:val="005D388C"/>
    <w:rsid w:val="005D7DD4"/>
    <w:rsid w:val="005E02D8"/>
    <w:rsid w:val="005E220D"/>
    <w:rsid w:val="005E77F4"/>
    <w:rsid w:val="005F1E56"/>
    <w:rsid w:val="005F230F"/>
    <w:rsid w:val="005F3A21"/>
    <w:rsid w:val="005F6647"/>
    <w:rsid w:val="005F77AF"/>
    <w:rsid w:val="006006C4"/>
    <w:rsid w:val="00601371"/>
    <w:rsid w:val="00621875"/>
    <w:rsid w:val="00623220"/>
    <w:rsid w:val="00627EE7"/>
    <w:rsid w:val="006414B5"/>
    <w:rsid w:val="006427AC"/>
    <w:rsid w:val="00643119"/>
    <w:rsid w:val="00643F80"/>
    <w:rsid w:val="006457DC"/>
    <w:rsid w:val="0064631B"/>
    <w:rsid w:val="00650C0B"/>
    <w:rsid w:val="00650D27"/>
    <w:rsid w:val="00651DD2"/>
    <w:rsid w:val="006607D3"/>
    <w:rsid w:val="006608D8"/>
    <w:rsid w:val="00665A5F"/>
    <w:rsid w:val="006765F4"/>
    <w:rsid w:val="00677F1B"/>
    <w:rsid w:val="006801E1"/>
    <w:rsid w:val="00682547"/>
    <w:rsid w:val="006828A6"/>
    <w:rsid w:val="00684F8C"/>
    <w:rsid w:val="006852CE"/>
    <w:rsid w:val="006852F3"/>
    <w:rsid w:val="00690B88"/>
    <w:rsid w:val="00692A48"/>
    <w:rsid w:val="006949F2"/>
    <w:rsid w:val="006952AE"/>
    <w:rsid w:val="00695F95"/>
    <w:rsid w:val="006963B9"/>
    <w:rsid w:val="006976D0"/>
    <w:rsid w:val="006A38D8"/>
    <w:rsid w:val="006A45FA"/>
    <w:rsid w:val="006A510E"/>
    <w:rsid w:val="006A59C2"/>
    <w:rsid w:val="006B3F3A"/>
    <w:rsid w:val="006B5168"/>
    <w:rsid w:val="006B5699"/>
    <w:rsid w:val="006B5D50"/>
    <w:rsid w:val="006D0421"/>
    <w:rsid w:val="006D14DE"/>
    <w:rsid w:val="006D1EB2"/>
    <w:rsid w:val="006D3B18"/>
    <w:rsid w:val="006D7388"/>
    <w:rsid w:val="006E12AE"/>
    <w:rsid w:val="006E4167"/>
    <w:rsid w:val="006E66C8"/>
    <w:rsid w:val="006F0CC6"/>
    <w:rsid w:val="006F589B"/>
    <w:rsid w:val="006F5ECF"/>
    <w:rsid w:val="006F7A39"/>
    <w:rsid w:val="00701798"/>
    <w:rsid w:val="007061B7"/>
    <w:rsid w:val="00706E7A"/>
    <w:rsid w:val="00710A23"/>
    <w:rsid w:val="007116DA"/>
    <w:rsid w:val="00712737"/>
    <w:rsid w:val="00712A7B"/>
    <w:rsid w:val="007177DF"/>
    <w:rsid w:val="007256AB"/>
    <w:rsid w:val="00726876"/>
    <w:rsid w:val="00732868"/>
    <w:rsid w:val="00732F47"/>
    <w:rsid w:val="00735D2A"/>
    <w:rsid w:val="00737BFE"/>
    <w:rsid w:val="00737E03"/>
    <w:rsid w:val="00743212"/>
    <w:rsid w:val="0075233D"/>
    <w:rsid w:val="00752986"/>
    <w:rsid w:val="007602A3"/>
    <w:rsid w:val="00760AE7"/>
    <w:rsid w:val="00761B13"/>
    <w:rsid w:val="00764AB8"/>
    <w:rsid w:val="007739AA"/>
    <w:rsid w:val="00774131"/>
    <w:rsid w:val="00775C18"/>
    <w:rsid w:val="00775C22"/>
    <w:rsid w:val="007764BB"/>
    <w:rsid w:val="007803B0"/>
    <w:rsid w:val="007812D4"/>
    <w:rsid w:val="00783BB6"/>
    <w:rsid w:val="007920BA"/>
    <w:rsid w:val="0079635A"/>
    <w:rsid w:val="00796749"/>
    <w:rsid w:val="00796988"/>
    <w:rsid w:val="007A1F15"/>
    <w:rsid w:val="007A1FE8"/>
    <w:rsid w:val="007A4FE7"/>
    <w:rsid w:val="007A5257"/>
    <w:rsid w:val="007A5330"/>
    <w:rsid w:val="007A5345"/>
    <w:rsid w:val="007A6F23"/>
    <w:rsid w:val="007B0682"/>
    <w:rsid w:val="007B681F"/>
    <w:rsid w:val="007B736B"/>
    <w:rsid w:val="007B78F4"/>
    <w:rsid w:val="007C1343"/>
    <w:rsid w:val="007C2ADB"/>
    <w:rsid w:val="007C35B5"/>
    <w:rsid w:val="007C47B0"/>
    <w:rsid w:val="007C548F"/>
    <w:rsid w:val="007D0FA2"/>
    <w:rsid w:val="007D2157"/>
    <w:rsid w:val="007D35E6"/>
    <w:rsid w:val="007D51AC"/>
    <w:rsid w:val="007E5900"/>
    <w:rsid w:val="007E6DCA"/>
    <w:rsid w:val="007F68FE"/>
    <w:rsid w:val="00801E72"/>
    <w:rsid w:val="00803F5B"/>
    <w:rsid w:val="008046B5"/>
    <w:rsid w:val="00810256"/>
    <w:rsid w:val="00814AC5"/>
    <w:rsid w:val="008170AD"/>
    <w:rsid w:val="0081763B"/>
    <w:rsid w:val="008200D5"/>
    <w:rsid w:val="0082165E"/>
    <w:rsid w:val="008307D2"/>
    <w:rsid w:val="00832552"/>
    <w:rsid w:val="00833113"/>
    <w:rsid w:val="0083725C"/>
    <w:rsid w:val="00843E2A"/>
    <w:rsid w:val="00844485"/>
    <w:rsid w:val="00847941"/>
    <w:rsid w:val="00851868"/>
    <w:rsid w:val="0085450C"/>
    <w:rsid w:val="008546C8"/>
    <w:rsid w:val="0085548E"/>
    <w:rsid w:val="00860912"/>
    <w:rsid w:val="0086341C"/>
    <w:rsid w:val="00865487"/>
    <w:rsid w:val="008707D1"/>
    <w:rsid w:val="00870A76"/>
    <w:rsid w:val="00871848"/>
    <w:rsid w:val="0088152D"/>
    <w:rsid w:val="008820F8"/>
    <w:rsid w:val="008946D7"/>
    <w:rsid w:val="00896C92"/>
    <w:rsid w:val="008A0185"/>
    <w:rsid w:val="008A3C5C"/>
    <w:rsid w:val="008A5476"/>
    <w:rsid w:val="008A6338"/>
    <w:rsid w:val="008A7293"/>
    <w:rsid w:val="008A7966"/>
    <w:rsid w:val="008B0B4B"/>
    <w:rsid w:val="008B2F27"/>
    <w:rsid w:val="008B4E6E"/>
    <w:rsid w:val="008B650B"/>
    <w:rsid w:val="008B7527"/>
    <w:rsid w:val="008C205A"/>
    <w:rsid w:val="008C3362"/>
    <w:rsid w:val="008C5311"/>
    <w:rsid w:val="008C7766"/>
    <w:rsid w:val="008C7EAA"/>
    <w:rsid w:val="008D0BD8"/>
    <w:rsid w:val="008D67AC"/>
    <w:rsid w:val="008D692A"/>
    <w:rsid w:val="008D6B0E"/>
    <w:rsid w:val="008D7156"/>
    <w:rsid w:val="008E394A"/>
    <w:rsid w:val="008E7287"/>
    <w:rsid w:val="008E7B97"/>
    <w:rsid w:val="008F151F"/>
    <w:rsid w:val="008F20BD"/>
    <w:rsid w:val="008F792D"/>
    <w:rsid w:val="009023AE"/>
    <w:rsid w:val="0090300C"/>
    <w:rsid w:val="009060DF"/>
    <w:rsid w:val="009068FE"/>
    <w:rsid w:val="009159AE"/>
    <w:rsid w:val="00915ADF"/>
    <w:rsid w:val="00917ABC"/>
    <w:rsid w:val="009211EB"/>
    <w:rsid w:val="00922EFE"/>
    <w:rsid w:val="009258E5"/>
    <w:rsid w:val="00925DFD"/>
    <w:rsid w:val="009314DD"/>
    <w:rsid w:val="00940DDD"/>
    <w:rsid w:val="0094331B"/>
    <w:rsid w:val="00943778"/>
    <w:rsid w:val="00943DCC"/>
    <w:rsid w:val="009459BD"/>
    <w:rsid w:val="00945D98"/>
    <w:rsid w:val="009460F7"/>
    <w:rsid w:val="00947F89"/>
    <w:rsid w:val="009520F6"/>
    <w:rsid w:val="0095499D"/>
    <w:rsid w:val="00954C83"/>
    <w:rsid w:val="009553C5"/>
    <w:rsid w:val="00955FCF"/>
    <w:rsid w:val="009566E4"/>
    <w:rsid w:val="009570CD"/>
    <w:rsid w:val="009616F4"/>
    <w:rsid w:val="00972918"/>
    <w:rsid w:val="00980CCD"/>
    <w:rsid w:val="00981946"/>
    <w:rsid w:val="00981F3E"/>
    <w:rsid w:val="00983191"/>
    <w:rsid w:val="00984C21"/>
    <w:rsid w:val="00985D59"/>
    <w:rsid w:val="00987C4D"/>
    <w:rsid w:val="0099044D"/>
    <w:rsid w:val="00990E58"/>
    <w:rsid w:val="009928A0"/>
    <w:rsid w:val="009935F6"/>
    <w:rsid w:val="00994A97"/>
    <w:rsid w:val="009A2291"/>
    <w:rsid w:val="009A31AE"/>
    <w:rsid w:val="009B04FD"/>
    <w:rsid w:val="009B0F5A"/>
    <w:rsid w:val="009B1CFB"/>
    <w:rsid w:val="009C471B"/>
    <w:rsid w:val="009C4B5B"/>
    <w:rsid w:val="009C51C0"/>
    <w:rsid w:val="009C5277"/>
    <w:rsid w:val="009C5F0D"/>
    <w:rsid w:val="009C5F38"/>
    <w:rsid w:val="009C7150"/>
    <w:rsid w:val="009C7FB7"/>
    <w:rsid w:val="009D24D4"/>
    <w:rsid w:val="009D53F5"/>
    <w:rsid w:val="009D67B1"/>
    <w:rsid w:val="009E014B"/>
    <w:rsid w:val="009E1098"/>
    <w:rsid w:val="009E6E90"/>
    <w:rsid w:val="009F3E7D"/>
    <w:rsid w:val="009F4D8E"/>
    <w:rsid w:val="00A01CB3"/>
    <w:rsid w:val="00A03E22"/>
    <w:rsid w:val="00A1540B"/>
    <w:rsid w:val="00A165B7"/>
    <w:rsid w:val="00A20AFC"/>
    <w:rsid w:val="00A23124"/>
    <w:rsid w:val="00A23679"/>
    <w:rsid w:val="00A24300"/>
    <w:rsid w:val="00A2442F"/>
    <w:rsid w:val="00A32D0A"/>
    <w:rsid w:val="00A361E9"/>
    <w:rsid w:val="00A40034"/>
    <w:rsid w:val="00A42ADC"/>
    <w:rsid w:val="00A438B9"/>
    <w:rsid w:val="00A45178"/>
    <w:rsid w:val="00A459A6"/>
    <w:rsid w:val="00A4687E"/>
    <w:rsid w:val="00A47B95"/>
    <w:rsid w:val="00A51F4A"/>
    <w:rsid w:val="00A52406"/>
    <w:rsid w:val="00A53A0B"/>
    <w:rsid w:val="00A54141"/>
    <w:rsid w:val="00A54B72"/>
    <w:rsid w:val="00A565C6"/>
    <w:rsid w:val="00A638BA"/>
    <w:rsid w:val="00A646C9"/>
    <w:rsid w:val="00A76BBE"/>
    <w:rsid w:val="00A77466"/>
    <w:rsid w:val="00A83839"/>
    <w:rsid w:val="00A8478D"/>
    <w:rsid w:val="00A94815"/>
    <w:rsid w:val="00A95108"/>
    <w:rsid w:val="00A95A82"/>
    <w:rsid w:val="00A961DF"/>
    <w:rsid w:val="00A968F6"/>
    <w:rsid w:val="00A973A7"/>
    <w:rsid w:val="00A97592"/>
    <w:rsid w:val="00AA0265"/>
    <w:rsid w:val="00AA1759"/>
    <w:rsid w:val="00AA3FED"/>
    <w:rsid w:val="00AA6432"/>
    <w:rsid w:val="00AA678A"/>
    <w:rsid w:val="00AA6C0F"/>
    <w:rsid w:val="00AA6E2B"/>
    <w:rsid w:val="00AB0791"/>
    <w:rsid w:val="00AB2FCF"/>
    <w:rsid w:val="00AB3CB1"/>
    <w:rsid w:val="00AB5EB6"/>
    <w:rsid w:val="00AD3701"/>
    <w:rsid w:val="00AD3AC8"/>
    <w:rsid w:val="00AE7446"/>
    <w:rsid w:val="00AF0697"/>
    <w:rsid w:val="00AF3F6D"/>
    <w:rsid w:val="00AF4A3D"/>
    <w:rsid w:val="00AF548F"/>
    <w:rsid w:val="00AF713D"/>
    <w:rsid w:val="00AF76BB"/>
    <w:rsid w:val="00B0157C"/>
    <w:rsid w:val="00B03445"/>
    <w:rsid w:val="00B038BA"/>
    <w:rsid w:val="00B051E3"/>
    <w:rsid w:val="00B05712"/>
    <w:rsid w:val="00B200D1"/>
    <w:rsid w:val="00B204C7"/>
    <w:rsid w:val="00B20F89"/>
    <w:rsid w:val="00B21A6D"/>
    <w:rsid w:val="00B23F29"/>
    <w:rsid w:val="00B24B99"/>
    <w:rsid w:val="00B25585"/>
    <w:rsid w:val="00B25EBC"/>
    <w:rsid w:val="00B25F59"/>
    <w:rsid w:val="00B31488"/>
    <w:rsid w:val="00B3453D"/>
    <w:rsid w:val="00B34A2B"/>
    <w:rsid w:val="00B3781C"/>
    <w:rsid w:val="00B37BE6"/>
    <w:rsid w:val="00B4063B"/>
    <w:rsid w:val="00B416A8"/>
    <w:rsid w:val="00B42328"/>
    <w:rsid w:val="00B447FB"/>
    <w:rsid w:val="00B450AE"/>
    <w:rsid w:val="00B46BA4"/>
    <w:rsid w:val="00B47AA5"/>
    <w:rsid w:val="00B50E7A"/>
    <w:rsid w:val="00B521FC"/>
    <w:rsid w:val="00B53347"/>
    <w:rsid w:val="00B57DCF"/>
    <w:rsid w:val="00B60A54"/>
    <w:rsid w:val="00B60EDD"/>
    <w:rsid w:val="00B63996"/>
    <w:rsid w:val="00B676AD"/>
    <w:rsid w:val="00B67B64"/>
    <w:rsid w:val="00B7337D"/>
    <w:rsid w:val="00B747D3"/>
    <w:rsid w:val="00B7481E"/>
    <w:rsid w:val="00B75C3B"/>
    <w:rsid w:val="00B77786"/>
    <w:rsid w:val="00B80571"/>
    <w:rsid w:val="00B81E0D"/>
    <w:rsid w:val="00B83889"/>
    <w:rsid w:val="00B86641"/>
    <w:rsid w:val="00B923C8"/>
    <w:rsid w:val="00B928D5"/>
    <w:rsid w:val="00B942BB"/>
    <w:rsid w:val="00B95057"/>
    <w:rsid w:val="00BB09BC"/>
    <w:rsid w:val="00BB1481"/>
    <w:rsid w:val="00BB25AD"/>
    <w:rsid w:val="00BC0995"/>
    <w:rsid w:val="00BC1EA3"/>
    <w:rsid w:val="00BC446F"/>
    <w:rsid w:val="00BC4ED6"/>
    <w:rsid w:val="00BC7F31"/>
    <w:rsid w:val="00BD2830"/>
    <w:rsid w:val="00BD2EC7"/>
    <w:rsid w:val="00BD70A5"/>
    <w:rsid w:val="00BE1068"/>
    <w:rsid w:val="00BE5E63"/>
    <w:rsid w:val="00BE5F3A"/>
    <w:rsid w:val="00BF0DF6"/>
    <w:rsid w:val="00BF3180"/>
    <w:rsid w:val="00BF5C83"/>
    <w:rsid w:val="00BF6362"/>
    <w:rsid w:val="00BF6AAA"/>
    <w:rsid w:val="00BF6E0B"/>
    <w:rsid w:val="00C013A2"/>
    <w:rsid w:val="00C0201C"/>
    <w:rsid w:val="00C029F3"/>
    <w:rsid w:val="00C04A42"/>
    <w:rsid w:val="00C05B26"/>
    <w:rsid w:val="00C076F6"/>
    <w:rsid w:val="00C10F50"/>
    <w:rsid w:val="00C152C8"/>
    <w:rsid w:val="00C22537"/>
    <w:rsid w:val="00C22980"/>
    <w:rsid w:val="00C23824"/>
    <w:rsid w:val="00C23C9A"/>
    <w:rsid w:val="00C26A3E"/>
    <w:rsid w:val="00C27CCB"/>
    <w:rsid w:val="00C36BDF"/>
    <w:rsid w:val="00C417E0"/>
    <w:rsid w:val="00C41EF3"/>
    <w:rsid w:val="00C47804"/>
    <w:rsid w:val="00C47BED"/>
    <w:rsid w:val="00C61B1D"/>
    <w:rsid w:val="00C65EBC"/>
    <w:rsid w:val="00C7581B"/>
    <w:rsid w:val="00C7793E"/>
    <w:rsid w:val="00C80642"/>
    <w:rsid w:val="00C8105E"/>
    <w:rsid w:val="00C8115D"/>
    <w:rsid w:val="00C81255"/>
    <w:rsid w:val="00C81D65"/>
    <w:rsid w:val="00C82022"/>
    <w:rsid w:val="00C87B5C"/>
    <w:rsid w:val="00C92F79"/>
    <w:rsid w:val="00C9441B"/>
    <w:rsid w:val="00C94F1C"/>
    <w:rsid w:val="00C95274"/>
    <w:rsid w:val="00C952A0"/>
    <w:rsid w:val="00C97DE6"/>
    <w:rsid w:val="00CA2334"/>
    <w:rsid w:val="00CA30E7"/>
    <w:rsid w:val="00CA5F90"/>
    <w:rsid w:val="00CA73D2"/>
    <w:rsid w:val="00CB1364"/>
    <w:rsid w:val="00CB328D"/>
    <w:rsid w:val="00CB5248"/>
    <w:rsid w:val="00CB6A19"/>
    <w:rsid w:val="00CB7C7A"/>
    <w:rsid w:val="00CC07E3"/>
    <w:rsid w:val="00CC26A9"/>
    <w:rsid w:val="00CC3004"/>
    <w:rsid w:val="00CC5B45"/>
    <w:rsid w:val="00CD1E5A"/>
    <w:rsid w:val="00CD2A43"/>
    <w:rsid w:val="00CD7774"/>
    <w:rsid w:val="00CE0873"/>
    <w:rsid w:val="00CE1EBC"/>
    <w:rsid w:val="00CE3BA3"/>
    <w:rsid w:val="00CF1751"/>
    <w:rsid w:val="00CF4482"/>
    <w:rsid w:val="00CF6A47"/>
    <w:rsid w:val="00D02852"/>
    <w:rsid w:val="00D03C86"/>
    <w:rsid w:val="00D05254"/>
    <w:rsid w:val="00D065DE"/>
    <w:rsid w:val="00D13362"/>
    <w:rsid w:val="00D15023"/>
    <w:rsid w:val="00D200A6"/>
    <w:rsid w:val="00D2075E"/>
    <w:rsid w:val="00D25098"/>
    <w:rsid w:val="00D26A63"/>
    <w:rsid w:val="00D279C6"/>
    <w:rsid w:val="00D30A58"/>
    <w:rsid w:val="00D30DAE"/>
    <w:rsid w:val="00D31F87"/>
    <w:rsid w:val="00D348F1"/>
    <w:rsid w:val="00D35638"/>
    <w:rsid w:val="00D41D36"/>
    <w:rsid w:val="00D511C2"/>
    <w:rsid w:val="00D55120"/>
    <w:rsid w:val="00D5614A"/>
    <w:rsid w:val="00D62408"/>
    <w:rsid w:val="00D6393E"/>
    <w:rsid w:val="00D63FAD"/>
    <w:rsid w:val="00D70F21"/>
    <w:rsid w:val="00D72F77"/>
    <w:rsid w:val="00D74413"/>
    <w:rsid w:val="00D759C8"/>
    <w:rsid w:val="00D80E2A"/>
    <w:rsid w:val="00D8721E"/>
    <w:rsid w:val="00D909BD"/>
    <w:rsid w:val="00D92992"/>
    <w:rsid w:val="00D969DE"/>
    <w:rsid w:val="00D97642"/>
    <w:rsid w:val="00D97755"/>
    <w:rsid w:val="00D97C3E"/>
    <w:rsid w:val="00DA0DC5"/>
    <w:rsid w:val="00DA1D8B"/>
    <w:rsid w:val="00DA2803"/>
    <w:rsid w:val="00DA2B3C"/>
    <w:rsid w:val="00DA7E86"/>
    <w:rsid w:val="00DA7F60"/>
    <w:rsid w:val="00DB0C2C"/>
    <w:rsid w:val="00DB14E4"/>
    <w:rsid w:val="00DB5D35"/>
    <w:rsid w:val="00DB6835"/>
    <w:rsid w:val="00DC0AFE"/>
    <w:rsid w:val="00DC23A9"/>
    <w:rsid w:val="00DC3B6B"/>
    <w:rsid w:val="00DC6D76"/>
    <w:rsid w:val="00DD1138"/>
    <w:rsid w:val="00DD1F43"/>
    <w:rsid w:val="00DD3634"/>
    <w:rsid w:val="00DD39B4"/>
    <w:rsid w:val="00DD63F5"/>
    <w:rsid w:val="00DD72DA"/>
    <w:rsid w:val="00DE1B61"/>
    <w:rsid w:val="00DE4026"/>
    <w:rsid w:val="00DF0F99"/>
    <w:rsid w:val="00DF3374"/>
    <w:rsid w:val="00DF39F6"/>
    <w:rsid w:val="00DF48AF"/>
    <w:rsid w:val="00E0314C"/>
    <w:rsid w:val="00E14D26"/>
    <w:rsid w:val="00E1641D"/>
    <w:rsid w:val="00E17C6D"/>
    <w:rsid w:val="00E23031"/>
    <w:rsid w:val="00E23BF3"/>
    <w:rsid w:val="00E23F50"/>
    <w:rsid w:val="00E24254"/>
    <w:rsid w:val="00E4062F"/>
    <w:rsid w:val="00E40DC5"/>
    <w:rsid w:val="00E41235"/>
    <w:rsid w:val="00E42955"/>
    <w:rsid w:val="00E45076"/>
    <w:rsid w:val="00E479C3"/>
    <w:rsid w:val="00E57323"/>
    <w:rsid w:val="00E61745"/>
    <w:rsid w:val="00E62408"/>
    <w:rsid w:val="00E7081A"/>
    <w:rsid w:val="00E712E7"/>
    <w:rsid w:val="00E717CC"/>
    <w:rsid w:val="00E75797"/>
    <w:rsid w:val="00E76AD3"/>
    <w:rsid w:val="00E76B63"/>
    <w:rsid w:val="00E8157D"/>
    <w:rsid w:val="00E837C8"/>
    <w:rsid w:val="00E8664F"/>
    <w:rsid w:val="00E87FA7"/>
    <w:rsid w:val="00E90E94"/>
    <w:rsid w:val="00E91728"/>
    <w:rsid w:val="00E95E93"/>
    <w:rsid w:val="00E96FBC"/>
    <w:rsid w:val="00EA0707"/>
    <w:rsid w:val="00EA0ECC"/>
    <w:rsid w:val="00EA75E3"/>
    <w:rsid w:val="00EB1B9F"/>
    <w:rsid w:val="00EB2164"/>
    <w:rsid w:val="00EB5658"/>
    <w:rsid w:val="00EB62B2"/>
    <w:rsid w:val="00EB723E"/>
    <w:rsid w:val="00EB73A7"/>
    <w:rsid w:val="00EB74A6"/>
    <w:rsid w:val="00EC5608"/>
    <w:rsid w:val="00EC6BDA"/>
    <w:rsid w:val="00ED029E"/>
    <w:rsid w:val="00ED28F2"/>
    <w:rsid w:val="00ED475A"/>
    <w:rsid w:val="00ED4839"/>
    <w:rsid w:val="00ED568C"/>
    <w:rsid w:val="00EE3593"/>
    <w:rsid w:val="00EE4945"/>
    <w:rsid w:val="00EE4955"/>
    <w:rsid w:val="00EE49AA"/>
    <w:rsid w:val="00EE5883"/>
    <w:rsid w:val="00EE783A"/>
    <w:rsid w:val="00EF3BDE"/>
    <w:rsid w:val="00F043CB"/>
    <w:rsid w:val="00F04564"/>
    <w:rsid w:val="00F10D7E"/>
    <w:rsid w:val="00F1302C"/>
    <w:rsid w:val="00F134BA"/>
    <w:rsid w:val="00F14266"/>
    <w:rsid w:val="00F16D0A"/>
    <w:rsid w:val="00F207CE"/>
    <w:rsid w:val="00F245BD"/>
    <w:rsid w:val="00F35D93"/>
    <w:rsid w:val="00F36DE2"/>
    <w:rsid w:val="00F4220C"/>
    <w:rsid w:val="00F451BC"/>
    <w:rsid w:val="00F457A7"/>
    <w:rsid w:val="00F466D7"/>
    <w:rsid w:val="00F503AE"/>
    <w:rsid w:val="00F50AFA"/>
    <w:rsid w:val="00F5240E"/>
    <w:rsid w:val="00F54002"/>
    <w:rsid w:val="00F57DC2"/>
    <w:rsid w:val="00F621FA"/>
    <w:rsid w:val="00F630C4"/>
    <w:rsid w:val="00F631FC"/>
    <w:rsid w:val="00F63E61"/>
    <w:rsid w:val="00F6435A"/>
    <w:rsid w:val="00F7154C"/>
    <w:rsid w:val="00F76EC3"/>
    <w:rsid w:val="00F771CC"/>
    <w:rsid w:val="00F77418"/>
    <w:rsid w:val="00F80223"/>
    <w:rsid w:val="00F810E4"/>
    <w:rsid w:val="00F81FD3"/>
    <w:rsid w:val="00F83007"/>
    <w:rsid w:val="00F84A24"/>
    <w:rsid w:val="00F85BB6"/>
    <w:rsid w:val="00F92559"/>
    <w:rsid w:val="00F97EEE"/>
    <w:rsid w:val="00FA0345"/>
    <w:rsid w:val="00FA1793"/>
    <w:rsid w:val="00FA17D0"/>
    <w:rsid w:val="00FA27C2"/>
    <w:rsid w:val="00FA52BC"/>
    <w:rsid w:val="00FA69E2"/>
    <w:rsid w:val="00FB0450"/>
    <w:rsid w:val="00FB524A"/>
    <w:rsid w:val="00FB6EAC"/>
    <w:rsid w:val="00FB7FA3"/>
    <w:rsid w:val="00FC2974"/>
    <w:rsid w:val="00FC4929"/>
    <w:rsid w:val="00FC55F6"/>
    <w:rsid w:val="00FC6017"/>
    <w:rsid w:val="00FC731E"/>
    <w:rsid w:val="00FC7B74"/>
    <w:rsid w:val="00FD16AD"/>
    <w:rsid w:val="00FD5088"/>
    <w:rsid w:val="00FD7EB6"/>
    <w:rsid w:val="00FE0836"/>
    <w:rsid w:val="00FE1C20"/>
    <w:rsid w:val="00FE253C"/>
    <w:rsid w:val="00FE28FE"/>
    <w:rsid w:val="00FE6006"/>
    <w:rsid w:val="00FF1A6E"/>
    <w:rsid w:val="00FF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EC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2B"/>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qFormat/>
    <w:pPr>
      <w:numPr>
        <w:numId w:val="2"/>
      </w:numPr>
      <w:spacing w:line="276" w:lineRule="auto"/>
    </w:pPr>
    <w:rPr>
      <w:rFonts w:ascii="Arial" w:hAnsi="Arial"/>
    </w:rPr>
  </w:style>
  <w:style w:type="paragraph" w:styleId="Header">
    <w:name w:val="header"/>
    <w:basedOn w:val="Normal"/>
    <w:semiHidden/>
    <w:pPr>
      <w:tabs>
        <w:tab w:val="center" w:pos="4513"/>
        <w:tab w:val="right" w:pos="9026"/>
      </w:tabs>
    </w:pPr>
    <w:rPr>
      <w:rFonts w:ascii="Arial" w:hAnsi="Arial"/>
    </w:rPr>
  </w:style>
  <w:style w:type="character" w:customStyle="1" w:styleId="HeaderChar">
    <w:name w:val="Header Char"/>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qFormat/>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semiHidden/>
    <w:rPr>
      <w:sz w:val="20"/>
      <w:szCs w:val="20"/>
      <w:lang w:eastAsia="en-US"/>
    </w:rPr>
  </w:style>
  <w:style w:type="character" w:customStyle="1" w:styleId="CommentTextChar">
    <w:name w:val="Comment Text Char"/>
    <w:semiHidden/>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82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3384239">
      <w:bodyDiv w:val="1"/>
      <w:marLeft w:val="0"/>
      <w:marRight w:val="0"/>
      <w:marTop w:val="0"/>
      <w:marBottom w:val="0"/>
      <w:divBdr>
        <w:top w:val="none" w:sz="0" w:space="0" w:color="auto"/>
        <w:left w:val="none" w:sz="0" w:space="0" w:color="auto"/>
        <w:bottom w:val="none" w:sz="0" w:space="0" w:color="auto"/>
        <w:right w:val="none" w:sz="0" w:space="0" w:color="auto"/>
      </w:divBdr>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sustaina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F32B9-5C2C-4490-B1C0-205DC772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3004</Words>
  <Characters>16849</Characters>
  <Application>Microsoft Office Word</Application>
  <DocSecurity>0</DocSecurity>
  <Lines>140</Lines>
  <Paragraphs>39</Paragraphs>
  <ScaleCrop>false</ScaleCrop>
  <Company/>
  <LinksUpToDate>false</LinksUpToDate>
  <CharactersWithSpaces>19814</CharactersWithSpaces>
  <SharedDoc>false</SharedDoc>
  <HLinks>
    <vt:vector size="6" baseType="variant">
      <vt:variant>
        <vt:i4>8323128</vt:i4>
      </vt:variant>
      <vt:variant>
        <vt:i4>0</vt:i4>
      </vt:variant>
      <vt:variant>
        <vt:i4>0</vt:i4>
      </vt:variant>
      <vt:variant>
        <vt:i4>5</vt:i4>
      </vt:variant>
      <vt:variant>
        <vt:lpwstr>https://www.nice.org.uk/about/who-we-are/sustainability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2020-09-15T12:01:00Z</dcterms:created>
  <dcterms:modified xsi:type="dcterms:W3CDTF">2020-09-15T12:01:00Z</dcterms:modified>
</cp:coreProperties>
</file>