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22249AC6" w:rsidR="002F0B71" w:rsidRPr="00C87B5C" w:rsidRDefault="002F0B71" w:rsidP="00902B5E">
      <w:pPr>
        <w:pStyle w:val="Heading1"/>
        <w:spacing w:line="276" w:lineRule="auto"/>
      </w:pPr>
      <w:r w:rsidRPr="00C87B5C">
        <w:t>National Institute for Health and Care Excellence</w:t>
      </w:r>
    </w:p>
    <w:p w14:paraId="2D1CAEB6" w14:textId="58B0B912" w:rsidR="00DA7E86" w:rsidRDefault="00556973" w:rsidP="00902B5E">
      <w:pPr>
        <w:pStyle w:val="Heading3"/>
        <w:spacing w:line="276" w:lineRule="auto"/>
      </w:pPr>
      <w:r>
        <w:t>I</w:t>
      </w:r>
      <w:r w:rsidR="00EB723E" w:rsidRPr="007A6F23">
        <w:t xml:space="preserve">ndicator Advisory Committee </w:t>
      </w:r>
      <w:r w:rsidR="00EE4945">
        <w:t>meeting minutes</w:t>
      </w:r>
    </w:p>
    <w:p w14:paraId="0DAF0154" w14:textId="1640DC69" w:rsidR="001A14F3" w:rsidRDefault="00CA2334" w:rsidP="00902B5E">
      <w:pPr>
        <w:pStyle w:val="Paragraph"/>
        <w:numPr>
          <w:ilvl w:val="0"/>
          <w:numId w:val="0"/>
        </w:numPr>
        <w:rPr>
          <w:rFonts w:cs="Arial"/>
          <w:sz w:val="20"/>
          <w:szCs w:val="20"/>
        </w:rPr>
      </w:pPr>
      <w:r w:rsidRPr="007A6F23">
        <w:rPr>
          <w:rFonts w:cs="Arial"/>
          <w:b/>
          <w:sz w:val="20"/>
          <w:szCs w:val="20"/>
        </w:rPr>
        <w:t>Date:</w:t>
      </w:r>
      <w:r w:rsidR="00EB723E" w:rsidRPr="003809BC">
        <w:rPr>
          <w:rFonts w:cs="Arial"/>
          <w:bCs/>
          <w:sz w:val="20"/>
          <w:szCs w:val="20"/>
        </w:rPr>
        <w:t xml:space="preserve"> </w:t>
      </w:r>
      <w:r w:rsidR="00E31EBC">
        <w:rPr>
          <w:rFonts w:cs="Arial"/>
          <w:bCs/>
          <w:sz w:val="20"/>
          <w:szCs w:val="20"/>
        </w:rPr>
        <w:t>8 March 2022</w:t>
      </w:r>
      <w:r w:rsidR="001A14F3">
        <w:rPr>
          <w:rFonts w:cs="Arial"/>
          <w:bCs/>
          <w:sz w:val="20"/>
          <w:szCs w:val="20"/>
        </w:rPr>
        <w:tab/>
      </w:r>
      <w:r w:rsidR="001A14F3">
        <w:rPr>
          <w:rFonts w:cs="Arial"/>
          <w:bCs/>
          <w:sz w:val="20"/>
          <w:szCs w:val="20"/>
        </w:rPr>
        <w:tab/>
      </w:r>
    </w:p>
    <w:p w14:paraId="1DC328DF" w14:textId="5E154913" w:rsidR="00CA2334" w:rsidRDefault="00CA2334" w:rsidP="00902B5E">
      <w:pPr>
        <w:spacing w:line="276" w:lineRule="auto"/>
        <w:rPr>
          <w:rFonts w:ascii="Arial" w:hAnsi="Arial" w:cs="Arial"/>
          <w:sz w:val="20"/>
          <w:szCs w:val="20"/>
        </w:rPr>
      </w:pPr>
      <w:r w:rsidRPr="007A6F23">
        <w:rPr>
          <w:rFonts w:ascii="Arial" w:hAnsi="Arial" w:cs="Arial"/>
          <w:b/>
          <w:sz w:val="20"/>
          <w:szCs w:val="20"/>
        </w:rPr>
        <w:t xml:space="preserve">Location: </w:t>
      </w:r>
      <w:r w:rsidR="008E19EF">
        <w:rPr>
          <w:rFonts w:ascii="Arial" w:hAnsi="Arial" w:cs="Arial"/>
          <w:sz w:val="20"/>
          <w:szCs w:val="20"/>
        </w:rPr>
        <w:t>Virtual via Zoom</w:t>
      </w:r>
    </w:p>
    <w:p w14:paraId="6303B938" w14:textId="62DAD7A2" w:rsidR="001D35EA" w:rsidRPr="003809BC" w:rsidRDefault="001D35EA" w:rsidP="00902B5E">
      <w:pPr>
        <w:pStyle w:val="Paragraph"/>
        <w:numPr>
          <w:ilvl w:val="0"/>
          <w:numId w:val="0"/>
        </w:numPr>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02B5E">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73994C38" w:rsidR="00EB723E" w:rsidRPr="00E479C3" w:rsidRDefault="00FF5E47" w:rsidP="00902B5E">
      <w:pPr>
        <w:spacing w:line="276" w:lineRule="auto"/>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[chair],</w:t>
      </w:r>
      <w:r w:rsidR="00F656E6">
        <w:rPr>
          <w:rFonts w:ascii="Arial" w:hAnsi="Arial" w:cs="Arial"/>
          <w:sz w:val="20"/>
          <w:szCs w:val="20"/>
        </w:rPr>
        <w:t xml:space="preserve"> Andrew Black (AB) [vice-chair]</w:t>
      </w:r>
      <w:r w:rsidR="008E19EF">
        <w:rPr>
          <w:rFonts w:ascii="Arial" w:hAnsi="Arial" w:cs="Arial"/>
          <w:sz w:val="20"/>
          <w:szCs w:val="20"/>
        </w:rPr>
        <w:t>, Adrian Barker</w:t>
      </w:r>
      <w:r w:rsidR="008C0A89">
        <w:rPr>
          <w:rFonts w:ascii="Arial" w:hAnsi="Arial" w:cs="Arial"/>
          <w:sz w:val="20"/>
          <w:szCs w:val="20"/>
        </w:rPr>
        <w:t xml:space="preserve"> (A</w:t>
      </w:r>
      <w:r w:rsidR="00413D62">
        <w:rPr>
          <w:rFonts w:ascii="Arial" w:hAnsi="Arial" w:cs="Arial"/>
          <w:sz w:val="20"/>
          <w:szCs w:val="20"/>
        </w:rPr>
        <w:t>b</w:t>
      </w:r>
      <w:r w:rsidR="00EF27A0">
        <w:rPr>
          <w:rFonts w:ascii="Arial" w:hAnsi="Arial" w:cs="Arial"/>
          <w:sz w:val="20"/>
          <w:szCs w:val="20"/>
        </w:rPr>
        <w:t>a</w:t>
      </w:r>
      <w:r w:rsidR="00413D62">
        <w:rPr>
          <w:rFonts w:ascii="Arial" w:hAnsi="Arial" w:cs="Arial"/>
          <w:sz w:val="20"/>
          <w:szCs w:val="20"/>
        </w:rPr>
        <w:t>)</w:t>
      </w:r>
      <w:r w:rsidR="008E19EF">
        <w:rPr>
          <w:rFonts w:ascii="Arial" w:hAnsi="Arial" w:cs="Arial"/>
          <w:sz w:val="20"/>
          <w:szCs w:val="20"/>
        </w:rPr>
        <w:t>, Chloe Evans</w:t>
      </w:r>
      <w:r w:rsidR="00885537">
        <w:rPr>
          <w:rFonts w:ascii="Arial" w:hAnsi="Arial" w:cs="Arial"/>
          <w:sz w:val="20"/>
          <w:szCs w:val="20"/>
        </w:rPr>
        <w:t xml:space="preserve"> (CE)</w:t>
      </w:r>
      <w:r w:rsidR="008E19EF">
        <w:rPr>
          <w:rFonts w:ascii="Arial" w:hAnsi="Arial" w:cs="Arial"/>
          <w:sz w:val="20"/>
          <w:szCs w:val="20"/>
        </w:rPr>
        <w:t>, Linn Phipps</w:t>
      </w:r>
      <w:r w:rsidR="008C0A89">
        <w:rPr>
          <w:rFonts w:ascii="Arial" w:hAnsi="Arial" w:cs="Arial"/>
          <w:sz w:val="20"/>
          <w:szCs w:val="20"/>
        </w:rPr>
        <w:t xml:space="preserve"> (LP)</w:t>
      </w:r>
      <w:r w:rsidR="008E19EF">
        <w:rPr>
          <w:rFonts w:ascii="Arial" w:hAnsi="Arial" w:cs="Arial"/>
          <w:sz w:val="20"/>
          <w:szCs w:val="20"/>
        </w:rPr>
        <w:t>, Liz Cross</w:t>
      </w:r>
      <w:r w:rsidR="00885537">
        <w:rPr>
          <w:rFonts w:ascii="Arial" w:hAnsi="Arial" w:cs="Arial"/>
          <w:sz w:val="20"/>
          <w:szCs w:val="20"/>
        </w:rPr>
        <w:t xml:space="preserve"> (LC)</w:t>
      </w:r>
      <w:r w:rsidR="008E19EF">
        <w:rPr>
          <w:rFonts w:ascii="Arial" w:hAnsi="Arial" w:cs="Arial"/>
          <w:sz w:val="20"/>
          <w:szCs w:val="20"/>
        </w:rPr>
        <w:t>, Michael Bainbridge</w:t>
      </w:r>
      <w:r w:rsidR="00885537">
        <w:rPr>
          <w:rFonts w:ascii="Arial" w:hAnsi="Arial" w:cs="Arial"/>
          <w:sz w:val="20"/>
          <w:szCs w:val="20"/>
        </w:rPr>
        <w:t xml:space="preserve"> (MB)</w:t>
      </w:r>
      <w:r w:rsidR="008E19EF">
        <w:rPr>
          <w:rFonts w:ascii="Arial" w:hAnsi="Arial" w:cs="Arial"/>
          <w:sz w:val="20"/>
          <w:szCs w:val="20"/>
        </w:rPr>
        <w:t>, Victoria Welsh</w:t>
      </w:r>
      <w:r w:rsidR="00885537">
        <w:rPr>
          <w:rFonts w:ascii="Arial" w:hAnsi="Arial" w:cs="Arial"/>
          <w:sz w:val="20"/>
          <w:szCs w:val="20"/>
        </w:rPr>
        <w:t xml:space="preserve"> (VW)</w:t>
      </w:r>
      <w:r w:rsidR="008E19EF">
        <w:rPr>
          <w:rFonts w:ascii="Arial" w:hAnsi="Arial" w:cs="Arial"/>
          <w:sz w:val="20"/>
          <w:szCs w:val="20"/>
        </w:rPr>
        <w:t>, Waqas Tahir</w:t>
      </w:r>
      <w:r w:rsidR="00885537">
        <w:rPr>
          <w:rFonts w:ascii="Arial" w:hAnsi="Arial" w:cs="Arial"/>
          <w:sz w:val="20"/>
          <w:szCs w:val="20"/>
        </w:rPr>
        <w:t xml:space="preserve"> (WT)</w:t>
      </w:r>
      <w:r w:rsidR="008E19EF">
        <w:rPr>
          <w:rFonts w:ascii="Arial" w:hAnsi="Arial" w:cs="Arial"/>
          <w:sz w:val="20"/>
          <w:szCs w:val="20"/>
        </w:rPr>
        <w:t>, Mary Weatherstone</w:t>
      </w:r>
      <w:r w:rsidR="00885537">
        <w:rPr>
          <w:rFonts w:ascii="Arial" w:hAnsi="Arial" w:cs="Arial"/>
          <w:sz w:val="20"/>
          <w:szCs w:val="20"/>
        </w:rPr>
        <w:t xml:space="preserve"> (MW)</w:t>
      </w:r>
      <w:r>
        <w:rPr>
          <w:rFonts w:ascii="Arial" w:hAnsi="Arial" w:cs="Arial"/>
          <w:sz w:val="20"/>
          <w:szCs w:val="20"/>
        </w:rPr>
        <w:t>, Elena Garralda (EG)</w:t>
      </w:r>
      <w:r w:rsidR="00F734F8">
        <w:rPr>
          <w:rFonts w:ascii="Arial" w:hAnsi="Arial" w:cs="Arial"/>
          <w:sz w:val="20"/>
          <w:szCs w:val="20"/>
        </w:rPr>
        <w:t xml:space="preserve">, Dominic Horne (DH), Rachel Brown (RB), Kate Francis (KF), </w:t>
      </w:r>
      <w:r w:rsidR="006B68C5">
        <w:rPr>
          <w:rFonts w:ascii="Arial" w:hAnsi="Arial" w:cs="Arial"/>
          <w:sz w:val="20"/>
          <w:szCs w:val="20"/>
        </w:rPr>
        <w:t>Chris Wilkinson (CW), Mieke Van Hemelrijck (MVH)</w:t>
      </w:r>
    </w:p>
    <w:p w14:paraId="6CDE76BB" w14:textId="77777777" w:rsidR="00E479C3" w:rsidRPr="007A6F23" w:rsidRDefault="00E479C3" w:rsidP="00902B5E">
      <w:pPr>
        <w:spacing w:line="276" w:lineRule="auto"/>
        <w:rPr>
          <w:rFonts w:ascii="Arial" w:hAnsi="Arial" w:cs="Arial"/>
          <w:sz w:val="20"/>
          <w:szCs w:val="20"/>
        </w:rPr>
      </w:pPr>
    </w:p>
    <w:p w14:paraId="2D7DD800" w14:textId="77777777" w:rsidR="00EB723E" w:rsidRDefault="00EB723E" w:rsidP="00902B5E">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0F3E06DC" w:rsidR="006A38D8" w:rsidRPr="006A38D8" w:rsidRDefault="006A38D8" w:rsidP="00902B5E">
      <w:pPr>
        <w:spacing w:line="276" w:lineRule="auto"/>
        <w:rPr>
          <w:rFonts w:ascii="Arial" w:hAnsi="Arial" w:cs="Arial"/>
          <w:sz w:val="20"/>
          <w:szCs w:val="20"/>
        </w:rPr>
      </w:pPr>
      <w:r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3A234D">
        <w:rPr>
          <w:rFonts w:ascii="Arial" w:hAnsi="Arial" w:cs="Arial"/>
          <w:sz w:val="20"/>
          <w:szCs w:val="20"/>
        </w:rPr>
        <w:t xml:space="preserve"> [minutes]</w:t>
      </w:r>
      <w:r w:rsidR="00902B5E">
        <w:rPr>
          <w:rFonts w:ascii="Arial" w:hAnsi="Arial" w:cs="Arial"/>
          <w:sz w:val="20"/>
          <w:szCs w:val="20"/>
        </w:rPr>
        <w:t>,</w:t>
      </w:r>
      <w:r w:rsidR="00902B5E" w:rsidRPr="00902B5E">
        <w:rPr>
          <w:rFonts w:ascii="Arial" w:hAnsi="Arial" w:cs="Arial"/>
          <w:sz w:val="20"/>
          <w:szCs w:val="20"/>
        </w:rPr>
        <w:t xml:space="preserve"> </w:t>
      </w:r>
      <w:r w:rsidRPr="006A38D8">
        <w:rPr>
          <w:rFonts w:ascii="Arial" w:hAnsi="Arial" w:cs="Arial"/>
          <w:sz w:val="20"/>
          <w:szCs w:val="20"/>
        </w:rPr>
        <w:t>Mark Minchin (MM)</w:t>
      </w:r>
      <w:r w:rsidR="003809BC">
        <w:rPr>
          <w:rFonts w:ascii="Arial" w:hAnsi="Arial" w:cs="Arial"/>
          <w:sz w:val="20"/>
          <w:szCs w:val="20"/>
        </w:rPr>
        <w:t xml:space="preserve">, </w:t>
      </w:r>
      <w:r w:rsidR="00FF5E47">
        <w:rPr>
          <w:rFonts w:ascii="Arial" w:hAnsi="Arial" w:cs="Arial"/>
          <w:sz w:val="20"/>
          <w:szCs w:val="20"/>
        </w:rPr>
        <w:t>Theresa Jennison</w:t>
      </w:r>
      <w:r w:rsidR="00902B5E" w:rsidRPr="006A38D8">
        <w:rPr>
          <w:rFonts w:ascii="Arial" w:hAnsi="Arial" w:cs="Arial"/>
          <w:sz w:val="20"/>
          <w:szCs w:val="20"/>
        </w:rPr>
        <w:t xml:space="preserve"> (</w:t>
      </w:r>
      <w:r w:rsidR="00FF5E47">
        <w:rPr>
          <w:rFonts w:ascii="Arial" w:hAnsi="Arial" w:cs="Arial"/>
          <w:sz w:val="20"/>
          <w:szCs w:val="20"/>
        </w:rPr>
        <w:t>TJ</w:t>
      </w:r>
      <w:r w:rsidR="00902B5E" w:rsidRPr="006A38D8">
        <w:rPr>
          <w:rFonts w:ascii="Arial" w:hAnsi="Arial" w:cs="Arial"/>
          <w:sz w:val="20"/>
          <w:szCs w:val="20"/>
        </w:rPr>
        <w:t>)</w:t>
      </w:r>
      <w:r w:rsidR="001E173F">
        <w:rPr>
          <w:rFonts w:ascii="Arial" w:hAnsi="Arial" w:cs="Arial"/>
          <w:sz w:val="20"/>
          <w:szCs w:val="20"/>
        </w:rPr>
        <w:t>, Charlotte Fairclough (CF)</w:t>
      </w:r>
      <w:r w:rsidR="00FB3D78">
        <w:rPr>
          <w:rFonts w:ascii="Arial" w:hAnsi="Arial" w:cs="Arial"/>
          <w:sz w:val="20"/>
          <w:szCs w:val="20"/>
        </w:rPr>
        <w:t>, Nicola Greenway (NG)</w:t>
      </w:r>
    </w:p>
    <w:p w14:paraId="1BAB60F1" w14:textId="77777777" w:rsidR="00EB723E" w:rsidRPr="007A6F23" w:rsidRDefault="00EB723E" w:rsidP="00902B5E">
      <w:pPr>
        <w:spacing w:line="276" w:lineRule="auto"/>
        <w:rPr>
          <w:rFonts w:ascii="Arial" w:hAnsi="Arial" w:cs="Arial"/>
          <w:sz w:val="20"/>
          <w:szCs w:val="20"/>
        </w:rPr>
      </w:pPr>
    </w:p>
    <w:p w14:paraId="23571368" w14:textId="5E904B9B" w:rsidR="008E19EF" w:rsidRDefault="00EB723E" w:rsidP="00902B5E">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214857A4" w:rsidR="00EB723E" w:rsidRDefault="00DC0BF8" w:rsidP="00902B5E">
      <w:pPr>
        <w:spacing w:line="276" w:lineRule="auto"/>
        <w:rPr>
          <w:rFonts w:ascii="Arial" w:hAnsi="Arial" w:cs="Arial"/>
          <w:sz w:val="20"/>
          <w:szCs w:val="20"/>
        </w:rPr>
      </w:pPr>
      <w:r>
        <w:rPr>
          <w:rFonts w:ascii="Arial" w:hAnsi="Arial" w:cs="Arial"/>
          <w:sz w:val="20"/>
          <w:szCs w:val="20"/>
        </w:rPr>
        <w:t>Paula Whitty (PW),</w:t>
      </w:r>
      <w:r w:rsidR="00422C64">
        <w:rPr>
          <w:rFonts w:ascii="Arial" w:hAnsi="Arial" w:cs="Arial"/>
          <w:sz w:val="20"/>
          <w:szCs w:val="20"/>
        </w:rPr>
        <w:t xml:space="preserve"> </w:t>
      </w:r>
      <w:r w:rsidR="008E19EF">
        <w:rPr>
          <w:rFonts w:ascii="Arial" w:hAnsi="Arial" w:cs="Arial"/>
          <w:sz w:val="20"/>
          <w:szCs w:val="20"/>
        </w:rPr>
        <w:t>Paul Collingwood (PC)</w:t>
      </w:r>
      <w:r w:rsidR="00902B5E">
        <w:rPr>
          <w:rFonts w:ascii="Arial" w:hAnsi="Arial" w:cs="Arial"/>
          <w:sz w:val="20"/>
          <w:szCs w:val="20"/>
        </w:rPr>
        <w:t>,</w:t>
      </w:r>
      <w:r w:rsidR="00902B5E" w:rsidRPr="00902B5E">
        <w:rPr>
          <w:rFonts w:ascii="Arial" w:hAnsi="Arial" w:cs="Arial"/>
          <w:sz w:val="20"/>
          <w:szCs w:val="20"/>
        </w:rPr>
        <w:t xml:space="preserve"> </w:t>
      </w:r>
      <w:r w:rsidR="00902B5E">
        <w:rPr>
          <w:rFonts w:ascii="Arial" w:hAnsi="Arial" w:cs="Arial"/>
          <w:sz w:val="20"/>
          <w:szCs w:val="20"/>
        </w:rPr>
        <w:t>Richard Thomson (RT)</w:t>
      </w:r>
      <w:r>
        <w:rPr>
          <w:rFonts w:ascii="Arial" w:hAnsi="Arial" w:cs="Arial"/>
          <w:sz w:val="20"/>
          <w:szCs w:val="20"/>
        </w:rPr>
        <w:t>, Jackie Gray (JG)</w:t>
      </w:r>
    </w:p>
    <w:p w14:paraId="6F56F169" w14:textId="75784A3E" w:rsidR="00CA1305" w:rsidRDefault="00CA1305" w:rsidP="00902B5E">
      <w:pPr>
        <w:spacing w:line="276" w:lineRule="auto"/>
        <w:rPr>
          <w:rFonts w:ascii="Arial" w:hAnsi="Arial" w:cs="Arial"/>
          <w:sz w:val="20"/>
          <w:szCs w:val="20"/>
        </w:rPr>
      </w:pPr>
    </w:p>
    <w:p w14:paraId="22C52B87" w14:textId="3668D19A" w:rsidR="00CA1305" w:rsidRDefault="00CA1305" w:rsidP="00902B5E">
      <w:pPr>
        <w:spacing w:line="276" w:lineRule="auto"/>
        <w:rPr>
          <w:rFonts w:ascii="Arial" w:hAnsi="Arial" w:cs="Arial"/>
          <w:b/>
          <w:bCs/>
          <w:sz w:val="20"/>
          <w:szCs w:val="20"/>
        </w:rPr>
      </w:pPr>
      <w:r>
        <w:rPr>
          <w:rFonts w:ascii="Arial" w:hAnsi="Arial" w:cs="Arial"/>
          <w:b/>
          <w:bCs/>
          <w:sz w:val="20"/>
          <w:szCs w:val="20"/>
        </w:rPr>
        <w:t>NHS Digital:</w:t>
      </w:r>
    </w:p>
    <w:p w14:paraId="6E3DC7D3" w14:textId="5EB86440" w:rsidR="00CA1305" w:rsidRPr="00CA1305" w:rsidRDefault="00CA1305" w:rsidP="00902B5E">
      <w:pPr>
        <w:spacing w:line="276" w:lineRule="auto"/>
        <w:rPr>
          <w:rFonts w:ascii="Arial" w:hAnsi="Arial" w:cs="Arial"/>
          <w:sz w:val="20"/>
          <w:szCs w:val="20"/>
        </w:rPr>
      </w:pPr>
      <w:r>
        <w:rPr>
          <w:rFonts w:ascii="Arial" w:hAnsi="Arial" w:cs="Arial"/>
          <w:sz w:val="20"/>
          <w:szCs w:val="20"/>
        </w:rPr>
        <w:t>Laura Corbett (LC)</w:t>
      </w:r>
    </w:p>
    <w:p w14:paraId="17265DEF" w14:textId="77777777" w:rsidR="00EB723E" w:rsidRPr="007A6F23" w:rsidRDefault="00EB723E" w:rsidP="00902B5E">
      <w:pPr>
        <w:spacing w:line="276" w:lineRule="auto"/>
        <w:rPr>
          <w:rFonts w:ascii="Arial" w:hAnsi="Arial" w:cs="Arial"/>
          <w:sz w:val="20"/>
          <w:szCs w:val="20"/>
        </w:rPr>
      </w:pPr>
    </w:p>
    <w:p w14:paraId="3E12028C" w14:textId="77777777" w:rsidR="00B416A8" w:rsidRDefault="00B416A8" w:rsidP="00902B5E">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046BD7E1" w:rsidR="00C92F79" w:rsidRDefault="00E31EBC" w:rsidP="00902B5E">
      <w:pPr>
        <w:spacing w:line="276" w:lineRule="auto"/>
        <w:rPr>
          <w:rFonts w:ascii="Arial" w:hAnsi="Arial" w:cs="Arial"/>
          <w:sz w:val="20"/>
          <w:szCs w:val="20"/>
        </w:rPr>
      </w:pPr>
      <w:r>
        <w:rPr>
          <w:rFonts w:ascii="Arial" w:hAnsi="Arial" w:cs="Arial"/>
          <w:sz w:val="20"/>
          <w:szCs w:val="20"/>
        </w:rPr>
        <w:t>Tessa Lewis, Raju Reddy,</w:t>
      </w:r>
      <w:r w:rsidR="006B68C5">
        <w:rPr>
          <w:rFonts w:ascii="Arial" w:hAnsi="Arial" w:cs="Arial"/>
          <w:sz w:val="20"/>
          <w:szCs w:val="20"/>
        </w:rPr>
        <w:t xml:space="preserve"> Chris Gale, </w:t>
      </w:r>
      <w:r>
        <w:rPr>
          <w:rFonts w:ascii="Arial" w:hAnsi="Arial" w:cs="Arial"/>
          <w:sz w:val="20"/>
          <w:szCs w:val="20"/>
        </w:rPr>
        <w:t xml:space="preserve">Andrea Brown </w:t>
      </w:r>
    </w:p>
    <w:p w14:paraId="01AC9906" w14:textId="773C9DB8" w:rsidR="003809BC" w:rsidRDefault="003809BC" w:rsidP="00902B5E">
      <w:pPr>
        <w:spacing w:line="276" w:lineRule="auto"/>
        <w:rPr>
          <w:rFonts w:ascii="Arial" w:hAnsi="Arial" w:cs="Arial"/>
          <w:sz w:val="20"/>
          <w:szCs w:val="20"/>
        </w:rPr>
      </w:pPr>
    </w:p>
    <w:p w14:paraId="6B7B87BD" w14:textId="34827253" w:rsidR="007061B7" w:rsidRDefault="007061B7" w:rsidP="00902B5E">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02B5E">
      <w:pPr>
        <w:spacing w:line="276" w:lineRule="auto"/>
        <w:rPr>
          <w:rFonts w:ascii="Arial" w:hAnsi="Arial" w:cs="Arial"/>
          <w:sz w:val="20"/>
          <w:szCs w:val="20"/>
        </w:rPr>
      </w:pPr>
    </w:p>
    <w:p w14:paraId="55ECEFBC" w14:textId="77777777" w:rsidR="00C92F79" w:rsidRPr="003809BC" w:rsidRDefault="00EB723E" w:rsidP="00902B5E">
      <w:pPr>
        <w:spacing w:line="276" w:lineRule="auto"/>
        <w:rPr>
          <w:rFonts w:ascii="Arial" w:hAnsi="Arial" w:cs="Arial"/>
          <w:b/>
          <w:sz w:val="20"/>
          <w:szCs w:val="20"/>
        </w:rPr>
      </w:pPr>
      <w:r w:rsidRPr="003809BC">
        <w:rPr>
          <w:rFonts w:ascii="Arial" w:hAnsi="Arial" w:cs="Arial"/>
          <w:b/>
          <w:sz w:val="20"/>
          <w:szCs w:val="20"/>
        </w:rPr>
        <w:t>Item 1</w:t>
      </w:r>
      <w:r w:rsidR="007A6F23" w:rsidRPr="003809BC">
        <w:rPr>
          <w:rFonts w:ascii="Arial" w:hAnsi="Arial" w:cs="Arial"/>
          <w:b/>
          <w:sz w:val="20"/>
          <w:szCs w:val="20"/>
        </w:rPr>
        <w:t xml:space="preserve"> -</w:t>
      </w:r>
      <w:r w:rsidRPr="003809BC">
        <w:rPr>
          <w:rFonts w:ascii="Arial" w:hAnsi="Arial" w:cs="Arial"/>
          <w:b/>
          <w:sz w:val="20"/>
          <w:szCs w:val="20"/>
        </w:rPr>
        <w:t xml:space="preserve"> Outline of the meeting</w:t>
      </w:r>
    </w:p>
    <w:p w14:paraId="7DB5DAA2" w14:textId="77777777" w:rsidR="00B34A2B" w:rsidRPr="007A6F23" w:rsidRDefault="00B34A2B" w:rsidP="00902B5E">
      <w:pPr>
        <w:spacing w:line="276" w:lineRule="auto"/>
        <w:rPr>
          <w:rFonts w:ascii="Arial" w:hAnsi="Arial" w:cs="Arial"/>
          <w:b/>
          <w:sz w:val="20"/>
          <w:szCs w:val="20"/>
          <w:u w:val="single"/>
        </w:rPr>
      </w:pPr>
    </w:p>
    <w:p w14:paraId="449162CD" w14:textId="53E6E400" w:rsidR="00C92F79" w:rsidRDefault="0066530B" w:rsidP="00902B5E">
      <w:pPr>
        <w:spacing w:line="276" w:lineRule="auto"/>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r w:rsidR="001D7C2A">
        <w:rPr>
          <w:rFonts w:ascii="Arial" w:hAnsi="Arial" w:cs="Arial"/>
          <w:sz w:val="20"/>
          <w:szCs w:val="20"/>
        </w:rPr>
        <w:t>RC welcomed Chris Wilkinson and Mieke Van Hemelrijck to the committee.</w:t>
      </w:r>
    </w:p>
    <w:p w14:paraId="18882652" w14:textId="77777777" w:rsidR="00C92F79" w:rsidRPr="007A6F23" w:rsidRDefault="00C92F79" w:rsidP="00902B5E">
      <w:pPr>
        <w:spacing w:line="276" w:lineRule="auto"/>
        <w:rPr>
          <w:rFonts w:ascii="Arial" w:hAnsi="Arial" w:cs="Arial"/>
          <w:sz w:val="20"/>
          <w:szCs w:val="20"/>
        </w:rPr>
      </w:pPr>
    </w:p>
    <w:p w14:paraId="3A32D515" w14:textId="77777777" w:rsidR="00C92F79" w:rsidRPr="003809BC" w:rsidRDefault="00EB723E" w:rsidP="00902B5E">
      <w:pPr>
        <w:spacing w:line="276" w:lineRule="auto"/>
        <w:rPr>
          <w:rFonts w:ascii="Arial" w:hAnsi="Arial" w:cs="Arial"/>
          <w:b/>
          <w:sz w:val="20"/>
          <w:szCs w:val="20"/>
          <w:lang w:val="en-US"/>
        </w:rPr>
      </w:pPr>
      <w:r w:rsidRPr="003809BC">
        <w:rPr>
          <w:rFonts w:ascii="Arial" w:hAnsi="Arial" w:cs="Arial"/>
          <w:b/>
          <w:sz w:val="20"/>
          <w:szCs w:val="20"/>
          <w:lang w:val="en-US"/>
        </w:rPr>
        <w:t>Item 2</w:t>
      </w:r>
      <w:r w:rsidR="007A6F23" w:rsidRPr="003809BC">
        <w:rPr>
          <w:rFonts w:ascii="Arial" w:hAnsi="Arial" w:cs="Arial"/>
          <w:b/>
          <w:sz w:val="20"/>
          <w:szCs w:val="20"/>
          <w:lang w:val="en-US"/>
        </w:rPr>
        <w:t xml:space="preserve"> -</w:t>
      </w:r>
      <w:r w:rsidRPr="003809BC">
        <w:rPr>
          <w:rFonts w:ascii="Arial" w:hAnsi="Arial" w:cs="Arial"/>
          <w:b/>
          <w:sz w:val="20"/>
          <w:szCs w:val="20"/>
          <w:lang w:val="en-US"/>
        </w:rPr>
        <w:t xml:space="preserve"> NICE advisory body declarations of interest </w:t>
      </w:r>
    </w:p>
    <w:p w14:paraId="4B25506F" w14:textId="77777777" w:rsidR="00B34A2B" w:rsidRDefault="00B34A2B" w:rsidP="00902B5E">
      <w:pPr>
        <w:spacing w:line="276" w:lineRule="auto"/>
        <w:rPr>
          <w:rFonts w:ascii="Arial" w:hAnsi="Arial" w:cs="Arial"/>
          <w:b/>
          <w:sz w:val="20"/>
          <w:szCs w:val="20"/>
          <w:u w:val="single"/>
        </w:rPr>
      </w:pPr>
    </w:p>
    <w:p w14:paraId="718B88F0" w14:textId="307A8145" w:rsidR="00BF3180" w:rsidRDefault="0066530B" w:rsidP="00902B5E">
      <w:pPr>
        <w:spacing w:line="276" w:lineRule="auto"/>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E76D6">
        <w:rPr>
          <w:rFonts w:ascii="Arial" w:hAnsi="Arial" w:cs="Arial"/>
          <w:bCs/>
          <w:sz w:val="20"/>
          <w:szCs w:val="20"/>
        </w:rPr>
        <w:t xml:space="preserve">and all interests related to items under discussion during the meeting. </w:t>
      </w:r>
      <w:r w:rsidR="00BF3180" w:rsidRPr="00BF3180">
        <w:rPr>
          <w:rFonts w:ascii="Arial" w:hAnsi="Arial" w:cs="Arial"/>
          <w:bCs/>
          <w:sz w:val="20"/>
          <w:szCs w:val="20"/>
        </w:rPr>
        <w:t>The following</w:t>
      </w:r>
      <w:r w:rsidR="000E76D6">
        <w:rPr>
          <w:rFonts w:ascii="Arial" w:hAnsi="Arial" w:cs="Arial"/>
          <w:bCs/>
          <w:sz w:val="20"/>
          <w:szCs w:val="20"/>
        </w:rPr>
        <w:t xml:space="preserve"> interests were declared:</w:t>
      </w:r>
      <w:r w:rsidR="004163F4" w:rsidRPr="004163F4">
        <w:rPr>
          <w:b/>
          <w:bCs/>
          <w:sz w:val="20"/>
          <w:szCs w:val="20"/>
        </w:rPr>
        <w:t xml:space="preserve"> </w:t>
      </w:r>
    </w:p>
    <w:p w14:paraId="4A62D7E9" w14:textId="77777777" w:rsidR="00EF27A0" w:rsidRDefault="00EF27A0" w:rsidP="00902B5E">
      <w:pPr>
        <w:spacing w:line="276" w:lineRule="auto"/>
        <w:rPr>
          <w:rFonts w:ascii="Arial" w:hAnsi="Arial" w:cs="Arial"/>
          <w:bCs/>
          <w:sz w:val="20"/>
          <w:szCs w:val="20"/>
        </w:rPr>
      </w:pPr>
    </w:p>
    <w:p w14:paraId="2952FCA3" w14:textId="3373487F" w:rsidR="00051627" w:rsidRPr="00051627" w:rsidRDefault="00051627" w:rsidP="002A7BE5">
      <w:pPr>
        <w:pStyle w:val="ListParagraph"/>
        <w:numPr>
          <w:ilvl w:val="0"/>
          <w:numId w:val="4"/>
        </w:numPr>
        <w:spacing w:line="276" w:lineRule="auto"/>
        <w:rPr>
          <w:rFonts w:ascii="Arial" w:hAnsi="Arial" w:cs="Arial"/>
          <w:b/>
          <w:sz w:val="20"/>
          <w:szCs w:val="20"/>
        </w:rPr>
      </w:pPr>
      <w:r>
        <w:rPr>
          <w:rFonts w:ascii="Arial" w:hAnsi="Arial" w:cs="Arial"/>
          <w:bCs/>
          <w:sz w:val="20"/>
          <w:szCs w:val="20"/>
        </w:rPr>
        <w:t xml:space="preserve">LP noted a change of organisation from NHS X to NHS England and Improvement regarding </w:t>
      </w:r>
      <w:r w:rsidR="00384EBC">
        <w:rPr>
          <w:rFonts w:ascii="Arial" w:hAnsi="Arial" w:cs="Arial"/>
          <w:bCs/>
          <w:sz w:val="20"/>
          <w:szCs w:val="20"/>
        </w:rPr>
        <w:t>her</w:t>
      </w:r>
      <w:r>
        <w:rPr>
          <w:rFonts w:ascii="Arial" w:hAnsi="Arial" w:cs="Arial"/>
          <w:bCs/>
          <w:sz w:val="20"/>
          <w:szCs w:val="20"/>
        </w:rPr>
        <w:t xml:space="preserve"> </w:t>
      </w:r>
      <w:r w:rsidR="00076833">
        <w:rPr>
          <w:rFonts w:ascii="Arial" w:hAnsi="Arial" w:cs="Arial"/>
          <w:bCs/>
          <w:sz w:val="20"/>
          <w:szCs w:val="20"/>
        </w:rPr>
        <w:t>patient public voice partner</w:t>
      </w:r>
      <w:r>
        <w:rPr>
          <w:rFonts w:ascii="Arial" w:hAnsi="Arial" w:cs="Arial"/>
          <w:bCs/>
          <w:sz w:val="20"/>
          <w:szCs w:val="20"/>
        </w:rPr>
        <w:t xml:space="preserve"> role.</w:t>
      </w:r>
    </w:p>
    <w:p w14:paraId="130BC7F7" w14:textId="6FB2CE42" w:rsidR="005F6E32" w:rsidRPr="00051627" w:rsidRDefault="005F6E32" w:rsidP="00051627">
      <w:pPr>
        <w:pStyle w:val="ListParagraph"/>
        <w:spacing w:line="276" w:lineRule="auto"/>
        <w:rPr>
          <w:rFonts w:ascii="Arial" w:hAnsi="Arial" w:cs="Arial"/>
          <w:b/>
          <w:sz w:val="20"/>
          <w:szCs w:val="20"/>
        </w:rPr>
      </w:pPr>
    </w:p>
    <w:p w14:paraId="610F6FCA" w14:textId="19F1F663" w:rsidR="001D35EA" w:rsidRDefault="00EB723E" w:rsidP="005476DD">
      <w:pPr>
        <w:rPr>
          <w:rFonts w:ascii="Arial" w:hAnsi="Arial" w:cs="Arial"/>
          <w:b/>
          <w:sz w:val="20"/>
          <w:szCs w:val="20"/>
        </w:rPr>
      </w:pPr>
      <w:r w:rsidRPr="003809BC">
        <w:rPr>
          <w:rFonts w:ascii="Arial" w:hAnsi="Arial" w:cs="Arial"/>
          <w:b/>
          <w:sz w:val="20"/>
          <w:szCs w:val="20"/>
        </w:rPr>
        <w:t>Item 3</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5F6E32">
        <w:rPr>
          <w:rFonts w:ascii="Arial" w:hAnsi="Arial" w:cs="Arial"/>
          <w:b/>
          <w:sz w:val="20"/>
          <w:szCs w:val="20"/>
        </w:rPr>
        <w:t>September</w:t>
      </w:r>
      <w:r w:rsidR="001C396B" w:rsidRPr="003809BC">
        <w:rPr>
          <w:rFonts w:ascii="Arial" w:hAnsi="Arial" w:cs="Arial"/>
          <w:b/>
          <w:sz w:val="20"/>
          <w:szCs w:val="20"/>
        </w:rPr>
        <w:t xml:space="preserve"> 20</w:t>
      </w:r>
      <w:r w:rsidR="00DC0BF8">
        <w:rPr>
          <w:rFonts w:ascii="Arial" w:hAnsi="Arial" w:cs="Arial"/>
          <w:b/>
          <w:sz w:val="20"/>
          <w:szCs w:val="20"/>
        </w:rPr>
        <w:t>2</w:t>
      </w:r>
      <w:r w:rsidR="006E6033">
        <w:rPr>
          <w:rFonts w:ascii="Arial" w:hAnsi="Arial" w:cs="Arial"/>
          <w:b/>
          <w:sz w:val="20"/>
          <w:szCs w:val="20"/>
        </w:rPr>
        <w:t>1</w:t>
      </w:r>
      <w:r w:rsidR="001C396B" w:rsidRPr="003809BC">
        <w:rPr>
          <w:rFonts w:ascii="Arial" w:hAnsi="Arial" w:cs="Arial"/>
          <w:b/>
          <w:sz w:val="20"/>
          <w:szCs w:val="20"/>
        </w:rPr>
        <w:t xml:space="preserve"> meeting</w:t>
      </w:r>
      <w:r w:rsidRPr="003809BC">
        <w:rPr>
          <w:rFonts w:ascii="Arial" w:hAnsi="Arial" w:cs="Arial"/>
          <w:b/>
          <w:sz w:val="20"/>
          <w:szCs w:val="20"/>
        </w:rPr>
        <w:t xml:space="preserve"> </w:t>
      </w:r>
    </w:p>
    <w:p w14:paraId="1BDDA36F" w14:textId="20D38D54" w:rsidR="00D01B71" w:rsidRDefault="00D01B71" w:rsidP="005476DD">
      <w:pPr>
        <w:rPr>
          <w:rFonts w:ascii="Arial" w:hAnsi="Arial" w:cs="Arial"/>
          <w:b/>
          <w:sz w:val="20"/>
          <w:szCs w:val="20"/>
        </w:rPr>
      </w:pPr>
    </w:p>
    <w:p w14:paraId="022D3693" w14:textId="0AD19E0F" w:rsidR="00C20BE0" w:rsidRDefault="00D01B71" w:rsidP="00D01B71">
      <w:pPr>
        <w:spacing w:line="276" w:lineRule="auto"/>
        <w:jc w:val="both"/>
        <w:rPr>
          <w:rFonts w:ascii="Arial" w:hAnsi="Arial" w:cs="Arial"/>
          <w:sz w:val="20"/>
          <w:szCs w:val="20"/>
          <w:lang w:val="en-US"/>
        </w:rPr>
      </w:pPr>
      <w:r>
        <w:rPr>
          <w:rFonts w:ascii="Arial" w:hAnsi="Arial" w:cs="Arial"/>
          <w:sz w:val="20"/>
          <w:szCs w:val="20"/>
          <w:lang w:val="en-US"/>
        </w:rPr>
        <w:t>TJ</w:t>
      </w:r>
      <w:r w:rsidRPr="00BF2C76">
        <w:rPr>
          <w:rFonts w:ascii="Arial" w:hAnsi="Arial" w:cs="Arial"/>
          <w:sz w:val="20"/>
          <w:szCs w:val="20"/>
          <w:lang w:val="en-US"/>
        </w:rPr>
        <w:t xml:space="preserve"> informed the committee that</w:t>
      </w:r>
      <w:r w:rsidR="00362985">
        <w:rPr>
          <w:rFonts w:ascii="Arial" w:hAnsi="Arial" w:cs="Arial"/>
          <w:sz w:val="20"/>
          <w:szCs w:val="20"/>
          <w:lang w:val="en-US"/>
        </w:rPr>
        <w:t xml:space="preserve"> all </w:t>
      </w:r>
      <w:r w:rsidRPr="00BF2C76">
        <w:rPr>
          <w:rFonts w:ascii="Arial" w:hAnsi="Arial" w:cs="Arial"/>
          <w:sz w:val="20"/>
          <w:szCs w:val="20"/>
          <w:lang w:val="en-US"/>
        </w:rPr>
        <w:t xml:space="preserve">actions from the last indicator meeting in </w:t>
      </w:r>
      <w:r w:rsidR="005F6E32">
        <w:rPr>
          <w:rFonts w:ascii="Arial" w:hAnsi="Arial" w:cs="Arial"/>
          <w:sz w:val="20"/>
          <w:szCs w:val="20"/>
          <w:lang w:val="en-US"/>
        </w:rPr>
        <w:t>September</w:t>
      </w:r>
      <w:r w:rsidRPr="00BF2C76">
        <w:rPr>
          <w:rFonts w:ascii="Arial" w:hAnsi="Arial" w:cs="Arial"/>
          <w:sz w:val="20"/>
          <w:szCs w:val="20"/>
          <w:lang w:val="en-US"/>
        </w:rPr>
        <w:t xml:space="preserve"> 20</w:t>
      </w:r>
      <w:r>
        <w:rPr>
          <w:rFonts w:ascii="Arial" w:hAnsi="Arial" w:cs="Arial"/>
          <w:sz w:val="20"/>
          <w:szCs w:val="20"/>
          <w:lang w:val="en-US"/>
        </w:rPr>
        <w:t>21</w:t>
      </w:r>
      <w:r w:rsidRPr="00BF2C76">
        <w:rPr>
          <w:rFonts w:ascii="Arial" w:hAnsi="Arial" w:cs="Arial"/>
          <w:sz w:val="20"/>
          <w:szCs w:val="20"/>
          <w:lang w:val="en-US"/>
        </w:rPr>
        <w:t xml:space="preserve"> had</w:t>
      </w:r>
      <w:r>
        <w:rPr>
          <w:rFonts w:ascii="Arial" w:hAnsi="Arial" w:cs="Arial"/>
          <w:sz w:val="20"/>
          <w:szCs w:val="20"/>
          <w:lang w:val="en-US"/>
        </w:rPr>
        <w:t xml:space="preserve"> </w:t>
      </w:r>
      <w:r w:rsidRPr="00BF2C76">
        <w:rPr>
          <w:rFonts w:ascii="Arial" w:hAnsi="Arial" w:cs="Arial"/>
          <w:sz w:val="20"/>
          <w:szCs w:val="20"/>
          <w:lang w:val="en-US"/>
        </w:rPr>
        <w:t>been progressed</w:t>
      </w:r>
      <w:r>
        <w:rPr>
          <w:rFonts w:ascii="Arial" w:hAnsi="Arial" w:cs="Arial"/>
          <w:sz w:val="20"/>
          <w:szCs w:val="20"/>
          <w:lang w:val="en-US"/>
        </w:rPr>
        <w:t>.</w:t>
      </w:r>
      <w:r w:rsidR="001D102F">
        <w:rPr>
          <w:rFonts w:ascii="Arial" w:hAnsi="Arial" w:cs="Arial"/>
          <w:sz w:val="20"/>
          <w:szCs w:val="20"/>
          <w:lang w:val="en-US"/>
        </w:rPr>
        <w:t xml:space="preserve"> </w:t>
      </w:r>
      <w:r w:rsidR="00362985">
        <w:rPr>
          <w:rFonts w:ascii="Arial" w:hAnsi="Arial" w:cs="Arial"/>
          <w:sz w:val="20"/>
          <w:szCs w:val="20"/>
          <w:lang w:val="en-US"/>
        </w:rPr>
        <w:t>It was noted that the action regarding the hip screening indicator involving circulation of documentation with a request for feedback had been completed</w:t>
      </w:r>
      <w:r w:rsidR="00384EBC">
        <w:rPr>
          <w:rFonts w:ascii="Arial" w:hAnsi="Arial" w:cs="Arial"/>
          <w:sz w:val="20"/>
          <w:szCs w:val="20"/>
          <w:lang w:val="en-US"/>
        </w:rPr>
        <w:t>. It was concluded that with no negative feedback received, the indicator had progressed for publication.</w:t>
      </w:r>
    </w:p>
    <w:p w14:paraId="31F9D47A" w14:textId="77777777" w:rsidR="005F6E32" w:rsidRDefault="005F6E32" w:rsidP="00D01B71">
      <w:pPr>
        <w:spacing w:line="276" w:lineRule="auto"/>
        <w:jc w:val="both"/>
        <w:rPr>
          <w:rFonts w:ascii="Arial" w:hAnsi="Arial" w:cs="Arial"/>
          <w:sz w:val="20"/>
          <w:szCs w:val="20"/>
          <w:lang w:val="en-US"/>
        </w:rPr>
      </w:pPr>
    </w:p>
    <w:p w14:paraId="6EE1853D" w14:textId="51FFFDDA" w:rsidR="00D01B71" w:rsidRDefault="001D102F" w:rsidP="00D01B71">
      <w:pPr>
        <w:spacing w:line="276" w:lineRule="auto"/>
        <w:jc w:val="both"/>
        <w:rPr>
          <w:rFonts w:ascii="Arial" w:hAnsi="Arial" w:cs="Arial"/>
          <w:sz w:val="20"/>
          <w:szCs w:val="20"/>
          <w:lang w:val="en-US"/>
        </w:rPr>
      </w:pPr>
      <w:r w:rsidRPr="007A6F23">
        <w:rPr>
          <w:rFonts w:ascii="Arial" w:hAnsi="Arial" w:cs="Arial"/>
          <w:sz w:val="20"/>
          <w:szCs w:val="20"/>
          <w:lang w:val="en-US"/>
        </w:rPr>
        <w:t xml:space="preserve">The </w:t>
      </w:r>
      <w:r w:rsidR="005F6E32">
        <w:rPr>
          <w:rFonts w:ascii="Arial" w:hAnsi="Arial" w:cs="Arial"/>
          <w:sz w:val="20"/>
          <w:szCs w:val="20"/>
          <w:lang w:val="en-US"/>
        </w:rPr>
        <w:t>September</w:t>
      </w:r>
      <w:r w:rsidR="00B029D5">
        <w:rPr>
          <w:rFonts w:ascii="Arial" w:hAnsi="Arial" w:cs="Arial"/>
          <w:sz w:val="20"/>
          <w:szCs w:val="20"/>
          <w:lang w:val="en-US"/>
        </w:rPr>
        <w:t xml:space="preserve"> 2021 </w:t>
      </w:r>
      <w:r w:rsidRPr="007A6F23">
        <w:rPr>
          <w:rFonts w:ascii="Arial" w:hAnsi="Arial" w:cs="Arial"/>
          <w:sz w:val="20"/>
          <w:szCs w:val="20"/>
          <w:lang w:val="en-US"/>
        </w:rPr>
        <w:t>minutes were approved as an accurate record.</w:t>
      </w:r>
    </w:p>
    <w:p w14:paraId="64BA8051" w14:textId="61D98162" w:rsidR="005F6E32" w:rsidRDefault="005F6E32" w:rsidP="00D01B71">
      <w:pPr>
        <w:spacing w:line="276" w:lineRule="auto"/>
        <w:jc w:val="both"/>
        <w:rPr>
          <w:rFonts w:ascii="Arial" w:hAnsi="Arial" w:cs="Arial"/>
          <w:sz w:val="20"/>
          <w:szCs w:val="20"/>
          <w:lang w:val="en-US"/>
        </w:rPr>
      </w:pPr>
    </w:p>
    <w:p w14:paraId="70458442" w14:textId="029AE4BB" w:rsidR="005F6E32" w:rsidRDefault="005F6E32" w:rsidP="00D01B71">
      <w:pPr>
        <w:spacing w:line="276" w:lineRule="auto"/>
        <w:jc w:val="both"/>
        <w:rPr>
          <w:rFonts w:ascii="Arial" w:hAnsi="Arial" w:cs="Arial"/>
          <w:b/>
          <w:sz w:val="20"/>
          <w:szCs w:val="20"/>
        </w:rPr>
      </w:pPr>
      <w:r w:rsidRPr="003809BC">
        <w:rPr>
          <w:rFonts w:ascii="Arial" w:hAnsi="Arial" w:cs="Arial"/>
          <w:b/>
          <w:sz w:val="20"/>
          <w:szCs w:val="20"/>
        </w:rPr>
        <w:t>Item</w:t>
      </w:r>
      <w:r>
        <w:rPr>
          <w:rFonts w:ascii="Arial" w:hAnsi="Arial" w:cs="Arial"/>
          <w:b/>
          <w:sz w:val="20"/>
          <w:szCs w:val="20"/>
        </w:rPr>
        <w:t xml:space="preserve"> 4 – NICE and indicator programme update</w:t>
      </w:r>
    </w:p>
    <w:p w14:paraId="0B459D13" w14:textId="08A78BCB" w:rsidR="005F6E32" w:rsidRDefault="005F6E32" w:rsidP="00D01B71">
      <w:pPr>
        <w:spacing w:line="276" w:lineRule="auto"/>
        <w:jc w:val="both"/>
        <w:rPr>
          <w:rFonts w:ascii="Arial" w:hAnsi="Arial" w:cs="Arial"/>
          <w:b/>
          <w:sz w:val="20"/>
          <w:szCs w:val="20"/>
        </w:rPr>
      </w:pPr>
    </w:p>
    <w:p w14:paraId="1EAAA376" w14:textId="4DC2D017" w:rsidR="005F6E32" w:rsidRPr="002B4433" w:rsidRDefault="002B4433" w:rsidP="002B4433">
      <w:pPr>
        <w:rPr>
          <w:rFonts w:ascii="Arial" w:hAnsi="Arial" w:cs="Arial"/>
          <w:b/>
          <w:bCs/>
          <w:sz w:val="20"/>
          <w:szCs w:val="20"/>
          <w:u w:val="single"/>
        </w:rPr>
      </w:pPr>
      <w:r>
        <w:rPr>
          <w:rFonts w:ascii="Arial" w:hAnsi="Arial" w:cs="Arial"/>
          <w:sz w:val="20"/>
          <w:szCs w:val="20"/>
        </w:rPr>
        <w:t>MM provided a general update on aspects of NICE and the indicator programme that were not being covered in today’s meeting.</w:t>
      </w:r>
    </w:p>
    <w:p w14:paraId="54A9D9E3" w14:textId="77777777" w:rsidR="00902B5E" w:rsidRPr="00BF2C76" w:rsidRDefault="00902B5E" w:rsidP="00902B5E">
      <w:pPr>
        <w:pStyle w:val="Paragraph"/>
        <w:numPr>
          <w:ilvl w:val="0"/>
          <w:numId w:val="0"/>
        </w:numPr>
        <w:spacing w:before="0" w:after="0"/>
        <w:rPr>
          <w:rFonts w:cs="Arial"/>
          <w:bCs/>
          <w:kern w:val="32"/>
          <w:sz w:val="20"/>
          <w:szCs w:val="20"/>
        </w:rPr>
      </w:pPr>
    </w:p>
    <w:p w14:paraId="47BDB2BA" w14:textId="29201D60" w:rsidR="00BF3ABA" w:rsidRDefault="001E173F" w:rsidP="001E173F">
      <w:pPr>
        <w:tabs>
          <w:tab w:val="left" w:pos="709"/>
        </w:tabs>
        <w:rPr>
          <w:rFonts w:ascii="Arial" w:hAnsi="Arial" w:cs="Arial"/>
          <w:b/>
          <w:bCs/>
          <w:sz w:val="20"/>
          <w:szCs w:val="20"/>
        </w:rPr>
      </w:pPr>
      <w:r w:rsidRPr="001E173F">
        <w:rPr>
          <w:rFonts w:ascii="Arial" w:hAnsi="Arial" w:cs="Arial"/>
          <w:b/>
          <w:bCs/>
          <w:sz w:val="20"/>
          <w:szCs w:val="20"/>
        </w:rPr>
        <w:t>Item 5 - Indicators in piloting 2021/22 update</w:t>
      </w:r>
    </w:p>
    <w:p w14:paraId="644EA5A1" w14:textId="38350B40" w:rsidR="00384EBC" w:rsidRDefault="00384EBC" w:rsidP="001E173F">
      <w:pPr>
        <w:tabs>
          <w:tab w:val="left" w:pos="709"/>
        </w:tabs>
        <w:rPr>
          <w:rFonts w:ascii="Arial" w:hAnsi="Arial" w:cs="Arial"/>
          <w:b/>
          <w:bCs/>
          <w:sz w:val="20"/>
          <w:szCs w:val="20"/>
        </w:rPr>
      </w:pPr>
    </w:p>
    <w:p w14:paraId="65FD5DBB" w14:textId="5C7F9C38" w:rsidR="00384EBC" w:rsidRDefault="00384EBC" w:rsidP="001E173F">
      <w:pPr>
        <w:tabs>
          <w:tab w:val="left" w:pos="709"/>
        </w:tabs>
        <w:rPr>
          <w:rFonts w:ascii="Arial" w:hAnsi="Arial" w:cs="Arial"/>
          <w:b/>
          <w:bCs/>
          <w:sz w:val="20"/>
          <w:szCs w:val="20"/>
          <w:u w:val="single"/>
        </w:rPr>
      </w:pPr>
      <w:r>
        <w:rPr>
          <w:rFonts w:ascii="Arial" w:hAnsi="Arial" w:cs="Arial"/>
          <w:b/>
          <w:bCs/>
          <w:sz w:val="20"/>
          <w:szCs w:val="20"/>
          <w:u w:val="single"/>
        </w:rPr>
        <w:t>Chronic kidney disease</w:t>
      </w:r>
      <w:r w:rsidR="00D71A7B">
        <w:rPr>
          <w:rFonts w:ascii="Arial" w:hAnsi="Arial" w:cs="Arial"/>
          <w:b/>
          <w:bCs/>
          <w:sz w:val="20"/>
          <w:szCs w:val="20"/>
          <w:u w:val="single"/>
        </w:rPr>
        <w:t xml:space="preserve"> (CKD)</w:t>
      </w:r>
    </w:p>
    <w:p w14:paraId="6430923B" w14:textId="3666C89C" w:rsidR="00D66A5A" w:rsidRDefault="00D66A5A" w:rsidP="001E173F">
      <w:pPr>
        <w:tabs>
          <w:tab w:val="left" w:pos="709"/>
        </w:tabs>
        <w:rPr>
          <w:rFonts w:ascii="Arial" w:hAnsi="Arial" w:cs="Arial"/>
          <w:b/>
          <w:bCs/>
          <w:sz w:val="20"/>
          <w:szCs w:val="20"/>
          <w:u w:val="single"/>
        </w:rPr>
      </w:pPr>
    </w:p>
    <w:p w14:paraId="202AE715" w14:textId="178383A9" w:rsidR="00D66A5A" w:rsidRDefault="00D66A5A" w:rsidP="001E173F">
      <w:pPr>
        <w:tabs>
          <w:tab w:val="left" w:pos="709"/>
        </w:tabs>
        <w:rPr>
          <w:rFonts w:ascii="Arial" w:hAnsi="Arial" w:cs="Arial"/>
          <w:sz w:val="20"/>
          <w:szCs w:val="20"/>
        </w:rPr>
      </w:pPr>
      <w:r>
        <w:rPr>
          <w:rFonts w:ascii="Arial" w:hAnsi="Arial" w:cs="Arial"/>
          <w:sz w:val="20"/>
          <w:szCs w:val="20"/>
        </w:rPr>
        <w:t xml:space="preserve">CF presented four indicators on chronic kidney disease that </w:t>
      </w:r>
      <w:r w:rsidR="00DA0967">
        <w:rPr>
          <w:rFonts w:ascii="Arial" w:hAnsi="Arial" w:cs="Arial"/>
          <w:sz w:val="20"/>
          <w:szCs w:val="20"/>
        </w:rPr>
        <w:t>are currently in a pilot stage prior to consultation in March/April 2022</w:t>
      </w:r>
      <w:r>
        <w:rPr>
          <w:rFonts w:ascii="Arial" w:hAnsi="Arial" w:cs="Arial"/>
          <w:sz w:val="20"/>
          <w:szCs w:val="20"/>
        </w:rPr>
        <w:t>:</w:t>
      </w:r>
    </w:p>
    <w:p w14:paraId="4946EA01" w14:textId="77777777" w:rsidR="00D66A5A" w:rsidRDefault="00D66A5A" w:rsidP="001E173F">
      <w:pPr>
        <w:tabs>
          <w:tab w:val="left" w:pos="709"/>
        </w:tabs>
        <w:rPr>
          <w:rFonts w:ascii="Arial" w:hAnsi="Arial" w:cs="Arial"/>
          <w:sz w:val="20"/>
          <w:szCs w:val="20"/>
        </w:rPr>
      </w:pPr>
    </w:p>
    <w:p w14:paraId="53A33EF8" w14:textId="4C9AD9DE" w:rsidR="009363A6" w:rsidRDefault="009363A6" w:rsidP="002A7BE5">
      <w:pPr>
        <w:pStyle w:val="ListParagraph"/>
        <w:numPr>
          <w:ilvl w:val="0"/>
          <w:numId w:val="5"/>
        </w:numPr>
        <w:tabs>
          <w:tab w:val="left" w:pos="709"/>
        </w:tabs>
        <w:rPr>
          <w:rFonts w:ascii="Arial" w:hAnsi="Arial" w:cs="Arial"/>
          <w:sz w:val="20"/>
          <w:szCs w:val="20"/>
        </w:rPr>
      </w:pPr>
      <w:r w:rsidRPr="00ED4701">
        <w:rPr>
          <w:rFonts w:ascii="Arial" w:hAnsi="Arial" w:cs="Arial"/>
          <w:sz w:val="20"/>
          <w:szCs w:val="20"/>
        </w:rPr>
        <w:t>The percentage of patients (excluding those on the CKD register) prescribed long-term (chronic) oral non-steroidal anti-inflammatory drugs (NSAIDs) who have had an eGFR measurement in the preceding 12 months.</w:t>
      </w:r>
    </w:p>
    <w:p w14:paraId="6BA4EEEA" w14:textId="77777777" w:rsidR="0059247F" w:rsidRPr="00ED4701" w:rsidRDefault="0059247F" w:rsidP="0059247F">
      <w:pPr>
        <w:pStyle w:val="ListParagraph"/>
        <w:tabs>
          <w:tab w:val="left" w:pos="709"/>
        </w:tabs>
        <w:rPr>
          <w:rFonts w:ascii="Arial" w:hAnsi="Arial" w:cs="Arial"/>
          <w:sz w:val="20"/>
          <w:szCs w:val="20"/>
        </w:rPr>
      </w:pPr>
    </w:p>
    <w:p w14:paraId="26C58AA4" w14:textId="0FDB4EB5" w:rsidR="0059247F" w:rsidRPr="0059247F" w:rsidRDefault="009363A6" w:rsidP="002A7BE5">
      <w:pPr>
        <w:pStyle w:val="ListParagraph"/>
        <w:numPr>
          <w:ilvl w:val="0"/>
          <w:numId w:val="5"/>
        </w:numPr>
        <w:tabs>
          <w:tab w:val="left" w:pos="709"/>
        </w:tabs>
        <w:rPr>
          <w:rFonts w:ascii="Arial" w:hAnsi="Arial" w:cs="Arial"/>
          <w:sz w:val="20"/>
          <w:szCs w:val="20"/>
        </w:rPr>
      </w:pPr>
      <w:r w:rsidRPr="009363A6">
        <w:rPr>
          <w:rFonts w:ascii="Arial" w:hAnsi="Arial" w:cs="Arial"/>
          <w:sz w:val="20"/>
          <w:szCs w:val="20"/>
        </w:rPr>
        <w:t>The percentage of patients with a new diagnosis of CKD stage G3a-G5 (on the register, within the preceding 12 months) who had 2 separate eGFR tests undertaken prior to diagnosis being confirmed, with at least 90 days between tests and the second test no la</w:t>
      </w:r>
      <w:r w:rsidR="0059247F">
        <w:rPr>
          <w:rFonts w:ascii="Arial" w:hAnsi="Arial" w:cs="Arial"/>
          <w:sz w:val="20"/>
          <w:szCs w:val="20"/>
        </w:rPr>
        <w:t>ter than 90 days before the diagnosis was recorded.</w:t>
      </w:r>
    </w:p>
    <w:p w14:paraId="20097B22" w14:textId="77777777" w:rsidR="0059247F" w:rsidRPr="0059247F" w:rsidRDefault="0059247F" w:rsidP="0059247F">
      <w:pPr>
        <w:tabs>
          <w:tab w:val="left" w:pos="709"/>
        </w:tabs>
        <w:rPr>
          <w:rFonts w:ascii="Arial" w:hAnsi="Arial" w:cs="Arial"/>
          <w:sz w:val="20"/>
          <w:szCs w:val="20"/>
        </w:rPr>
      </w:pPr>
    </w:p>
    <w:p w14:paraId="4550D748" w14:textId="316E7BF9" w:rsidR="009363A6" w:rsidRDefault="009363A6" w:rsidP="002A7BE5">
      <w:pPr>
        <w:pStyle w:val="ListParagraph"/>
        <w:numPr>
          <w:ilvl w:val="0"/>
          <w:numId w:val="5"/>
        </w:numPr>
        <w:tabs>
          <w:tab w:val="left" w:pos="709"/>
        </w:tabs>
        <w:rPr>
          <w:rFonts w:ascii="Arial" w:hAnsi="Arial" w:cs="Arial"/>
          <w:sz w:val="20"/>
          <w:szCs w:val="20"/>
        </w:rPr>
      </w:pPr>
      <w:r w:rsidRPr="009363A6">
        <w:rPr>
          <w:rFonts w:ascii="Arial" w:hAnsi="Arial" w:cs="Arial"/>
          <w:sz w:val="20"/>
          <w:szCs w:val="20"/>
        </w:rPr>
        <w:t xml:space="preserve">The percentage of patients with a new diagnosis of CKD stage G3a-G5 (on the register, within the preceding 12 months) who had eGFR and ACR (urine albumin to creatinine ratio) measurements recorded 90 days before or after diagnosis. </w:t>
      </w:r>
    </w:p>
    <w:p w14:paraId="7696C7C3" w14:textId="77777777" w:rsidR="0059247F" w:rsidRDefault="0059247F" w:rsidP="0059247F">
      <w:pPr>
        <w:pStyle w:val="ListParagraph"/>
        <w:tabs>
          <w:tab w:val="left" w:pos="709"/>
        </w:tabs>
        <w:rPr>
          <w:rFonts w:ascii="Arial" w:hAnsi="Arial" w:cs="Arial"/>
          <w:sz w:val="20"/>
          <w:szCs w:val="20"/>
        </w:rPr>
      </w:pPr>
    </w:p>
    <w:p w14:paraId="23615F76" w14:textId="641A8A69" w:rsidR="009363A6" w:rsidRDefault="009363A6" w:rsidP="002A7BE5">
      <w:pPr>
        <w:pStyle w:val="ListParagraph"/>
        <w:numPr>
          <w:ilvl w:val="0"/>
          <w:numId w:val="5"/>
        </w:numPr>
        <w:tabs>
          <w:tab w:val="left" w:pos="709"/>
        </w:tabs>
        <w:rPr>
          <w:rFonts w:ascii="Arial" w:hAnsi="Arial" w:cs="Arial"/>
          <w:sz w:val="20"/>
          <w:szCs w:val="20"/>
        </w:rPr>
      </w:pPr>
      <w:r w:rsidRPr="009363A6">
        <w:rPr>
          <w:rFonts w:ascii="Arial" w:hAnsi="Arial" w:cs="Arial"/>
          <w:sz w:val="20"/>
          <w:szCs w:val="20"/>
        </w:rPr>
        <w:t xml:space="preserve">The percentage of patients with CKD on the register and with an ACR of </w:t>
      </w:r>
      <w:r w:rsidR="00C850F6">
        <w:rPr>
          <w:rFonts w:ascii="Arial" w:hAnsi="Arial" w:cs="Arial"/>
          <w:sz w:val="20"/>
          <w:szCs w:val="20"/>
        </w:rPr>
        <w:t xml:space="preserve">less than </w:t>
      </w:r>
      <w:r w:rsidRPr="009363A6">
        <w:rPr>
          <w:rFonts w:ascii="Arial" w:hAnsi="Arial" w:cs="Arial"/>
          <w:sz w:val="20"/>
          <w:szCs w:val="20"/>
        </w:rPr>
        <w:t>70mg/mmol, without moderate or severe frailty, in whom the last blood pressure reading (measured in the preceding 12 months) is less than 140/90mmHg.</w:t>
      </w:r>
    </w:p>
    <w:p w14:paraId="4B07954F" w14:textId="77777777" w:rsidR="009363A6" w:rsidRPr="009363A6" w:rsidRDefault="009363A6" w:rsidP="009363A6">
      <w:pPr>
        <w:pStyle w:val="ListParagraph"/>
        <w:tabs>
          <w:tab w:val="left" w:pos="709"/>
        </w:tabs>
        <w:rPr>
          <w:rFonts w:ascii="Arial" w:hAnsi="Arial" w:cs="Arial"/>
          <w:sz w:val="20"/>
          <w:szCs w:val="20"/>
        </w:rPr>
      </w:pPr>
    </w:p>
    <w:p w14:paraId="0185D765" w14:textId="66A505F1" w:rsidR="009363A6" w:rsidRDefault="009363A6" w:rsidP="009363A6">
      <w:pPr>
        <w:tabs>
          <w:tab w:val="left" w:pos="709"/>
        </w:tabs>
        <w:rPr>
          <w:rFonts w:ascii="Arial" w:hAnsi="Arial" w:cs="Arial"/>
          <w:sz w:val="20"/>
          <w:szCs w:val="20"/>
        </w:rPr>
      </w:pPr>
      <w:r>
        <w:rPr>
          <w:rFonts w:ascii="Arial" w:hAnsi="Arial" w:cs="Arial"/>
          <w:sz w:val="20"/>
          <w:szCs w:val="20"/>
        </w:rPr>
        <w:t xml:space="preserve">The committee questioned what the evidence base was for </w:t>
      </w:r>
      <w:r w:rsidR="00ED4701">
        <w:rPr>
          <w:rFonts w:ascii="Arial" w:hAnsi="Arial" w:cs="Arial"/>
          <w:sz w:val="20"/>
          <w:szCs w:val="20"/>
        </w:rPr>
        <w:t xml:space="preserve">monitoring eGFR for patients on long-term NSAIDs. CF </w:t>
      </w:r>
      <w:r w:rsidR="006048AB">
        <w:rPr>
          <w:rFonts w:ascii="Arial" w:hAnsi="Arial" w:cs="Arial"/>
          <w:sz w:val="20"/>
          <w:szCs w:val="20"/>
        </w:rPr>
        <w:t>noted</w:t>
      </w:r>
      <w:r w:rsidR="00ED4701">
        <w:rPr>
          <w:rFonts w:ascii="Arial" w:hAnsi="Arial" w:cs="Arial"/>
          <w:sz w:val="20"/>
          <w:szCs w:val="20"/>
        </w:rPr>
        <w:t xml:space="preserve"> that it was based on recommendations </w:t>
      </w:r>
      <w:r w:rsidR="00FA3901">
        <w:rPr>
          <w:rFonts w:ascii="Arial" w:hAnsi="Arial" w:cs="Arial"/>
          <w:sz w:val="20"/>
          <w:szCs w:val="20"/>
        </w:rPr>
        <w:t xml:space="preserve">in </w:t>
      </w:r>
      <w:r w:rsidR="00ED4701">
        <w:rPr>
          <w:rFonts w:ascii="Arial" w:hAnsi="Arial" w:cs="Arial"/>
          <w:sz w:val="20"/>
          <w:szCs w:val="20"/>
        </w:rPr>
        <w:t>the NICE guideline for CKD</w:t>
      </w:r>
      <w:r w:rsidR="0054285A">
        <w:rPr>
          <w:rFonts w:ascii="Arial" w:hAnsi="Arial" w:cs="Arial"/>
          <w:sz w:val="20"/>
          <w:szCs w:val="20"/>
        </w:rPr>
        <w:t xml:space="preserve"> about monitoring potentially nephrotoxic drugs</w:t>
      </w:r>
      <w:r w:rsidR="00ED4701">
        <w:rPr>
          <w:rFonts w:ascii="Arial" w:hAnsi="Arial" w:cs="Arial"/>
          <w:sz w:val="20"/>
          <w:szCs w:val="20"/>
        </w:rPr>
        <w:t xml:space="preserve">. </w:t>
      </w:r>
    </w:p>
    <w:p w14:paraId="4DFB75D6" w14:textId="42E4787F" w:rsidR="00ED4701" w:rsidRDefault="00ED4701" w:rsidP="009363A6">
      <w:pPr>
        <w:tabs>
          <w:tab w:val="left" w:pos="709"/>
        </w:tabs>
        <w:rPr>
          <w:rFonts w:ascii="Arial" w:hAnsi="Arial" w:cs="Arial"/>
          <w:sz w:val="20"/>
          <w:szCs w:val="20"/>
        </w:rPr>
      </w:pPr>
    </w:p>
    <w:p w14:paraId="227437A3" w14:textId="7DDFE45F" w:rsidR="00D71A7B" w:rsidRDefault="00ED4701" w:rsidP="00D71A7B">
      <w:pPr>
        <w:tabs>
          <w:tab w:val="left" w:pos="709"/>
        </w:tabs>
        <w:rPr>
          <w:rFonts w:ascii="Arial" w:hAnsi="Arial" w:cs="Arial"/>
          <w:sz w:val="20"/>
          <w:szCs w:val="20"/>
        </w:rPr>
      </w:pPr>
      <w:r>
        <w:rPr>
          <w:rFonts w:ascii="Arial" w:hAnsi="Arial" w:cs="Arial"/>
          <w:sz w:val="20"/>
          <w:szCs w:val="20"/>
        </w:rPr>
        <w:t xml:space="preserve">The committee </w:t>
      </w:r>
      <w:r w:rsidR="006048AB">
        <w:rPr>
          <w:rFonts w:ascii="Arial" w:hAnsi="Arial" w:cs="Arial"/>
          <w:sz w:val="20"/>
          <w:szCs w:val="20"/>
        </w:rPr>
        <w:t>considered</w:t>
      </w:r>
      <w:r>
        <w:rPr>
          <w:rFonts w:ascii="Arial" w:hAnsi="Arial" w:cs="Arial"/>
          <w:sz w:val="20"/>
          <w:szCs w:val="20"/>
        </w:rPr>
        <w:t xml:space="preserve"> that a clear definition of ‘long-term’ was required regarding the first indicator. CF </w:t>
      </w:r>
      <w:r w:rsidR="006048AB">
        <w:rPr>
          <w:rFonts w:ascii="Arial" w:hAnsi="Arial" w:cs="Arial"/>
          <w:sz w:val="20"/>
          <w:szCs w:val="20"/>
        </w:rPr>
        <w:t>noted</w:t>
      </w:r>
      <w:r>
        <w:rPr>
          <w:rFonts w:ascii="Arial" w:hAnsi="Arial" w:cs="Arial"/>
          <w:sz w:val="20"/>
          <w:szCs w:val="20"/>
        </w:rPr>
        <w:t xml:space="preserve"> that the current definition is 12 prescriptions in 24 months</w:t>
      </w:r>
      <w:r w:rsidR="00FB3D78">
        <w:rPr>
          <w:rFonts w:ascii="Arial" w:hAnsi="Arial" w:cs="Arial"/>
          <w:sz w:val="20"/>
          <w:szCs w:val="20"/>
        </w:rPr>
        <w:t xml:space="preserve"> </w:t>
      </w:r>
      <w:r w:rsidR="00FA3901">
        <w:rPr>
          <w:rFonts w:ascii="Arial" w:hAnsi="Arial" w:cs="Arial"/>
          <w:sz w:val="20"/>
          <w:szCs w:val="20"/>
        </w:rPr>
        <w:t xml:space="preserve">and </w:t>
      </w:r>
      <w:r w:rsidR="00FB3D78">
        <w:rPr>
          <w:rFonts w:ascii="Arial" w:hAnsi="Arial" w:cs="Arial"/>
          <w:sz w:val="20"/>
          <w:szCs w:val="20"/>
        </w:rPr>
        <w:t xml:space="preserve">that it is currently </w:t>
      </w:r>
      <w:r w:rsidR="00FA3901">
        <w:rPr>
          <w:rFonts w:ascii="Arial" w:hAnsi="Arial" w:cs="Arial"/>
          <w:sz w:val="20"/>
          <w:szCs w:val="20"/>
        </w:rPr>
        <w:t xml:space="preserve">being explored during piloting and </w:t>
      </w:r>
      <w:r w:rsidR="0054285A">
        <w:rPr>
          <w:rFonts w:ascii="Arial" w:hAnsi="Arial" w:cs="Arial"/>
          <w:sz w:val="20"/>
          <w:szCs w:val="20"/>
        </w:rPr>
        <w:t xml:space="preserve">through </w:t>
      </w:r>
      <w:r w:rsidR="00FA3901">
        <w:rPr>
          <w:rFonts w:ascii="Arial" w:hAnsi="Arial" w:cs="Arial"/>
          <w:sz w:val="20"/>
          <w:szCs w:val="20"/>
        </w:rPr>
        <w:t>work by the</w:t>
      </w:r>
      <w:r w:rsidR="00FB3D78">
        <w:rPr>
          <w:rFonts w:ascii="Arial" w:hAnsi="Arial" w:cs="Arial"/>
          <w:sz w:val="20"/>
          <w:szCs w:val="20"/>
        </w:rPr>
        <w:t xml:space="preserve"> NCCID</w:t>
      </w:r>
      <w:r w:rsidR="00100DA5">
        <w:rPr>
          <w:rFonts w:ascii="Arial" w:hAnsi="Arial" w:cs="Arial"/>
          <w:sz w:val="20"/>
          <w:szCs w:val="20"/>
        </w:rPr>
        <w:t xml:space="preserve"> analysing </w:t>
      </w:r>
      <w:r w:rsidR="0054285A">
        <w:rPr>
          <w:rFonts w:ascii="Arial" w:hAnsi="Arial" w:cs="Arial"/>
          <w:sz w:val="20"/>
          <w:szCs w:val="20"/>
        </w:rPr>
        <w:t xml:space="preserve">NHS BSA </w:t>
      </w:r>
      <w:r w:rsidR="00100DA5">
        <w:rPr>
          <w:rFonts w:ascii="Arial" w:hAnsi="Arial" w:cs="Arial"/>
          <w:sz w:val="20"/>
          <w:szCs w:val="20"/>
        </w:rPr>
        <w:t>prescribing data</w:t>
      </w:r>
      <w:r w:rsidR="00FB3D78">
        <w:rPr>
          <w:rFonts w:ascii="Arial" w:hAnsi="Arial" w:cs="Arial"/>
          <w:sz w:val="20"/>
          <w:szCs w:val="20"/>
        </w:rPr>
        <w:t xml:space="preserve">. </w:t>
      </w:r>
    </w:p>
    <w:p w14:paraId="4B8E9B56" w14:textId="77777777" w:rsidR="00FB3D78" w:rsidRDefault="00FB3D78" w:rsidP="00D71A7B">
      <w:pPr>
        <w:tabs>
          <w:tab w:val="left" w:pos="709"/>
        </w:tabs>
        <w:rPr>
          <w:rFonts w:ascii="Arial" w:hAnsi="Arial" w:cs="Arial"/>
          <w:sz w:val="20"/>
          <w:szCs w:val="20"/>
        </w:rPr>
      </w:pPr>
    </w:p>
    <w:p w14:paraId="4DCDFA92" w14:textId="38458BD6" w:rsidR="00D71A7B" w:rsidRDefault="00CC3865" w:rsidP="00D71A7B">
      <w:pPr>
        <w:tabs>
          <w:tab w:val="left" w:pos="709"/>
        </w:tabs>
        <w:rPr>
          <w:rFonts w:ascii="Arial" w:hAnsi="Arial" w:cs="Arial"/>
          <w:sz w:val="20"/>
          <w:szCs w:val="20"/>
        </w:rPr>
      </w:pPr>
      <w:r>
        <w:rPr>
          <w:rFonts w:ascii="Arial" w:hAnsi="Arial" w:cs="Arial"/>
          <w:sz w:val="20"/>
          <w:szCs w:val="20"/>
        </w:rPr>
        <w:t xml:space="preserve">CF informed the committee of a proposal for </w:t>
      </w:r>
      <w:r w:rsidR="00100DA5">
        <w:rPr>
          <w:rFonts w:ascii="Arial" w:hAnsi="Arial" w:cs="Arial"/>
          <w:sz w:val="20"/>
          <w:szCs w:val="20"/>
        </w:rPr>
        <w:t xml:space="preserve">an </w:t>
      </w:r>
      <w:r>
        <w:rPr>
          <w:rFonts w:ascii="Arial" w:hAnsi="Arial" w:cs="Arial"/>
          <w:sz w:val="20"/>
          <w:szCs w:val="20"/>
        </w:rPr>
        <w:t xml:space="preserve">indicator on the use of </w:t>
      </w:r>
      <w:r w:rsidR="00587AA2">
        <w:rPr>
          <w:rFonts w:ascii="Arial" w:hAnsi="Arial" w:cs="Arial"/>
          <w:sz w:val="20"/>
          <w:szCs w:val="20"/>
        </w:rPr>
        <w:t>d</w:t>
      </w:r>
      <w:r w:rsidRPr="00CC3865">
        <w:rPr>
          <w:rFonts w:ascii="Arial" w:hAnsi="Arial" w:cs="Arial"/>
          <w:sz w:val="20"/>
          <w:szCs w:val="20"/>
        </w:rPr>
        <w:t>apagliflozin</w:t>
      </w:r>
      <w:r>
        <w:rPr>
          <w:rFonts w:ascii="Arial" w:hAnsi="Arial" w:cs="Arial"/>
          <w:sz w:val="20"/>
          <w:szCs w:val="20"/>
        </w:rPr>
        <w:t xml:space="preserve"> for treating CKD in adults based on a new NICE technology appraisal, that had not been included in the piloting. </w:t>
      </w:r>
      <w:r w:rsidR="00193BA2">
        <w:rPr>
          <w:rFonts w:ascii="Arial" w:hAnsi="Arial" w:cs="Arial"/>
          <w:sz w:val="20"/>
          <w:szCs w:val="20"/>
        </w:rPr>
        <w:t xml:space="preserve">The committee were asked to consider if it was appropriate to develop this indicator at this time, and if </w:t>
      </w:r>
      <w:r w:rsidR="006B4944">
        <w:rPr>
          <w:rFonts w:ascii="Arial" w:hAnsi="Arial" w:cs="Arial"/>
          <w:sz w:val="20"/>
          <w:szCs w:val="20"/>
        </w:rPr>
        <w:t xml:space="preserve">it </w:t>
      </w:r>
      <w:r w:rsidR="00193BA2">
        <w:rPr>
          <w:rFonts w:ascii="Arial" w:hAnsi="Arial" w:cs="Arial"/>
          <w:sz w:val="20"/>
          <w:szCs w:val="20"/>
        </w:rPr>
        <w:t xml:space="preserve">would be within the remit of general practice by the time of its </w:t>
      </w:r>
      <w:r w:rsidR="00FA3901">
        <w:rPr>
          <w:rFonts w:ascii="Arial" w:hAnsi="Arial" w:cs="Arial"/>
          <w:sz w:val="20"/>
          <w:szCs w:val="20"/>
        </w:rPr>
        <w:t xml:space="preserve">suggested implementation </w:t>
      </w:r>
      <w:r w:rsidR="00193BA2">
        <w:rPr>
          <w:rFonts w:ascii="Arial" w:hAnsi="Arial" w:cs="Arial"/>
          <w:sz w:val="20"/>
          <w:szCs w:val="20"/>
        </w:rPr>
        <w:t xml:space="preserve">in April 2023. </w:t>
      </w:r>
    </w:p>
    <w:p w14:paraId="3F9A8826" w14:textId="2665F0A6" w:rsidR="00193BA2" w:rsidRDefault="00193BA2" w:rsidP="00D71A7B">
      <w:pPr>
        <w:tabs>
          <w:tab w:val="left" w:pos="709"/>
        </w:tabs>
        <w:rPr>
          <w:rFonts w:ascii="Arial" w:hAnsi="Arial" w:cs="Arial"/>
          <w:sz w:val="20"/>
          <w:szCs w:val="20"/>
        </w:rPr>
      </w:pPr>
    </w:p>
    <w:p w14:paraId="2D904739" w14:textId="404D2E15" w:rsidR="00631122" w:rsidRDefault="00F64618" w:rsidP="00D71A7B">
      <w:pPr>
        <w:tabs>
          <w:tab w:val="left" w:pos="709"/>
        </w:tabs>
        <w:rPr>
          <w:rFonts w:ascii="Arial" w:hAnsi="Arial" w:cs="Arial"/>
          <w:sz w:val="20"/>
          <w:szCs w:val="20"/>
        </w:rPr>
      </w:pPr>
      <w:r>
        <w:rPr>
          <w:rFonts w:ascii="Arial" w:hAnsi="Arial" w:cs="Arial"/>
          <w:sz w:val="20"/>
          <w:szCs w:val="20"/>
        </w:rPr>
        <w:t xml:space="preserve">The committee noted there is evidence on improving cardiovascular outcomes with this </w:t>
      </w:r>
      <w:r w:rsidR="006E496F">
        <w:rPr>
          <w:rFonts w:ascii="Arial" w:hAnsi="Arial" w:cs="Arial"/>
          <w:sz w:val="20"/>
          <w:szCs w:val="20"/>
        </w:rPr>
        <w:t>drug</w:t>
      </w:r>
      <w:r>
        <w:rPr>
          <w:rFonts w:ascii="Arial" w:hAnsi="Arial" w:cs="Arial"/>
          <w:sz w:val="20"/>
          <w:szCs w:val="20"/>
        </w:rPr>
        <w:t xml:space="preserve"> but that it is </w:t>
      </w:r>
      <w:r w:rsidR="008F7AC0">
        <w:rPr>
          <w:rFonts w:ascii="Arial" w:hAnsi="Arial" w:cs="Arial"/>
          <w:sz w:val="20"/>
          <w:szCs w:val="20"/>
        </w:rPr>
        <w:t xml:space="preserve">too early to tell if </w:t>
      </w:r>
      <w:r w:rsidR="00587AA2">
        <w:rPr>
          <w:rFonts w:ascii="Arial" w:hAnsi="Arial" w:cs="Arial"/>
          <w:sz w:val="20"/>
          <w:szCs w:val="20"/>
        </w:rPr>
        <w:t xml:space="preserve">/ when </w:t>
      </w:r>
      <w:r w:rsidR="008F7AC0">
        <w:rPr>
          <w:rFonts w:ascii="Arial" w:hAnsi="Arial" w:cs="Arial"/>
          <w:sz w:val="20"/>
          <w:szCs w:val="20"/>
        </w:rPr>
        <w:t>it</w:t>
      </w:r>
      <w:r w:rsidR="009363A6">
        <w:rPr>
          <w:rFonts w:ascii="Arial" w:hAnsi="Arial" w:cs="Arial"/>
          <w:sz w:val="20"/>
          <w:szCs w:val="20"/>
        </w:rPr>
        <w:t xml:space="preserve"> will</w:t>
      </w:r>
      <w:r w:rsidR="008F7AC0">
        <w:rPr>
          <w:rFonts w:ascii="Arial" w:hAnsi="Arial" w:cs="Arial"/>
          <w:sz w:val="20"/>
          <w:szCs w:val="20"/>
        </w:rPr>
        <w:t xml:space="preserve"> fall within the remit of general practice.</w:t>
      </w:r>
      <w:r w:rsidR="00631122">
        <w:rPr>
          <w:rFonts w:ascii="Arial" w:hAnsi="Arial" w:cs="Arial"/>
          <w:sz w:val="20"/>
          <w:szCs w:val="20"/>
        </w:rPr>
        <w:t xml:space="preserve"> It was </w:t>
      </w:r>
      <w:r w:rsidR="00587AA2">
        <w:rPr>
          <w:rFonts w:ascii="Arial" w:hAnsi="Arial" w:cs="Arial"/>
          <w:sz w:val="20"/>
          <w:szCs w:val="20"/>
        </w:rPr>
        <w:t xml:space="preserve">suggested </w:t>
      </w:r>
      <w:r w:rsidR="00631122">
        <w:rPr>
          <w:rFonts w:ascii="Arial" w:hAnsi="Arial" w:cs="Arial"/>
          <w:sz w:val="20"/>
          <w:szCs w:val="20"/>
        </w:rPr>
        <w:t xml:space="preserve">that </w:t>
      </w:r>
      <w:r w:rsidR="00587AA2">
        <w:rPr>
          <w:rFonts w:ascii="Arial" w:hAnsi="Arial" w:cs="Arial"/>
          <w:sz w:val="20"/>
          <w:szCs w:val="20"/>
        </w:rPr>
        <w:t xml:space="preserve">it may be preferable for </w:t>
      </w:r>
      <w:r w:rsidR="00631122">
        <w:rPr>
          <w:rFonts w:ascii="Arial" w:hAnsi="Arial" w:cs="Arial"/>
          <w:sz w:val="20"/>
          <w:szCs w:val="20"/>
        </w:rPr>
        <w:t xml:space="preserve">the committee </w:t>
      </w:r>
      <w:r w:rsidR="00587AA2">
        <w:rPr>
          <w:rFonts w:ascii="Arial" w:hAnsi="Arial" w:cs="Arial"/>
          <w:sz w:val="20"/>
          <w:szCs w:val="20"/>
        </w:rPr>
        <w:t xml:space="preserve">to wait until </w:t>
      </w:r>
      <w:proofErr w:type="spellStart"/>
      <w:r w:rsidR="00587AA2">
        <w:rPr>
          <w:rFonts w:ascii="Arial" w:hAnsi="Arial" w:cs="Arial"/>
          <w:sz w:val="20"/>
          <w:szCs w:val="20"/>
        </w:rPr>
        <w:t>dapaglifiozin</w:t>
      </w:r>
      <w:proofErr w:type="spellEnd"/>
      <w:r w:rsidR="00587AA2">
        <w:rPr>
          <w:rFonts w:ascii="Arial" w:hAnsi="Arial" w:cs="Arial"/>
          <w:sz w:val="20"/>
          <w:szCs w:val="20"/>
        </w:rPr>
        <w:t xml:space="preserve"> </w:t>
      </w:r>
      <w:r w:rsidR="00FA3901">
        <w:rPr>
          <w:rFonts w:ascii="Arial" w:hAnsi="Arial" w:cs="Arial"/>
          <w:sz w:val="20"/>
          <w:szCs w:val="20"/>
        </w:rPr>
        <w:t xml:space="preserve">has been included in </w:t>
      </w:r>
      <w:r w:rsidR="00587AA2">
        <w:rPr>
          <w:rFonts w:ascii="Arial" w:hAnsi="Arial" w:cs="Arial"/>
          <w:sz w:val="20"/>
          <w:szCs w:val="20"/>
        </w:rPr>
        <w:t xml:space="preserve">the relevant NICE </w:t>
      </w:r>
      <w:r w:rsidR="00FA3901">
        <w:rPr>
          <w:rFonts w:ascii="Arial" w:hAnsi="Arial" w:cs="Arial"/>
          <w:sz w:val="20"/>
          <w:szCs w:val="20"/>
        </w:rPr>
        <w:t>clinical guideline</w:t>
      </w:r>
      <w:r w:rsidR="00631122">
        <w:rPr>
          <w:rFonts w:ascii="Arial" w:hAnsi="Arial" w:cs="Arial"/>
          <w:sz w:val="20"/>
          <w:szCs w:val="20"/>
        </w:rPr>
        <w:t>.</w:t>
      </w:r>
      <w:r w:rsidR="008F7AC0">
        <w:rPr>
          <w:rFonts w:ascii="Arial" w:hAnsi="Arial" w:cs="Arial"/>
          <w:sz w:val="20"/>
          <w:szCs w:val="20"/>
        </w:rPr>
        <w:t xml:space="preserve"> It was </w:t>
      </w:r>
      <w:r w:rsidR="00175E1A">
        <w:rPr>
          <w:rFonts w:ascii="Arial" w:hAnsi="Arial" w:cs="Arial"/>
          <w:sz w:val="20"/>
          <w:szCs w:val="20"/>
        </w:rPr>
        <w:t xml:space="preserve">noted </w:t>
      </w:r>
      <w:r w:rsidR="008F7AC0">
        <w:rPr>
          <w:rFonts w:ascii="Arial" w:hAnsi="Arial" w:cs="Arial"/>
          <w:sz w:val="20"/>
          <w:szCs w:val="20"/>
        </w:rPr>
        <w:t xml:space="preserve">that </w:t>
      </w:r>
      <w:r w:rsidR="00175E1A">
        <w:rPr>
          <w:rFonts w:ascii="Arial" w:hAnsi="Arial" w:cs="Arial"/>
          <w:sz w:val="20"/>
          <w:szCs w:val="20"/>
        </w:rPr>
        <w:t xml:space="preserve">increasing use of </w:t>
      </w:r>
      <w:r w:rsidR="00FA3901">
        <w:rPr>
          <w:rFonts w:ascii="Arial" w:hAnsi="Arial" w:cs="Arial"/>
          <w:sz w:val="20"/>
          <w:szCs w:val="20"/>
        </w:rPr>
        <w:t xml:space="preserve">first line </w:t>
      </w:r>
      <w:r w:rsidR="00175E1A">
        <w:rPr>
          <w:rFonts w:ascii="Arial" w:hAnsi="Arial" w:cs="Arial"/>
          <w:sz w:val="20"/>
          <w:szCs w:val="20"/>
        </w:rPr>
        <w:t>treatment</w:t>
      </w:r>
      <w:r w:rsidR="008F7AC0">
        <w:rPr>
          <w:rFonts w:ascii="Arial" w:hAnsi="Arial" w:cs="Arial"/>
          <w:sz w:val="20"/>
          <w:szCs w:val="20"/>
        </w:rPr>
        <w:t xml:space="preserve"> </w:t>
      </w:r>
      <w:r w:rsidR="00175E1A">
        <w:rPr>
          <w:rFonts w:ascii="Arial" w:hAnsi="Arial" w:cs="Arial"/>
          <w:sz w:val="20"/>
          <w:szCs w:val="20"/>
        </w:rPr>
        <w:t>with</w:t>
      </w:r>
      <w:r w:rsidR="008F7AC0">
        <w:rPr>
          <w:rFonts w:ascii="Arial" w:hAnsi="Arial" w:cs="Arial"/>
          <w:sz w:val="20"/>
          <w:szCs w:val="20"/>
        </w:rPr>
        <w:t xml:space="preserve"> angiotensin-converting enzymes (ACEs) or angiotensin-receptor blockers (ARBs) </w:t>
      </w:r>
      <w:r w:rsidR="00175E1A">
        <w:rPr>
          <w:rFonts w:ascii="Arial" w:hAnsi="Arial" w:cs="Arial"/>
          <w:sz w:val="20"/>
          <w:szCs w:val="20"/>
        </w:rPr>
        <w:t xml:space="preserve">may be a preferable </w:t>
      </w:r>
      <w:r w:rsidR="00587AA2">
        <w:rPr>
          <w:rFonts w:ascii="Arial" w:hAnsi="Arial" w:cs="Arial"/>
          <w:sz w:val="20"/>
          <w:szCs w:val="20"/>
        </w:rPr>
        <w:t xml:space="preserve">initial </w:t>
      </w:r>
      <w:r w:rsidR="00175E1A">
        <w:rPr>
          <w:rFonts w:ascii="Arial" w:hAnsi="Arial" w:cs="Arial"/>
          <w:sz w:val="20"/>
          <w:szCs w:val="20"/>
        </w:rPr>
        <w:t>priority for quality improvement</w:t>
      </w:r>
      <w:r w:rsidR="008F7AC0">
        <w:rPr>
          <w:rFonts w:ascii="Arial" w:hAnsi="Arial" w:cs="Arial"/>
          <w:sz w:val="20"/>
          <w:szCs w:val="20"/>
        </w:rPr>
        <w:t xml:space="preserve">. </w:t>
      </w:r>
      <w:r w:rsidR="009363A6">
        <w:rPr>
          <w:rFonts w:ascii="Arial" w:hAnsi="Arial" w:cs="Arial"/>
          <w:sz w:val="20"/>
          <w:szCs w:val="20"/>
        </w:rPr>
        <w:br/>
      </w:r>
      <w:r w:rsidR="00100DA5">
        <w:rPr>
          <w:rFonts w:ascii="Arial" w:hAnsi="Arial" w:cs="Arial"/>
          <w:sz w:val="20"/>
          <w:szCs w:val="20"/>
        </w:rPr>
        <w:t xml:space="preserve"> </w:t>
      </w:r>
      <w:r w:rsidR="009363A6">
        <w:rPr>
          <w:rFonts w:ascii="Arial" w:hAnsi="Arial" w:cs="Arial"/>
          <w:sz w:val="20"/>
          <w:szCs w:val="20"/>
        </w:rPr>
        <w:br/>
      </w:r>
      <w:r w:rsidR="006F44F6">
        <w:rPr>
          <w:rFonts w:ascii="Arial" w:hAnsi="Arial" w:cs="Arial"/>
          <w:sz w:val="20"/>
          <w:szCs w:val="20"/>
        </w:rPr>
        <w:t xml:space="preserve">It was suggested that it was highly likely that </w:t>
      </w:r>
      <w:r w:rsidR="003322A3">
        <w:rPr>
          <w:rFonts w:ascii="Arial" w:hAnsi="Arial" w:cs="Arial"/>
          <w:sz w:val="20"/>
          <w:szCs w:val="20"/>
        </w:rPr>
        <w:t>prescribing rates for this drug will increase over time. It was noted that progressing an indicator on it now would be getting ahead of the curve.</w:t>
      </w:r>
      <w:r w:rsidR="00AB64E7">
        <w:rPr>
          <w:rFonts w:ascii="Arial" w:hAnsi="Arial" w:cs="Arial"/>
          <w:sz w:val="20"/>
          <w:szCs w:val="20"/>
        </w:rPr>
        <w:t xml:space="preserve"> </w:t>
      </w:r>
    </w:p>
    <w:p w14:paraId="613B6D7F" w14:textId="77777777" w:rsidR="00631122" w:rsidRDefault="00631122" w:rsidP="00D71A7B">
      <w:pPr>
        <w:tabs>
          <w:tab w:val="left" w:pos="709"/>
        </w:tabs>
        <w:rPr>
          <w:rFonts w:ascii="Arial" w:hAnsi="Arial" w:cs="Arial"/>
          <w:sz w:val="20"/>
          <w:szCs w:val="20"/>
        </w:rPr>
      </w:pPr>
    </w:p>
    <w:p w14:paraId="3DA940AE" w14:textId="23866F02" w:rsidR="006F44F6" w:rsidRDefault="00631122" w:rsidP="00D71A7B">
      <w:pPr>
        <w:tabs>
          <w:tab w:val="left" w:pos="709"/>
        </w:tabs>
        <w:rPr>
          <w:rFonts w:ascii="Arial" w:hAnsi="Arial" w:cs="Arial"/>
          <w:sz w:val="20"/>
          <w:szCs w:val="20"/>
        </w:rPr>
      </w:pPr>
      <w:r>
        <w:rPr>
          <w:rFonts w:ascii="Arial" w:hAnsi="Arial" w:cs="Arial"/>
          <w:sz w:val="20"/>
          <w:szCs w:val="20"/>
        </w:rPr>
        <w:t xml:space="preserve">The committee highlighted that </w:t>
      </w:r>
      <w:r w:rsidR="00FA3901">
        <w:rPr>
          <w:rFonts w:ascii="Arial" w:hAnsi="Arial" w:cs="Arial"/>
          <w:sz w:val="20"/>
          <w:szCs w:val="20"/>
        </w:rPr>
        <w:t xml:space="preserve">while prescription of dapagliflozin in </w:t>
      </w:r>
      <w:r w:rsidR="00587AA2">
        <w:rPr>
          <w:rFonts w:ascii="Arial" w:hAnsi="Arial" w:cs="Arial"/>
          <w:sz w:val="20"/>
          <w:szCs w:val="20"/>
        </w:rPr>
        <w:t xml:space="preserve">people with </w:t>
      </w:r>
      <w:r w:rsidR="00FA3901">
        <w:rPr>
          <w:rFonts w:ascii="Arial" w:hAnsi="Arial" w:cs="Arial"/>
          <w:sz w:val="20"/>
          <w:szCs w:val="20"/>
        </w:rPr>
        <w:t>CKD</w:t>
      </w:r>
      <w:r>
        <w:rPr>
          <w:rFonts w:ascii="Arial" w:hAnsi="Arial" w:cs="Arial"/>
          <w:sz w:val="20"/>
          <w:szCs w:val="20"/>
        </w:rPr>
        <w:t xml:space="preserve"> is not currently </w:t>
      </w:r>
      <w:r w:rsidR="00587AA2">
        <w:rPr>
          <w:rFonts w:ascii="Arial" w:hAnsi="Arial" w:cs="Arial"/>
          <w:sz w:val="20"/>
          <w:szCs w:val="20"/>
        </w:rPr>
        <w:t xml:space="preserve">generally </w:t>
      </w:r>
      <w:r>
        <w:rPr>
          <w:rFonts w:ascii="Arial" w:hAnsi="Arial" w:cs="Arial"/>
          <w:sz w:val="20"/>
          <w:szCs w:val="20"/>
        </w:rPr>
        <w:t xml:space="preserve">within the remit of primary care, it may be very soon. It was suggested that </w:t>
      </w:r>
      <w:r w:rsidR="00FA3901">
        <w:rPr>
          <w:rFonts w:ascii="Arial" w:hAnsi="Arial" w:cs="Arial"/>
          <w:sz w:val="20"/>
          <w:szCs w:val="20"/>
        </w:rPr>
        <w:t xml:space="preserve">the development of an indicator </w:t>
      </w:r>
      <w:r w:rsidR="002C5992">
        <w:rPr>
          <w:rFonts w:ascii="Arial" w:hAnsi="Arial" w:cs="Arial"/>
          <w:sz w:val="20"/>
          <w:szCs w:val="20"/>
        </w:rPr>
        <w:t xml:space="preserve">in this area </w:t>
      </w:r>
      <w:r>
        <w:rPr>
          <w:rFonts w:ascii="Arial" w:hAnsi="Arial" w:cs="Arial"/>
          <w:sz w:val="20"/>
          <w:szCs w:val="20"/>
        </w:rPr>
        <w:t>should be kept on the radar of the committee until there is clearer evidence of uptake</w:t>
      </w:r>
      <w:r w:rsidR="00100DA5">
        <w:rPr>
          <w:rFonts w:ascii="Arial" w:hAnsi="Arial" w:cs="Arial"/>
          <w:sz w:val="20"/>
          <w:szCs w:val="20"/>
        </w:rPr>
        <w:t xml:space="preserve"> of dapagliflozin</w:t>
      </w:r>
      <w:r w:rsidR="00635886">
        <w:rPr>
          <w:rFonts w:ascii="Arial" w:hAnsi="Arial" w:cs="Arial"/>
          <w:sz w:val="20"/>
          <w:szCs w:val="20"/>
        </w:rPr>
        <w:t xml:space="preserve"> in people with CKD without type 2 diabetes</w:t>
      </w:r>
      <w:r>
        <w:rPr>
          <w:rFonts w:ascii="Arial" w:hAnsi="Arial" w:cs="Arial"/>
          <w:sz w:val="20"/>
          <w:szCs w:val="20"/>
        </w:rPr>
        <w:t xml:space="preserve">. </w:t>
      </w:r>
    </w:p>
    <w:p w14:paraId="786A5AC4" w14:textId="2328FD54" w:rsidR="00631122" w:rsidRDefault="00631122" w:rsidP="00D71A7B">
      <w:pPr>
        <w:tabs>
          <w:tab w:val="left" w:pos="709"/>
        </w:tabs>
        <w:rPr>
          <w:rFonts w:ascii="Arial" w:hAnsi="Arial" w:cs="Arial"/>
          <w:sz w:val="20"/>
          <w:szCs w:val="20"/>
        </w:rPr>
      </w:pPr>
    </w:p>
    <w:p w14:paraId="768B372F" w14:textId="433E7212" w:rsidR="00631122" w:rsidRDefault="00631122" w:rsidP="00D71A7B">
      <w:pPr>
        <w:tabs>
          <w:tab w:val="left" w:pos="709"/>
        </w:tabs>
        <w:rPr>
          <w:rFonts w:ascii="Arial" w:hAnsi="Arial" w:cs="Arial"/>
          <w:b/>
          <w:bCs/>
          <w:sz w:val="20"/>
          <w:szCs w:val="20"/>
        </w:rPr>
      </w:pPr>
      <w:r w:rsidRPr="004D7E90">
        <w:rPr>
          <w:rFonts w:ascii="Arial" w:hAnsi="Arial" w:cs="Arial"/>
          <w:b/>
          <w:bCs/>
          <w:sz w:val="20"/>
          <w:szCs w:val="20"/>
        </w:rPr>
        <w:t xml:space="preserve">ACTION: NICE team to progress </w:t>
      </w:r>
      <w:r w:rsidR="00B03CD4">
        <w:rPr>
          <w:rFonts w:ascii="Arial" w:hAnsi="Arial" w:cs="Arial"/>
          <w:b/>
          <w:bCs/>
          <w:sz w:val="20"/>
          <w:szCs w:val="20"/>
        </w:rPr>
        <w:t>all four</w:t>
      </w:r>
      <w:r w:rsidRPr="004D7E90">
        <w:rPr>
          <w:rFonts w:ascii="Arial" w:hAnsi="Arial" w:cs="Arial"/>
          <w:b/>
          <w:bCs/>
          <w:sz w:val="20"/>
          <w:szCs w:val="20"/>
        </w:rPr>
        <w:t xml:space="preserve"> </w:t>
      </w:r>
      <w:r w:rsidR="00AC223D">
        <w:rPr>
          <w:rFonts w:ascii="Arial" w:hAnsi="Arial" w:cs="Arial"/>
          <w:b/>
          <w:bCs/>
          <w:sz w:val="20"/>
          <w:szCs w:val="20"/>
        </w:rPr>
        <w:t xml:space="preserve">proposed </w:t>
      </w:r>
      <w:r w:rsidR="004D7E90" w:rsidRPr="004D7E90">
        <w:rPr>
          <w:rFonts w:ascii="Arial" w:hAnsi="Arial" w:cs="Arial"/>
          <w:b/>
          <w:bCs/>
          <w:sz w:val="20"/>
          <w:szCs w:val="20"/>
        </w:rPr>
        <w:t>CKD</w:t>
      </w:r>
      <w:r w:rsidR="00AC223D">
        <w:rPr>
          <w:rFonts w:ascii="Arial" w:hAnsi="Arial" w:cs="Arial"/>
          <w:b/>
          <w:bCs/>
          <w:sz w:val="20"/>
          <w:szCs w:val="20"/>
        </w:rPr>
        <w:t xml:space="preserve"> indicators</w:t>
      </w:r>
      <w:r w:rsidR="004D7E90" w:rsidRPr="004D7E90">
        <w:rPr>
          <w:rFonts w:ascii="Arial" w:hAnsi="Arial" w:cs="Arial"/>
          <w:b/>
          <w:bCs/>
          <w:sz w:val="20"/>
          <w:szCs w:val="20"/>
        </w:rPr>
        <w:t xml:space="preserve"> for consultation. Indicator on the use of </w:t>
      </w:r>
      <w:r w:rsidR="002C5992">
        <w:rPr>
          <w:rFonts w:ascii="Arial" w:hAnsi="Arial" w:cs="Arial"/>
          <w:b/>
          <w:bCs/>
          <w:sz w:val="20"/>
          <w:szCs w:val="20"/>
        </w:rPr>
        <w:t>d</w:t>
      </w:r>
      <w:r w:rsidR="004D7E90" w:rsidRPr="004D7E90">
        <w:rPr>
          <w:rFonts w:ascii="Arial" w:hAnsi="Arial" w:cs="Arial"/>
          <w:b/>
          <w:bCs/>
          <w:sz w:val="20"/>
          <w:szCs w:val="20"/>
        </w:rPr>
        <w:t xml:space="preserve">apagliflozin to be brought before the committee </w:t>
      </w:r>
      <w:proofErr w:type="gramStart"/>
      <w:r w:rsidR="004D7E90" w:rsidRPr="004D7E90">
        <w:rPr>
          <w:rFonts w:ascii="Arial" w:hAnsi="Arial" w:cs="Arial"/>
          <w:b/>
          <w:bCs/>
          <w:sz w:val="20"/>
          <w:szCs w:val="20"/>
        </w:rPr>
        <w:t>at a later date</w:t>
      </w:r>
      <w:proofErr w:type="gramEnd"/>
      <w:r w:rsidR="004D7E90" w:rsidRPr="004D7E90">
        <w:rPr>
          <w:rFonts w:ascii="Arial" w:hAnsi="Arial" w:cs="Arial"/>
          <w:b/>
          <w:bCs/>
          <w:sz w:val="20"/>
          <w:szCs w:val="20"/>
        </w:rPr>
        <w:t xml:space="preserve"> </w:t>
      </w:r>
    </w:p>
    <w:p w14:paraId="2A5B51F2" w14:textId="78B905D3" w:rsidR="004D7E90" w:rsidRDefault="004D7E90" w:rsidP="00D71A7B">
      <w:pPr>
        <w:tabs>
          <w:tab w:val="left" w:pos="709"/>
        </w:tabs>
        <w:rPr>
          <w:rFonts w:ascii="Arial" w:hAnsi="Arial" w:cs="Arial"/>
          <w:b/>
          <w:bCs/>
          <w:sz w:val="20"/>
          <w:szCs w:val="20"/>
          <w:u w:val="single"/>
        </w:rPr>
      </w:pPr>
      <w:r w:rsidRPr="004D7E90">
        <w:rPr>
          <w:rFonts w:ascii="Arial" w:hAnsi="Arial" w:cs="Arial"/>
          <w:b/>
          <w:bCs/>
          <w:sz w:val="20"/>
          <w:szCs w:val="20"/>
          <w:u w:val="single"/>
        </w:rPr>
        <w:lastRenderedPageBreak/>
        <w:t>Lipid management</w:t>
      </w:r>
    </w:p>
    <w:p w14:paraId="6D217672" w14:textId="37C9EAED" w:rsidR="004D7E90" w:rsidRDefault="004D7E90" w:rsidP="00D71A7B">
      <w:pPr>
        <w:tabs>
          <w:tab w:val="left" w:pos="709"/>
        </w:tabs>
        <w:rPr>
          <w:rFonts w:ascii="Arial" w:hAnsi="Arial" w:cs="Arial"/>
          <w:b/>
          <w:bCs/>
          <w:sz w:val="20"/>
          <w:szCs w:val="20"/>
          <w:u w:val="single"/>
        </w:rPr>
      </w:pPr>
    </w:p>
    <w:p w14:paraId="02637E18" w14:textId="7E331CC8" w:rsidR="004D7E90" w:rsidRDefault="00DA0967" w:rsidP="004D7E90">
      <w:pPr>
        <w:tabs>
          <w:tab w:val="left" w:pos="709"/>
        </w:tabs>
        <w:rPr>
          <w:rFonts w:ascii="Arial" w:hAnsi="Arial" w:cs="Arial"/>
          <w:sz w:val="20"/>
          <w:szCs w:val="20"/>
        </w:rPr>
      </w:pPr>
      <w:r>
        <w:rPr>
          <w:rFonts w:ascii="Arial" w:hAnsi="Arial" w:cs="Arial"/>
          <w:sz w:val="20"/>
          <w:szCs w:val="20"/>
        </w:rPr>
        <w:t>CDG presented four indicators on lipid management that are currently in a pilot stage prior to consultation in March/April 2022</w:t>
      </w:r>
      <w:r w:rsidR="004D7E90">
        <w:rPr>
          <w:rFonts w:ascii="Arial" w:hAnsi="Arial" w:cs="Arial"/>
          <w:sz w:val="20"/>
          <w:szCs w:val="20"/>
        </w:rPr>
        <w:t>:</w:t>
      </w:r>
    </w:p>
    <w:p w14:paraId="3B0DD357" w14:textId="1C7191F1" w:rsidR="004D7E90" w:rsidRDefault="004D7E90" w:rsidP="004D7E90">
      <w:pPr>
        <w:tabs>
          <w:tab w:val="left" w:pos="709"/>
        </w:tabs>
        <w:rPr>
          <w:rFonts w:ascii="Arial" w:hAnsi="Arial" w:cs="Arial"/>
          <w:sz w:val="20"/>
          <w:szCs w:val="20"/>
        </w:rPr>
      </w:pPr>
    </w:p>
    <w:p w14:paraId="4BF87C27" w14:textId="5166D269" w:rsidR="004D7E90" w:rsidRDefault="004D7E90" w:rsidP="002A7BE5">
      <w:pPr>
        <w:pStyle w:val="ListParagraph"/>
        <w:numPr>
          <w:ilvl w:val="0"/>
          <w:numId w:val="6"/>
        </w:numPr>
        <w:tabs>
          <w:tab w:val="left" w:pos="709"/>
        </w:tabs>
        <w:rPr>
          <w:rFonts w:ascii="Arial" w:hAnsi="Arial" w:cs="Arial"/>
          <w:sz w:val="20"/>
          <w:szCs w:val="20"/>
        </w:rPr>
      </w:pPr>
      <w:r w:rsidRPr="004D7E90">
        <w:rPr>
          <w:rFonts w:ascii="Arial" w:hAnsi="Arial" w:cs="Arial"/>
          <w:sz w:val="20"/>
          <w:szCs w:val="20"/>
        </w:rPr>
        <w:t xml:space="preserve">The percentage of patients with </w:t>
      </w:r>
      <w:r w:rsidR="001F386A">
        <w:rPr>
          <w:rFonts w:ascii="Arial" w:hAnsi="Arial" w:cs="Arial"/>
          <w:sz w:val="20"/>
          <w:szCs w:val="20"/>
        </w:rPr>
        <w:t>cardiovascular disease (CVD)</w:t>
      </w:r>
      <w:r w:rsidRPr="004D7E90">
        <w:rPr>
          <w:rFonts w:ascii="Arial" w:hAnsi="Arial" w:cs="Arial"/>
          <w:sz w:val="20"/>
          <w:szCs w:val="20"/>
        </w:rPr>
        <w:t xml:space="preserve"> risk assessment score of </w:t>
      </w:r>
      <w:r w:rsidR="00337A9D">
        <w:rPr>
          <w:rFonts w:ascii="Arial" w:hAnsi="Arial" w:cs="Arial"/>
          <w:sz w:val="20"/>
          <w:szCs w:val="20"/>
        </w:rPr>
        <w:t>greater than or equal to 20 percent</w:t>
      </w:r>
      <w:r w:rsidRPr="004D7E90">
        <w:rPr>
          <w:rFonts w:ascii="Arial" w:hAnsi="Arial" w:cs="Arial"/>
          <w:sz w:val="20"/>
          <w:szCs w:val="20"/>
        </w:rPr>
        <w:t xml:space="preserve"> identified in the preceding 12 months who are offered advice and support for smoking cessation, safe alcohol consumption, healthy </w:t>
      </w:r>
      <w:proofErr w:type="gramStart"/>
      <w:r w:rsidRPr="004D7E90">
        <w:rPr>
          <w:rFonts w:ascii="Arial" w:hAnsi="Arial" w:cs="Arial"/>
          <w:sz w:val="20"/>
          <w:szCs w:val="20"/>
        </w:rPr>
        <w:t>diet</w:t>
      </w:r>
      <w:proofErr w:type="gramEnd"/>
      <w:r w:rsidRPr="004D7E90">
        <w:rPr>
          <w:rFonts w:ascii="Arial" w:hAnsi="Arial" w:cs="Arial"/>
          <w:sz w:val="20"/>
          <w:szCs w:val="20"/>
        </w:rPr>
        <w:t xml:space="preserve"> and exercise within 3 months of the score being recorde</w:t>
      </w:r>
      <w:r>
        <w:rPr>
          <w:rFonts w:ascii="Arial" w:hAnsi="Arial" w:cs="Arial"/>
          <w:sz w:val="20"/>
          <w:szCs w:val="20"/>
        </w:rPr>
        <w:t>d.</w:t>
      </w:r>
    </w:p>
    <w:p w14:paraId="70A2F6C2" w14:textId="77777777" w:rsidR="0059247F" w:rsidRDefault="0059247F" w:rsidP="0059247F">
      <w:pPr>
        <w:pStyle w:val="ListParagraph"/>
        <w:tabs>
          <w:tab w:val="left" w:pos="709"/>
        </w:tabs>
        <w:rPr>
          <w:rFonts w:ascii="Arial" w:hAnsi="Arial" w:cs="Arial"/>
          <w:sz w:val="20"/>
          <w:szCs w:val="20"/>
        </w:rPr>
      </w:pPr>
    </w:p>
    <w:p w14:paraId="1FB178E8" w14:textId="6F051ABC" w:rsidR="0059247F" w:rsidRPr="0059247F" w:rsidRDefault="004D7E90" w:rsidP="002A7BE5">
      <w:pPr>
        <w:pStyle w:val="ListParagraph"/>
        <w:numPr>
          <w:ilvl w:val="0"/>
          <w:numId w:val="6"/>
        </w:numPr>
        <w:tabs>
          <w:tab w:val="left" w:pos="709"/>
        </w:tabs>
        <w:rPr>
          <w:rFonts w:ascii="Arial" w:hAnsi="Arial" w:cs="Arial"/>
          <w:sz w:val="20"/>
          <w:szCs w:val="20"/>
        </w:rPr>
      </w:pPr>
      <w:r w:rsidRPr="004D7E90">
        <w:rPr>
          <w:rFonts w:ascii="Arial" w:hAnsi="Arial" w:cs="Arial"/>
          <w:sz w:val="20"/>
          <w:szCs w:val="20"/>
        </w:rPr>
        <w:t>The percentage of patients with a CVD risk assessment score of</w:t>
      </w:r>
      <w:r w:rsidR="00337A9D">
        <w:rPr>
          <w:rFonts w:ascii="Arial" w:hAnsi="Arial" w:cs="Arial"/>
          <w:sz w:val="20"/>
          <w:szCs w:val="20"/>
        </w:rPr>
        <w:t xml:space="preserve"> greater than or equal to 20 percent</w:t>
      </w:r>
      <w:r w:rsidRPr="004D7E90">
        <w:rPr>
          <w:rFonts w:ascii="Arial" w:hAnsi="Arial" w:cs="Arial"/>
          <w:sz w:val="20"/>
          <w:szCs w:val="20"/>
        </w:rPr>
        <w:t xml:space="preserve"> who are currently treated with a lipid modifying therapy</w:t>
      </w:r>
      <w:r>
        <w:rPr>
          <w:rFonts w:ascii="Arial" w:hAnsi="Arial" w:cs="Arial"/>
          <w:sz w:val="20"/>
          <w:szCs w:val="20"/>
        </w:rPr>
        <w:t>.</w:t>
      </w:r>
    </w:p>
    <w:p w14:paraId="01B534A6" w14:textId="77777777" w:rsidR="0059247F" w:rsidRDefault="0059247F" w:rsidP="0059247F">
      <w:pPr>
        <w:pStyle w:val="ListParagraph"/>
        <w:tabs>
          <w:tab w:val="left" w:pos="709"/>
        </w:tabs>
        <w:rPr>
          <w:rFonts w:ascii="Arial" w:hAnsi="Arial" w:cs="Arial"/>
          <w:sz w:val="20"/>
          <w:szCs w:val="20"/>
        </w:rPr>
      </w:pPr>
    </w:p>
    <w:p w14:paraId="2A11B0B1" w14:textId="2B0E7D78" w:rsidR="004D7E90" w:rsidRDefault="004D7E90" w:rsidP="002A7BE5">
      <w:pPr>
        <w:pStyle w:val="ListParagraph"/>
        <w:numPr>
          <w:ilvl w:val="0"/>
          <w:numId w:val="6"/>
        </w:numPr>
        <w:tabs>
          <w:tab w:val="left" w:pos="709"/>
        </w:tabs>
        <w:rPr>
          <w:rFonts w:ascii="Arial" w:hAnsi="Arial" w:cs="Arial"/>
          <w:sz w:val="20"/>
          <w:szCs w:val="20"/>
        </w:rPr>
      </w:pPr>
      <w:r w:rsidRPr="004D7E90">
        <w:rPr>
          <w:rFonts w:ascii="Arial" w:hAnsi="Arial" w:cs="Arial"/>
          <w:sz w:val="20"/>
          <w:szCs w:val="20"/>
        </w:rPr>
        <w:t>The percentage of patients with existing CVD who are currently treated with a lipid modifying therapy</w:t>
      </w:r>
      <w:r>
        <w:rPr>
          <w:rFonts w:ascii="Arial" w:hAnsi="Arial" w:cs="Arial"/>
          <w:sz w:val="20"/>
          <w:szCs w:val="20"/>
        </w:rPr>
        <w:t>.</w:t>
      </w:r>
    </w:p>
    <w:p w14:paraId="65F03E81" w14:textId="77777777" w:rsidR="0059247F" w:rsidRPr="004D7E90" w:rsidRDefault="0059247F" w:rsidP="0059247F">
      <w:pPr>
        <w:pStyle w:val="ListParagraph"/>
        <w:tabs>
          <w:tab w:val="left" w:pos="709"/>
        </w:tabs>
        <w:rPr>
          <w:rFonts w:ascii="Arial" w:hAnsi="Arial" w:cs="Arial"/>
          <w:sz w:val="20"/>
          <w:szCs w:val="20"/>
        </w:rPr>
      </w:pPr>
    </w:p>
    <w:p w14:paraId="20162EBD" w14:textId="05B82BAC" w:rsidR="004D7E90" w:rsidRDefault="004D7E90" w:rsidP="002A7BE5">
      <w:pPr>
        <w:pStyle w:val="ListParagraph"/>
        <w:numPr>
          <w:ilvl w:val="0"/>
          <w:numId w:val="6"/>
        </w:numPr>
        <w:tabs>
          <w:tab w:val="left" w:pos="709"/>
        </w:tabs>
        <w:rPr>
          <w:rFonts w:ascii="Arial" w:hAnsi="Arial" w:cs="Arial"/>
          <w:sz w:val="20"/>
          <w:szCs w:val="20"/>
        </w:rPr>
      </w:pPr>
      <w:r w:rsidRPr="004D7E90">
        <w:rPr>
          <w:rFonts w:ascii="Arial" w:hAnsi="Arial" w:cs="Arial"/>
          <w:sz w:val="20"/>
          <w:szCs w:val="20"/>
        </w:rPr>
        <w:t>The percentage of patients with existing CKD who are currently treated with a lipid modifying therapy</w:t>
      </w:r>
      <w:r>
        <w:rPr>
          <w:rFonts w:ascii="Arial" w:hAnsi="Arial" w:cs="Arial"/>
          <w:sz w:val="20"/>
          <w:szCs w:val="20"/>
        </w:rPr>
        <w:t>.</w:t>
      </w:r>
    </w:p>
    <w:p w14:paraId="0570081B" w14:textId="1A9E7585" w:rsidR="00DA0967" w:rsidRDefault="00DA0967" w:rsidP="00DA0967">
      <w:pPr>
        <w:tabs>
          <w:tab w:val="left" w:pos="709"/>
        </w:tabs>
        <w:rPr>
          <w:rFonts w:ascii="Arial" w:hAnsi="Arial" w:cs="Arial"/>
          <w:sz w:val="20"/>
          <w:szCs w:val="20"/>
        </w:rPr>
      </w:pPr>
    </w:p>
    <w:p w14:paraId="4203FD6E" w14:textId="5BD3F50E" w:rsidR="00472A8A" w:rsidRDefault="00DA0967" w:rsidP="00DA0967">
      <w:pPr>
        <w:tabs>
          <w:tab w:val="left" w:pos="709"/>
        </w:tabs>
        <w:rPr>
          <w:rFonts w:ascii="Arial" w:hAnsi="Arial" w:cs="Arial"/>
          <w:sz w:val="20"/>
          <w:szCs w:val="20"/>
        </w:rPr>
      </w:pPr>
      <w:r>
        <w:rPr>
          <w:rFonts w:ascii="Arial" w:hAnsi="Arial" w:cs="Arial"/>
          <w:sz w:val="20"/>
          <w:szCs w:val="20"/>
        </w:rPr>
        <w:t xml:space="preserve">CDG </w:t>
      </w:r>
      <w:r w:rsidR="009F1CA6">
        <w:rPr>
          <w:rFonts w:ascii="Arial" w:hAnsi="Arial" w:cs="Arial"/>
          <w:sz w:val="20"/>
          <w:szCs w:val="20"/>
        </w:rPr>
        <w:t>highlighted that the</w:t>
      </w:r>
      <w:r>
        <w:rPr>
          <w:rFonts w:ascii="Arial" w:hAnsi="Arial" w:cs="Arial"/>
          <w:sz w:val="20"/>
          <w:szCs w:val="20"/>
        </w:rPr>
        <w:t xml:space="preserve"> </w:t>
      </w:r>
      <w:r w:rsidR="009F1CA6">
        <w:rPr>
          <w:rFonts w:ascii="Arial" w:hAnsi="Arial" w:cs="Arial"/>
          <w:sz w:val="20"/>
          <w:szCs w:val="20"/>
        </w:rPr>
        <w:t xml:space="preserve">primary prevention indicators focus on a population with a CVD risk of </w:t>
      </w:r>
      <w:r w:rsidR="00472A8A">
        <w:rPr>
          <w:rFonts w:ascii="Arial" w:hAnsi="Arial" w:cs="Arial"/>
          <w:sz w:val="20"/>
          <w:szCs w:val="20"/>
        </w:rPr>
        <w:t>20</w:t>
      </w:r>
      <w:r w:rsidR="00AB343E">
        <w:rPr>
          <w:rFonts w:ascii="Arial" w:hAnsi="Arial" w:cs="Arial"/>
          <w:sz w:val="20"/>
          <w:szCs w:val="20"/>
        </w:rPr>
        <w:t xml:space="preserve"> percent</w:t>
      </w:r>
      <w:r w:rsidR="009F1CA6">
        <w:rPr>
          <w:rFonts w:ascii="Arial" w:hAnsi="Arial" w:cs="Arial"/>
          <w:sz w:val="20"/>
          <w:szCs w:val="20"/>
        </w:rPr>
        <w:t xml:space="preserve"> or more,</w:t>
      </w:r>
      <w:r w:rsidR="00472A8A">
        <w:rPr>
          <w:rFonts w:ascii="Arial" w:hAnsi="Arial" w:cs="Arial"/>
          <w:sz w:val="20"/>
          <w:szCs w:val="20"/>
        </w:rPr>
        <w:t xml:space="preserve"> while the NICE guideline </w:t>
      </w:r>
      <w:r w:rsidR="009F1CA6">
        <w:rPr>
          <w:rFonts w:ascii="Arial" w:hAnsi="Arial" w:cs="Arial"/>
          <w:sz w:val="20"/>
          <w:szCs w:val="20"/>
        </w:rPr>
        <w:t xml:space="preserve">recommends primary prevention for people with a CVD risk of </w:t>
      </w:r>
      <w:r w:rsidR="00472A8A">
        <w:rPr>
          <w:rFonts w:ascii="Arial" w:hAnsi="Arial" w:cs="Arial"/>
          <w:sz w:val="20"/>
          <w:szCs w:val="20"/>
        </w:rPr>
        <w:t>10</w:t>
      </w:r>
      <w:r w:rsidR="00AB343E">
        <w:rPr>
          <w:rFonts w:ascii="Arial" w:hAnsi="Arial" w:cs="Arial"/>
          <w:sz w:val="20"/>
          <w:szCs w:val="20"/>
        </w:rPr>
        <w:t xml:space="preserve"> percent</w:t>
      </w:r>
      <w:r w:rsidR="009F1CA6">
        <w:rPr>
          <w:rFonts w:ascii="Arial" w:hAnsi="Arial" w:cs="Arial"/>
          <w:sz w:val="20"/>
          <w:szCs w:val="20"/>
        </w:rPr>
        <w:t xml:space="preserve"> or more</w:t>
      </w:r>
      <w:r w:rsidR="00472A8A">
        <w:rPr>
          <w:rFonts w:ascii="Arial" w:hAnsi="Arial" w:cs="Arial"/>
          <w:sz w:val="20"/>
          <w:szCs w:val="20"/>
        </w:rPr>
        <w:t xml:space="preserve">. </w:t>
      </w:r>
      <w:r w:rsidR="009F1CA6">
        <w:rPr>
          <w:rFonts w:ascii="Arial" w:hAnsi="Arial" w:cs="Arial"/>
          <w:sz w:val="20"/>
          <w:szCs w:val="20"/>
        </w:rPr>
        <w:t>The</w:t>
      </w:r>
      <w:r w:rsidR="00472A8A">
        <w:rPr>
          <w:rFonts w:ascii="Arial" w:hAnsi="Arial" w:cs="Arial"/>
          <w:sz w:val="20"/>
          <w:szCs w:val="20"/>
        </w:rPr>
        <w:t xml:space="preserve"> rationale was to focus on </w:t>
      </w:r>
      <w:r w:rsidR="0087565F" w:rsidRPr="0087565F">
        <w:rPr>
          <w:rFonts w:ascii="Arial" w:hAnsi="Arial" w:cs="Arial"/>
          <w:sz w:val="20"/>
          <w:szCs w:val="20"/>
        </w:rPr>
        <w:t>those with the greatest need for lipid management and address concerns around the workload implications of a denominator using 10% or more</w:t>
      </w:r>
      <w:r w:rsidR="00472A8A">
        <w:rPr>
          <w:rFonts w:ascii="Arial" w:hAnsi="Arial" w:cs="Arial"/>
          <w:sz w:val="20"/>
          <w:szCs w:val="20"/>
        </w:rPr>
        <w:t xml:space="preserve">. </w:t>
      </w:r>
    </w:p>
    <w:p w14:paraId="574B27F0" w14:textId="77777777" w:rsidR="00472A8A" w:rsidRDefault="00472A8A" w:rsidP="00DA0967">
      <w:pPr>
        <w:tabs>
          <w:tab w:val="left" w:pos="709"/>
        </w:tabs>
        <w:rPr>
          <w:rFonts w:ascii="Arial" w:hAnsi="Arial" w:cs="Arial"/>
          <w:sz w:val="20"/>
          <w:szCs w:val="20"/>
        </w:rPr>
      </w:pPr>
    </w:p>
    <w:p w14:paraId="6D900BA0" w14:textId="3FC4BD33" w:rsidR="0045014A" w:rsidRDefault="002165E8" w:rsidP="00DA0967">
      <w:pPr>
        <w:tabs>
          <w:tab w:val="left" w:pos="709"/>
        </w:tabs>
        <w:rPr>
          <w:rFonts w:ascii="Arial" w:hAnsi="Arial" w:cs="Arial"/>
          <w:sz w:val="20"/>
          <w:szCs w:val="20"/>
        </w:rPr>
      </w:pPr>
      <w:r>
        <w:rPr>
          <w:rFonts w:ascii="Arial" w:hAnsi="Arial" w:cs="Arial"/>
          <w:sz w:val="20"/>
          <w:szCs w:val="20"/>
        </w:rPr>
        <w:t>RB</w:t>
      </w:r>
      <w:r w:rsidR="0045014A">
        <w:rPr>
          <w:rFonts w:ascii="Arial" w:hAnsi="Arial" w:cs="Arial"/>
          <w:sz w:val="20"/>
          <w:szCs w:val="20"/>
        </w:rPr>
        <w:t xml:space="preserve"> </w:t>
      </w:r>
      <w:r>
        <w:rPr>
          <w:rFonts w:ascii="Arial" w:hAnsi="Arial" w:cs="Arial"/>
          <w:sz w:val="20"/>
          <w:szCs w:val="20"/>
        </w:rPr>
        <w:t>noted that the primary prevention indicators would not promote increased CVD risk assessment</w:t>
      </w:r>
      <w:r w:rsidR="00A15287">
        <w:rPr>
          <w:rFonts w:ascii="Arial" w:hAnsi="Arial" w:cs="Arial"/>
          <w:sz w:val="20"/>
          <w:szCs w:val="20"/>
        </w:rPr>
        <w:t xml:space="preserve"> in </w:t>
      </w:r>
      <w:r>
        <w:rPr>
          <w:rFonts w:ascii="Arial" w:hAnsi="Arial" w:cs="Arial"/>
          <w:sz w:val="20"/>
          <w:szCs w:val="20"/>
        </w:rPr>
        <w:t xml:space="preserve">people who had not had a CVD risk assessment. </w:t>
      </w:r>
      <w:r w:rsidR="00D97243">
        <w:rPr>
          <w:rFonts w:ascii="Arial" w:hAnsi="Arial" w:cs="Arial"/>
          <w:sz w:val="20"/>
          <w:szCs w:val="20"/>
        </w:rPr>
        <w:t xml:space="preserve">AB noted that, while this is the case, this was not the purpose of the indicator. </w:t>
      </w:r>
      <w:r w:rsidR="00FF1952">
        <w:rPr>
          <w:rFonts w:ascii="Arial" w:hAnsi="Arial" w:cs="Arial"/>
          <w:sz w:val="20"/>
          <w:szCs w:val="20"/>
        </w:rPr>
        <w:t>PW confirmed the contextual searches</w:t>
      </w:r>
      <w:r>
        <w:rPr>
          <w:rFonts w:ascii="Arial" w:hAnsi="Arial" w:cs="Arial"/>
          <w:sz w:val="20"/>
          <w:szCs w:val="20"/>
        </w:rPr>
        <w:t xml:space="preserve"> being undertaken as part of piloting would examine the numbers of people who have </w:t>
      </w:r>
      <w:r w:rsidR="00FA6706">
        <w:rPr>
          <w:rFonts w:ascii="Arial" w:hAnsi="Arial" w:cs="Arial"/>
          <w:sz w:val="20"/>
          <w:szCs w:val="20"/>
        </w:rPr>
        <w:t xml:space="preserve">their </w:t>
      </w:r>
      <w:r>
        <w:rPr>
          <w:rFonts w:ascii="Arial" w:hAnsi="Arial" w:cs="Arial"/>
          <w:sz w:val="20"/>
          <w:szCs w:val="20"/>
        </w:rPr>
        <w:t>CVD risk assessed</w:t>
      </w:r>
      <w:r w:rsidR="00FF1952">
        <w:rPr>
          <w:rFonts w:ascii="Arial" w:hAnsi="Arial" w:cs="Arial"/>
          <w:sz w:val="20"/>
          <w:szCs w:val="20"/>
        </w:rPr>
        <w:t xml:space="preserve">. </w:t>
      </w:r>
    </w:p>
    <w:p w14:paraId="49281BFA" w14:textId="22C6255B" w:rsidR="00C866E6" w:rsidRDefault="00C866E6" w:rsidP="00DA0967">
      <w:pPr>
        <w:tabs>
          <w:tab w:val="left" w:pos="709"/>
        </w:tabs>
        <w:rPr>
          <w:rFonts w:ascii="Arial" w:hAnsi="Arial" w:cs="Arial"/>
          <w:sz w:val="20"/>
          <w:szCs w:val="20"/>
        </w:rPr>
      </w:pPr>
    </w:p>
    <w:p w14:paraId="5F5B174B" w14:textId="69E98E75" w:rsidR="00D97243" w:rsidRDefault="00C866E6" w:rsidP="00D97243">
      <w:pPr>
        <w:tabs>
          <w:tab w:val="left" w:pos="709"/>
        </w:tabs>
        <w:rPr>
          <w:rFonts w:ascii="Arial" w:hAnsi="Arial" w:cs="Arial"/>
          <w:sz w:val="20"/>
          <w:szCs w:val="20"/>
        </w:rPr>
      </w:pPr>
      <w:r>
        <w:rPr>
          <w:rFonts w:ascii="Arial" w:hAnsi="Arial" w:cs="Arial"/>
          <w:sz w:val="20"/>
          <w:szCs w:val="20"/>
        </w:rPr>
        <w:t xml:space="preserve">The committee highlighted concerns </w:t>
      </w:r>
      <w:r w:rsidR="009F59F4">
        <w:rPr>
          <w:rFonts w:ascii="Arial" w:hAnsi="Arial" w:cs="Arial"/>
          <w:sz w:val="20"/>
          <w:szCs w:val="20"/>
        </w:rPr>
        <w:t xml:space="preserve">with </w:t>
      </w:r>
      <w:r w:rsidR="009F59F4" w:rsidRPr="009F59F4">
        <w:rPr>
          <w:rFonts w:ascii="Arial" w:hAnsi="Arial" w:cs="Arial"/>
          <w:sz w:val="20"/>
          <w:szCs w:val="20"/>
        </w:rPr>
        <w:t>focus</w:t>
      </w:r>
      <w:r w:rsidR="009F59F4">
        <w:rPr>
          <w:rFonts w:ascii="Arial" w:hAnsi="Arial" w:cs="Arial"/>
          <w:sz w:val="20"/>
          <w:szCs w:val="20"/>
        </w:rPr>
        <w:t>ing</w:t>
      </w:r>
      <w:r w:rsidR="009F59F4" w:rsidRPr="009F59F4">
        <w:rPr>
          <w:rFonts w:ascii="Arial" w:hAnsi="Arial" w:cs="Arial"/>
          <w:sz w:val="20"/>
          <w:szCs w:val="20"/>
        </w:rPr>
        <w:t xml:space="preserve"> on a population with a CVD risk of 20 percent or more </w:t>
      </w:r>
      <w:r w:rsidR="009F59F4">
        <w:rPr>
          <w:rFonts w:ascii="Arial" w:hAnsi="Arial" w:cs="Arial"/>
          <w:sz w:val="20"/>
          <w:szCs w:val="20"/>
        </w:rPr>
        <w:t>which may be seen as contradicting NICE guidance</w:t>
      </w:r>
      <w:r w:rsidR="00B83187">
        <w:rPr>
          <w:rFonts w:ascii="Arial" w:hAnsi="Arial" w:cs="Arial"/>
          <w:sz w:val="20"/>
          <w:szCs w:val="20"/>
        </w:rPr>
        <w:t>.</w:t>
      </w:r>
      <w:r w:rsidR="00D97243" w:rsidRPr="00D97243">
        <w:rPr>
          <w:rFonts w:ascii="Arial" w:hAnsi="Arial" w:cs="Arial"/>
          <w:sz w:val="20"/>
          <w:szCs w:val="20"/>
        </w:rPr>
        <w:t xml:space="preserve"> </w:t>
      </w:r>
      <w:r w:rsidR="00D97243">
        <w:rPr>
          <w:rFonts w:ascii="Arial" w:hAnsi="Arial" w:cs="Arial"/>
          <w:sz w:val="20"/>
          <w:szCs w:val="20"/>
        </w:rPr>
        <w:t xml:space="preserve">PW confirmed the contextual searches being undertaken as part of piloting would examine the numbers of people who have a CVD risk of both 10 percent or more and 20 percent or more. </w:t>
      </w:r>
    </w:p>
    <w:p w14:paraId="2693DE3D" w14:textId="5A921314" w:rsidR="00C866E6" w:rsidRDefault="00C866E6" w:rsidP="00DA0967">
      <w:pPr>
        <w:tabs>
          <w:tab w:val="left" w:pos="709"/>
        </w:tabs>
        <w:rPr>
          <w:rFonts w:ascii="Arial" w:hAnsi="Arial" w:cs="Arial"/>
          <w:sz w:val="20"/>
          <w:szCs w:val="20"/>
        </w:rPr>
      </w:pPr>
    </w:p>
    <w:p w14:paraId="2E14CBE6" w14:textId="6EDF0BE5" w:rsidR="00B03CD4" w:rsidRDefault="00B03CD4" w:rsidP="00DA0967">
      <w:pPr>
        <w:tabs>
          <w:tab w:val="left" w:pos="709"/>
        </w:tabs>
        <w:rPr>
          <w:rFonts w:ascii="Arial" w:hAnsi="Arial" w:cs="Arial"/>
          <w:sz w:val="20"/>
          <w:szCs w:val="20"/>
        </w:rPr>
      </w:pPr>
    </w:p>
    <w:p w14:paraId="7DD84C1F" w14:textId="7AC7FF58" w:rsidR="00B03CD4" w:rsidRPr="00B03CD4" w:rsidRDefault="00B03CD4" w:rsidP="00DA0967">
      <w:pPr>
        <w:tabs>
          <w:tab w:val="left" w:pos="709"/>
        </w:tabs>
        <w:rPr>
          <w:rFonts w:ascii="Arial" w:hAnsi="Arial" w:cs="Arial"/>
          <w:b/>
          <w:bCs/>
          <w:sz w:val="20"/>
          <w:szCs w:val="20"/>
        </w:rPr>
      </w:pPr>
      <w:r w:rsidRPr="00B03CD4">
        <w:rPr>
          <w:rFonts w:ascii="Arial" w:hAnsi="Arial" w:cs="Arial"/>
          <w:b/>
          <w:bCs/>
          <w:sz w:val="20"/>
          <w:szCs w:val="20"/>
        </w:rPr>
        <w:t>ACTION:</w:t>
      </w:r>
      <w:r>
        <w:rPr>
          <w:rFonts w:ascii="Arial" w:hAnsi="Arial" w:cs="Arial"/>
          <w:b/>
          <w:bCs/>
          <w:sz w:val="20"/>
          <w:szCs w:val="20"/>
        </w:rPr>
        <w:t xml:space="preserve"> NICE team</w:t>
      </w:r>
      <w:r w:rsidR="00AC223D">
        <w:rPr>
          <w:rFonts w:ascii="Arial" w:hAnsi="Arial" w:cs="Arial"/>
          <w:b/>
          <w:bCs/>
          <w:sz w:val="20"/>
          <w:szCs w:val="20"/>
        </w:rPr>
        <w:t xml:space="preserve"> </w:t>
      </w:r>
      <w:r>
        <w:rPr>
          <w:rFonts w:ascii="Arial" w:hAnsi="Arial" w:cs="Arial"/>
          <w:b/>
          <w:bCs/>
          <w:sz w:val="20"/>
          <w:szCs w:val="20"/>
        </w:rPr>
        <w:t xml:space="preserve">to progress </w:t>
      </w:r>
      <w:r w:rsidR="00AC223D">
        <w:rPr>
          <w:rFonts w:ascii="Arial" w:hAnsi="Arial" w:cs="Arial"/>
          <w:b/>
          <w:bCs/>
          <w:sz w:val="20"/>
          <w:szCs w:val="20"/>
        </w:rPr>
        <w:t xml:space="preserve">all four proposed lipid management indicators </w:t>
      </w:r>
      <w:r>
        <w:rPr>
          <w:rFonts w:ascii="Arial" w:hAnsi="Arial" w:cs="Arial"/>
          <w:b/>
          <w:bCs/>
          <w:sz w:val="20"/>
          <w:szCs w:val="20"/>
        </w:rPr>
        <w:t xml:space="preserve">for consultation </w:t>
      </w:r>
      <w:r w:rsidR="00AC223D">
        <w:rPr>
          <w:rFonts w:ascii="Arial" w:hAnsi="Arial" w:cs="Arial"/>
          <w:b/>
          <w:bCs/>
          <w:sz w:val="20"/>
          <w:szCs w:val="20"/>
        </w:rPr>
        <w:t>adding separate</w:t>
      </w:r>
      <w:r w:rsidR="009F59F4">
        <w:rPr>
          <w:rFonts w:ascii="Arial" w:hAnsi="Arial" w:cs="Arial"/>
          <w:b/>
          <w:bCs/>
          <w:sz w:val="20"/>
          <w:szCs w:val="20"/>
        </w:rPr>
        <w:t xml:space="preserve"> primary prevention</w:t>
      </w:r>
      <w:r w:rsidR="00AC223D">
        <w:rPr>
          <w:rFonts w:ascii="Arial" w:hAnsi="Arial" w:cs="Arial"/>
          <w:b/>
          <w:bCs/>
          <w:sz w:val="20"/>
          <w:szCs w:val="20"/>
        </w:rPr>
        <w:t xml:space="preserve"> indicators </w:t>
      </w:r>
      <w:r w:rsidR="009F59F4">
        <w:rPr>
          <w:rFonts w:ascii="Arial" w:hAnsi="Arial" w:cs="Arial"/>
          <w:b/>
          <w:bCs/>
          <w:sz w:val="20"/>
          <w:szCs w:val="20"/>
        </w:rPr>
        <w:t>on people with a CVD risk of 10 percent or more</w:t>
      </w:r>
      <w:r w:rsidR="00DD7FEA">
        <w:rPr>
          <w:rFonts w:ascii="Arial" w:hAnsi="Arial" w:cs="Arial"/>
          <w:b/>
          <w:bCs/>
          <w:sz w:val="20"/>
          <w:szCs w:val="20"/>
        </w:rPr>
        <w:t xml:space="preserve">. </w:t>
      </w:r>
      <w:r w:rsidR="00AC223D">
        <w:rPr>
          <w:rFonts w:ascii="Arial" w:hAnsi="Arial" w:cs="Arial"/>
          <w:b/>
          <w:bCs/>
          <w:sz w:val="20"/>
          <w:szCs w:val="20"/>
        </w:rPr>
        <w:t xml:space="preserve"> </w:t>
      </w:r>
    </w:p>
    <w:p w14:paraId="158A7981" w14:textId="77777777" w:rsidR="002165E8" w:rsidRDefault="002165E8" w:rsidP="002165E8">
      <w:pPr>
        <w:tabs>
          <w:tab w:val="left" w:pos="709"/>
        </w:tabs>
        <w:rPr>
          <w:rFonts w:ascii="Arial" w:hAnsi="Arial" w:cs="Arial"/>
          <w:sz w:val="20"/>
          <w:szCs w:val="20"/>
        </w:rPr>
      </w:pPr>
    </w:p>
    <w:p w14:paraId="7A671DED" w14:textId="647271F4" w:rsidR="002165E8" w:rsidRDefault="002165E8" w:rsidP="002165E8">
      <w:pPr>
        <w:tabs>
          <w:tab w:val="left" w:pos="709"/>
        </w:tabs>
        <w:rPr>
          <w:rFonts w:ascii="Arial" w:hAnsi="Arial" w:cs="Arial"/>
          <w:sz w:val="20"/>
          <w:szCs w:val="20"/>
        </w:rPr>
      </w:pPr>
      <w:r>
        <w:rPr>
          <w:rFonts w:ascii="Arial" w:hAnsi="Arial" w:cs="Arial"/>
          <w:sz w:val="20"/>
          <w:szCs w:val="20"/>
        </w:rPr>
        <w:t>CDG highlighted previous committee discussion on the feasibility of indicators focused on the reduction of non-HDL cholesterol.  CDG explained that these had not progressed to piloting, instead it had been agreed within NICE that the update to the guideline should be prioritised and is now scheduled to publish April 2023.</w:t>
      </w:r>
    </w:p>
    <w:p w14:paraId="58465525" w14:textId="77777777" w:rsidR="004D7E90" w:rsidRPr="004D7E90" w:rsidRDefault="004D7E90" w:rsidP="00D71A7B">
      <w:pPr>
        <w:tabs>
          <w:tab w:val="left" w:pos="709"/>
        </w:tabs>
        <w:rPr>
          <w:rFonts w:ascii="Arial" w:hAnsi="Arial" w:cs="Arial"/>
          <w:sz w:val="20"/>
          <w:szCs w:val="20"/>
        </w:rPr>
      </w:pPr>
    </w:p>
    <w:p w14:paraId="7992981B" w14:textId="64467EC6" w:rsidR="00CC3865" w:rsidRDefault="00AC223D" w:rsidP="00D71A7B">
      <w:pPr>
        <w:tabs>
          <w:tab w:val="left" w:pos="709"/>
        </w:tabs>
        <w:rPr>
          <w:rFonts w:ascii="Arial" w:hAnsi="Arial" w:cs="Arial"/>
          <w:b/>
          <w:bCs/>
          <w:sz w:val="20"/>
          <w:szCs w:val="20"/>
          <w:u w:val="single"/>
        </w:rPr>
      </w:pPr>
      <w:r>
        <w:rPr>
          <w:rFonts w:ascii="Arial" w:hAnsi="Arial" w:cs="Arial"/>
          <w:b/>
          <w:bCs/>
          <w:sz w:val="20"/>
          <w:szCs w:val="20"/>
          <w:u w:val="single"/>
        </w:rPr>
        <w:t>Epilepsy</w:t>
      </w:r>
    </w:p>
    <w:p w14:paraId="7F7A60AC" w14:textId="14DB9229" w:rsidR="00AC223D" w:rsidRDefault="00AC223D" w:rsidP="00D71A7B">
      <w:pPr>
        <w:tabs>
          <w:tab w:val="left" w:pos="709"/>
        </w:tabs>
        <w:rPr>
          <w:rFonts w:ascii="Arial" w:hAnsi="Arial" w:cs="Arial"/>
          <w:b/>
          <w:bCs/>
          <w:sz w:val="20"/>
          <w:szCs w:val="20"/>
          <w:u w:val="single"/>
        </w:rPr>
      </w:pPr>
    </w:p>
    <w:p w14:paraId="44B65CDF" w14:textId="4283EF6A" w:rsidR="00CA2678" w:rsidRDefault="00CA2678" w:rsidP="00CA2678">
      <w:pPr>
        <w:tabs>
          <w:tab w:val="left" w:pos="709"/>
        </w:tabs>
        <w:rPr>
          <w:rFonts w:ascii="Arial" w:hAnsi="Arial" w:cs="Arial"/>
          <w:sz w:val="20"/>
          <w:szCs w:val="20"/>
        </w:rPr>
      </w:pPr>
      <w:r>
        <w:rPr>
          <w:rFonts w:ascii="Arial" w:hAnsi="Arial" w:cs="Arial"/>
          <w:sz w:val="20"/>
          <w:szCs w:val="20"/>
        </w:rPr>
        <w:t>CDG presented three indicators on epilepsy that are currently in a pilot stage prior to consultation in March/April 2022:</w:t>
      </w:r>
    </w:p>
    <w:p w14:paraId="2315AA1C" w14:textId="77777777" w:rsidR="00CA2678" w:rsidRDefault="00CA2678" w:rsidP="00CA2678">
      <w:pPr>
        <w:tabs>
          <w:tab w:val="left" w:pos="709"/>
        </w:tabs>
        <w:rPr>
          <w:rFonts w:ascii="Arial" w:hAnsi="Arial" w:cs="Arial"/>
          <w:sz w:val="20"/>
          <w:szCs w:val="20"/>
        </w:rPr>
      </w:pPr>
    </w:p>
    <w:p w14:paraId="112BB882" w14:textId="17FF1D71" w:rsidR="00CA2678" w:rsidRDefault="00CA2678" w:rsidP="002A7BE5">
      <w:pPr>
        <w:pStyle w:val="ListParagraph"/>
        <w:numPr>
          <w:ilvl w:val="0"/>
          <w:numId w:val="7"/>
        </w:numPr>
        <w:tabs>
          <w:tab w:val="left" w:pos="709"/>
        </w:tabs>
        <w:rPr>
          <w:rFonts w:ascii="Arial" w:hAnsi="Arial" w:cs="Arial"/>
          <w:sz w:val="20"/>
          <w:szCs w:val="20"/>
        </w:rPr>
      </w:pPr>
      <w:r w:rsidRPr="00CA2678">
        <w:rPr>
          <w:rFonts w:ascii="Arial" w:hAnsi="Arial" w:cs="Arial"/>
          <w:sz w:val="20"/>
          <w:szCs w:val="20"/>
        </w:rPr>
        <w:t>The percentage of adults receiving drug treatment for epilepsy who had a structured review in the preceding 12 months</w:t>
      </w:r>
      <w:r>
        <w:rPr>
          <w:rFonts w:ascii="Arial" w:hAnsi="Arial" w:cs="Arial"/>
          <w:sz w:val="20"/>
          <w:szCs w:val="20"/>
        </w:rPr>
        <w:t>.</w:t>
      </w:r>
    </w:p>
    <w:p w14:paraId="31193A10" w14:textId="77777777" w:rsidR="0059247F" w:rsidRDefault="0059247F" w:rsidP="0059247F">
      <w:pPr>
        <w:pStyle w:val="ListParagraph"/>
        <w:tabs>
          <w:tab w:val="left" w:pos="709"/>
        </w:tabs>
        <w:rPr>
          <w:rFonts w:ascii="Arial" w:hAnsi="Arial" w:cs="Arial"/>
          <w:sz w:val="20"/>
          <w:szCs w:val="20"/>
        </w:rPr>
      </w:pPr>
    </w:p>
    <w:p w14:paraId="239C4619" w14:textId="2FD552A0" w:rsidR="00CA2678" w:rsidRDefault="00CA2678" w:rsidP="002A7BE5">
      <w:pPr>
        <w:pStyle w:val="ListParagraph"/>
        <w:numPr>
          <w:ilvl w:val="0"/>
          <w:numId w:val="7"/>
        </w:numPr>
        <w:tabs>
          <w:tab w:val="left" w:pos="709"/>
        </w:tabs>
        <w:rPr>
          <w:rFonts w:ascii="Arial" w:hAnsi="Arial" w:cs="Arial"/>
          <w:sz w:val="20"/>
          <w:szCs w:val="20"/>
        </w:rPr>
      </w:pPr>
      <w:r w:rsidRPr="00CA2678">
        <w:rPr>
          <w:rFonts w:ascii="Arial" w:hAnsi="Arial" w:cs="Arial"/>
          <w:sz w:val="20"/>
          <w:szCs w:val="20"/>
        </w:rPr>
        <w:t>The percentage of adults with epilepsy and a learning disability who had a structured review in the preceding 12 months</w:t>
      </w:r>
      <w:r>
        <w:rPr>
          <w:rFonts w:ascii="Arial" w:hAnsi="Arial" w:cs="Arial"/>
          <w:sz w:val="20"/>
          <w:szCs w:val="20"/>
        </w:rPr>
        <w:t>.</w:t>
      </w:r>
    </w:p>
    <w:p w14:paraId="25CFA3A9" w14:textId="77777777" w:rsidR="0059247F" w:rsidRPr="0059247F" w:rsidRDefault="0059247F" w:rsidP="0059247F">
      <w:pPr>
        <w:tabs>
          <w:tab w:val="left" w:pos="709"/>
        </w:tabs>
        <w:rPr>
          <w:rFonts w:ascii="Arial" w:hAnsi="Arial" w:cs="Arial"/>
          <w:sz w:val="20"/>
          <w:szCs w:val="20"/>
        </w:rPr>
      </w:pPr>
    </w:p>
    <w:p w14:paraId="4682E31F" w14:textId="58DEB1D2" w:rsidR="00AC223D" w:rsidRDefault="00CA2678" w:rsidP="002A7BE5">
      <w:pPr>
        <w:pStyle w:val="ListParagraph"/>
        <w:numPr>
          <w:ilvl w:val="0"/>
          <w:numId w:val="7"/>
        </w:numPr>
        <w:tabs>
          <w:tab w:val="left" w:pos="709"/>
        </w:tabs>
        <w:rPr>
          <w:rFonts w:ascii="Arial" w:hAnsi="Arial" w:cs="Arial"/>
          <w:sz w:val="20"/>
          <w:szCs w:val="20"/>
        </w:rPr>
      </w:pPr>
      <w:r w:rsidRPr="00CA2678">
        <w:rPr>
          <w:rFonts w:ascii="Arial" w:hAnsi="Arial" w:cs="Arial"/>
          <w:sz w:val="20"/>
          <w:szCs w:val="20"/>
        </w:rPr>
        <w:t>The percentage of adults with epilepsy and a mental health condition who had a structured review in the preceding 12 months</w:t>
      </w:r>
      <w:r>
        <w:rPr>
          <w:rFonts w:ascii="Arial" w:hAnsi="Arial" w:cs="Arial"/>
          <w:sz w:val="20"/>
          <w:szCs w:val="20"/>
        </w:rPr>
        <w:t>.</w:t>
      </w:r>
    </w:p>
    <w:p w14:paraId="7258BD65" w14:textId="77777777" w:rsidR="0059247F" w:rsidRDefault="0059247F" w:rsidP="0059247F">
      <w:pPr>
        <w:pStyle w:val="ListParagraph"/>
        <w:tabs>
          <w:tab w:val="left" w:pos="709"/>
        </w:tabs>
        <w:rPr>
          <w:rFonts w:ascii="Arial" w:hAnsi="Arial" w:cs="Arial"/>
          <w:sz w:val="20"/>
          <w:szCs w:val="20"/>
        </w:rPr>
      </w:pPr>
    </w:p>
    <w:p w14:paraId="7BD332A1" w14:textId="4CFC3E7C" w:rsidR="00736253" w:rsidRDefault="00CA2678" w:rsidP="001E173F">
      <w:pPr>
        <w:tabs>
          <w:tab w:val="left" w:pos="709"/>
        </w:tabs>
        <w:rPr>
          <w:rFonts w:ascii="Arial" w:hAnsi="Arial" w:cs="Arial"/>
          <w:sz w:val="20"/>
          <w:szCs w:val="20"/>
        </w:rPr>
      </w:pPr>
      <w:r>
        <w:rPr>
          <w:rFonts w:ascii="Arial" w:hAnsi="Arial" w:cs="Arial"/>
          <w:sz w:val="20"/>
          <w:szCs w:val="20"/>
        </w:rPr>
        <w:t xml:space="preserve">CDG highlighted </w:t>
      </w:r>
      <w:r w:rsidR="005B1460">
        <w:rPr>
          <w:rFonts w:ascii="Arial" w:hAnsi="Arial" w:cs="Arial"/>
          <w:sz w:val="20"/>
          <w:szCs w:val="20"/>
        </w:rPr>
        <w:t xml:space="preserve">a misalignment between </w:t>
      </w:r>
      <w:r>
        <w:rPr>
          <w:rFonts w:ascii="Arial" w:hAnsi="Arial" w:cs="Arial"/>
          <w:sz w:val="20"/>
          <w:szCs w:val="20"/>
        </w:rPr>
        <w:t xml:space="preserve">the first indicator and the NICE epilepsy guidance that is currently </w:t>
      </w:r>
      <w:r w:rsidR="005B1460">
        <w:rPr>
          <w:rFonts w:ascii="Arial" w:hAnsi="Arial" w:cs="Arial"/>
          <w:sz w:val="20"/>
          <w:szCs w:val="20"/>
        </w:rPr>
        <w:t>being updated</w:t>
      </w:r>
      <w:r>
        <w:rPr>
          <w:rFonts w:ascii="Arial" w:hAnsi="Arial" w:cs="Arial"/>
          <w:sz w:val="20"/>
          <w:szCs w:val="20"/>
        </w:rPr>
        <w:t>.</w:t>
      </w:r>
      <w:r w:rsidR="000317B1">
        <w:rPr>
          <w:rFonts w:ascii="Arial" w:hAnsi="Arial" w:cs="Arial"/>
          <w:sz w:val="20"/>
          <w:szCs w:val="20"/>
        </w:rPr>
        <w:t xml:space="preserve"> </w:t>
      </w:r>
      <w:r w:rsidR="005B1460">
        <w:rPr>
          <w:rFonts w:ascii="Arial" w:hAnsi="Arial" w:cs="Arial"/>
          <w:sz w:val="20"/>
          <w:szCs w:val="20"/>
        </w:rPr>
        <w:t>T</w:t>
      </w:r>
      <w:r w:rsidR="000317B1">
        <w:rPr>
          <w:rFonts w:ascii="Arial" w:hAnsi="Arial" w:cs="Arial"/>
          <w:sz w:val="20"/>
          <w:szCs w:val="20"/>
        </w:rPr>
        <w:t xml:space="preserve">he </w:t>
      </w:r>
      <w:r w:rsidR="005B1460">
        <w:rPr>
          <w:rFonts w:ascii="Arial" w:hAnsi="Arial" w:cs="Arial"/>
          <w:sz w:val="20"/>
          <w:szCs w:val="20"/>
        </w:rPr>
        <w:t xml:space="preserve">draft </w:t>
      </w:r>
      <w:r w:rsidR="000317B1">
        <w:rPr>
          <w:rFonts w:ascii="Arial" w:hAnsi="Arial" w:cs="Arial"/>
          <w:sz w:val="20"/>
          <w:szCs w:val="20"/>
        </w:rPr>
        <w:t xml:space="preserve">guidance </w:t>
      </w:r>
      <w:r w:rsidR="005B1460">
        <w:rPr>
          <w:rFonts w:ascii="Arial" w:hAnsi="Arial" w:cs="Arial"/>
          <w:sz w:val="20"/>
          <w:szCs w:val="20"/>
        </w:rPr>
        <w:t xml:space="preserve">does not recommend </w:t>
      </w:r>
      <w:r w:rsidR="000317B1">
        <w:rPr>
          <w:rFonts w:ascii="Arial" w:hAnsi="Arial" w:cs="Arial"/>
          <w:sz w:val="20"/>
          <w:szCs w:val="20"/>
        </w:rPr>
        <w:t xml:space="preserve">annual review </w:t>
      </w:r>
      <w:r w:rsidR="005B1460">
        <w:rPr>
          <w:rFonts w:ascii="Arial" w:hAnsi="Arial" w:cs="Arial"/>
          <w:sz w:val="20"/>
          <w:szCs w:val="20"/>
        </w:rPr>
        <w:t xml:space="preserve">for all </w:t>
      </w:r>
      <w:r w:rsidR="000317B1">
        <w:rPr>
          <w:rFonts w:ascii="Arial" w:hAnsi="Arial" w:cs="Arial"/>
          <w:sz w:val="20"/>
          <w:szCs w:val="20"/>
        </w:rPr>
        <w:t xml:space="preserve">people receiving </w:t>
      </w:r>
      <w:r w:rsidR="005B1460">
        <w:rPr>
          <w:rFonts w:ascii="Arial" w:hAnsi="Arial" w:cs="Arial"/>
          <w:sz w:val="20"/>
          <w:szCs w:val="20"/>
        </w:rPr>
        <w:t xml:space="preserve">anti-seizure medication, just those receiving treatment </w:t>
      </w:r>
      <w:r w:rsidR="000317B1">
        <w:rPr>
          <w:rFonts w:ascii="Arial" w:hAnsi="Arial" w:cs="Arial"/>
          <w:sz w:val="20"/>
          <w:szCs w:val="20"/>
        </w:rPr>
        <w:t xml:space="preserve">that </w:t>
      </w:r>
      <w:r w:rsidR="005B1460">
        <w:rPr>
          <w:rFonts w:ascii="Arial" w:hAnsi="Arial" w:cs="Arial"/>
          <w:sz w:val="20"/>
          <w:szCs w:val="20"/>
        </w:rPr>
        <w:t xml:space="preserve">is </w:t>
      </w:r>
      <w:r w:rsidR="000317B1">
        <w:rPr>
          <w:rFonts w:ascii="Arial" w:hAnsi="Arial" w:cs="Arial"/>
          <w:sz w:val="20"/>
          <w:szCs w:val="20"/>
        </w:rPr>
        <w:t>associated with side effects or</w:t>
      </w:r>
      <w:r w:rsidR="005B1460">
        <w:rPr>
          <w:rFonts w:ascii="Arial" w:hAnsi="Arial" w:cs="Arial"/>
          <w:sz w:val="20"/>
          <w:szCs w:val="20"/>
        </w:rPr>
        <w:t xml:space="preserve"> </w:t>
      </w:r>
      <w:r w:rsidR="005B1460">
        <w:rPr>
          <w:rFonts w:ascii="Arial" w:hAnsi="Arial" w:cs="Arial"/>
          <w:sz w:val="20"/>
          <w:szCs w:val="20"/>
        </w:rPr>
        <w:lastRenderedPageBreak/>
        <w:t>potential</w:t>
      </w:r>
      <w:r w:rsidR="000317B1">
        <w:rPr>
          <w:rFonts w:ascii="Arial" w:hAnsi="Arial" w:cs="Arial"/>
          <w:sz w:val="20"/>
          <w:szCs w:val="20"/>
        </w:rPr>
        <w:t xml:space="preserve"> drug interactions. The NICE team are currently clarifying the specific list of drugs that </w:t>
      </w:r>
      <w:r w:rsidR="00736253">
        <w:rPr>
          <w:rFonts w:ascii="Arial" w:hAnsi="Arial" w:cs="Arial"/>
          <w:sz w:val="20"/>
          <w:szCs w:val="20"/>
        </w:rPr>
        <w:t>would mean people would not require annual review in the absence of other factors</w:t>
      </w:r>
      <w:r w:rsidR="000317B1">
        <w:rPr>
          <w:rFonts w:ascii="Arial" w:hAnsi="Arial" w:cs="Arial"/>
          <w:sz w:val="20"/>
          <w:szCs w:val="20"/>
        </w:rPr>
        <w:t xml:space="preserve">. </w:t>
      </w:r>
    </w:p>
    <w:p w14:paraId="3D7AF27D" w14:textId="77777777" w:rsidR="00736253" w:rsidRDefault="00736253" w:rsidP="001E173F">
      <w:pPr>
        <w:tabs>
          <w:tab w:val="left" w:pos="709"/>
        </w:tabs>
        <w:rPr>
          <w:rFonts w:ascii="Arial" w:hAnsi="Arial" w:cs="Arial"/>
          <w:sz w:val="20"/>
          <w:szCs w:val="20"/>
        </w:rPr>
      </w:pPr>
    </w:p>
    <w:p w14:paraId="2C8F78E3" w14:textId="18A671C6" w:rsidR="00384EBC" w:rsidRDefault="00736253" w:rsidP="001E173F">
      <w:pPr>
        <w:tabs>
          <w:tab w:val="left" w:pos="709"/>
        </w:tabs>
        <w:rPr>
          <w:rFonts w:ascii="Arial" w:hAnsi="Arial" w:cs="Arial"/>
          <w:sz w:val="20"/>
          <w:szCs w:val="20"/>
        </w:rPr>
      </w:pPr>
      <w:r>
        <w:rPr>
          <w:rFonts w:ascii="Arial" w:hAnsi="Arial" w:cs="Arial"/>
          <w:sz w:val="20"/>
          <w:szCs w:val="20"/>
        </w:rPr>
        <w:t xml:space="preserve">LC asked whether the definition of ‘mental health condition’ for </w:t>
      </w:r>
      <w:r w:rsidR="003012F1">
        <w:rPr>
          <w:rFonts w:ascii="Arial" w:hAnsi="Arial" w:cs="Arial"/>
          <w:sz w:val="20"/>
          <w:szCs w:val="20"/>
        </w:rPr>
        <w:t>indicator 3</w:t>
      </w:r>
      <w:r>
        <w:rPr>
          <w:rFonts w:ascii="Arial" w:hAnsi="Arial" w:cs="Arial"/>
          <w:sz w:val="20"/>
          <w:szCs w:val="20"/>
        </w:rPr>
        <w:t xml:space="preserve"> </w:t>
      </w:r>
      <w:r w:rsidR="003012F1">
        <w:rPr>
          <w:rFonts w:ascii="Arial" w:hAnsi="Arial" w:cs="Arial"/>
          <w:sz w:val="20"/>
          <w:szCs w:val="20"/>
        </w:rPr>
        <w:t xml:space="preserve">is </w:t>
      </w:r>
      <w:r>
        <w:rPr>
          <w:rFonts w:ascii="Arial" w:hAnsi="Arial" w:cs="Arial"/>
          <w:sz w:val="20"/>
          <w:szCs w:val="20"/>
        </w:rPr>
        <w:t>the same as that used for the QOF mental health register</w:t>
      </w:r>
      <w:r w:rsidR="00256F09">
        <w:rPr>
          <w:rFonts w:ascii="Arial" w:hAnsi="Arial" w:cs="Arial"/>
          <w:sz w:val="20"/>
          <w:szCs w:val="20"/>
        </w:rPr>
        <w:t xml:space="preserve"> (MH001)</w:t>
      </w:r>
      <w:r w:rsidR="003012F1">
        <w:rPr>
          <w:rFonts w:ascii="Arial" w:hAnsi="Arial" w:cs="Arial"/>
          <w:sz w:val="20"/>
          <w:szCs w:val="20"/>
        </w:rPr>
        <w:t>.</w:t>
      </w:r>
      <w:r>
        <w:rPr>
          <w:rFonts w:ascii="Arial" w:hAnsi="Arial" w:cs="Arial"/>
          <w:sz w:val="20"/>
          <w:szCs w:val="20"/>
        </w:rPr>
        <w:t xml:space="preserve"> CDG confirmed that they match.</w:t>
      </w:r>
    </w:p>
    <w:p w14:paraId="7A06BB47" w14:textId="6F4B7AF1" w:rsidR="003012F1" w:rsidRDefault="003012F1" w:rsidP="001E173F">
      <w:pPr>
        <w:tabs>
          <w:tab w:val="left" w:pos="709"/>
        </w:tabs>
        <w:rPr>
          <w:rFonts w:ascii="Arial" w:hAnsi="Arial" w:cs="Arial"/>
          <w:sz w:val="20"/>
          <w:szCs w:val="20"/>
        </w:rPr>
      </w:pPr>
    </w:p>
    <w:p w14:paraId="4B11AC90" w14:textId="357101A0" w:rsidR="00384EBC" w:rsidRPr="002F5B87" w:rsidRDefault="002F5B87" w:rsidP="001E173F">
      <w:pPr>
        <w:tabs>
          <w:tab w:val="left" w:pos="709"/>
        </w:tabs>
        <w:rPr>
          <w:rFonts w:ascii="Arial" w:hAnsi="Arial" w:cs="Arial"/>
          <w:sz w:val="20"/>
          <w:szCs w:val="20"/>
        </w:rPr>
      </w:pPr>
      <w:r w:rsidRPr="002F5B87">
        <w:rPr>
          <w:rFonts w:ascii="Arial" w:hAnsi="Arial" w:cs="Arial"/>
          <w:b/>
          <w:bCs/>
          <w:sz w:val="20"/>
          <w:szCs w:val="20"/>
        </w:rPr>
        <w:t>ACTION: NICE team to progress all three indicators on epilepsy for consultation</w:t>
      </w:r>
      <w:r>
        <w:rPr>
          <w:rFonts w:ascii="Arial" w:hAnsi="Arial" w:cs="Arial"/>
          <w:sz w:val="20"/>
          <w:szCs w:val="20"/>
        </w:rPr>
        <w:t>.</w:t>
      </w:r>
    </w:p>
    <w:p w14:paraId="392633C5" w14:textId="099CEAFB" w:rsidR="00BF3ABA" w:rsidRDefault="00BF3ABA" w:rsidP="001E173F">
      <w:pPr>
        <w:tabs>
          <w:tab w:val="left" w:pos="709"/>
        </w:tabs>
        <w:rPr>
          <w:rFonts w:ascii="Arial" w:hAnsi="Arial" w:cs="Arial"/>
          <w:sz w:val="20"/>
          <w:szCs w:val="20"/>
        </w:rPr>
      </w:pPr>
    </w:p>
    <w:p w14:paraId="6E7F77DC" w14:textId="50F1B073" w:rsidR="00BF3ABA" w:rsidRPr="00DE48C5" w:rsidRDefault="00BF3ABA" w:rsidP="00BF3ABA">
      <w:pPr>
        <w:spacing w:line="276" w:lineRule="auto"/>
        <w:rPr>
          <w:rFonts w:ascii="Arial" w:hAnsi="Arial" w:cs="Arial"/>
          <w:b/>
          <w:sz w:val="20"/>
          <w:szCs w:val="20"/>
        </w:rPr>
      </w:pPr>
      <w:r w:rsidRPr="00DE48C5">
        <w:rPr>
          <w:rFonts w:ascii="Arial" w:hAnsi="Arial" w:cs="Arial"/>
          <w:b/>
          <w:sz w:val="20"/>
          <w:szCs w:val="20"/>
        </w:rPr>
        <w:t xml:space="preserve">Item </w:t>
      </w:r>
      <w:r>
        <w:rPr>
          <w:rFonts w:ascii="Arial" w:hAnsi="Arial" w:cs="Arial"/>
          <w:b/>
          <w:sz w:val="20"/>
          <w:szCs w:val="20"/>
        </w:rPr>
        <w:t>6</w:t>
      </w:r>
      <w:r w:rsidRPr="00DE48C5">
        <w:rPr>
          <w:rFonts w:ascii="Arial" w:hAnsi="Arial" w:cs="Arial"/>
          <w:b/>
          <w:sz w:val="20"/>
          <w:szCs w:val="20"/>
        </w:rPr>
        <w:t xml:space="preserve"> – Assuring external indicators – National Library of quality indicators </w:t>
      </w:r>
    </w:p>
    <w:p w14:paraId="2B261800" w14:textId="13ABFF03" w:rsidR="00BF3ABA" w:rsidRDefault="00BF3ABA" w:rsidP="00BF3ABA">
      <w:pPr>
        <w:pStyle w:val="Paragraphnonumbers"/>
        <w:rPr>
          <w:sz w:val="20"/>
          <w:szCs w:val="20"/>
        </w:rPr>
      </w:pPr>
      <w:r>
        <w:rPr>
          <w:sz w:val="20"/>
          <w:szCs w:val="20"/>
        </w:rPr>
        <w:t>PC</w:t>
      </w:r>
      <w:r w:rsidRPr="00DE48C5">
        <w:rPr>
          <w:sz w:val="20"/>
          <w:szCs w:val="20"/>
        </w:rPr>
        <w:t xml:space="preserve"> presented the methodology which had been adopted for review of </w:t>
      </w:r>
      <w:r>
        <w:rPr>
          <w:sz w:val="20"/>
          <w:szCs w:val="20"/>
        </w:rPr>
        <w:t xml:space="preserve">5 </w:t>
      </w:r>
      <w:r w:rsidRPr="00DE48C5">
        <w:rPr>
          <w:sz w:val="20"/>
          <w:szCs w:val="20"/>
        </w:rPr>
        <w:t>indicators due for renewal</w:t>
      </w:r>
      <w:r>
        <w:rPr>
          <w:sz w:val="20"/>
          <w:szCs w:val="20"/>
        </w:rPr>
        <w:t xml:space="preserve">, 10 indicators due for provisional renewal, and 5 indicators </w:t>
      </w:r>
      <w:r w:rsidR="00197353">
        <w:rPr>
          <w:sz w:val="20"/>
          <w:szCs w:val="20"/>
        </w:rPr>
        <w:t>to be discontinued</w:t>
      </w:r>
      <w:r w:rsidRPr="00DE48C5">
        <w:rPr>
          <w:sz w:val="20"/>
          <w:szCs w:val="20"/>
        </w:rPr>
        <w:t>.</w:t>
      </w:r>
      <w:r w:rsidR="00197353">
        <w:rPr>
          <w:sz w:val="20"/>
          <w:szCs w:val="20"/>
        </w:rPr>
        <w:t xml:space="preserve"> </w:t>
      </w:r>
      <w:r w:rsidRPr="00DE48C5">
        <w:rPr>
          <w:sz w:val="20"/>
          <w:szCs w:val="20"/>
        </w:rPr>
        <w:t xml:space="preserve">The process was based on the NICE indicator process guide. </w:t>
      </w:r>
    </w:p>
    <w:p w14:paraId="52BB8ACC" w14:textId="66085FD7" w:rsidR="00AF22B0" w:rsidRPr="00AF22B0" w:rsidRDefault="00AF22B0" w:rsidP="00AF22B0">
      <w:pPr>
        <w:pStyle w:val="Paragraphnonumbers"/>
        <w:rPr>
          <w:sz w:val="20"/>
          <w:szCs w:val="20"/>
        </w:rPr>
      </w:pPr>
      <w:r>
        <w:rPr>
          <w:sz w:val="20"/>
          <w:szCs w:val="20"/>
        </w:rPr>
        <w:t xml:space="preserve">It was noted this is the first occasion of a </w:t>
      </w:r>
      <w:r w:rsidRPr="00AF22B0">
        <w:rPr>
          <w:sz w:val="20"/>
          <w:szCs w:val="20"/>
        </w:rPr>
        <w:t>recommendation</w:t>
      </w:r>
      <w:r>
        <w:rPr>
          <w:sz w:val="20"/>
          <w:szCs w:val="20"/>
        </w:rPr>
        <w:t xml:space="preserve"> to</w:t>
      </w:r>
      <w:r w:rsidRPr="00AF22B0">
        <w:rPr>
          <w:sz w:val="20"/>
          <w:szCs w:val="20"/>
        </w:rPr>
        <w:t xml:space="preserve"> ‘provisionally renew’</w:t>
      </w:r>
      <w:r>
        <w:rPr>
          <w:sz w:val="20"/>
          <w:szCs w:val="20"/>
        </w:rPr>
        <w:t xml:space="preserve"> indicators</w:t>
      </w:r>
      <w:r w:rsidRPr="00AF22B0">
        <w:rPr>
          <w:sz w:val="20"/>
          <w:szCs w:val="20"/>
        </w:rPr>
        <w:t xml:space="preserve">. </w:t>
      </w:r>
      <w:r>
        <w:rPr>
          <w:sz w:val="20"/>
          <w:szCs w:val="20"/>
        </w:rPr>
        <w:t>It was revealed that t</w:t>
      </w:r>
      <w:r w:rsidRPr="00AF22B0">
        <w:rPr>
          <w:sz w:val="20"/>
          <w:szCs w:val="20"/>
        </w:rPr>
        <w:t xml:space="preserve">his outcome </w:t>
      </w:r>
      <w:r>
        <w:rPr>
          <w:sz w:val="20"/>
          <w:szCs w:val="20"/>
        </w:rPr>
        <w:t>had</w:t>
      </w:r>
      <w:r w:rsidRPr="00AF22B0">
        <w:rPr>
          <w:sz w:val="20"/>
          <w:szCs w:val="20"/>
        </w:rPr>
        <w:t xml:space="preserve"> been proposed as the appropriate action where either:</w:t>
      </w:r>
    </w:p>
    <w:p w14:paraId="7FC8A253" w14:textId="28323AD2" w:rsidR="00AF22B0" w:rsidRPr="00AF22B0" w:rsidRDefault="00AF22B0" w:rsidP="002A7BE5">
      <w:pPr>
        <w:pStyle w:val="Paragraphnonumbers"/>
        <w:numPr>
          <w:ilvl w:val="0"/>
          <w:numId w:val="4"/>
        </w:numPr>
        <w:rPr>
          <w:sz w:val="20"/>
          <w:szCs w:val="20"/>
        </w:rPr>
      </w:pPr>
      <w:r w:rsidRPr="00AF22B0">
        <w:rPr>
          <w:sz w:val="20"/>
          <w:szCs w:val="20"/>
        </w:rPr>
        <w:t>Assessment identifies issues with the validity of the indicator, but the issue(s) can be resolved/addressed if appropriate actions are taken by the framework owner</w:t>
      </w:r>
      <w:r>
        <w:rPr>
          <w:sz w:val="20"/>
          <w:szCs w:val="20"/>
        </w:rPr>
        <w:t>.</w:t>
      </w:r>
    </w:p>
    <w:p w14:paraId="5D7F6DBF" w14:textId="7D0979BC" w:rsidR="00AF22B0" w:rsidRDefault="00AF22B0" w:rsidP="002A7BE5">
      <w:pPr>
        <w:pStyle w:val="Paragraphnonumbers"/>
        <w:numPr>
          <w:ilvl w:val="0"/>
          <w:numId w:val="4"/>
        </w:numPr>
        <w:rPr>
          <w:sz w:val="20"/>
          <w:szCs w:val="20"/>
        </w:rPr>
      </w:pPr>
      <w:r>
        <w:rPr>
          <w:sz w:val="20"/>
          <w:szCs w:val="20"/>
        </w:rPr>
        <w:t>The i</w:t>
      </w:r>
      <w:r w:rsidRPr="00AF22B0">
        <w:rPr>
          <w:sz w:val="20"/>
          <w:szCs w:val="20"/>
        </w:rPr>
        <w:t xml:space="preserve">ndicator data is no longer </w:t>
      </w:r>
      <w:r w:rsidR="00366814" w:rsidRPr="00AF22B0">
        <w:rPr>
          <w:sz w:val="20"/>
          <w:szCs w:val="20"/>
        </w:rPr>
        <w:t>published,</w:t>
      </w:r>
      <w:r w:rsidRPr="00AF22B0">
        <w:rPr>
          <w:sz w:val="20"/>
          <w:szCs w:val="20"/>
        </w:rPr>
        <w:t xml:space="preserve"> and NHS Digital have advised that “no active development” is ongoing, although the assessment criteria have otherwise been met</w:t>
      </w:r>
      <w:r>
        <w:rPr>
          <w:sz w:val="20"/>
          <w:szCs w:val="20"/>
        </w:rPr>
        <w:t>.</w:t>
      </w:r>
    </w:p>
    <w:p w14:paraId="6F900A1E" w14:textId="73F478D4" w:rsidR="002A7BE5" w:rsidRDefault="002A7BE5" w:rsidP="002A7BE5">
      <w:pPr>
        <w:pStyle w:val="Paragraphnonumbers"/>
        <w:numPr>
          <w:ilvl w:val="0"/>
          <w:numId w:val="4"/>
        </w:numPr>
        <w:rPr>
          <w:sz w:val="20"/>
          <w:szCs w:val="20"/>
        </w:rPr>
      </w:pPr>
      <w:r>
        <w:rPr>
          <w:sz w:val="20"/>
          <w:szCs w:val="20"/>
        </w:rPr>
        <w:t xml:space="preserve">An indicator’s validity is currently under active review elsewhere which may impact the conclusion </w:t>
      </w:r>
      <w:proofErr w:type="gramStart"/>
      <w:r>
        <w:rPr>
          <w:sz w:val="20"/>
          <w:szCs w:val="20"/>
        </w:rPr>
        <w:t>in the near future</w:t>
      </w:r>
      <w:proofErr w:type="gramEnd"/>
      <w:r>
        <w:rPr>
          <w:sz w:val="20"/>
          <w:szCs w:val="20"/>
        </w:rPr>
        <w:t xml:space="preserve">. </w:t>
      </w:r>
    </w:p>
    <w:p w14:paraId="0B867543" w14:textId="04CA50AE" w:rsidR="00413D62" w:rsidRPr="00B8149F" w:rsidRDefault="00AC1F8F" w:rsidP="00B8149F">
      <w:pPr>
        <w:pStyle w:val="Paragraphnonumbers"/>
        <w:rPr>
          <w:rFonts w:cs="Arial"/>
          <w:b/>
          <w:bCs/>
          <w:sz w:val="20"/>
          <w:szCs w:val="20"/>
        </w:rPr>
      </w:pPr>
      <w:r>
        <w:rPr>
          <w:b/>
          <w:bCs/>
          <w:sz w:val="20"/>
          <w:szCs w:val="20"/>
        </w:rPr>
        <w:t xml:space="preserve">ACTION: </w:t>
      </w:r>
      <w:r w:rsidR="00391170" w:rsidRPr="00B8149F">
        <w:rPr>
          <w:b/>
          <w:bCs/>
          <w:sz w:val="20"/>
          <w:szCs w:val="20"/>
        </w:rPr>
        <w:t xml:space="preserve">The committee approved </w:t>
      </w:r>
      <w:proofErr w:type="gramStart"/>
      <w:r w:rsidR="007F4C81" w:rsidRPr="00B8149F">
        <w:rPr>
          <w:b/>
          <w:bCs/>
          <w:sz w:val="20"/>
          <w:szCs w:val="20"/>
        </w:rPr>
        <w:t>all of</w:t>
      </w:r>
      <w:proofErr w:type="gramEnd"/>
      <w:r w:rsidR="007F4C81" w:rsidRPr="00B8149F">
        <w:rPr>
          <w:b/>
          <w:bCs/>
          <w:sz w:val="20"/>
          <w:szCs w:val="20"/>
        </w:rPr>
        <w:t xml:space="preserve"> NCCID’s recommendations</w:t>
      </w:r>
      <w:r w:rsidR="00C156C2">
        <w:rPr>
          <w:b/>
          <w:bCs/>
          <w:sz w:val="20"/>
          <w:szCs w:val="20"/>
        </w:rPr>
        <w:t xml:space="preserve"> noting disappointment with the removal of quality-of-life indicators</w:t>
      </w:r>
      <w:r w:rsidR="007352A8" w:rsidRPr="00B8149F">
        <w:rPr>
          <w:b/>
          <w:bCs/>
          <w:sz w:val="20"/>
          <w:szCs w:val="20"/>
        </w:rPr>
        <w:t xml:space="preserve">. </w:t>
      </w:r>
      <w:r w:rsidR="00256F09">
        <w:rPr>
          <w:b/>
          <w:bCs/>
          <w:sz w:val="20"/>
          <w:szCs w:val="20"/>
        </w:rPr>
        <w:t xml:space="preserve">Committee chair to write to the data source owner about this and NICE to discuss with NHS England. </w:t>
      </w:r>
      <w:r w:rsidR="007352A8" w:rsidRPr="00B8149F">
        <w:rPr>
          <w:b/>
          <w:bCs/>
          <w:sz w:val="20"/>
          <w:szCs w:val="20"/>
        </w:rPr>
        <w:t xml:space="preserve">NICE team to explore pulling data from other areas such as the </w:t>
      </w:r>
      <w:r w:rsidR="00B8149F" w:rsidRPr="00B8149F">
        <w:rPr>
          <w:b/>
          <w:bCs/>
          <w:sz w:val="20"/>
          <w:szCs w:val="20"/>
        </w:rPr>
        <w:t>Office of National Statistics</w:t>
      </w:r>
      <w:r w:rsidR="00B17A78">
        <w:rPr>
          <w:b/>
          <w:bCs/>
          <w:sz w:val="20"/>
          <w:szCs w:val="20"/>
        </w:rPr>
        <w:t xml:space="preserve"> (ONS)</w:t>
      </w:r>
      <w:r w:rsidR="00B8149F" w:rsidRPr="00B8149F">
        <w:rPr>
          <w:b/>
          <w:bCs/>
          <w:sz w:val="20"/>
          <w:szCs w:val="20"/>
        </w:rPr>
        <w:t xml:space="preserve"> regarding the discontinued indicators. </w:t>
      </w:r>
    </w:p>
    <w:p w14:paraId="5C9CDE04" w14:textId="3C15CBCB" w:rsidR="00413D62" w:rsidRDefault="00413D62" w:rsidP="00413D62">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7</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Pr>
          <w:rFonts w:ascii="Arial" w:hAnsi="Arial" w:cs="Arial"/>
          <w:b/>
          <w:bCs/>
          <w:sz w:val="20"/>
          <w:szCs w:val="20"/>
        </w:rPr>
        <w:t>Blood pressure indicators</w:t>
      </w:r>
    </w:p>
    <w:p w14:paraId="2B380290" w14:textId="1EC723A8" w:rsidR="00AC1F8F" w:rsidRDefault="00AC1F8F" w:rsidP="00413D62">
      <w:pPr>
        <w:tabs>
          <w:tab w:val="left" w:pos="709"/>
        </w:tabs>
        <w:rPr>
          <w:rFonts w:ascii="Arial" w:hAnsi="Arial" w:cs="Arial"/>
          <w:b/>
          <w:bCs/>
          <w:sz w:val="20"/>
          <w:szCs w:val="20"/>
        </w:rPr>
      </w:pPr>
    </w:p>
    <w:p w14:paraId="58AFB999" w14:textId="0EFDC7E1" w:rsidR="00AC1F8F" w:rsidRDefault="000D4FD6" w:rsidP="00413D62">
      <w:pPr>
        <w:tabs>
          <w:tab w:val="left" w:pos="709"/>
        </w:tabs>
        <w:rPr>
          <w:rFonts w:ascii="Arial" w:hAnsi="Arial" w:cs="Arial"/>
          <w:sz w:val="20"/>
          <w:szCs w:val="20"/>
        </w:rPr>
      </w:pPr>
      <w:r>
        <w:rPr>
          <w:rFonts w:ascii="Arial" w:hAnsi="Arial" w:cs="Arial"/>
          <w:sz w:val="20"/>
          <w:szCs w:val="20"/>
        </w:rPr>
        <w:t xml:space="preserve">CDG presented to the committee three </w:t>
      </w:r>
      <w:r w:rsidR="0059247F">
        <w:rPr>
          <w:rFonts w:ascii="Arial" w:hAnsi="Arial" w:cs="Arial"/>
          <w:sz w:val="20"/>
          <w:szCs w:val="20"/>
        </w:rPr>
        <w:t>discussion</w:t>
      </w:r>
      <w:r w:rsidR="00D059CA">
        <w:rPr>
          <w:rFonts w:ascii="Arial" w:hAnsi="Arial" w:cs="Arial"/>
          <w:sz w:val="20"/>
          <w:szCs w:val="20"/>
        </w:rPr>
        <w:t xml:space="preserve"> points</w:t>
      </w:r>
      <w:r>
        <w:rPr>
          <w:rFonts w:ascii="Arial" w:hAnsi="Arial" w:cs="Arial"/>
          <w:sz w:val="20"/>
          <w:szCs w:val="20"/>
        </w:rPr>
        <w:t xml:space="preserve"> regarding blood pressure indicators</w:t>
      </w:r>
      <w:r w:rsidR="00D059CA">
        <w:rPr>
          <w:rFonts w:ascii="Arial" w:hAnsi="Arial" w:cs="Arial"/>
          <w:sz w:val="20"/>
          <w:szCs w:val="20"/>
        </w:rPr>
        <w:t>.</w:t>
      </w:r>
    </w:p>
    <w:p w14:paraId="38E9B1B8" w14:textId="7853B569" w:rsidR="00D059CA" w:rsidRDefault="00D059CA" w:rsidP="00413D62">
      <w:pPr>
        <w:tabs>
          <w:tab w:val="left" w:pos="709"/>
        </w:tabs>
        <w:rPr>
          <w:rFonts w:ascii="Arial" w:hAnsi="Arial" w:cs="Arial"/>
          <w:sz w:val="20"/>
          <w:szCs w:val="20"/>
        </w:rPr>
      </w:pPr>
    </w:p>
    <w:p w14:paraId="09D9283E" w14:textId="7166F636" w:rsidR="000D4FD6" w:rsidRPr="00D059CA" w:rsidRDefault="00D059CA" w:rsidP="00D059CA">
      <w:pPr>
        <w:tabs>
          <w:tab w:val="left" w:pos="709"/>
        </w:tabs>
        <w:rPr>
          <w:rFonts w:ascii="Arial" w:hAnsi="Arial" w:cs="Arial"/>
          <w:sz w:val="20"/>
          <w:szCs w:val="20"/>
          <w:u w:val="single"/>
        </w:rPr>
      </w:pPr>
      <w:r w:rsidRPr="006C39BF">
        <w:rPr>
          <w:rFonts w:ascii="Arial" w:hAnsi="Arial" w:cs="Arial"/>
          <w:sz w:val="20"/>
          <w:szCs w:val="20"/>
          <w:u w:val="single"/>
        </w:rPr>
        <w:t xml:space="preserve">Discussion </w:t>
      </w:r>
      <w:proofErr w:type="gramStart"/>
      <w:r w:rsidRPr="006C39BF">
        <w:rPr>
          <w:rFonts w:ascii="Arial" w:hAnsi="Arial" w:cs="Arial"/>
          <w:sz w:val="20"/>
          <w:szCs w:val="20"/>
          <w:u w:val="single"/>
        </w:rPr>
        <w:t>point</w:t>
      </w:r>
      <w:proofErr w:type="gramEnd"/>
      <w:r w:rsidRPr="006C39BF">
        <w:rPr>
          <w:rFonts w:ascii="Arial" w:hAnsi="Arial" w:cs="Arial"/>
          <w:sz w:val="20"/>
          <w:szCs w:val="20"/>
          <w:u w:val="single"/>
        </w:rPr>
        <w:t xml:space="preserve"> 1</w:t>
      </w:r>
      <w:r w:rsidRPr="006C39BF">
        <w:rPr>
          <w:rFonts w:ascii="Arial" w:hAnsi="Arial" w:cs="Arial"/>
          <w:sz w:val="20"/>
          <w:szCs w:val="20"/>
        </w:rPr>
        <w:t>:</w:t>
      </w:r>
      <w:r w:rsidRPr="00D059CA">
        <w:rPr>
          <w:rFonts w:ascii="Arial" w:hAnsi="Arial" w:cs="Arial"/>
          <w:sz w:val="20"/>
          <w:szCs w:val="20"/>
        </w:rPr>
        <w:t xml:space="preserve"> </w:t>
      </w:r>
      <w:r w:rsidR="000D4FD6" w:rsidRPr="00D059CA">
        <w:rPr>
          <w:rFonts w:ascii="Arial" w:hAnsi="Arial" w:cs="Arial"/>
          <w:sz w:val="20"/>
          <w:szCs w:val="20"/>
        </w:rPr>
        <w:t xml:space="preserve">Misalignment between NICE guidance and QOF indicators on blood pressure management in people with existing CVD: </w:t>
      </w:r>
      <w:r w:rsidR="00A860D6" w:rsidRPr="00A860D6">
        <w:rPr>
          <w:rFonts w:ascii="Arial" w:hAnsi="Arial" w:cs="Arial"/>
          <w:sz w:val="20"/>
          <w:szCs w:val="20"/>
        </w:rPr>
        <w:t>Nine indicators for people with existing CVD use blood pressure targets of: 140/90mmHg or less for people 79 years or under, and 150/90mmHg or less for people 80 years or over.</w:t>
      </w:r>
    </w:p>
    <w:p w14:paraId="7A27BBAC" w14:textId="2917E60F" w:rsidR="00656E3E" w:rsidRDefault="00656E3E" w:rsidP="00656E3E">
      <w:pPr>
        <w:tabs>
          <w:tab w:val="left" w:pos="709"/>
        </w:tabs>
        <w:rPr>
          <w:rFonts w:ascii="Arial" w:hAnsi="Arial" w:cs="Arial"/>
          <w:sz w:val="20"/>
          <w:szCs w:val="20"/>
        </w:rPr>
      </w:pPr>
    </w:p>
    <w:p w14:paraId="6A5D8F3F" w14:textId="52A6FCC4" w:rsidR="001A3BAE" w:rsidRDefault="001A3BAE" w:rsidP="00656E3E">
      <w:pPr>
        <w:tabs>
          <w:tab w:val="left" w:pos="709"/>
        </w:tabs>
        <w:rPr>
          <w:rFonts w:ascii="Arial" w:hAnsi="Arial" w:cs="Arial"/>
          <w:sz w:val="20"/>
          <w:szCs w:val="20"/>
        </w:rPr>
      </w:pPr>
      <w:r>
        <w:rPr>
          <w:rFonts w:ascii="Arial" w:hAnsi="Arial" w:cs="Arial"/>
          <w:sz w:val="20"/>
          <w:szCs w:val="20"/>
        </w:rPr>
        <w:t xml:space="preserve">The committee were asked if the indicators should be </w:t>
      </w:r>
      <w:r w:rsidR="00E56E09">
        <w:rPr>
          <w:rFonts w:ascii="Arial" w:hAnsi="Arial" w:cs="Arial"/>
          <w:sz w:val="20"/>
          <w:szCs w:val="20"/>
        </w:rPr>
        <w:t>changed</w:t>
      </w:r>
      <w:r>
        <w:rPr>
          <w:rFonts w:ascii="Arial" w:hAnsi="Arial" w:cs="Arial"/>
          <w:sz w:val="20"/>
          <w:szCs w:val="20"/>
        </w:rPr>
        <w:t xml:space="preserve"> to </w:t>
      </w:r>
      <w:r w:rsidR="001A3265">
        <w:rPr>
          <w:rFonts w:ascii="Arial" w:hAnsi="Arial" w:cs="Arial"/>
          <w:sz w:val="20"/>
          <w:szCs w:val="20"/>
        </w:rPr>
        <w:t>use ‘</w:t>
      </w:r>
      <w:r>
        <w:rPr>
          <w:rFonts w:ascii="Arial" w:hAnsi="Arial" w:cs="Arial"/>
          <w:sz w:val="20"/>
          <w:szCs w:val="20"/>
        </w:rPr>
        <w:t>less than</w:t>
      </w:r>
      <w:r w:rsidR="001A3265">
        <w:rPr>
          <w:rFonts w:ascii="Arial" w:hAnsi="Arial" w:cs="Arial"/>
          <w:sz w:val="20"/>
          <w:szCs w:val="20"/>
        </w:rPr>
        <w:t>’</w:t>
      </w:r>
      <w:r>
        <w:rPr>
          <w:rFonts w:ascii="Arial" w:hAnsi="Arial" w:cs="Arial"/>
          <w:sz w:val="20"/>
          <w:szCs w:val="20"/>
        </w:rPr>
        <w:t xml:space="preserve"> </w:t>
      </w:r>
      <w:r w:rsidR="001A3265">
        <w:rPr>
          <w:rFonts w:ascii="Arial" w:hAnsi="Arial" w:cs="Arial"/>
          <w:sz w:val="20"/>
          <w:szCs w:val="20"/>
        </w:rPr>
        <w:t xml:space="preserve">targets </w:t>
      </w:r>
      <w:r>
        <w:rPr>
          <w:rFonts w:ascii="Arial" w:hAnsi="Arial" w:cs="Arial"/>
          <w:sz w:val="20"/>
          <w:szCs w:val="20"/>
        </w:rPr>
        <w:t xml:space="preserve">or </w:t>
      </w:r>
      <w:r w:rsidRPr="001A3BAE">
        <w:rPr>
          <w:rFonts w:ascii="Arial" w:hAnsi="Arial" w:cs="Arial"/>
          <w:sz w:val="20"/>
          <w:szCs w:val="20"/>
        </w:rPr>
        <w:t>retain</w:t>
      </w:r>
      <w:r w:rsidR="001A3265">
        <w:rPr>
          <w:rFonts w:ascii="Arial" w:hAnsi="Arial" w:cs="Arial"/>
          <w:sz w:val="20"/>
          <w:szCs w:val="20"/>
        </w:rPr>
        <w:t>ed</w:t>
      </w:r>
      <w:r w:rsidRPr="001A3BAE">
        <w:rPr>
          <w:rFonts w:ascii="Arial" w:hAnsi="Arial" w:cs="Arial"/>
          <w:sz w:val="20"/>
          <w:szCs w:val="20"/>
        </w:rPr>
        <w:t xml:space="preserve"> but </w:t>
      </w:r>
      <w:r w:rsidR="001A3265">
        <w:rPr>
          <w:rFonts w:ascii="Arial" w:hAnsi="Arial" w:cs="Arial"/>
          <w:sz w:val="20"/>
          <w:szCs w:val="20"/>
        </w:rPr>
        <w:t xml:space="preserve">with </w:t>
      </w:r>
      <w:r w:rsidRPr="001A3BAE">
        <w:rPr>
          <w:rFonts w:ascii="Arial" w:hAnsi="Arial" w:cs="Arial"/>
          <w:sz w:val="20"/>
          <w:szCs w:val="20"/>
        </w:rPr>
        <w:t>an explanation for the misalignment</w:t>
      </w:r>
      <w:r w:rsidR="001A3265" w:rsidRPr="001A3265">
        <w:rPr>
          <w:rFonts w:ascii="Arial" w:hAnsi="Arial" w:cs="Arial"/>
          <w:sz w:val="20"/>
          <w:szCs w:val="20"/>
        </w:rPr>
        <w:t xml:space="preserve"> </w:t>
      </w:r>
      <w:r w:rsidR="001A3265" w:rsidRPr="001A3BAE">
        <w:rPr>
          <w:rFonts w:ascii="Arial" w:hAnsi="Arial" w:cs="Arial"/>
          <w:sz w:val="20"/>
          <w:szCs w:val="20"/>
        </w:rPr>
        <w:t>include</w:t>
      </w:r>
      <w:r w:rsidR="001A3265">
        <w:rPr>
          <w:rFonts w:ascii="Arial" w:hAnsi="Arial" w:cs="Arial"/>
          <w:sz w:val="20"/>
          <w:szCs w:val="20"/>
        </w:rPr>
        <w:t>d</w:t>
      </w:r>
      <w:r>
        <w:rPr>
          <w:rFonts w:ascii="Arial" w:hAnsi="Arial" w:cs="Arial"/>
          <w:sz w:val="20"/>
          <w:szCs w:val="20"/>
        </w:rPr>
        <w:t>.</w:t>
      </w:r>
    </w:p>
    <w:p w14:paraId="09DB2803" w14:textId="77777777" w:rsidR="001A3BAE" w:rsidRDefault="001A3BAE" w:rsidP="00656E3E">
      <w:pPr>
        <w:tabs>
          <w:tab w:val="left" w:pos="709"/>
        </w:tabs>
        <w:rPr>
          <w:rFonts w:ascii="Arial" w:hAnsi="Arial" w:cs="Arial"/>
          <w:sz w:val="20"/>
          <w:szCs w:val="20"/>
        </w:rPr>
      </w:pPr>
    </w:p>
    <w:p w14:paraId="14E18C2B" w14:textId="67875AA6" w:rsidR="00656E3E" w:rsidRDefault="00E56E09" w:rsidP="00656E3E">
      <w:pPr>
        <w:tabs>
          <w:tab w:val="left" w:pos="709"/>
        </w:tabs>
        <w:rPr>
          <w:rFonts w:ascii="Arial" w:hAnsi="Arial" w:cs="Arial"/>
          <w:sz w:val="20"/>
          <w:szCs w:val="20"/>
        </w:rPr>
      </w:pPr>
      <w:r>
        <w:rPr>
          <w:rFonts w:ascii="Arial" w:hAnsi="Arial" w:cs="Arial"/>
          <w:sz w:val="20"/>
          <w:szCs w:val="20"/>
        </w:rPr>
        <w:t xml:space="preserve">It was noted that the </w:t>
      </w:r>
      <w:r w:rsidR="001A3265">
        <w:rPr>
          <w:rFonts w:ascii="Arial" w:hAnsi="Arial" w:cs="Arial"/>
          <w:sz w:val="20"/>
          <w:szCs w:val="20"/>
        </w:rPr>
        <w:t xml:space="preserve">business </w:t>
      </w:r>
      <w:r>
        <w:rPr>
          <w:rFonts w:ascii="Arial" w:hAnsi="Arial" w:cs="Arial"/>
          <w:sz w:val="20"/>
          <w:szCs w:val="20"/>
        </w:rPr>
        <w:t>rules would need to be changed. It was highlighted that for sake of internal consistency and credibility</w:t>
      </w:r>
      <w:r w:rsidR="000C37F9">
        <w:rPr>
          <w:rFonts w:ascii="Arial" w:hAnsi="Arial" w:cs="Arial"/>
          <w:sz w:val="20"/>
          <w:szCs w:val="20"/>
        </w:rPr>
        <w:t xml:space="preserve"> of the QOF</w:t>
      </w:r>
      <w:r>
        <w:rPr>
          <w:rFonts w:ascii="Arial" w:hAnsi="Arial" w:cs="Arial"/>
          <w:sz w:val="20"/>
          <w:szCs w:val="20"/>
        </w:rPr>
        <w:t xml:space="preserve"> it would be better for the indicators to be aligned with the NICE guidance.</w:t>
      </w:r>
      <w:r w:rsidR="001A3BAE">
        <w:rPr>
          <w:rFonts w:ascii="Arial" w:hAnsi="Arial" w:cs="Arial"/>
          <w:sz w:val="20"/>
          <w:szCs w:val="20"/>
        </w:rPr>
        <w:t xml:space="preserve"> </w:t>
      </w:r>
    </w:p>
    <w:p w14:paraId="5AC43FAC" w14:textId="35CB88B8" w:rsidR="00E56E09" w:rsidRDefault="00E56E09" w:rsidP="00656E3E">
      <w:pPr>
        <w:tabs>
          <w:tab w:val="left" w:pos="709"/>
        </w:tabs>
        <w:rPr>
          <w:rFonts w:ascii="Arial" w:hAnsi="Arial" w:cs="Arial"/>
          <w:sz w:val="20"/>
          <w:szCs w:val="20"/>
        </w:rPr>
      </w:pPr>
    </w:p>
    <w:p w14:paraId="5C48CF83" w14:textId="171F659D" w:rsidR="00E56E09" w:rsidRDefault="00E56E09" w:rsidP="00656E3E">
      <w:pPr>
        <w:tabs>
          <w:tab w:val="left" w:pos="709"/>
        </w:tabs>
        <w:rPr>
          <w:rFonts w:ascii="Arial" w:hAnsi="Arial" w:cs="Arial"/>
          <w:b/>
          <w:bCs/>
          <w:sz w:val="20"/>
          <w:szCs w:val="20"/>
        </w:rPr>
      </w:pPr>
      <w:r w:rsidRPr="00E56E09">
        <w:rPr>
          <w:rFonts w:ascii="Arial" w:hAnsi="Arial" w:cs="Arial"/>
          <w:b/>
          <w:bCs/>
          <w:sz w:val="20"/>
          <w:szCs w:val="20"/>
        </w:rPr>
        <w:t xml:space="preserve">ACTION: NICE team to </w:t>
      </w:r>
      <w:r w:rsidR="001A3265">
        <w:rPr>
          <w:rFonts w:ascii="Arial" w:hAnsi="Arial" w:cs="Arial"/>
          <w:b/>
          <w:bCs/>
          <w:sz w:val="20"/>
          <w:szCs w:val="20"/>
        </w:rPr>
        <w:t>amend</w:t>
      </w:r>
      <w:r w:rsidR="001A3265" w:rsidRPr="00E56E09">
        <w:rPr>
          <w:rFonts w:ascii="Arial" w:hAnsi="Arial" w:cs="Arial"/>
          <w:b/>
          <w:bCs/>
          <w:sz w:val="20"/>
          <w:szCs w:val="20"/>
        </w:rPr>
        <w:t xml:space="preserve"> </w:t>
      </w:r>
      <w:r w:rsidRPr="00E56E09">
        <w:rPr>
          <w:rFonts w:ascii="Arial" w:hAnsi="Arial" w:cs="Arial"/>
          <w:b/>
          <w:bCs/>
          <w:sz w:val="20"/>
          <w:szCs w:val="20"/>
        </w:rPr>
        <w:t xml:space="preserve">the </w:t>
      </w:r>
      <w:r w:rsidR="00D22CD2">
        <w:rPr>
          <w:rFonts w:ascii="Arial" w:hAnsi="Arial" w:cs="Arial"/>
          <w:b/>
          <w:bCs/>
          <w:sz w:val="20"/>
          <w:szCs w:val="20"/>
        </w:rPr>
        <w:t xml:space="preserve">NICE </w:t>
      </w:r>
      <w:r w:rsidRPr="00E56E09">
        <w:rPr>
          <w:rFonts w:ascii="Arial" w:hAnsi="Arial" w:cs="Arial"/>
          <w:b/>
          <w:bCs/>
          <w:sz w:val="20"/>
          <w:szCs w:val="20"/>
        </w:rPr>
        <w:t xml:space="preserve">indicators on blood pressure management to </w:t>
      </w:r>
      <w:r w:rsidR="001A3265" w:rsidRPr="001A3265">
        <w:rPr>
          <w:rFonts w:ascii="Arial" w:hAnsi="Arial" w:cs="Arial"/>
          <w:b/>
          <w:bCs/>
          <w:sz w:val="20"/>
          <w:szCs w:val="20"/>
        </w:rPr>
        <w:t xml:space="preserve">use ‘less than’ </w:t>
      </w:r>
      <w:r w:rsidRPr="00E56E09">
        <w:rPr>
          <w:rFonts w:ascii="Arial" w:hAnsi="Arial" w:cs="Arial"/>
          <w:b/>
          <w:bCs/>
          <w:sz w:val="20"/>
          <w:szCs w:val="20"/>
        </w:rPr>
        <w:t xml:space="preserve">targets in </w:t>
      </w:r>
      <w:r w:rsidR="001A3265">
        <w:rPr>
          <w:rFonts w:ascii="Arial" w:hAnsi="Arial" w:cs="Arial"/>
          <w:b/>
          <w:bCs/>
          <w:sz w:val="20"/>
          <w:szCs w:val="20"/>
        </w:rPr>
        <w:t xml:space="preserve">line </w:t>
      </w:r>
      <w:r w:rsidRPr="00E56E09">
        <w:rPr>
          <w:rFonts w:ascii="Arial" w:hAnsi="Arial" w:cs="Arial"/>
          <w:b/>
          <w:bCs/>
          <w:sz w:val="20"/>
          <w:szCs w:val="20"/>
        </w:rPr>
        <w:t>with NICE guidance.</w:t>
      </w:r>
    </w:p>
    <w:p w14:paraId="7D286504" w14:textId="11B83B99" w:rsidR="00D059CA" w:rsidRDefault="00D059CA" w:rsidP="00656E3E">
      <w:pPr>
        <w:tabs>
          <w:tab w:val="left" w:pos="709"/>
        </w:tabs>
        <w:rPr>
          <w:rFonts w:ascii="Arial" w:hAnsi="Arial" w:cs="Arial"/>
          <w:b/>
          <w:bCs/>
          <w:sz w:val="20"/>
          <w:szCs w:val="20"/>
        </w:rPr>
      </w:pPr>
    </w:p>
    <w:p w14:paraId="5793B18A" w14:textId="5A2AC930" w:rsidR="000D4FD6" w:rsidRPr="00D059CA" w:rsidRDefault="00D059CA" w:rsidP="00D059CA">
      <w:pPr>
        <w:tabs>
          <w:tab w:val="left" w:pos="709"/>
        </w:tabs>
        <w:rPr>
          <w:rFonts w:ascii="Arial" w:hAnsi="Arial" w:cs="Arial"/>
          <w:sz w:val="20"/>
          <w:szCs w:val="20"/>
        </w:rPr>
      </w:pPr>
      <w:r w:rsidRPr="00D059CA">
        <w:rPr>
          <w:rFonts w:ascii="Arial" w:hAnsi="Arial" w:cs="Arial"/>
          <w:sz w:val="20"/>
          <w:szCs w:val="20"/>
          <w:u w:val="single"/>
        </w:rPr>
        <w:t xml:space="preserve">Discussion </w:t>
      </w:r>
      <w:proofErr w:type="gramStart"/>
      <w:r w:rsidRPr="00D059CA">
        <w:rPr>
          <w:rFonts w:ascii="Arial" w:hAnsi="Arial" w:cs="Arial"/>
          <w:sz w:val="20"/>
          <w:szCs w:val="20"/>
          <w:u w:val="single"/>
        </w:rPr>
        <w:t>point</w:t>
      </w:r>
      <w:proofErr w:type="gramEnd"/>
      <w:r w:rsidRPr="00D059CA">
        <w:rPr>
          <w:rFonts w:ascii="Arial" w:hAnsi="Arial" w:cs="Arial"/>
          <w:sz w:val="20"/>
          <w:szCs w:val="20"/>
          <w:u w:val="single"/>
        </w:rPr>
        <w:t xml:space="preserve"> 2</w:t>
      </w:r>
      <w:r w:rsidR="00A860D6">
        <w:rPr>
          <w:rFonts w:ascii="Arial" w:hAnsi="Arial" w:cs="Arial"/>
          <w:sz w:val="20"/>
          <w:szCs w:val="20"/>
        </w:rPr>
        <w:t>: B</w:t>
      </w:r>
      <w:r w:rsidR="0059247F" w:rsidRPr="00D059CA">
        <w:rPr>
          <w:rFonts w:ascii="Arial" w:hAnsi="Arial" w:cs="Arial"/>
          <w:sz w:val="20"/>
          <w:szCs w:val="20"/>
        </w:rPr>
        <w:t>lood pressure targets and the use of home blood pressure monitoring (HBPM) and ambulatory blood pressure monitoring (ABPM)</w:t>
      </w:r>
      <w:r w:rsidR="00F3623D" w:rsidRPr="00D059CA">
        <w:rPr>
          <w:rFonts w:ascii="Arial" w:hAnsi="Arial" w:cs="Arial"/>
          <w:sz w:val="20"/>
          <w:szCs w:val="20"/>
        </w:rPr>
        <w:t>. Nine indicators for people with existing CVD use blood pressure targets of: 140/90mmHg or less for people 79 years or under, and 150/90mmHg or less for people 80 years or over.</w:t>
      </w:r>
    </w:p>
    <w:p w14:paraId="6E75C4D8" w14:textId="2D1B16C9" w:rsidR="000C37F9" w:rsidRDefault="000C37F9" w:rsidP="000C37F9">
      <w:pPr>
        <w:tabs>
          <w:tab w:val="left" w:pos="709"/>
        </w:tabs>
        <w:rPr>
          <w:rFonts w:ascii="Arial" w:hAnsi="Arial" w:cs="Arial"/>
          <w:sz w:val="20"/>
          <w:szCs w:val="20"/>
        </w:rPr>
      </w:pPr>
    </w:p>
    <w:p w14:paraId="3455380F" w14:textId="002AD23C" w:rsidR="00070D41" w:rsidRDefault="000C37F9" w:rsidP="00070D41">
      <w:pPr>
        <w:tabs>
          <w:tab w:val="left" w:pos="709"/>
        </w:tabs>
        <w:rPr>
          <w:rFonts w:ascii="Arial" w:hAnsi="Arial" w:cs="Arial"/>
          <w:sz w:val="20"/>
          <w:szCs w:val="20"/>
        </w:rPr>
      </w:pPr>
      <w:r>
        <w:rPr>
          <w:rFonts w:ascii="Arial" w:hAnsi="Arial" w:cs="Arial"/>
          <w:sz w:val="20"/>
          <w:szCs w:val="20"/>
        </w:rPr>
        <w:t xml:space="preserve">CDG noted that these targets </w:t>
      </w:r>
      <w:r w:rsidR="00A860D6">
        <w:rPr>
          <w:rFonts w:ascii="Arial" w:hAnsi="Arial" w:cs="Arial"/>
          <w:sz w:val="20"/>
          <w:szCs w:val="20"/>
        </w:rPr>
        <w:t>match NICE guidance for clinic settings</w:t>
      </w:r>
      <w:r w:rsidR="00F3623D">
        <w:rPr>
          <w:rFonts w:ascii="Arial" w:hAnsi="Arial" w:cs="Arial"/>
          <w:sz w:val="20"/>
          <w:szCs w:val="20"/>
        </w:rPr>
        <w:t xml:space="preserve"> but HBPM is increasing in use so there is a risk undertreatment for certain patients. It was </w:t>
      </w:r>
      <w:r w:rsidR="00A860D6">
        <w:rPr>
          <w:rFonts w:ascii="Arial" w:hAnsi="Arial" w:cs="Arial"/>
          <w:sz w:val="20"/>
          <w:szCs w:val="20"/>
        </w:rPr>
        <w:t xml:space="preserve">noted </w:t>
      </w:r>
      <w:r w:rsidR="00F3623D">
        <w:rPr>
          <w:rFonts w:ascii="Arial" w:hAnsi="Arial" w:cs="Arial"/>
          <w:sz w:val="20"/>
          <w:szCs w:val="20"/>
        </w:rPr>
        <w:t xml:space="preserve">that the </w:t>
      </w:r>
      <w:r w:rsidR="00D22CD2">
        <w:rPr>
          <w:rFonts w:ascii="Arial" w:hAnsi="Arial" w:cs="Arial"/>
          <w:sz w:val="20"/>
          <w:szCs w:val="20"/>
        </w:rPr>
        <w:t xml:space="preserve">current </w:t>
      </w:r>
      <w:r w:rsidR="00F3623D">
        <w:rPr>
          <w:rFonts w:ascii="Arial" w:hAnsi="Arial" w:cs="Arial"/>
          <w:sz w:val="20"/>
          <w:szCs w:val="20"/>
        </w:rPr>
        <w:t xml:space="preserve">QOF business </w:t>
      </w:r>
      <w:r w:rsidR="00F3623D">
        <w:rPr>
          <w:rFonts w:ascii="Arial" w:hAnsi="Arial" w:cs="Arial"/>
          <w:sz w:val="20"/>
          <w:szCs w:val="20"/>
        </w:rPr>
        <w:lastRenderedPageBreak/>
        <w:t>rules do not apply the lower targets</w:t>
      </w:r>
      <w:r w:rsidR="00A860D6">
        <w:rPr>
          <w:rFonts w:ascii="Arial" w:hAnsi="Arial" w:cs="Arial"/>
          <w:sz w:val="20"/>
          <w:szCs w:val="20"/>
        </w:rPr>
        <w:t xml:space="preserve"> when HBPM or ABPM codes are found</w:t>
      </w:r>
      <w:r w:rsidR="00F3623D">
        <w:rPr>
          <w:rFonts w:ascii="Arial" w:hAnsi="Arial" w:cs="Arial"/>
          <w:sz w:val="20"/>
          <w:szCs w:val="20"/>
        </w:rPr>
        <w:t>.</w:t>
      </w:r>
      <w:r w:rsidR="002F394D">
        <w:rPr>
          <w:rFonts w:ascii="Arial" w:hAnsi="Arial" w:cs="Arial"/>
          <w:sz w:val="20"/>
          <w:szCs w:val="20"/>
        </w:rPr>
        <w:t xml:space="preserve"> </w:t>
      </w:r>
      <w:r w:rsidR="002F394D">
        <w:rPr>
          <w:rFonts w:ascii="Arial" w:hAnsi="Arial" w:cs="Arial"/>
          <w:sz w:val="20"/>
          <w:szCs w:val="20"/>
        </w:rPr>
        <w:br/>
      </w:r>
      <w:r w:rsidR="002F394D">
        <w:rPr>
          <w:rFonts w:ascii="Arial" w:hAnsi="Arial" w:cs="Arial"/>
          <w:sz w:val="20"/>
          <w:szCs w:val="20"/>
        </w:rPr>
        <w:br/>
      </w:r>
      <w:r w:rsidR="00070D41">
        <w:rPr>
          <w:rFonts w:ascii="Arial" w:hAnsi="Arial" w:cs="Arial"/>
          <w:sz w:val="20"/>
          <w:szCs w:val="20"/>
        </w:rPr>
        <w:t>The committee were asked to advise on the need to amend existing indicators to reflect tighter targets for HBPM and ABPM.</w:t>
      </w:r>
    </w:p>
    <w:p w14:paraId="3DB4BBCE" w14:textId="77777777" w:rsidR="00070D41" w:rsidRDefault="00070D41" w:rsidP="00070D41">
      <w:pPr>
        <w:tabs>
          <w:tab w:val="left" w:pos="709"/>
        </w:tabs>
        <w:rPr>
          <w:rFonts w:ascii="Arial" w:hAnsi="Arial" w:cs="Arial"/>
          <w:sz w:val="20"/>
          <w:szCs w:val="20"/>
        </w:rPr>
      </w:pPr>
    </w:p>
    <w:p w14:paraId="0345E5B4" w14:textId="15881BCB" w:rsidR="000C37F9" w:rsidRDefault="002F394D" w:rsidP="000C37F9">
      <w:pPr>
        <w:tabs>
          <w:tab w:val="left" w:pos="709"/>
        </w:tabs>
        <w:rPr>
          <w:rFonts w:ascii="Arial" w:hAnsi="Arial" w:cs="Arial"/>
          <w:sz w:val="20"/>
          <w:szCs w:val="20"/>
        </w:rPr>
      </w:pPr>
      <w:r>
        <w:rPr>
          <w:rFonts w:ascii="Arial" w:hAnsi="Arial" w:cs="Arial"/>
          <w:sz w:val="20"/>
          <w:szCs w:val="20"/>
        </w:rPr>
        <w:t xml:space="preserve">LC </w:t>
      </w:r>
      <w:r w:rsidR="004772E3">
        <w:rPr>
          <w:rFonts w:ascii="Arial" w:hAnsi="Arial" w:cs="Arial"/>
          <w:sz w:val="20"/>
          <w:szCs w:val="20"/>
        </w:rPr>
        <w:t>highlighted</w:t>
      </w:r>
      <w:r>
        <w:rPr>
          <w:rFonts w:ascii="Arial" w:hAnsi="Arial" w:cs="Arial"/>
          <w:sz w:val="20"/>
          <w:szCs w:val="20"/>
        </w:rPr>
        <w:t xml:space="preserve"> that there are already code clusters available for both HBPM and ABPM and that tighter targets can be applied depending on what type of blood pressure monitoring </w:t>
      </w:r>
      <w:r w:rsidR="00135E10">
        <w:rPr>
          <w:rFonts w:ascii="Arial" w:hAnsi="Arial" w:cs="Arial"/>
          <w:sz w:val="20"/>
          <w:szCs w:val="20"/>
        </w:rPr>
        <w:t xml:space="preserve">is </w:t>
      </w:r>
      <w:r>
        <w:rPr>
          <w:rFonts w:ascii="Arial" w:hAnsi="Arial" w:cs="Arial"/>
          <w:sz w:val="20"/>
          <w:szCs w:val="20"/>
        </w:rPr>
        <w:t xml:space="preserve">used. </w:t>
      </w:r>
    </w:p>
    <w:p w14:paraId="59090845" w14:textId="4A8F2CD6" w:rsidR="002F394D" w:rsidRDefault="002F394D" w:rsidP="000C37F9">
      <w:pPr>
        <w:tabs>
          <w:tab w:val="left" w:pos="709"/>
        </w:tabs>
        <w:rPr>
          <w:rFonts w:ascii="Arial" w:hAnsi="Arial" w:cs="Arial"/>
          <w:sz w:val="20"/>
          <w:szCs w:val="20"/>
        </w:rPr>
      </w:pPr>
    </w:p>
    <w:p w14:paraId="52CF24F0" w14:textId="5309D205" w:rsidR="002169B6" w:rsidRDefault="002169B6" w:rsidP="000C37F9">
      <w:pPr>
        <w:tabs>
          <w:tab w:val="left" w:pos="709"/>
        </w:tabs>
        <w:rPr>
          <w:rFonts w:ascii="Arial" w:hAnsi="Arial" w:cs="Arial"/>
          <w:sz w:val="20"/>
          <w:szCs w:val="20"/>
        </w:rPr>
      </w:pPr>
      <w:r>
        <w:rPr>
          <w:rFonts w:ascii="Arial" w:hAnsi="Arial" w:cs="Arial"/>
          <w:sz w:val="20"/>
          <w:szCs w:val="20"/>
        </w:rPr>
        <w:t xml:space="preserve">The committee queried if practices could use </w:t>
      </w:r>
      <w:r w:rsidR="00070D41">
        <w:rPr>
          <w:rFonts w:ascii="Arial" w:hAnsi="Arial" w:cs="Arial"/>
          <w:sz w:val="20"/>
          <w:szCs w:val="20"/>
        </w:rPr>
        <w:t xml:space="preserve">readings provided </w:t>
      </w:r>
      <w:r>
        <w:rPr>
          <w:rFonts w:ascii="Arial" w:hAnsi="Arial" w:cs="Arial"/>
          <w:sz w:val="20"/>
          <w:szCs w:val="20"/>
        </w:rPr>
        <w:t xml:space="preserve">by community pharmacies. It was noted that it would account as an additional data source. It was revealed that this would not be an issue as this data would go to primary care to be entered providing it was coded properly. </w:t>
      </w:r>
    </w:p>
    <w:p w14:paraId="5592B4D9" w14:textId="7830C60A" w:rsidR="00D059CA" w:rsidRDefault="00D059CA" w:rsidP="000C37F9">
      <w:pPr>
        <w:tabs>
          <w:tab w:val="left" w:pos="709"/>
        </w:tabs>
        <w:rPr>
          <w:rFonts w:ascii="Arial" w:hAnsi="Arial" w:cs="Arial"/>
          <w:sz w:val="20"/>
          <w:szCs w:val="20"/>
        </w:rPr>
      </w:pPr>
    </w:p>
    <w:p w14:paraId="7DFE3FF7" w14:textId="22DE3463" w:rsidR="00BB2401" w:rsidRDefault="004772E3" w:rsidP="000C37F9">
      <w:pPr>
        <w:tabs>
          <w:tab w:val="left" w:pos="709"/>
        </w:tabs>
        <w:rPr>
          <w:rFonts w:ascii="Arial" w:hAnsi="Arial" w:cs="Arial"/>
          <w:sz w:val="20"/>
          <w:szCs w:val="20"/>
        </w:rPr>
      </w:pPr>
      <w:r>
        <w:rPr>
          <w:rFonts w:ascii="Arial" w:hAnsi="Arial" w:cs="Arial"/>
          <w:sz w:val="20"/>
          <w:szCs w:val="20"/>
        </w:rPr>
        <w:t>The committee agreed that there is increasing use of HBPM</w:t>
      </w:r>
      <w:r w:rsidR="00237657">
        <w:rPr>
          <w:rFonts w:ascii="Arial" w:hAnsi="Arial" w:cs="Arial"/>
          <w:sz w:val="20"/>
          <w:szCs w:val="20"/>
        </w:rPr>
        <w:t xml:space="preserve"> and that it supports the NHS policy drive to put patients more in charge of their own health. It was noted that it presents challenges </w:t>
      </w:r>
      <w:r w:rsidR="00A90285">
        <w:rPr>
          <w:rFonts w:ascii="Arial" w:hAnsi="Arial" w:cs="Arial"/>
          <w:sz w:val="20"/>
          <w:szCs w:val="20"/>
        </w:rPr>
        <w:t xml:space="preserve">in that </w:t>
      </w:r>
      <w:r w:rsidR="002916CC">
        <w:rPr>
          <w:rFonts w:ascii="Arial" w:hAnsi="Arial" w:cs="Arial"/>
          <w:sz w:val="20"/>
          <w:szCs w:val="20"/>
        </w:rPr>
        <w:t>practices</w:t>
      </w:r>
      <w:r w:rsidR="00A90285">
        <w:rPr>
          <w:rFonts w:ascii="Arial" w:hAnsi="Arial" w:cs="Arial"/>
          <w:sz w:val="20"/>
          <w:szCs w:val="20"/>
        </w:rPr>
        <w:t xml:space="preserve"> are relying on new non-practice data sources that were not available before. </w:t>
      </w:r>
      <w:r w:rsidR="007F5B9F">
        <w:rPr>
          <w:rFonts w:ascii="Arial" w:hAnsi="Arial" w:cs="Arial"/>
          <w:sz w:val="20"/>
          <w:szCs w:val="20"/>
        </w:rPr>
        <w:t xml:space="preserve">It was highlighted that there may be a disparity in proper calibration of the HBPM equipment used, especially if it is purchased outside of clinical sources. </w:t>
      </w:r>
    </w:p>
    <w:p w14:paraId="09CDDDB6" w14:textId="77777777" w:rsidR="00BB2401" w:rsidRDefault="00BB2401" w:rsidP="000C37F9">
      <w:pPr>
        <w:tabs>
          <w:tab w:val="left" w:pos="709"/>
        </w:tabs>
        <w:rPr>
          <w:rFonts w:ascii="Arial" w:hAnsi="Arial" w:cs="Arial"/>
          <w:sz w:val="20"/>
          <w:szCs w:val="20"/>
        </w:rPr>
      </w:pPr>
    </w:p>
    <w:p w14:paraId="10CE6220" w14:textId="71C36A57" w:rsidR="006D3842" w:rsidRDefault="006D3842" w:rsidP="000C37F9">
      <w:pPr>
        <w:tabs>
          <w:tab w:val="left" w:pos="709"/>
        </w:tabs>
        <w:rPr>
          <w:rFonts w:ascii="Arial" w:hAnsi="Arial" w:cs="Arial"/>
          <w:sz w:val="20"/>
          <w:szCs w:val="20"/>
        </w:rPr>
      </w:pPr>
      <w:r>
        <w:rPr>
          <w:rFonts w:ascii="Arial" w:hAnsi="Arial" w:cs="Arial"/>
          <w:sz w:val="20"/>
          <w:szCs w:val="20"/>
        </w:rPr>
        <w:t xml:space="preserve">The committee agreed that this is an important area for indicator development but that the specifics on data sources and rulesets need to </w:t>
      </w:r>
      <w:proofErr w:type="gramStart"/>
      <w:r w:rsidR="002916CC">
        <w:rPr>
          <w:rFonts w:ascii="Arial" w:hAnsi="Arial" w:cs="Arial"/>
          <w:sz w:val="20"/>
          <w:szCs w:val="20"/>
        </w:rPr>
        <w:t>quantified</w:t>
      </w:r>
      <w:proofErr w:type="gramEnd"/>
      <w:r>
        <w:rPr>
          <w:rFonts w:ascii="Arial" w:hAnsi="Arial" w:cs="Arial"/>
          <w:sz w:val="20"/>
          <w:szCs w:val="20"/>
        </w:rPr>
        <w:t>. It was suggested that a working group</w:t>
      </w:r>
      <w:r w:rsidR="00F03234">
        <w:rPr>
          <w:rFonts w:ascii="Arial" w:hAnsi="Arial" w:cs="Arial"/>
          <w:sz w:val="20"/>
          <w:szCs w:val="20"/>
        </w:rPr>
        <w:t xml:space="preserve"> involving primary care and cardiology colleagues</w:t>
      </w:r>
      <w:r>
        <w:rPr>
          <w:rFonts w:ascii="Arial" w:hAnsi="Arial" w:cs="Arial"/>
          <w:sz w:val="20"/>
          <w:szCs w:val="20"/>
        </w:rPr>
        <w:t xml:space="preserve"> be established. </w:t>
      </w:r>
    </w:p>
    <w:p w14:paraId="47596DC4" w14:textId="4CD4C66E" w:rsidR="004D7A04" w:rsidRDefault="004D7A04" w:rsidP="000C37F9">
      <w:pPr>
        <w:tabs>
          <w:tab w:val="left" w:pos="709"/>
        </w:tabs>
        <w:rPr>
          <w:rFonts w:ascii="Arial" w:hAnsi="Arial" w:cs="Arial"/>
          <w:sz w:val="20"/>
          <w:szCs w:val="20"/>
        </w:rPr>
      </w:pPr>
    </w:p>
    <w:p w14:paraId="19CD35B7" w14:textId="1DDA1B1A" w:rsidR="004D7A04" w:rsidRPr="004D7A04" w:rsidRDefault="004D7A04" w:rsidP="000C37F9">
      <w:pPr>
        <w:tabs>
          <w:tab w:val="left" w:pos="709"/>
        </w:tabs>
        <w:rPr>
          <w:rFonts w:ascii="Arial" w:hAnsi="Arial" w:cs="Arial"/>
          <w:b/>
          <w:bCs/>
          <w:sz w:val="20"/>
          <w:szCs w:val="20"/>
        </w:rPr>
      </w:pPr>
      <w:r w:rsidRPr="004D7A04">
        <w:rPr>
          <w:rFonts w:ascii="Arial" w:hAnsi="Arial" w:cs="Arial"/>
          <w:b/>
          <w:bCs/>
          <w:sz w:val="20"/>
          <w:szCs w:val="20"/>
        </w:rPr>
        <w:t>ACTION:</w:t>
      </w:r>
      <w:r w:rsidR="00F03234">
        <w:rPr>
          <w:rFonts w:ascii="Arial" w:hAnsi="Arial" w:cs="Arial"/>
          <w:b/>
          <w:bCs/>
          <w:sz w:val="20"/>
          <w:szCs w:val="20"/>
        </w:rPr>
        <w:t xml:space="preserve"> NICE team to </w:t>
      </w:r>
      <w:r w:rsidR="00070D41">
        <w:rPr>
          <w:rFonts w:ascii="Arial" w:hAnsi="Arial" w:cs="Arial"/>
          <w:b/>
          <w:bCs/>
          <w:sz w:val="20"/>
          <w:szCs w:val="20"/>
        </w:rPr>
        <w:t xml:space="preserve">use the upcoming consultation to gather feedback on the proposal to </w:t>
      </w:r>
      <w:r w:rsidR="00F03234">
        <w:rPr>
          <w:rFonts w:ascii="Arial" w:hAnsi="Arial" w:cs="Arial"/>
          <w:b/>
          <w:bCs/>
          <w:sz w:val="20"/>
          <w:szCs w:val="20"/>
        </w:rPr>
        <w:t xml:space="preserve">amend indicators to reflect tighter targets for HBPM and ABPM. A working group will be </w:t>
      </w:r>
      <w:r w:rsidR="002916CC">
        <w:rPr>
          <w:rFonts w:ascii="Arial" w:hAnsi="Arial" w:cs="Arial"/>
          <w:b/>
          <w:bCs/>
          <w:sz w:val="20"/>
          <w:szCs w:val="20"/>
        </w:rPr>
        <w:t>formed</w:t>
      </w:r>
      <w:r w:rsidR="00F03234">
        <w:rPr>
          <w:rFonts w:ascii="Arial" w:hAnsi="Arial" w:cs="Arial"/>
          <w:b/>
          <w:bCs/>
          <w:sz w:val="20"/>
          <w:szCs w:val="20"/>
        </w:rPr>
        <w:t xml:space="preserve"> with some IAC colleagues to establish the details of the indicator data sources and rulesets.</w:t>
      </w:r>
    </w:p>
    <w:p w14:paraId="7DD687D8" w14:textId="2A265BE3" w:rsidR="00237657" w:rsidRDefault="00237657" w:rsidP="000C37F9">
      <w:pPr>
        <w:tabs>
          <w:tab w:val="left" w:pos="709"/>
        </w:tabs>
        <w:rPr>
          <w:rFonts w:ascii="Arial" w:hAnsi="Arial" w:cs="Arial"/>
          <w:sz w:val="20"/>
          <w:szCs w:val="20"/>
        </w:rPr>
      </w:pPr>
    </w:p>
    <w:p w14:paraId="7082F99F" w14:textId="534E7987" w:rsidR="000D4FD6" w:rsidRDefault="00F03234" w:rsidP="00413D62">
      <w:pPr>
        <w:tabs>
          <w:tab w:val="left" w:pos="709"/>
        </w:tabs>
        <w:rPr>
          <w:rFonts w:ascii="Arial" w:hAnsi="Arial" w:cs="Arial"/>
          <w:sz w:val="20"/>
          <w:szCs w:val="20"/>
        </w:rPr>
      </w:pPr>
      <w:r w:rsidRPr="00F03234">
        <w:rPr>
          <w:rFonts w:ascii="Arial" w:hAnsi="Arial" w:cs="Arial"/>
          <w:sz w:val="20"/>
          <w:szCs w:val="20"/>
          <w:u w:val="single"/>
        </w:rPr>
        <w:t xml:space="preserve">Discussion </w:t>
      </w:r>
      <w:proofErr w:type="gramStart"/>
      <w:r w:rsidRPr="00F03234">
        <w:rPr>
          <w:rFonts w:ascii="Arial" w:hAnsi="Arial" w:cs="Arial"/>
          <w:sz w:val="20"/>
          <w:szCs w:val="20"/>
          <w:u w:val="single"/>
        </w:rPr>
        <w:t>point</w:t>
      </w:r>
      <w:proofErr w:type="gramEnd"/>
      <w:r w:rsidRPr="00F03234">
        <w:rPr>
          <w:rFonts w:ascii="Arial" w:hAnsi="Arial" w:cs="Arial"/>
          <w:sz w:val="20"/>
          <w:szCs w:val="20"/>
          <w:u w:val="single"/>
        </w:rPr>
        <w:t xml:space="preserve"> 3</w:t>
      </w:r>
      <w:r w:rsidRPr="00F03234">
        <w:rPr>
          <w:rFonts w:ascii="Arial" w:hAnsi="Arial" w:cs="Arial"/>
          <w:sz w:val="20"/>
          <w:szCs w:val="20"/>
        </w:rPr>
        <w:t xml:space="preserve">: </w:t>
      </w:r>
      <w:r>
        <w:rPr>
          <w:rFonts w:ascii="Arial" w:hAnsi="Arial" w:cs="Arial"/>
          <w:sz w:val="20"/>
          <w:szCs w:val="20"/>
        </w:rPr>
        <w:t>M</w:t>
      </w:r>
      <w:r w:rsidRPr="00F03234">
        <w:rPr>
          <w:rFonts w:ascii="Arial" w:hAnsi="Arial" w:cs="Arial"/>
          <w:sz w:val="20"/>
          <w:szCs w:val="20"/>
        </w:rPr>
        <w:t>isalignment between NICE guidance and NICE indicator NM159 which is included in the QOF (DM019); the indicator uses a single target</w:t>
      </w:r>
      <w:r w:rsidR="009A79F1">
        <w:rPr>
          <w:rFonts w:ascii="Arial" w:hAnsi="Arial" w:cs="Arial"/>
          <w:sz w:val="20"/>
          <w:szCs w:val="20"/>
        </w:rPr>
        <w:t xml:space="preserve"> of </w:t>
      </w:r>
      <w:r w:rsidR="009A79F1" w:rsidRPr="009A79F1">
        <w:rPr>
          <w:rFonts w:ascii="Arial" w:hAnsi="Arial" w:cs="Arial"/>
          <w:sz w:val="20"/>
          <w:szCs w:val="20"/>
        </w:rPr>
        <w:t xml:space="preserve">140/80 mmHg or less for people with </w:t>
      </w:r>
      <w:r w:rsidR="009A79F1">
        <w:rPr>
          <w:rFonts w:ascii="Arial" w:hAnsi="Arial" w:cs="Arial"/>
          <w:sz w:val="20"/>
          <w:szCs w:val="20"/>
        </w:rPr>
        <w:t xml:space="preserve">type 1 or type 2 </w:t>
      </w:r>
      <w:r w:rsidR="009A79F1" w:rsidRPr="009A79F1">
        <w:rPr>
          <w:rFonts w:ascii="Arial" w:hAnsi="Arial" w:cs="Arial"/>
          <w:sz w:val="20"/>
          <w:szCs w:val="20"/>
        </w:rPr>
        <w:t>diabetes without moderate or severe frailty</w:t>
      </w:r>
      <w:r w:rsidRPr="00F03234">
        <w:rPr>
          <w:rFonts w:ascii="Arial" w:hAnsi="Arial" w:cs="Arial"/>
          <w:sz w:val="20"/>
          <w:szCs w:val="20"/>
        </w:rPr>
        <w:t xml:space="preserve"> whilst NICE guidance recommended different targets depending on type of diabetes and age.</w:t>
      </w:r>
    </w:p>
    <w:p w14:paraId="4AB81A72" w14:textId="13DB68AD" w:rsidR="00B016E9" w:rsidRDefault="00B016E9" w:rsidP="00413D62">
      <w:pPr>
        <w:tabs>
          <w:tab w:val="left" w:pos="709"/>
        </w:tabs>
        <w:rPr>
          <w:rFonts w:ascii="Arial" w:hAnsi="Arial" w:cs="Arial"/>
          <w:sz w:val="20"/>
          <w:szCs w:val="20"/>
        </w:rPr>
      </w:pPr>
    </w:p>
    <w:p w14:paraId="497766A8" w14:textId="6637E2AB" w:rsidR="00F03234" w:rsidRDefault="00C46D2D" w:rsidP="00413D62">
      <w:pPr>
        <w:tabs>
          <w:tab w:val="left" w:pos="709"/>
        </w:tabs>
        <w:rPr>
          <w:rFonts w:ascii="Arial" w:hAnsi="Arial" w:cs="Arial"/>
          <w:sz w:val="20"/>
          <w:szCs w:val="20"/>
        </w:rPr>
      </w:pPr>
      <w:r>
        <w:rPr>
          <w:rFonts w:ascii="Arial" w:hAnsi="Arial" w:cs="Arial"/>
          <w:sz w:val="20"/>
          <w:szCs w:val="20"/>
        </w:rPr>
        <w:t>CDG noted that the existing target does not match NICE targets for either type 1 or type 2</w:t>
      </w:r>
      <w:r w:rsidR="007D3991">
        <w:rPr>
          <w:rFonts w:ascii="Arial" w:hAnsi="Arial" w:cs="Arial"/>
          <w:sz w:val="20"/>
          <w:szCs w:val="20"/>
        </w:rPr>
        <w:t xml:space="preserve"> diabetes</w:t>
      </w:r>
      <w:r>
        <w:rPr>
          <w:rFonts w:ascii="Arial" w:hAnsi="Arial" w:cs="Arial"/>
          <w:sz w:val="20"/>
          <w:szCs w:val="20"/>
        </w:rPr>
        <w:t xml:space="preserve">. </w:t>
      </w:r>
      <w:r w:rsidR="009A79F1">
        <w:rPr>
          <w:rFonts w:ascii="Arial" w:hAnsi="Arial" w:cs="Arial"/>
          <w:sz w:val="20"/>
          <w:szCs w:val="20"/>
        </w:rPr>
        <w:t>The committee were asked if the blood pressure target should be amended</w:t>
      </w:r>
      <w:r>
        <w:rPr>
          <w:rFonts w:ascii="Arial" w:hAnsi="Arial" w:cs="Arial"/>
          <w:sz w:val="20"/>
          <w:szCs w:val="20"/>
        </w:rPr>
        <w:t xml:space="preserve">, potentially </w:t>
      </w:r>
      <w:r w:rsidR="002069C9">
        <w:rPr>
          <w:rFonts w:ascii="Arial" w:hAnsi="Arial" w:cs="Arial"/>
          <w:sz w:val="20"/>
          <w:szCs w:val="20"/>
        </w:rPr>
        <w:t xml:space="preserve">to the type 2 target of 140/90 mmHg. The committee were also asked to consider splitting the indicators between type 1 and type 2. </w:t>
      </w:r>
    </w:p>
    <w:p w14:paraId="792E2B03" w14:textId="7B35191B" w:rsidR="007B4E76" w:rsidRDefault="007B4E76" w:rsidP="00413D62">
      <w:pPr>
        <w:tabs>
          <w:tab w:val="left" w:pos="709"/>
        </w:tabs>
        <w:rPr>
          <w:rFonts w:ascii="Arial" w:hAnsi="Arial" w:cs="Arial"/>
          <w:sz w:val="20"/>
          <w:szCs w:val="20"/>
        </w:rPr>
      </w:pPr>
    </w:p>
    <w:p w14:paraId="3F112D4D" w14:textId="1C20E752" w:rsidR="007B4E76" w:rsidRDefault="007B4E76" w:rsidP="00413D62">
      <w:pPr>
        <w:tabs>
          <w:tab w:val="left" w:pos="709"/>
        </w:tabs>
        <w:rPr>
          <w:rFonts w:ascii="Arial" w:hAnsi="Arial" w:cs="Arial"/>
          <w:sz w:val="20"/>
          <w:szCs w:val="20"/>
        </w:rPr>
      </w:pPr>
      <w:r>
        <w:rPr>
          <w:rFonts w:ascii="Arial" w:hAnsi="Arial" w:cs="Arial"/>
          <w:sz w:val="20"/>
          <w:szCs w:val="20"/>
        </w:rPr>
        <w:t xml:space="preserve">The committee agreed that there needs to be consistency with NICE guidance. </w:t>
      </w:r>
      <w:r w:rsidR="00284328">
        <w:rPr>
          <w:rFonts w:ascii="Arial" w:hAnsi="Arial" w:cs="Arial"/>
          <w:sz w:val="20"/>
          <w:szCs w:val="20"/>
        </w:rPr>
        <w:t>Whilst</w:t>
      </w:r>
      <w:r w:rsidR="00C46D2D">
        <w:rPr>
          <w:rFonts w:ascii="Arial" w:hAnsi="Arial" w:cs="Arial"/>
          <w:sz w:val="20"/>
          <w:szCs w:val="20"/>
        </w:rPr>
        <w:t xml:space="preserve"> NICE guidance does not include a single target applicable to both type 1 and type 2 diabetes</w:t>
      </w:r>
      <w:r w:rsidR="00284328">
        <w:rPr>
          <w:rFonts w:ascii="Arial" w:hAnsi="Arial" w:cs="Arial"/>
          <w:sz w:val="20"/>
          <w:szCs w:val="20"/>
        </w:rPr>
        <w:t>, using a target of 140/90 mmHg would match guidance for type 2 diabetes and provide an ‘audit target’ for people with type 1 diabetes</w:t>
      </w:r>
      <w:r w:rsidR="00C46D2D">
        <w:rPr>
          <w:rFonts w:ascii="Arial" w:hAnsi="Arial" w:cs="Arial"/>
          <w:sz w:val="20"/>
          <w:szCs w:val="20"/>
        </w:rPr>
        <w:t xml:space="preserve">. </w:t>
      </w:r>
    </w:p>
    <w:p w14:paraId="65C18456" w14:textId="4BFEB248" w:rsidR="007006BB" w:rsidRDefault="007006BB" w:rsidP="00413D62">
      <w:pPr>
        <w:tabs>
          <w:tab w:val="left" w:pos="709"/>
        </w:tabs>
        <w:rPr>
          <w:rFonts w:ascii="Arial" w:hAnsi="Arial" w:cs="Arial"/>
          <w:sz w:val="20"/>
          <w:szCs w:val="20"/>
        </w:rPr>
      </w:pPr>
    </w:p>
    <w:p w14:paraId="050A423C" w14:textId="4FEAEB6B" w:rsidR="007006BB" w:rsidRDefault="00CE031A" w:rsidP="00413D62">
      <w:pPr>
        <w:tabs>
          <w:tab w:val="left" w:pos="709"/>
        </w:tabs>
        <w:rPr>
          <w:rFonts w:ascii="Arial" w:hAnsi="Arial" w:cs="Arial"/>
          <w:sz w:val="20"/>
          <w:szCs w:val="20"/>
        </w:rPr>
      </w:pPr>
      <w:r>
        <w:rPr>
          <w:rFonts w:ascii="Arial" w:hAnsi="Arial" w:cs="Arial"/>
          <w:sz w:val="20"/>
          <w:szCs w:val="20"/>
        </w:rPr>
        <w:t xml:space="preserve">The committee queried whether the indicators </w:t>
      </w:r>
      <w:r w:rsidR="00413DFD">
        <w:rPr>
          <w:rFonts w:ascii="Arial" w:hAnsi="Arial" w:cs="Arial"/>
          <w:sz w:val="20"/>
          <w:szCs w:val="20"/>
        </w:rPr>
        <w:t>sh</w:t>
      </w:r>
      <w:r>
        <w:rPr>
          <w:rFonts w:ascii="Arial" w:hAnsi="Arial" w:cs="Arial"/>
          <w:sz w:val="20"/>
          <w:szCs w:val="20"/>
        </w:rPr>
        <w:t xml:space="preserve">ould </w:t>
      </w:r>
      <w:r w:rsidR="00284328">
        <w:rPr>
          <w:rFonts w:ascii="Arial" w:hAnsi="Arial" w:cs="Arial"/>
          <w:sz w:val="20"/>
          <w:szCs w:val="20"/>
        </w:rPr>
        <w:t xml:space="preserve">be limited to </w:t>
      </w:r>
      <w:r>
        <w:rPr>
          <w:rFonts w:ascii="Arial" w:hAnsi="Arial" w:cs="Arial"/>
          <w:sz w:val="20"/>
          <w:szCs w:val="20"/>
        </w:rPr>
        <w:t>certain age groups. CDG noted that the current indicators do not reference age</w:t>
      </w:r>
      <w:r w:rsidR="004C6376">
        <w:rPr>
          <w:rFonts w:ascii="Arial" w:hAnsi="Arial" w:cs="Arial"/>
          <w:sz w:val="20"/>
          <w:szCs w:val="20"/>
        </w:rPr>
        <w:t xml:space="preserve"> and instead use frailty</w:t>
      </w:r>
      <w:r w:rsidR="007D3991">
        <w:rPr>
          <w:rFonts w:ascii="Arial" w:hAnsi="Arial" w:cs="Arial"/>
          <w:sz w:val="20"/>
          <w:szCs w:val="20"/>
        </w:rPr>
        <w:t xml:space="preserve"> status</w:t>
      </w:r>
      <w:r w:rsidR="004C6376">
        <w:rPr>
          <w:rFonts w:ascii="Arial" w:hAnsi="Arial" w:cs="Arial"/>
          <w:sz w:val="20"/>
          <w:szCs w:val="20"/>
        </w:rPr>
        <w:t xml:space="preserve"> </w:t>
      </w:r>
      <w:r w:rsidR="007D3991">
        <w:rPr>
          <w:rFonts w:ascii="Arial" w:hAnsi="Arial" w:cs="Arial"/>
          <w:sz w:val="20"/>
          <w:szCs w:val="20"/>
        </w:rPr>
        <w:t>to determine inclusion</w:t>
      </w:r>
      <w:r>
        <w:rPr>
          <w:rFonts w:ascii="Arial" w:hAnsi="Arial" w:cs="Arial"/>
          <w:sz w:val="20"/>
          <w:szCs w:val="20"/>
        </w:rPr>
        <w:t xml:space="preserve">. </w:t>
      </w:r>
    </w:p>
    <w:p w14:paraId="45EC6EAA" w14:textId="1A5E5C68" w:rsidR="00696066" w:rsidRDefault="00696066" w:rsidP="00413D62">
      <w:pPr>
        <w:tabs>
          <w:tab w:val="left" w:pos="709"/>
        </w:tabs>
        <w:rPr>
          <w:rFonts w:ascii="Arial" w:hAnsi="Arial" w:cs="Arial"/>
          <w:sz w:val="20"/>
          <w:szCs w:val="20"/>
        </w:rPr>
      </w:pPr>
    </w:p>
    <w:p w14:paraId="47E593CC" w14:textId="10A07C1C" w:rsidR="00D17B26" w:rsidRDefault="00D17B26" w:rsidP="00413D62">
      <w:pPr>
        <w:tabs>
          <w:tab w:val="left" w:pos="709"/>
        </w:tabs>
        <w:rPr>
          <w:rFonts w:ascii="Arial" w:hAnsi="Arial" w:cs="Arial"/>
          <w:sz w:val="20"/>
          <w:szCs w:val="20"/>
        </w:rPr>
      </w:pPr>
      <w:r>
        <w:rPr>
          <w:rFonts w:ascii="Arial" w:hAnsi="Arial" w:cs="Arial"/>
          <w:sz w:val="20"/>
          <w:szCs w:val="20"/>
        </w:rPr>
        <w:t xml:space="preserve">The committee suggested having an indicator covering </w:t>
      </w:r>
      <w:r w:rsidR="00C46D2D">
        <w:rPr>
          <w:rFonts w:ascii="Arial" w:hAnsi="Arial" w:cs="Arial"/>
          <w:sz w:val="20"/>
          <w:szCs w:val="20"/>
        </w:rPr>
        <w:t xml:space="preserve">all </w:t>
      </w:r>
      <w:r>
        <w:rPr>
          <w:rFonts w:ascii="Arial" w:hAnsi="Arial" w:cs="Arial"/>
          <w:sz w:val="20"/>
          <w:szCs w:val="20"/>
        </w:rPr>
        <w:t>type</w:t>
      </w:r>
      <w:r w:rsidR="00C46D2D">
        <w:rPr>
          <w:rFonts w:ascii="Arial" w:hAnsi="Arial" w:cs="Arial"/>
          <w:sz w:val="20"/>
          <w:szCs w:val="20"/>
        </w:rPr>
        <w:t xml:space="preserve">s of diabetes </w:t>
      </w:r>
      <w:r>
        <w:rPr>
          <w:rFonts w:ascii="Arial" w:hAnsi="Arial" w:cs="Arial"/>
          <w:sz w:val="20"/>
          <w:szCs w:val="20"/>
        </w:rPr>
        <w:t>and separate indicator</w:t>
      </w:r>
      <w:r w:rsidR="00C46D2D">
        <w:rPr>
          <w:rFonts w:ascii="Arial" w:hAnsi="Arial" w:cs="Arial"/>
          <w:sz w:val="20"/>
          <w:szCs w:val="20"/>
        </w:rPr>
        <w:t>s</w:t>
      </w:r>
      <w:r>
        <w:rPr>
          <w:rFonts w:ascii="Arial" w:hAnsi="Arial" w:cs="Arial"/>
          <w:sz w:val="20"/>
          <w:szCs w:val="20"/>
        </w:rPr>
        <w:t xml:space="preserve"> for type 1 </w:t>
      </w:r>
      <w:r w:rsidR="00C46D2D">
        <w:rPr>
          <w:rFonts w:ascii="Arial" w:hAnsi="Arial" w:cs="Arial"/>
          <w:sz w:val="20"/>
          <w:szCs w:val="20"/>
        </w:rPr>
        <w:t>and type 2 specifically</w:t>
      </w:r>
      <w:r>
        <w:rPr>
          <w:rFonts w:ascii="Arial" w:hAnsi="Arial" w:cs="Arial"/>
          <w:sz w:val="20"/>
          <w:szCs w:val="20"/>
        </w:rPr>
        <w:t xml:space="preserve">. </w:t>
      </w:r>
    </w:p>
    <w:p w14:paraId="3CFBDC6B" w14:textId="2543CF50" w:rsidR="00BE0F06" w:rsidRDefault="00BE0F06" w:rsidP="00413D62">
      <w:pPr>
        <w:tabs>
          <w:tab w:val="left" w:pos="709"/>
        </w:tabs>
        <w:rPr>
          <w:rFonts w:ascii="Arial" w:hAnsi="Arial" w:cs="Arial"/>
          <w:sz w:val="20"/>
          <w:szCs w:val="20"/>
        </w:rPr>
      </w:pPr>
    </w:p>
    <w:p w14:paraId="058B4F4A" w14:textId="77C5FE88" w:rsidR="006B0D76" w:rsidRDefault="00BE0F06" w:rsidP="00413D62">
      <w:pPr>
        <w:tabs>
          <w:tab w:val="left" w:pos="709"/>
        </w:tabs>
        <w:rPr>
          <w:rFonts w:ascii="Arial" w:hAnsi="Arial" w:cs="Arial"/>
          <w:b/>
          <w:bCs/>
          <w:sz w:val="20"/>
          <w:szCs w:val="20"/>
        </w:rPr>
      </w:pPr>
      <w:r w:rsidRPr="00BE0F06">
        <w:rPr>
          <w:rFonts w:ascii="Arial" w:hAnsi="Arial" w:cs="Arial"/>
          <w:b/>
          <w:bCs/>
          <w:sz w:val="20"/>
          <w:szCs w:val="20"/>
        </w:rPr>
        <w:t xml:space="preserve">ACTION: NICE team to amend indicator NM159 to </w:t>
      </w:r>
      <w:r w:rsidR="00284328">
        <w:rPr>
          <w:rFonts w:ascii="Arial" w:hAnsi="Arial" w:cs="Arial"/>
          <w:b/>
          <w:bCs/>
          <w:sz w:val="20"/>
          <w:szCs w:val="20"/>
        </w:rPr>
        <w:t xml:space="preserve">use a target of </w:t>
      </w:r>
      <w:r w:rsidRPr="00BE0F06">
        <w:rPr>
          <w:rFonts w:ascii="Arial" w:hAnsi="Arial" w:cs="Arial"/>
          <w:b/>
          <w:bCs/>
          <w:sz w:val="20"/>
          <w:szCs w:val="20"/>
        </w:rPr>
        <w:t xml:space="preserve">140/90 mmHg and develop new indicators for type 1 and type 2 </w:t>
      </w:r>
      <w:r w:rsidR="007D3991">
        <w:rPr>
          <w:rFonts w:ascii="Arial" w:hAnsi="Arial" w:cs="Arial"/>
          <w:b/>
          <w:bCs/>
          <w:sz w:val="20"/>
          <w:szCs w:val="20"/>
        </w:rPr>
        <w:t xml:space="preserve">diabetes </w:t>
      </w:r>
      <w:r w:rsidRPr="00BE0F06">
        <w:rPr>
          <w:rFonts w:ascii="Arial" w:hAnsi="Arial" w:cs="Arial"/>
          <w:b/>
          <w:bCs/>
          <w:sz w:val="20"/>
          <w:szCs w:val="20"/>
        </w:rPr>
        <w:t>separately</w:t>
      </w:r>
      <w:r w:rsidR="00284328">
        <w:rPr>
          <w:rFonts w:ascii="Arial" w:hAnsi="Arial" w:cs="Arial"/>
          <w:b/>
          <w:bCs/>
          <w:sz w:val="20"/>
          <w:szCs w:val="20"/>
        </w:rPr>
        <w:t xml:space="preserve"> that continue to </w:t>
      </w:r>
      <w:r w:rsidR="007D3991">
        <w:rPr>
          <w:rFonts w:ascii="Arial" w:hAnsi="Arial" w:cs="Arial"/>
          <w:b/>
          <w:bCs/>
          <w:sz w:val="20"/>
          <w:szCs w:val="20"/>
        </w:rPr>
        <w:t>exclude people with moderate or severe frailty</w:t>
      </w:r>
      <w:r w:rsidRPr="00BE0F06">
        <w:rPr>
          <w:rFonts w:ascii="Arial" w:hAnsi="Arial" w:cs="Arial"/>
          <w:b/>
          <w:bCs/>
          <w:sz w:val="20"/>
          <w:szCs w:val="20"/>
        </w:rPr>
        <w:t xml:space="preserve">. All indicators will proceed to consultation. </w:t>
      </w:r>
    </w:p>
    <w:p w14:paraId="6085CF7E" w14:textId="77777777" w:rsidR="00256F09" w:rsidRDefault="00256F09" w:rsidP="00413D62">
      <w:pPr>
        <w:tabs>
          <w:tab w:val="left" w:pos="709"/>
        </w:tabs>
        <w:rPr>
          <w:rFonts w:ascii="Arial" w:hAnsi="Arial" w:cs="Arial"/>
          <w:b/>
          <w:bCs/>
          <w:sz w:val="20"/>
          <w:szCs w:val="20"/>
        </w:rPr>
      </w:pPr>
    </w:p>
    <w:p w14:paraId="47A40DA3" w14:textId="4C1CFB1F" w:rsidR="00413D62" w:rsidRDefault="00413D62" w:rsidP="00413D62">
      <w:pPr>
        <w:tabs>
          <w:tab w:val="left" w:pos="709"/>
        </w:tabs>
        <w:rPr>
          <w:rFonts w:ascii="Arial" w:hAnsi="Arial" w:cs="Arial"/>
          <w:b/>
          <w:bCs/>
          <w:sz w:val="20"/>
          <w:szCs w:val="20"/>
        </w:rPr>
      </w:pPr>
      <w:r>
        <w:rPr>
          <w:rFonts w:ascii="Arial" w:hAnsi="Arial" w:cs="Arial"/>
          <w:b/>
          <w:bCs/>
          <w:sz w:val="20"/>
          <w:szCs w:val="20"/>
        </w:rPr>
        <w:t>Item 8 – Exploration of new topics for potential indicator development</w:t>
      </w:r>
    </w:p>
    <w:p w14:paraId="0EDAA69C" w14:textId="75367A0C" w:rsidR="00EC03C2" w:rsidRDefault="00EC03C2" w:rsidP="00413D62">
      <w:pPr>
        <w:tabs>
          <w:tab w:val="left" w:pos="709"/>
        </w:tabs>
        <w:rPr>
          <w:rFonts w:ascii="Arial" w:hAnsi="Arial" w:cs="Arial"/>
          <w:b/>
          <w:bCs/>
          <w:sz w:val="20"/>
          <w:szCs w:val="20"/>
        </w:rPr>
      </w:pPr>
    </w:p>
    <w:p w14:paraId="45F51439" w14:textId="01C2A8BD" w:rsidR="00EC03C2" w:rsidRDefault="00EC03C2" w:rsidP="00413D62">
      <w:pPr>
        <w:tabs>
          <w:tab w:val="left" w:pos="709"/>
        </w:tabs>
        <w:rPr>
          <w:rFonts w:ascii="Arial" w:hAnsi="Arial" w:cs="Arial"/>
          <w:sz w:val="20"/>
          <w:szCs w:val="20"/>
          <w:u w:val="single"/>
        </w:rPr>
      </w:pPr>
      <w:r w:rsidRPr="00EC03C2">
        <w:rPr>
          <w:rFonts w:ascii="Arial" w:hAnsi="Arial" w:cs="Arial"/>
          <w:sz w:val="20"/>
          <w:szCs w:val="20"/>
          <w:u w:val="single"/>
        </w:rPr>
        <w:t>Social prescribing</w:t>
      </w:r>
    </w:p>
    <w:p w14:paraId="47599C9A" w14:textId="53D98D6C" w:rsidR="00EC03C2" w:rsidRDefault="00EC03C2" w:rsidP="00413D62">
      <w:pPr>
        <w:tabs>
          <w:tab w:val="left" w:pos="709"/>
        </w:tabs>
        <w:rPr>
          <w:rFonts w:ascii="Arial" w:hAnsi="Arial" w:cs="Arial"/>
          <w:sz w:val="20"/>
          <w:szCs w:val="20"/>
          <w:u w:val="single"/>
        </w:rPr>
      </w:pPr>
    </w:p>
    <w:p w14:paraId="060D9313" w14:textId="326A3C88" w:rsidR="00EC03C2" w:rsidRDefault="00EC03C2" w:rsidP="00413D62">
      <w:pPr>
        <w:tabs>
          <w:tab w:val="left" w:pos="709"/>
        </w:tabs>
        <w:rPr>
          <w:rFonts w:ascii="Arial" w:hAnsi="Arial" w:cs="Arial"/>
          <w:sz w:val="20"/>
          <w:szCs w:val="20"/>
        </w:rPr>
      </w:pPr>
      <w:r>
        <w:rPr>
          <w:rFonts w:ascii="Arial" w:hAnsi="Arial" w:cs="Arial"/>
          <w:sz w:val="20"/>
          <w:szCs w:val="20"/>
        </w:rPr>
        <w:t xml:space="preserve">JG presented to the committee a discussion paper describing social prescribing and the opportunities to develop relevant stretch indicators for long term conditions using diabetes as an illustrative example. </w:t>
      </w:r>
      <w:r w:rsidR="00990179">
        <w:rPr>
          <w:rFonts w:ascii="Arial" w:hAnsi="Arial" w:cs="Arial"/>
          <w:sz w:val="20"/>
          <w:szCs w:val="20"/>
        </w:rPr>
        <w:t>It was revealed that social prescribing is a national priority with promising but limited evidence for reducing demand in acute and primary care, whilst helping improve health and wellbeing and reducing inequalities. It was noted that it may</w:t>
      </w:r>
      <w:r w:rsidR="00D86B41">
        <w:rPr>
          <w:rFonts w:ascii="Arial" w:hAnsi="Arial" w:cs="Arial"/>
          <w:sz w:val="20"/>
          <w:szCs w:val="20"/>
        </w:rPr>
        <w:t xml:space="preserve"> be</w:t>
      </w:r>
      <w:r w:rsidR="00990179">
        <w:rPr>
          <w:rFonts w:ascii="Arial" w:hAnsi="Arial" w:cs="Arial"/>
          <w:sz w:val="20"/>
          <w:szCs w:val="20"/>
        </w:rPr>
        <w:t xml:space="preserve"> especially valuable to those living with long term conditions, who are isolated, who have mental health problems, or who have complex social needs. </w:t>
      </w:r>
      <w:r w:rsidR="00D86B41">
        <w:rPr>
          <w:rFonts w:ascii="Arial" w:hAnsi="Arial" w:cs="Arial"/>
          <w:sz w:val="20"/>
          <w:szCs w:val="20"/>
        </w:rPr>
        <w:t xml:space="preserve">It </w:t>
      </w:r>
      <w:r w:rsidR="00D86B41">
        <w:rPr>
          <w:rFonts w:ascii="Arial" w:hAnsi="Arial" w:cs="Arial"/>
          <w:sz w:val="20"/>
          <w:szCs w:val="20"/>
        </w:rPr>
        <w:lastRenderedPageBreak/>
        <w:t>was highlighted that while there is the potential for new indicators in this area, there are drawbacks such as</w:t>
      </w:r>
      <w:r w:rsidR="00154ED1">
        <w:rPr>
          <w:rFonts w:ascii="Arial" w:hAnsi="Arial" w:cs="Arial"/>
          <w:sz w:val="20"/>
          <w:szCs w:val="20"/>
        </w:rPr>
        <w:t>:</w:t>
      </w:r>
      <w:r w:rsidR="00D86B41">
        <w:rPr>
          <w:rFonts w:ascii="Arial" w:hAnsi="Arial" w:cs="Arial"/>
          <w:sz w:val="20"/>
          <w:szCs w:val="20"/>
        </w:rPr>
        <w:t xml:space="preserve"> a still developing evidence base, identifying high risk populations, population size</w:t>
      </w:r>
      <w:r w:rsidR="00154ED1">
        <w:rPr>
          <w:rFonts w:ascii="Arial" w:hAnsi="Arial" w:cs="Arial"/>
          <w:sz w:val="20"/>
          <w:szCs w:val="20"/>
        </w:rPr>
        <w:t>, a</w:t>
      </w:r>
      <w:r w:rsidR="00154ED1" w:rsidRPr="00154ED1">
        <w:rPr>
          <w:rFonts w:ascii="Arial" w:hAnsi="Arial" w:cs="Arial"/>
          <w:sz w:val="20"/>
          <w:szCs w:val="20"/>
        </w:rPr>
        <w:t>nd the potential for unintended consequences</w:t>
      </w:r>
    </w:p>
    <w:p w14:paraId="306EF912" w14:textId="2C55F7B7" w:rsidR="00D86B41" w:rsidRDefault="00D86B41" w:rsidP="00413D62">
      <w:pPr>
        <w:tabs>
          <w:tab w:val="left" w:pos="709"/>
        </w:tabs>
        <w:rPr>
          <w:rFonts w:ascii="Arial" w:hAnsi="Arial" w:cs="Arial"/>
          <w:sz w:val="20"/>
          <w:szCs w:val="20"/>
        </w:rPr>
      </w:pPr>
    </w:p>
    <w:p w14:paraId="790CF417" w14:textId="23CFFB8E" w:rsidR="00D86B41" w:rsidRDefault="00D86B41" w:rsidP="00413D62">
      <w:pPr>
        <w:tabs>
          <w:tab w:val="left" w:pos="709"/>
        </w:tabs>
        <w:rPr>
          <w:rFonts w:ascii="Arial" w:hAnsi="Arial" w:cs="Arial"/>
          <w:sz w:val="20"/>
          <w:szCs w:val="20"/>
        </w:rPr>
      </w:pPr>
      <w:r>
        <w:rPr>
          <w:rFonts w:ascii="Arial" w:hAnsi="Arial" w:cs="Arial"/>
          <w:sz w:val="20"/>
          <w:szCs w:val="20"/>
        </w:rPr>
        <w:t>The committee were asked to consider if there are opportunities to develop indicators related to social prescribing and how NICE should address the potential drawbacks.</w:t>
      </w:r>
    </w:p>
    <w:p w14:paraId="2221A480" w14:textId="7FB08B7A" w:rsidR="00D86B41" w:rsidRDefault="00D86B41" w:rsidP="00413D62">
      <w:pPr>
        <w:tabs>
          <w:tab w:val="left" w:pos="709"/>
        </w:tabs>
        <w:rPr>
          <w:rFonts w:ascii="Arial" w:hAnsi="Arial" w:cs="Arial"/>
          <w:sz w:val="20"/>
          <w:szCs w:val="20"/>
        </w:rPr>
      </w:pPr>
    </w:p>
    <w:p w14:paraId="32E3C460" w14:textId="63C53C92" w:rsidR="00D86B41" w:rsidRDefault="00154ED1" w:rsidP="00413D62">
      <w:pPr>
        <w:tabs>
          <w:tab w:val="left" w:pos="709"/>
        </w:tabs>
        <w:rPr>
          <w:rFonts w:ascii="Arial" w:hAnsi="Arial" w:cs="Arial"/>
          <w:sz w:val="20"/>
          <w:szCs w:val="20"/>
        </w:rPr>
      </w:pPr>
      <w:r>
        <w:rPr>
          <w:rFonts w:ascii="Arial" w:hAnsi="Arial" w:cs="Arial"/>
          <w:sz w:val="20"/>
          <w:szCs w:val="20"/>
        </w:rPr>
        <w:t>T</w:t>
      </w:r>
      <w:r w:rsidRPr="00154ED1">
        <w:rPr>
          <w:rFonts w:ascii="Arial" w:hAnsi="Arial" w:cs="Arial"/>
          <w:sz w:val="20"/>
          <w:szCs w:val="20"/>
        </w:rPr>
        <w:t>here was an extensive discussion</w:t>
      </w:r>
      <w:r>
        <w:rPr>
          <w:rFonts w:ascii="Arial" w:hAnsi="Arial" w:cs="Arial"/>
          <w:sz w:val="20"/>
          <w:szCs w:val="20"/>
        </w:rPr>
        <w:t xml:space="preserve">, </w:t>
      </w:r>
      <w:r w:rsidRPr="00154ED1">
        <w:rPr>
          <w:rFonts w:ascii="Arial" w:hAnsi="Arial" w:cs="Arial"/>
          <w:sz w:val="20"/>
          <w:szCs w:val="20"/>
        </w:rPr>
        <w:t xml:space="preserve">with many </w:t>
      </w:r>
      <w:r>
        <w:rPr>
          <w:rFonts w:ascii="Arial" w:hAnsi="Arial" w:cs="Arial"/>
          <w:sz w:val="20"/>
          <w:szCs w:val="20"/>
        </w:rPr>
        <w:t xml:space="preserve">committee </w:t>
      </w:r>
      <w:r w:rsidRPr="00154ED1">
        <w:rPr>
          <w:rFonts w:ascii="Arial" w:hAnsi="Arial" w:cs="Arial"/>
          <w:sz w:val="20"/>
          <w:szCs w:val="20"/>
        </w:rPr>
        <w:t xml:space="preserve">members expressing support for the benefits of </w:t>
      </w:r>
      <w:r>
        <w:rPr>
          <w:rFonts w:ascii="Arial" w:hAnsi="Arial" w:cs="Arial"/>
          <w:sz w:val="20"/>
          <w:szCs w:val="20"/>
        </w:rPr>
        <w:t>social prescribing,</w:t>
      </w:r>
      <w:r w:rsidRPr="00154ED1">
        <w:rPr>
          <w:rFonts w:ascii="Arial" w:hAnsi="Arial" w:cs="Arial"/>
          <w:sz w:val="20"/>
          <w:szCs w:val="20"/>
        </w:rPr>
        <w:t xml:space="preserve"> but </w:t>
      </w:r>
      <w:r>
        <w:rPr>
          <w:rFonts w:ascii="Arial" w:hAnsi="Arial" w:cs="Arial"/>
          <w:sz w:val="20"/>
          <w:szCs w:val="20"/>
        </w:rPr>
        <w:t xml:space="preserve">also </w:t>
      </w:r>
      <w:r w:rsidRPr="00154ED1">
        <w:rPr>
          <w:rFonts w:ascii="Arial" w:hAnsi="Arial" w:cs="Arial"/>
          <w:sz w:val="20"/>
          <w:szCs w:val="20"/>
        </w:rPr>
        <w:t xml:space="preserve">concerns about indicators focusing </w:t>
      </w:r>
      <w:r>
        <w:rPr>
          <w:rFonts w:ascii="Arial" w:hAnsi="Arial" w:cs="Arial"/>
          <w:sz w:val="20"/>
          <w:szCs w:val="20"/>
        </w:rPr>
        <w:t xml:space="preserve">only </w:t>
      </w:r>
      <w:r w:rsidRPr="00154ED1">
        <w:rPr>
          <w:rFonts w:ascii="Arial" w:hAnsi="Arial" w:cs="Arial"/>
          <w:sz w:val="20"/>
          <w:szCs w:val="20"/>
        </w:rPr>
        <w:t xml:space="preserve">on long term conditions and the possibility of introducing additional inequalities.  </w:t>
      </w:r>
      <w:r>
        <w:rPr>
          <w:rFonts w:ascii="Arial" w:hAnsi="Arial" w:cs="Arial"/>
          <w:sz w:val="20"/>
          <w:szCs w:val="20"/>
        </w:rPr>
        <w:t>The committee e</w:t>
      </w:r>
      <w:r w:rsidRPr="00154ED1">
        <w:rPr>
          <w:rFonts w:ascii="Arial" w:hAnsi="Arial" w:cs="Arial"/>
          <w:sz w:val="20"/>
          <w:szCs w:val="20"/>
        </w:rPr>
        <w:t>mphasis</w:t>
      </w:r>
      <w:r>
        <w:rPr>
          <w:rFonts w:ascii="Arial" w:hAnsi="Arial" w:cs="Arial"/>
          <w:sz w:val="20"/>
          <w:szCs w:val="20"/>
        </w:rPr>
        <w:t xml:space="preserve">ed the potential for the </w:t>
      </w:r>
      <w:r w:rsidRPr="00154ED1">
        <w:rPr>
          <w:rFonts w:ascii="Arial" w:hAnsi="Arial" w:cs="Arial"/>
          <w:sz w:val="20"/>
          <w:szCs w:val="20"/>
        </w:rPr>
        <w:t xml:space="preserve">most value </w:t>
      </w:r>
      <w:r>
        <w:rPr>
          <w:rFonts w:ascii="Arial" w:hAnsi="Arial" w:cs="Arial"/>
          <w:sz w:val="20"/>
          <w:szCs w:val="20"/>
        </w:rPr>
        <w:t xml:space="preserve">being </w:t>
      </w:r>
      <w:r w:rsidRPr="00154ED1">
        <w:rPr>
          <w:rFonts w:ascii="Arial" w:hAnsi="Arial" w:cs="Arial"/>
          <w:sz w:val="20"/>
          <w:szCs w:val="20"/>
        </w:rPr>
        <w:t xml:space="preserve">for extremely socially vulnerable groups including the homeless. </w:t>
      </w:r>
      <w:r w:rsidR="00C13B03">
        <w:rPr>
          <w:rFonts w:ascii="Arial" w:hAnsi="Arial" w:cs="Arial"/>
          <w:sz w:val="20"/>
          <w:szCs w:val="20"/>
        </w:rPr>
        <w:t>The committee noted that there is a risk of codifying social prescribing and that it is not necessarily about having a medical model.</w:t>
      </w:r>
      <w:r w:rsidR="00362E14">
        <w:rPr>
          <w:rFonts w:ascii="Arial" w:hAnsi="Arial" w:cs="Arial"/>
          <w:sz w:val="20"/>
          <w:szCs w:val="20"/>
        </w:rPr>
        <w:t xml:space="preserve"> It was queried if these indicators would lead to coding of all interactions that are not referrals. Questions were raised as to what exactly is being measured and what is the target population.</w:t>
      </w:r>
      <w:r w:rsidR="00FC0257">
        <w:rPr>
          <w:rFonts w:ascii="Arial" w:hAnsi="Arial" w:cs="Arial"/>
          <w:sz w:val="20"/>
          <w:szCs w:val="20"/>
        </w:rPr>
        <w:t xml:space="preserve"> </w:t>
      </w:r>
    </w:p>
    <w:p w14:paraId="3DDA6C2D" w14:textId="7F74C20D" w:rsidR="00C13B03" w:rsidRDefault="00C13B03" w:rsidP="00413D62">
      <w:pPr>
        <w:tabs>
          <w:tab w:val="left" w:pos="709"/>
        </w:tabs>
        <w:rPr>
          <w:rFonts w:ascii="Arial" w:hAnsi="Arial" w:cs="Arial"/>
          <w:sz w:val="20"/>
          <w:szCs w:val="20"/>
        </w:rPr>
      </w:pPr>
    </w:p>
    <w:p w14:paraId="3D4571DF" w14:textId="177F1F38" w:rsidR="00C13B03" w:rsidRDefault="00C13B03" w:rsidP="00413D62">
      <w:pPr>
        <w:tabs>
          <w:tab w:val="left" w:pos="709"/>
        </w:tabs>
        <w:rPr>
          <w:rFonts w:ascii="Arial" w:hAnsi="Arial" w:cs="Arial"/>
          <w:sz w:val="20"/>
          <w:szCs w:val="20"/>
        </w:rPr>
      </w:pPr>
      <w:r>
        <w:rPr>
          <w:rFonts w:ascii="Arial" w:hAnsi="Arial" w:cs="Arial"/>
          <w:sz w:val="20"/>
          <w:szCs w:val="20"/>
        </w:rPr>
        <w:t>The committee highlighted concerns that such indicators may increase inequalit</w:t>
      </w:r>
      <w:r w:rsidR="00D66B44">
        <w:rPr>
          <w:rFonts w:ascii="Arial" w:hAnsi="Arial" w:cs="Arial"/>
          <w:sz w:val="20"/>
          <w:szCs w:val="20"/>
        </w:rPr>
        <w:t>y</w:t>
      </w:r>
      <w:r>
        <w:rPr>
          <w:rFonts w:ascii="Arial" w:hAnsi="Arial" w:cs="Arial"/>
          <w:sz w:val="20"/>
          <w:szCs w:val="20"/>
        </w:rPr>
        <w:t xml:space="preserve"> as only patients likely to engage will be offered the care, with those unable to being lost to services.</w:t>
      </w:r>
      <w:r w:rsidR="00362E14">
        <w:rPr>
          <w:rFonts w:ascii="Arial" w:hAnsi="Arial" w:cs="Arial"/>
          <w:sz w:val="20"/>
          <w:szCs w:val="20"/>
        </w:rPr>
        <w:t xml:space="preserve"> It was noted that </w:t>
      </w:r>
      <w:r w:rsidR="00154ED1">
        <w:rPr>
          <w:rFonts w:ascii="Arial" w:hAnsi="Arial" w:cs="Arial"/>
          <w:sz w:val="20"/>
          <w:szCs w:val="20"/>
        </w:rPr>
        <w:t xml:space="preserve">monitoring </w:t>
      </w:r>
      <w:r w:rsidR="00362E14">
        <w:rPr>
          <w:rFonts w:ascii="Arial" w:hAnsi="Arial" w:cs="Arial"/>
          <w:sz w:val="20"/>
          <w:szCs w:val="20"/>
        </w:rPr>
        <w:t xml:space="preserve">referral rates </w:t>
      </w:r>
      <w:r w:rsidR="00154ED1">
        <w:rPr>
          <w:rFonts w:ascii="Arial" w:hAnsi="Arial" w:cs="Arial"/>
          <w:sz w:val="20"/>
          <w:szCs w:val="20"/>
        </w:rPr>
        <w:t>c</w:t>
      </w:r>
      <w:r w:rsidR="00362E14">
        <w:rPr>
          <w:rFonts w:ascii="Arial" w:hAnsi="Arial" w:cs="Arial"/>
          <w:sz w:val="20"/>
          <w:szCs w:val="20"/>
        </w:rPr>
        <w:t xml:space="preserve">ould become a number counting exercise that </w:t>
      </w:r>
      <w:r w:rsidR="000554B0">
        <w:rPr>
          <w:rFonts w:ascii="Arial" w:hAnsi="Arial" w:cs="Arial"/>
          <w:sz w:val="20"/>
          <w:szCs w:val="20"/>
        </w:rPr>
        <w:t>c</w:t>
      </w:r>
      <w:r w:rsidR="00362E14">
        <w:rPr>
          <w:rFonts w:ascii="Arial" w:hAnsi="Arial" w:cs="Arial"/>
          <w:sz w:val="20"/>
          <w:szCs w:val="20"/>
        </w:rPr>
        <w:t>ould further increase inequality.</w:t>
      </w:r>
      <w:r w:rsidR="00FC0257">
        <w:rPr>
          <w:rFonts w:ascii="Arial" w:hAnsi="Arial" w:cs="Arial"/>
          <w:sz w:val="20"/>
          <w:szCs w:val="20"/>
        </w:rPr>
        <w:t xml:space="preserve"> </w:t>
      </w:r>
    </w:p>
    <w:p w14:paraId="18EA842D" w14:textId="77DD7E79" w:rsidR="00FC0257" w:rsidRDefault="00FC0257" w:rsidP="00413D62">
      <w:pPr>
        <w:tabs>
          <w:tab w:val="left" w:pos="709"/>
        </w:tabs>
        <w:rPr>
          <w:rFonts w:ascii="Arial" w:hAnsi="Arial" w:cs="Arial"/>
          <w:sz w:val="20"/>
          <w:szCs w:val="20"/>
        </w:rPr>
      </w:pPr>
    </w:p>
    <w:p w14:paraId="0749D6C8" w14:textId="17DE6389" w:rsidR="00FC0257" w:rsidRDefault="00FC0257" w:rsidP="00413D62">
      <w:pPr>
        <w:tabs>
          <w:tab w:val="left" w:pos="709"/>
        </w:tabs>
        <w:rPr>
          <w:rFonts w:ascii="Arial" w:hAnsi="Arial" w:cs="Arial"/>
          <w:b/>
          <w:bCs/>
          <w:sz w:val="20"/>
          <w:szCs w:val="20"/>
        </w:rPr>
      </w:pPr>
      <w:r w:rsidRPr="00FC0257">
        <w:rPr>
          <w:rFonts w:ascii="Arial" w:hAnsi="Arial" w:cs="Arial"/>
          <w:b/>
          <w:bCs/>
          <w:sz w:val="20"/>
          <w:szCs w:val="20"/>
        </w:rPr>
        <w:t xml:space="preserve">ACTION: NICE team and NCCID to </w:t>
      </w:r>
      <w:r w:rsidR="000554B0">
        <w:rPr>
          <w:rFonts w:ascii="Arial" w:hAnsi="Arial" w:cs="Arial"/>
          <w:b/>
          <w:bCs/>
          <w:sz w:val="20"/>
          <w:szCs w:val="20"/>
        </w:rPr>
        <w:t>log</w:t>
      </w:r>
      <w:r w:rsidRPr="00FC0257">
        <w:rPr>
          <w:rFonts w:ascii="Arial" w:hAnsi="Arial" w:cs="Arial"/>
          <w:b/>
          <w:bCs/>
          <w:sz w:val="20"/>
          <w:szCs w:val="20"/>
        </w:rPr>
        <w:t xml:space="preserve"> social prescribing as a longer-term piece of work. </w:t>
      </w:r>
    </w:p>
    <w:p w14:paraId="6C345A56" w14:textId="2F7A8D0E" w:rsidR="00FC0257" w:rsidRDefault="00FC0257" w:rsidP="00413D62">
      <w:pPr>
        <w:tabs>
          <w:tab w:val="left" w:pos="709"/>
        </w:tabs>
        <w:rPr>
          <w:rFonts w:ascii="Arial" w:hAnsi="Arial" w:cs="Arial"/>
          <w:b/>
          <w:bCs/>
          <w:sz w:val="20"/>
          <w:szCs w:val="20"/>
        </w:rPr>
      </w:pPr>
    </w:p>
    <w:p w14:paraId="69B745A4" w14:textId="199E42C3" w:rsidR="00FC0257" w:rsidRDefault="00FC0257" w:rsidP="00FC0257">
      <w:pPr>
        <w:tabs>
          <w:tab w:val="left" w:pos="709"/>
        </w:tabs>
        <w:rPr>
          <w:rFonts w:ascii="Arial" w:hAnsi="Arial" w:cs="Arial"/>
          <w:sz w:val="20"/>
          <w:szCs w:val="20"/>
          <w:u w:val="single"/>
        </w:rPr>
      </w:pPr>
      <w:r>
        <w:rPr>
          <w:rFonts w:ascii="Arial" w:hAnsi="Arial" w:cs="Arial"/>
          <w:sz w:val="20"/>
          <w:szCs w:val="20"/>
          <w:u w:val="single"/>
        </w:rPr>
        <w:t xml:space="preserve">Autism </w:t>
      </w:r>
    </w:p>
    <w:p w14:paraId="6773E39E" w14:textId="63F007C0" w:rsidR="00FC0257" w:rsidRDefault="00FC0257" w:rsidP="00FC0257">
      <w:pPr>
        <w:tabs>
          <w:tab w:val="left" w:pos="709"/>
        </w:tabs>
        <w:rPr>
          <w:rFonts w:ascii="Arial" w:hAnsi="Arial" w:cs="Arial"/>
          <w:sz w:val="20"/>
          <w:szCs w:val="20"/>
          <w:u w:val="single"/>
        </w:rPr>
      </w:pPr>
    </w:p>
    <w:p w14:paraId="0A664B69" w14:textId="1FFCB797" w:rsidR="00FC0257" w:rsidRDefault="0077566F" w:rsidP="00FC0257">
      <w:pPr>
        <w:tabs>
          <w:tab w:val="left" w:pos="709"/>
        </w:tabs>
        <w:rPr>
          <w:rFonts w:ascii="Arial" w:hAnsi="Arial" w:cs="Arial"/>
          <w:sz w:val="20"/>
          <w:szCs w:val="20"/>
        </w:rPr>
      </w:pPr>
      <w:r>
        <w:rPr>
          <w:rFonts w:ascii="Arial" w:hAnsi="Arial" w:cs="Arial"/>
          <w:sz w:val="20"/>
          <w:szCs w:val="20"/>
        </w:rPr>
        <w:t xml:space="preserve">PW presented to the committee </w:t>
      </w:r>
      <w:r w:rsidR="004F3C44">
        <w:rPr>
          <w:rFonts w:ascii="Arial" w:hAnsi="Arial" w:cs="Arial"/>
          <w:sz w:val="20"/>
          <w:szCs w:val="20"/>
        </w:rPr>
        <w:t xml:space="preserve">an exploration of </w:t>
      </w:r>
      <w:r>
        <w:rPr>
          <w:rFonts w:ascii="Arial" w:hAnsi="Arial" w:cs="Arial"/>
          <w:sz w:val="20"/>
          <w:szCs w:val="20"/>
        </w:rPr>
        <w:t>the opportunity for development of new intervention</w:t>
      </w:r>
      <w:r w:rsidR="004502F2">
        <w:rPr>
          <w:rFonts w:ascii="Arial" w:hAnsi="Arial" w:cs="Arial"/>
          <w:sz w:val="20"/>
          <w:szCs w:val="20"/>
        </w:rPr>
        <w:t xml:space="preserve"> primary care</w:t>
      </w:r>
      <w:r>
        <w:rPr>
          <w:rFonts w:ascii="Arial" w:hAnsi="Arial" w:cs="Arial"/>
          <w:sz w:val="20"/>
          <w:szCs w:val="20"/>
        </w:rPr>
        <w:t xml:space="preserve"> indicators on autism based on updated NICE guidance CG142 and CG170. </w:t>
      </w:r>
      <w:r w:rsidR="004502F2">
        <w:rPr>
          <w:rFonts w:ascii="Arial" w:hAnsi="Arial" w:cs="Arial"/>
          <w:sz w:val="20"/>
          <w:szCs w:val="20"/>
        </w:rPr>
        <w:t>It was noted that the guidance</w:t>
      </w:r>
      <w:r w:rsidR="004F3C44">
        <w:rPr>
          <w:rFonts w:ascii="Arial" w:hAnsi="Arial" w:cs="Arial"/>
          <w:sz w:val="20"/>
          <w:szCs w:val="20"/>
        </w:rPr>
        <w:t>, while not explicit about this, could</w:t>
      </w:r>
      <w:r w:rsidR="004502F2">
        <w:rPr>
          <w:rFonts w:ascii="Arial" w:hAnsi="Arial" w:cs="Arial"/>
          <w:sz w:val="20"/>
          <w:szCs w:val="20"/>
        </w:rPr>
        <w:t xml:space="preserve"> potentially support an annual check particularly around a designated professional, ‘do not do’ medication recommendations and transition-related assessments. It was </w:t>
      </w:r>
      <w:r w:rsidR="00340CD5">
        <w:rPr>
          <w:rFonts w:ascii="Arial" w:hAnsi="Arial" w:cs="Arial"/>
          <w:sz w:val="20"/>
          <w:szCs w:val="20"/>
        </w:rPr>
        <w:t>highlighted</w:t>
      </w:r>
      <w:r w:rsidR="004502F2">
        <w:rPr>
          <w:rFonts w:ascii="Arial" w:hAnsi="Arial" w:cs="Arial"/>
          <w:sz w:val="20"/>
          <w:szCs w:val="20"/>
        </w:rPr>
        <w:t xml:space="preserve"> that issues </w:t>
      </w:r>
      <w:r w:rsidR="00340CD5">
        <w:rPr>
          <w:rFonts w:ascii="Arial" w:hAnsi="Arial" w:cs="Arial"/>
          <w:sz w:val="20"/>
          <w:szCs w:val="20"/>
        </w:rPr>
        <w:t>were raised during piloting</w:t>
      </w:r>
      <w:r w:rsidR="00AA4BED">
        <w:rPr>
          <w:rFonts w:ascii="Arial" w:hAnsi="Arial" w:cs="Arial"/>
          <w:sz w:val="20"/>
          <w:szCs w:val="20"/>
        </w:rPr>
        <w:t xml:space="preserve"> </w:t>
      </w:r>
      <w:r w:rsidR="004F3C44">
        <w:rPr>
          <w:rFonts w:ascii="Arial" w:hAnsi="Arial" w:cs="Arial"/>
          <w:sz w:val="20"/>
          <w:szCs w:val="20"/>
        </w:rPr>
        <w:t xml:space="preserve">of the existing NICE menu register indicator (NM153) </w:t>
      </w:r>
      <w:r w:rsidR="00AA4BED">
        <w:rPr>
          <w:rFonts w:ascii="Arial" w:hAnsi="Arial" w:cs="Arial"/>
          <w:sz w:val="20"/>
          <w:szCs w:val="20"/>
        </w:rPr>
        <w:t xml:space="preserve">including </w:t>
      </w:r>
      <w:r w:rsidR="004F3C44">
        <w:rPr>
          <w:rFonts w:ascii="Arial" w:hAnsi="Arial" w:cs="Arial"/>
          <w:sz w:val="20"/>
          <w:szCs w:val="20"/>
        </w:rPr>
        <w:t xml:space="preserve">whether </w:t>
      </w:r>
      <w:r w:rsidR="00340CD5">
        <w:rPr>
          <w:rFonts w:ascii="Arial" w:hAnsi="Arial" w:cs="Arial"/>
          <w:sz w:val="20"/>
          <w:szCs w:val="20"/>
        </w:rPr>
        <w:t>there was access to the relevant services</w:t>
      </w:r>
      <w:r w:rsidR="00AA4BED">
        <w:rPr>
          <w:rFonts w:ascii="Arial" w:hAnsi="Arial" w:cs="Arial"/>
          <w:sz w:val="20"/>
          <w:szCs w:val="20"/>
        </w:rPr>
        <w:t>,</w:t>
      </w:r>
      <w:r w:rsidR="00340CD5">
        <w:rPr>
          <w:rFonts w:ascii="Arial" w:hAnsi="Arial" w:cs="Arial"/>
          <w:sz w:val="20"/>
          <w:szCs w:val="20"/>
        </w:rPr>
        <w:t xml:space="preserve"> and what the patient perspective was. </w:t>
      </w:r>
      <w:r w:rsidR="00D22CD2">
        <w:rPr>
          <w:rFonts w:ascii="Arial" w:hAnsi="Arial" w:cs="Arial"/>
          <w:sz w:val="20"/>
          <w:szCs w:val="20"/>
        </w:rPr>
        <w:t xml:space="preserve">The committee was made aware of </w:t>
      </w:r>
      <w:r w:rsidR="00340CD5">
        <w:rPr>
          <w:rFonts w:ascii="Arial" w:hAnsi="Arial" w:cs="Arial"/>
          <w:sz w:val="20"/>
          <w:szCs w:val="20"/>
        </w:rPr>
        <w:t>an NHS England-funded tri</w:t>
      </w:r>
      <w:r w:rsidR="004F3C44">
        <w:rPr>
          <w:rFonts w:ascii="Arial" w:hAnsi="Arial" w:cs="Arial"/>
          <w:sz w:val="20"/>
          <w:szCs w:val="20"/>
        </w:rPr>
        <w:t>a</w:t>
      </w:r>
      <w:r w:rsidR="00340CD5">
        <w:rPr>
          <w:rFonts w:ascii="Arial" w:hAnsi="Arial" w:cs="Arial"/>
          <w:sz w:val="20"/>
          <w:szCs w:val="20"/>
        </w:rPr>
        <w:t>l of primary care health checks for autistic adults</w:t>
      </w:r>
      <w:r w:rsidR="004F3C44">
        <w:rPr>
          <w:rFonts w:ascii="Arial" w:hAnsi="Arial" w:cs="Arial"/>
          <w:sz w:val="20"/>
          <w:szCs w:val="20"/>
        </w:rPr>
        <w:t>, the outcome of which will be</w:t>
      </w:r>
      <w:r w:rsidR="00340CD5">
        <w:rPr>
          <w:rFonts w:ascii="Arial" w:hAnsi="Arial" w:cs="Arial"/>
          <w:sz w:val="20"/>
          <w:szCs w:val="20"/>
        </w:rPr>
        <w:t xml:space="preserve"> due in Autumn 2023</w:t>
      </w:r>
      <w:r w:rsidR="00AA4BED">
        <w:rPr>
          <w:rFonts w:ascii="Arial" w:hAnsi="Arial" w:cs="Arial"/>
          <w:sz w:val="20"/>
          <w:szCs w:val="20"/>
        </w:rPr>
        <w:t xml:space="preserve">. It was noted that said trial is piloting the primary care health checks. </w:t>
      </w:r>
    </w:p>
    <w:p w14:paraId="569D4C35" w14:textId="6B816B23" w:rsidR="00AA4BED" w:rsidRDefault="00AA4BED" w:rsidP="00FC0257">
      <w:pPr>
        <w:tabs>
          <w:tab w:val="left" w:pos="709"/>
        </w:tabs>
        <w:rPr>
          <w:rFonts w:ascii="Arial" w:hAnsi="Arial" w:cs="Arial"/>
          <w:sz w:val="20"/>
          <w:szCs w:val="20"/>
        </w:rPr>
      </w:pPr>
    </w:p>
    <w:p w14:paraId="5EF80E68" w14:textId="0A191728" w:rsidR="00AA4BED" w:rsidRDefault="00AA4BED" w:rsidP="00FC0257">
      <w:pPr>
        <w:tabs>
          <w:tab w:val="left" w:pos="709"/>
        </w:tabs>
        <w:rPr>
          <w:rFonts w:ascii="Arial" w:hAnsi="Arial" w:cs="Arial"/>
          <w:sz w:val="20"/>
          <w:szCs w:val="20"/>
        </w:rPr>
      </w:pPr>
      <w:r>
        <w:rPr>
          <w:rFonts w:ascii="Arial" w:hAnsi="Arial" w:cs="Arial"/>
          <w:sz w:val="20"/>
          <w:szCs w:val="20"/>
        </w:rPr>
        <w:t>The committee were asked to consider waiting for the outcome of the NHS England trial before decid</w:t>
      </w:r>
      <w:r w:rsidR="00682ECD">
        <w:rPr>
          <w:rFonts w:ascii="Arial" w:hAnsi="Arial" w:cs="Arial"/>
          <w:sz w:val="20"/>
          <w:szCs w:val="20"/>
        </w:rPr>
        <w:t>ing</w:t>
      </w:r>
      <w:r>
        <w:rPr>
          <w:rFonts w:ascii="Arial" w:hAnsi="Arial" w:cs="Arial"/>
          <w:sz w:val="20"/>
          <w:szCs w:val="20"/>
        </w:rPr>
        <w:t xml:space="preserve"> if there was merit to </w:t>
      </w:r>
      <w:r w:rsidR="004F3C44">
        <w:rPr>
          <w:rFonts w:ascii="Arial" w:hAnsi="Arial" w:cs="Arial"/>
          <w:sz w:val="20"/>
          <w:szCs w:val="20"/>
        </w:rPr>
        <w:t xml:space="preserve">explore </w:t>
      </w:r>
      <w:r>
        <w:rPr>
          <w:rFonts w:ascii="Arial" w:hAnsi="Arial" w:cs="Arial"/>
          <w:sz w:val="20"/>
          <w:szCs w:val="20"/>
        </w:rPr>
        <w:t xml:space="preserve">developing indicators of primary care health checks for autistic </w:t>
      </w:r>
      <w:r w:rsidR="0068287B">
        <w:rPr>
          <w:rFonts w:ascii="Arial" w:hAnsi="Arial" w:cs="Arial"/>
          <w:sz w:val="20"/>
          <w:szCs w:val="20"/>
        </w:rPr>
        <w:t>adults</w:t>
      </w:r>
      <w:r>
        <w:rPr>
          <w:rFonts w:ascii="Arial" w:hAnsi="Arial" w:cs="Arial"/>
          <w:sz w:val="20"/>
          <w:szCs w:val="20"/>
        </w:rPr>
        <w:t xml:space="preserve">. </w:t>
      </w:r>
    </w:p>
    <w:p w14:paraId="64E29921" w14:textId="641982D8" w:rsidR="00AA4BED" w:rsidRDefault="00AA4BED" w:rsidP="00FC0257">
      <w:pPr>
        <w:tabs>
          <w:tab w:val="left" w:pos="709"/>
        </w:tabs>
        <w:rPr>
          <w:rFonts w:ascii="Arial" w:hAnsi="Arial" w:cs="Arial"/>
          <w:sz w:val="20"/>
          <w:szCs w:val="20"/>
        </w:rPr>
      </w:pPr>
    </w:p>
    <w:p w14:paraId="41BD7BF9" w14:textId="39CA5AAB" w:rsidR="00AA4BED" w:rsidRDefault="00BF3568" w:rsidP="00FC0257">
      <w:pPr>
        <w:tabs>
          <w:tab w:val="left" w:pos="709"/>
        </w:tabs>
        <w:rPr>
          <w:rFonts w:ascii="Arial" w:hAnsi="Arial" w:cs="Arial"/>
          <w:sz w:val="20"/>
          <w:szCs w:val="20"/>
        </w:rPr>
      </w:pPr>
      <w:r>
        <w:rPr>
          <w:rFonts w:ascii="Arial" w:hAnsi="Arial" w:cs="Arial"/>
          <w:sz w:val="20"/>
          <w:szCs w:val="20"/>
        </w:rPr>
        <w:t>The committee noted that</w:t>
      </w:r>
      <w:r w:rsidR="000D6816">
        <w:rPr>
          <w:rFonts w:ascii="Arial" w:hAnsi="Arial" w:cs="Arial"/>
          <w:sz w:val="20"/>
          <w:szCs w:val="20"/>
        </w:rPr>
        <w:t xml:space="preserve"> there</w:t>
      </w:r>
      <w:r>
        <w:rPr>
          <w:rFonts w:ascii="Arial" w:hAnsi="Arial" w:cs="Arial"/>
          <w:sz w:val="20"/>
          <w:szCs w:val="20"/>
        </w:rPr>
        <w:t xml:space="preserve"> were concerns in previous discussions on how autism was categorised on the register. It was queried if people with autism wanted to be </w:t>
      </w:r>
      <w:r w:rsidR="00594779">
        <w:rPr>
          <w:rFonts w:ascii="Arial" w:hAnsi="Arial" w:cs="Arial"/>
          <w:sz w:val="20"/>
          <w:szCs w:val="20"/>
        </w:rPr>
        <w:t xml:space="preserve">on </w:t>
      </w:r>
      <w:r>
        <w:rPr>
          <w:rFonts w:ascii="Arial" w:hAnsi="Arial" w:cs="Arial"/>
          <w:sz w:val="20"/>
          <w:szCs w:val="20"/>
        </w:rPr>
        <w:t>a register and what they perceived their needs were.</w:t>
      </w:r>
    </w:p>
    <w:p w14:paraId="5FF1FBEF" w14:textId="615AF47C" w:rsidR="00BF3568" w:rsidRDefault="00BF3568" w:rsidP="00FC0257">
      <w:pPr>
        <w:tabs>
          <w:tab w:val="left" w:pos="709"/>
        </w:tabs>
        <w:rPr>
          <w:rFonts w:ascii="Arial" w:hAnsi="Arial" w:cs="Arial"/>
          <w:sz w:val="20"/>
          <w:szCs w:val="20"/>
        </w:rPr>
      </w:pPr>
    </w:p>
    <w:p w14:paraId="62854A09" w14:textId="1F319DF8" w:rsidR="0068287B" w:rsidRDefault="00BF3568" w:rsidP="00FC0257">
      <w:pPr>
        <w:tabs>
          <w:tab w:val="left" w:pos="709"/>
        </w:tabs>
        <w:rPr>
          <w:rFonts w:ascii="Arial" w:hAnsi="Arial" w:cs="Arial"/>
          <w:sz w:val="20"/>
          <w:szCs w:val="20"/>
        </w:rPr>
      </w:pPr>
      <w:r>
        <w:rPr>
          <w:rFonts w:ascii="Arial" w:hAnsi="Arial" w:cs="Arial"/>
          <w:sz w:val="20"/>
          <w:szCs w:val="20"/>
        </w:rPr>
        <w:t xml:space="preserve">The committee </w:t>
      </w:r>
      <w:r w:rsidR="004F3C44">
        <w:rPr>
          <w:rFonts w:ascii="Arial" w:hAnsi="Arial" w:cs="Arial"/>
          <w:sz w:val="20"/>
          <w:szCs w:val="20"/>
        </w:rPr>
        <w:t>queri</w:t>
      </w:r>
      <w:r>
        <w:rPr>
          <w:rFonts w:ascii="Arial" w:hAnsi="Arial" w:cs="Arial"/>
          <w:sz w:val="20"/>
          <w:szCs w:val="20"/>
        </w:rPr>
        <w:t xml:space="preserve">ed </w:t>
      </w:r>
      <w:r w:rsidR="00A15287">
        <w:rPr>
          <w:rFonts w:ascii="Arial" w:hAnsi="Arial" w:cs="Arial"/>
          <w:sz w:val="20"/>
          <w:szCs w:val="20"/>
        </w:rPr>
        <w:t>which</w:t>
      </w:r>
      <w:r>
        <w:rPr>
          <w:rFonts w:ascii="Arial" w:hAnsi="Arial" w:cs="Arial"/>
          <w:sz w:val="20"/>
          <w:szCs w:val="20"/>
        </w:rPr>
        <w:t xml:space="preserve"> </w:t>
      </w:r>
      <w:r w:rsidR="004F3C44">
        <w:rPr>
          <w:rFonts w:ascii="Arial" w:hAnsi="Arial" w:cs="Arial"/>
          <w:sz w:val="20"/>
          <w:szCs w:val="20"/>
        </w:rPr>
        <w:t xml:space="preserve">health </w:t>
      </w:r>
      <w:r>
        <w:rPr>
          <w:rFonts w:ascii="Arial" w:hAnsi="Arial" w:cs="Arial"/>
          <w:sz w:val="20"/>
          <w:szCs w:val="20"/>
        </w:rPr>
        <w:t xml:space="preserve">outcomes </w:t>
      </w:r>
      <w:r w:rsidR="00A15287">
        <w:rPr>
          <w:rFonts w:ascii="Arial" w:hAnsi="Arial" w:cs="Arial"/>
          <w:sz w:val="20"/>
          <w:szCs w:val="20"/>
        </w:rPr>
        <w:t xml:space="preserve">were worse </w:t>
      </w:r>
      <w:r>
        <w:rPr>
          <w:rFonts w:ascii="Arial" w:hAnsi="Arial" w:cs="Arial"/>
          <w:sz w:val="20"/>
          <w:szCs w:val="20"/>
        </w:rPr>
        <w:t xml:space="preserve">for people with autism. MM clarified that it was premature mortality </w:t>
      </w:r>
      <w:r w:rsidR="004F3C44">
        <w:rPr>
          <w:rFonts w:ascii="Arial" w:hAnsi="Arial" w:cs="Arial"/>
          <w:sz w:val="20"/>
          <w:szCs w:val="20"/>
        </w:rPr>
        <w:t xml:space="preserve">and there is </w:t>
      </w:r>
      <w:r w:rsidR="0068287B">
        <w:rPr>
          <w:rFonts w:ascii="Arial" w:hAnsi="Arial" w:cs="Arial"/>
          <w:sz w:val="20"/>
          <w:szCs w:val="20"/>
        </w:rPr>
        <w:t xml:space="preserve">evidence available supporting this. </w:t>
      </w:r>
    </w:p>
    <w:p w14:paraId="03F1FAE4" w14:textId="77777777" w:rsidR="0068287B" w:rsidRDefault="0068287B" w:rsidP="00FC0257">
      <w:pPr>
        <w:tabs>
          <w:tab w:val="left" w:pos="709"/>
        </w:tabs>
        <w:rPr>
          <w:rFonts w:ascii="Arial" w:hAnsi="Arial" w:cs="Arial"/>
          <w:sz w:val="20"/>
          <w:szCs w:val="20"/>
        </w:rPr>
      </w:pPr>
    </w:p>
    <w:p w14:paraId="1CB76EE4" w14:textId="499D2AD4" w:rsidR="006B0D76" w:rsidRDefault="0068287B" w:rsidP="00413D62">
      <w:pPr>
        <w:tabs>
          <w:tab w:val="left" w:pos="709"/>
        </w:tabs>
        <w:rPr>
          <w:rFonts w:ascii="Arial" w:hAnsi="Arial" w:cs="Arial"/>
          <w:b/>
          <w:bCs/>
          <w:sz w:val="20"/>
          <w:szCs w:val="20"/>
        </w:rPr>
      </w:pPr>
      <w:r w:rsidRPr="0068287B">
        <w:rPr>
          <w:rFonts w:ascii="Arial" w:hAnsi="Arial" w:cs="Arial"/>
          <w:b/>
          <w:bCs/>
          <w:sz w:val="20"/>
          <w:szCs w:val="20"/>
        </w:rPr>
        <w:t>ACTION:</w:t>
      </w:r>
      <w:r>
        <w:rPr>
          <w:rFonts w:ascii="Arial" w:hAnsi="Arial" w:cs="Arial"/>
          <w:b/>
          <w:bCs/>
          <w:sz w:val="20"/>
          <w:szCs w:val="20"/>
        </w:rPr>
        <w:t xml:space="preserve"> NICE team and NCCID to await the outcome of the NHS England funded trial in Autumn 2023. </w:t>
      </w:r>
      <w:r w:rsidRPr="0068287B">
        <w:rPr>
          <w:rFonts w:ascii="Arial" w:hAnsi="Arial" w:cs="Arial"/>
          <w:b/>
          <w:bCs/>
          <w:sz w:val="20"/>
          <w:szCs w:val="20"/>
        </w:rPr>
        <w:t xml:space="preserve"> </w:t>
      </w:r>
      <w:r w:rsidR="00BF3568" w:rsidRPr="0068287B">
        <w:rPr>
          <w:rFonts w:ascii="Arial" w:hAnsi="Arial" w:cs="Arial"/>
          <w:b/>
          <w:bCs/>
          <w:sz w:val="20"/>
          <w:szCs w:val="20"/>
        </w:rPr>
        <w:t xml:space="preserve"> </w:t>
      </w:r>
    </w:p>
    <w:p w14:paraId="3B2BBDDC" w14:textId="181F69D4" w:rsidR="00413D62" w:rsidRDefault="00413D62" w:rsidP="00413D62">
      <w:pPr>
        <w:tabs>
          <w:tab w:val="left" w:pos="709"/>
        </w:tabs>
        <w:rPr>
          <w:rFonts w:ascii="Arial" w:hAnsi="Arial" w:cs="Arial"/>
          <w:b/>
          <w:bCs/>
          <w:sz w:val="20"/>
          <w:szCs w:val="20"/>
        </w:rPr>
      </w:pPr>
    </w:p>
    <w:p w14:paraId="082BB9BE" w14:textId="7E79E152" w:rsidR="00413D62" w:rsidRDefault="006B0D76" w:rsidP="00413D62">
      <w:pPr>
        <w:tabs>
          <w:tab w:val="left" w:pos="709"/>
        </w:tabs>
        <w:rPr>
          <w:rFonts w:ascii="Arial" w:hAnsi="Arial" w:cs="Arial"/>
          <w:b/>
          <w:bCs/>
          <w:sz w:val="20"/>
          <w:szCs w:val="20"/>
        </w:rPr>
      </w:pPr>
      <w:r>
        <w:rPr>
          <w:rFonts w:ascii="Arial" w:hAnsi="Arial" w:cs="Arial"/>
          <w:b/>
          <w:bCs/>
          <w:sz w:val="20"/>
          <w:szCs w:val="20"/>
        </w:rPr>
        <w:t>Item 9 – Indicator updates</w:t>
      </w:r>
    </w:p>
    <w:p w14:paraId="24C609EA" w14:textId="5C772B0D" w:rsidR="0010009E" w:rsidRDefault="0010009E" w:rsidP="00413D62">
      <w:pPr>
        <w:tabs>
          <w:tab w:val="left" w:pos="709"/>
        </w:tabs>
        <w:rPr>
          <w:rFonts w:ascii="Arial" w:hAnsi="Arial" w:cs="Arial"/>
          <w:b/>
          <w:bCs/>
          <w:sz w:val="20"/>
          <w:szCs w:val="20"/>
        </w:rPr>
      </w:pPr>
    </w:p>
    <w:p w14:paraId="62BB71C7" w14:textId="18AE61EB" w:rsidR="0010009E" w:rsidRDefault="0010009E" w:rsidP="00413D62">
      <w:pPr>
        <w:tabs>
          <w:tab w:val="left" w:pos="709"/>
        </w:tabs>
        <w:rPr>
          <w:rFonts w:ascii="Arial" w:hAnsi="Arial" w:cs="Arial"/>
          <w:sz w:val="20"/>
          <w:szCs w:val="20"/>
          <w:u w:val="single"/>
        </w:rPr>
      </w:pPr>
      <w:r w:rsidRPr="0010009E">
        <w:rPr>
          <w:rFonts w:ascii="Arial" w:hAnsi="Arial" w:cs="Arial"/>
          <w:sz w:val="20"/>
          <w:szCs w:val="20"/>
          <w:u w:val="single"/>
        </w:rPr>
        <w:t>Composite serious mental illness (SMI) indicator</w:t>
      </w:r>
    </w:p>
    <w:p w14:paraId="74EF2CF0" w14:textId="169BF8B6" w:rsidR="004F796D" w:rsidRDefault="004F796D" w:rsidP="00413D62">
      <w:pPr>
        <w:tabs>
          <w:tab w:val="left" w:pos="709"/>
        </w:tabs>
        <w:rPr>
          <w:rFonts w:ascii="Arial" w:hAnsi="Arial" w:cs="Arial"/>
          <w:sz w:val="20"/>
          <w:szCs w:val="20"/>
          <w:u w:val="single"/>
        </w:rPr>
      </w:pPr>
    </w:p>
    <w:p w14:paraId="78A12BF7" w14:textId="23ACA0A6" w:rsidR="004F796D" w:rsidRPr="004F796D" w:rsidRDefault="004F796D" w:rsidP="00413D62">
      <w:pPr>
        <w:tabs>
          <w:tab w:val="left" w:pos="709"/>
        </w:tabs>
        <w:rPr>
          <w:rFonts w:ascii="Arial" w:hAnsi="Arial" w:cs="Arial"/>
          <w:sz w:val="20"/>
          <w:szCs w:val="20"/>
        </w:rPr>
      </w:pPr>
      <w:r>
        <w:rPr>
          <w:rFonts w:ascii="Arial" w:hAnsi="Arial" w:cs="Arial"/>
          <w:sz w:val="20"/>
          <w:szCs w:val="20"/>
        </w:rPr>
        <w:t>CDG informed the committee that at the September 2021 IAC, a proposal was made for a composite indicator on health checks with people with SMI:</w:t>
      </w:r>
    </w:p>
    <w:p w14:paraId="2E9BE0F8" w14:textId="2D125E2A" w:rsidR="0010009E" w:rsidRDefault="0010009E" w:rsidP="00413D62">
      <w:pPr>
        <w:tabs>
          <w:tab w:val="left" w:pos="709"/>
        </w:tabs>
        <w:rPr>
          <w:rFonts w:ascii="Arial" w:hAnsi="Arial" w:cs="Arial"/>
          <w:sz w:val="20"/>
          <w:szCs w:val="20"/>
          <w:u w:val="single"/>
        </w:rPr>
      </w:pPr>
    </w:p>
    <w:p w14:paraId="34B34375" w14:textId="391C5DF9" w:rsidR="0010009E" w:rsidRDefault="007B22B7" w:rsidP="00413D62">
      <w:pPr>
        <w:tabs>
          <w:tab w:val="left" w:pos="709"/>
        </w:tabs>
        <w:rPr>
          <w:rFonts w:ascii="Arial" w:hAnsi="Arial" w:cs="Arial"/>
          <w:i/>
          <w:iCs/>
          <w:sz w:val="20"/>
          <w:szCs w:val="20"/>
        </w:rPr>
      </w:pPr>
      <w:r w:rsidRPr="007B22B7">
        <w:rPr>
          <w:rFonts w:ascii="Arial" w:hAnsi="Arial" w:cs="Arial"/>
          <w:i/>
          <w:iCs/>
          <w:sz w:val="20"/>
          <w:szCs w:val="20"/>
        </w:rPr>
        <w:t>The percentage of patients with schizophrenia, bipolar affective disorder and other psychoses who have a record of blood pressure, lipid profile, blood glucose (or HbA1c), BMI, alcohol consumption and smoking status in the preceding 12 months.</w:t>
      </w:r>
    </w:p>
    <w:p w14:paraId="104DF745" w14:textId="1A13D56E" w:rsidR="007B22B7" w:rsidRDefault="007B22B7" w:rsidP="00413D62">
      <w:pPr>
        <w:tabs>
          <w:tab w:val="left" w:pos="709"/>
        </w:tabs>
        <w:rPr>
          <w:rFonts w:ascii="Arial" w:hAnsi="Arial" w:cs="Arial"/>
          <w:i/>
          <w:iCs/>
          <w:sz w:val="20"/>
          <w:szCs w:val="20"/>
        </w:rPr>
      </w:pPr>
    </w:p>
    <w:p w14:paraId="5DAECA6E" w14:textId="380E639A" w:rsidR="007B22B7" w:rsidRDefault="007B22B7" w:rsidP="007B22B7">
      <w:pPr>
        <w:tabs>
          <w:tab w:val="left" w:pos="709"/>
        </w:tabs>
        <w:rPr>
          <w:rFonts w:ascii="Arial" w:hAnsi="Arial" w:cs="Arial"/>
          <w:sz w:val="20"/>
          <w:szCs w:val="20"/>
        </w:rPr>
      </w:pPr>
      <w:r>
        <w:rPr>
          <w:rFonts w:ascii="Arial" w:hAnsi="Arial" w:cs="Arial"/>
          <w:sz w:val="20"/>
          <w:szCs w:val="20"/>
        </w:rPr>
        <w:t xml:space="preserve">CDG </w:t>
      </w:r>
      <w:r w:rsidR="004F796D">
        <w:rPr>
          <w:rFonts w:ascii="Arial" w:hAnsi="Arial" w:cs="Arial"/>
          <w:sz w:val="20"/>
          <w:szCs w:val="20"/>
        </w:rPr>
        <w:t>noted that the committee</w:t>
      </w:r>
      <w:r>
        <w:rPr>
          <w:rFonts w:ascii="Arial" w:hAnsi="Arial" w:cs="Arial"/>
          <w:sz w:val="20"/>
          <w:szCs w:val="20"/>
        </w:rPr>
        <w:t xml:space="preserve"> was</w:t>
      </w:r>
      <w:r w:rsidRPr="007B22B7">
        <w:rPr>
          <w:rFonts w:ascii="Arial" w:hAnsi="Arial" w:cs="Arial"/>
          <w:sz w:val="20"/>
          <w:szCs w:val="20"/>
        </w:rPr>
        <w:t xml:space="preserve"> </w:t>
      </w:r>
      <w:r w:rsidR="000554B0">
        <w:rPr>
          <w:rFonts w:ascii="Arial" w:hAnsi="Arial" w:cs="Arial"/>
          <w:sz w:val="20"/>
          <w:szCs w:val="20"/>
        </w:rPr>
        <w:t xml:space="preserve">concerned that </w:t>
      </w:r>
      <w:r w:rsidRPr="007B22B7">
        <w:rPr>
          <w:rFonts w:ascii="Arial" w:hAnsi="Arial" w:cs="Arial"/>
          <w:sz w:val="20"/>
          <w:szCs w:val="20"/>
        </w:rPr>
        <w:t xml:space="preserve">the presence of a single ‘personalised care adjustment’ would remove a patient </w:t>
      </w:r>
      <w:r w:rsidR="000554B0">
        <w:rPr>
          <w:rFonts w:ascii="Arial" w:hAnsi="Arial" w:cs="Arial"/>
          <w:sz w:val="20"/>
          <w:szCs w:val="20"/>
        </w:rPr>
        <w:t xml:space="preserve">entirely </w:t>
      </w:r>
      <w:r w:rsidRPr="007B22B7">
        <w:rPr>
          <w:rFonts w:ascii="Arial" w:hAnsi="Arial" w:cs="Arial"/>
          <w:sz w:val="20"/>
          <w:szCs w:val="20"/>
        </w:rPr>
        <w:t xml:space="preserve">from the denominator. It was noted that if constructed </w:t>
      </w:r>
      <w:r w:rsidRPr="007B22B7">
        <w:rPr>
          <w:rFonts w:ascii="Arial" w:hAnsi="Arial" w:cs="Arial"/>
          <w:sz w:val="20"/>
          <w:szCs w:val="20"/>
        </w:rPr>
        <w:lastRenderedPageBreak/>
        <w:t>this way there would be high levels of personalised care adjustments and little incentive to complete the remaining health checks.</w:t>
      </w:r>
      <w:r w:rsidR="000554B0">
        <w:rPr>
          <w:rFonts w:ascii="Arial" w:hAnsi="Arial" w:cs="Arial"/>
          <w:sz w:val="20"/>
          <w:szCs w:val="20"/>
        </w:rPr>
        <w:t xml:space="preserve"> These concerns were discussed with </w:t>
      </w:r>
      <w:r w:rsidRPr="007B22B7">
        <w:rPr>
          <w:rFonts w:ascii="Arial" w:hAnsi="Arial" w:cs="Arial"/>
          <w:sz w:val="20"/>
          <w:szCs w:val="20"/>
        </w:rPr>
        <w:t xml:space="preserve">NHS Digital </w:t>
      </w:r>
      <w:r w:rsidR="000554B0">
        <w:rPr>
          <w:rFonts w:ascii="Arial" w:hAnsi="Arial" w:cs="Arial"/>
          <w:sz w:val="20"/>
          <w:szCs w:val="20"/>
        </w:rPr>
        <w:t xml:space="preserve">who </w:t>
      </w:r>
      <w:r w:rsidRPr="007B22B7">
        <w:rPr>
          <w:rFonts w:ascii="Arial" w:hAnsi="Arial" w:cs="Arial"/>
          <w:sz w:val="20"/>
          <w:szCs w:val="20"/>
        </w:rPr>
        <w:t>advised that a single ‘personalised care adjustment’ would remove a patient from the entire denominator</w:t>
      </w:r>
      <w:r>
        <w:rPr>
          <w:rFonts w:ascii="Arial" w:hAnsi="Arial" w:cs="Arial"/>
          <w:sz w:val="20"/>
          <w:szCs w:val="20"/>
        </w:rPr>
        <w:t xml:space="preserve"> and as such, the </w:t>
      </w:r>
      <w:r w:rsidRPr="007B22B7">
        <w:rPr>
          <w:rFonts w:ascii="Arial" w:hAnsi="Arial" w:cs="Arial"/>
          <w:sz w:val="20"/>
          <w:szCs w:val="20"/>
        </w:rPr>
        <w:t xml:space="preserve">indicator was not progressed. </w:t>
      </w:r>
    </w:p>
    <w:p w14:paraId="6B516051" w14:textId="2BE900EF" w:rsidR="004F796D" w:rsidRDefault="004F796D" w:rsidP="007B22B7">
      <w:pPr>
        <w:tabs>
          <w:tab w:val="left" w:pos="709"/>
        </w:tabs>
        <w:rPr>
          <w:rFonts w:ascii="Arial" w:hAnsi="Arial" w:cs="Arial"/>
          <w:sz w:val="20"/>
          <w:szCs w:val="20"/>
        </w:rPr>
      </w:pPr>
    </w:p>
    <w:p w14:paraId="24D58DE5" w14:textId="2FCAA938" w:rsidR="004F796D" w:rsidRDefault="004F796D" w:rsidP="007B22B7">
      <w:pPr>
        <w:tabs>
          <w:tab w:val="left" w:pos="709"/>
        </w:tabs>
        <w:rPr>
          <w:rFonts w:ascii="Arial" w:hAnsi="Arial" w:cs="Arial"/>
          <w:sz w:val="20"/>
          <w:szCs w:val="20"/>
          <w:u w:val="single"/>
        </w:rPr>
      </w:pPr>
      <w:r w:rsidRPr="004F796D">
        <w:rPr>
          <w:rFonts w:ascii="Arial" w:hAnsi="Arial" w:cs="Arial"/>
          <w:sz w:val="20"/>
          <w:szCs w:val="20"/>
          <w:u w:val="single"/>
        </w:rPr>
        <w:t>Revisiting IND2019-79 – Annual review for people prescribed a long-term antidepressant</w:t>
      </w:r>
    </w:p>
    <w:p w14:paraId="0CCAA5BC" w14:textId="5544CF59" w:rsidR="004F796D" w:rsidRDefault="004F796D" w:rsidP="007B22B7">
      <w:pPr>
        <w:tabs>
          <w:tab w:val="left" w:pos="709"/>
        </w:tabs>
        <w:rPr>
          <w:rFonts w:ascii="Arial" w:hAnsi="Arial" w:cs="Arial"/>
          <w:sz w:val="20"/>
          <w:szCs w:val="20"/>
          <w:u w:val="single"/>
        </w:rPr>
      </w:pPr>
    </w:p>
    <w:p w14:paraId="628E190D" w14:textId="59D951D3" w:rsidR="004723FC" w:rsidRDefault="0051245F" w:rsidP="007B22B7">
      <w:pPr>
        <w:tabs>
          <w:tab w:val="left" w:pos="709"/>
        </w:tabs>
        <w:rPr>
          <w:rFonts w:ascii="Arial" w:hAnsi="Arial" w:cs="Arial"/>
          <w:sz w:val="20"/>
          <w:szCs w:val="20"/>
        </w:rPr>
      </w:pPr>
      <w:r>
        <w:rPr>
          <w:rFonts w:ascii="Arial" w:hAnsi="Arial" w:cs="Arial"/>
          <w:sz w:val="20"/>
          <w:szCs w:val="20"/>
        </w:rPr>
        <w:t xml:space="preserve">CDG </w:t>
      </w:r>
      <w:r w:rsidR="000554B0">
        <w:rPr>
          <w:rFonts w:ascii="Arial" w:hAnsi="Arial" w:cs="Arial"/>
          <w:sz w:val="20"/>
          <w:szCs w:val="20"/>
        </w:rPr>
        <w:t xml:space="preserve">highlighted a previously agreed indicator </w:t>
      </w:r>
      <w:r w:rsidR="004B2A1F">
        <w:rPr>
          <w:rFonts w:ascii="Arial" w:hAnsi="Arial" w:cs="Arial"/>
          <w:sz w:val="20"/>
          <w:szCs w:val="20"/>
        </w:rPr>
        <w:t xml:space="preserve">on medication reviews for people on long-term antidepressants. </w:t>
      </w:r>
      <w:r w:rsidR="004B2A1F" w:rsidRPr="004B2A1F">
        <w:rPr>
          <w:rFonts w:ascii="Arial" w:hAnsi="Arial" w:cs="Arial"/>
          <w:sz w:val="20"/>
          <w:szCs w:val="20"/>
        </w:rPr>
        <w:t>Final quality assurance raised concerns around the CPRD data that was used to test the definition and publication of the indicator was paused</w:t>
      </w:r>
      <w:r w:rsidR="004B2A1F">
        <w:rPr>
          <w:rFonts w:ascii="Arial" w:hAnsi="Arial" w:cs="Arial"/>
          <w:sz w:val="20"/>
          <w:szCs w:val="20"/>
        </w:rPr>
        <w:t xml:space="preserve">. </w:t>
      </w:r>
      <w:r w:rsidR="004B2A1F" w:rsidRPr="004B2A1F">
        <w:rPr>
          <w:rFonts w:ascii="Arial" w:hAnsi="Arial" w:cs="Arial"/>
          <w:sz w:val="20"/>
          <w:szCs w:val="20"/>
        </w:rPr>
        <w:t xml:space="preserve"> </w:t>
      </w:r>
      <w:r w:rsidR="004B2A1F">
        <w:rPr>
          <w:rFonts w:ascii="Arial" w:hAnsi="Arial" w:cs="Arial"/>
          <w:sz w:val="20"/>
          <w:szCs w:val="20"/>
        </w:rPr>
        <w:t>A</w:t>
      </w:r>
      <w:r>
        <w:rPr>
          <w:rFonts w:ascii="Arial" w:hAnsi="Arial" w:cs="Arial"/>
          <w:sz w:val="20"/>
          <w:szCs w:val="20"/>
        </w:rPr>
        <w:t xml:space="preserve">round half of the records of antidepressant prescriptions had not migrated into the </w:t>
      </w:r>
      <w:r w:rsidR="00447670">
        <w:rPr>
          <w:rFonts w:ascii="Arial" w:hAnsi="Arial" w:cs="Arial"/>
          <w:sz w:val="20"/>
          <w:szCs w:val="20"/>
        </w:rPr>
        <w:t xml:space="preserve">CPRD </w:t>
      </w:r>
      <w:r>
        <w:rPr>
          <w:rFonts w:ascii="Arial" w:hAnsi="Arial" w:cs="Arial"/>
          <w:sz w:val="20"/>
          <w:szCs w:val="20"/>
        </w:rPr>
        <w:t>database.</w:t>
      </w:r>
      <w:r w:rsidR="004723FC">
        <w:rPr>
          <w:rFonts w:ascii="Arial" w:hAnsi="Arial" w:cs="Arial"/>
          <w:sz w:val="20"/>
          <w:szCs w:val="20"/>
        </w:rPr>
        <w:t xml:space="preserve"> It was noted that was a NICE error, not CRPD. </w:t>
      </w:r>
    </w:p>
    <w:p w14:paraId="14A88DC7" w14:textId="77777777" w:rsidR="004723FC" w:rsidRDefault="004723FC" w:rsidP="007B22B7">
      <w:pPr>
        <w:tabs>
          <w:tab w:val="left" w:pos="709"/>
        </w:tabs>
        <w:rPr>
          <w:rFonts w:ascii="Arial" w:hAnsi="Arial" w:cs="Arial"/>
          <w:sz w:val="20"/>
          <w:szCs w:val="20"/>
        </w:rPr>
      </w:pPr>
    </w:p>
    <w:p w14:paraId="7BCA668F" w14:textId="4D85F51B" w:rsidR="00554D2A" w:rsidRDefault="00B44139" w:rsidP="00554D2A">
      <w:pPr>
        <w:tabs>
          <w:tab w:val="left" w:pos="709"/>
        </w:tabs>
        <w:rPr>
          <w:rFonts w:ascii="Arial" w:hAnsi="Arial" w:cs="Arial"/>
          <w:sz w:val="20"/>
          <w:szCs w:val="20"/>
        </w:rPr>
      </w:pPr>
      <w:r>
        <w:rPr>
          <w:rFonts w:ascii="Arial" w:hAnsi="Arial" w:cs="Arial"/>
          <w:sz w:val="20"/>
          <w:szCs w:val="20"/>
        </w:rPr>
        <w:t>The</w:t>
      </w:r>
      <w:r w:rsidR="004723FC">
        <w:rPr>
          <w:rFonts w:ascii="Arial" w:hAnsi="Arial" w:cs="Arial"/>
          <w:sz w:val="20"/>
          <w:szCs w:val="20"/>
        </w:rPr>
        <w:t xml:space="preserve"> revised analysis does not support the previously agreed decision to use the ’12 antidepressants prescriptions in 24 months’ definition</w:t>
      </w:r>
      <w:r w:rsidR="00447670">
        <w:rPr>
          <w:rFonts w:ascii="Arial" w:hAnsi="Arial" w:cs="Arial"/>
          <w:sz w:val="20"/>
          <w:szCs w:val="20"/>
        </w:rPr>
        <w:t xml:space="preserve"> as the definition of ‘long-term’</w:t>
      </w:r>
      <w:r w:rsidR="004723FC">
        <w:rPr>
          <w:rFonts w:ascii="Arial" w:hAnsi="Arial" w:cs="Arial"/>
          <w:sz w:val="20"/>
          <w:szCs w:val="20"/>
        </w:rPr>
        <w:t>.</w:t>
      </w:r>
      <w:r w:rsidR="00554D2A">
        <w:rPr>
          <w:rFonts w:ascii="Arial" w:hAnsi="Arial" w:cs="Arial"/>
          <w:sz w:val="20"/>
          <w:szCs w:val="20"/>
        </w:rPr>
        <w:t xml:space="preserve"> </w:t>
      </w:r>
      <w:r>
        <w:rPr>
          <w:rFonts w:ascii="Arial" w:hAnsi="Arial" w:cs="Arial"/>
          <w:sz w:val="20"/>
          <w:szCs w:val="20"/>
        </w:rPr>
        <w:t>O</w:t>
      </w:r>
      <w:r w:rsidR="00554D2A" w:rsidRPr="00554D2A">
        <w:rPr>
          <w:rFonts w:ascii="Arial" w:hAnsi="Arial" w:cs="Arial"/>
          <w:sz w:val="20"/>
          <w:szCs w:val="20"/>
        </w:rPr>
        <w:t>ver 25</w:t>
      </w:r>
      <w:r w:rsidR="00554D2A">
        <w:rPr>
          <w:rFonts w:ascii="Arial" w:hAnsi="Arial" w:cs="Arial"/>
          <w:sz w:val="20"/>
          <w:szCs w:val="20"/>
        </w:rPr>
        <w:t xml:space="preserve"> percent</w:t>
      </w:r>
      <w:r w:rsidR="00554D2A" w:rsidRPr="00554D2A">
        <w:rPr>
          <w:rFonts w:ascii="Arial" w:hAnsi="Arial" w:cs="Arial"/>
          <w:sz w:val="20"/>
          <w:szCs w:val="20"/>
        </w:rPr>
        <w:t xml:space="preserve"> of people classed as receiving long-term antidepressants by using ‘12 antidepressants in 24 months’ did not have a prescription in every 90-day period. In the original analysis this was around 13</w:t>
      </w:r>
      <w:r w:rsidR="00554D2A">
        <w:rPr>
          <w:rFonts w:ascii="Arial" w:hAnsi="Arial" w:cs="Arial"/>
          <w:sz w:val="20"/>
          <w:szCs w:val="20"/>
        </w:rPr>
        <w:t xml:space="preserve"> percent</w:t>
      </w:r>
      <w:r w:rsidR="00554D2A" w:rsidRPr="00554D2A">
        <w:rPr>
          <w:rFonts w:ascii="Arial" w:hAnsi="Arial" w:cs="Arial"/>
          <w:sz w:val="20"/>
          <w:szCs w:val="20"/>
        </w:rPr>
        <w:t>.</w:t>
      </w:r>
      <w:r w:rsidR="00554D2A">
        <w:rPr>
          <w:rFonts w:ascii="Arial" w:hAnsi="Arial" w:cs="Arial"/>
          <w:sz w:val="20"/>
          <w:szCs w:val="20"/>
        </w:rPr>
        <w:t xml:space="preserve"> </w:t>
      </w:r>
      <w:r w:rsidR="00447670">
        <w:rPr>
          <w:rFonts w:ascii="Arial" w:hAnsi="Arial" w:cs="Arial"/>
          <w:sz w:val="20"/>
          <w:szCs w:val="20"/>
        </w:rPr>
        <w:t xml:space="preserve">CDG raised concerns about the workload related to an indicator definition that used the ‘prescription in every 90-day period’ definition. </w:t>
      </w:r>
      <w:r w:rsidR="00D50980">
        <w:rPr>
          <w:rFonts w:ascii="Arial" w:hAnsi="Arial" w:cs="Arial"/>
          <w:sz w:val="20"/>
          <w:szCs w:val="20"/>
        </w:rPr>
        <w:t xml:space="preserve">PW noted that </w:t>
      </w:r>
      <w:r w:rsidR="00447670">
        <w:rPr>
          <w:rFonts w:ascii="Arial" w:hAnsi="Arial" w:cs="Arial"/>
          <w:sz w:val="20"/>
          <w:szCs w:val="20"/>
        </w:rPr>
        <w:t xml:space="preserve">the </w:t>
      </w:r>
      <w:r w:rsidR="00D50980">
        <w:rPr>
          <w:rFonts w:ascii="Arial" w:hAnsi="Arial" w:cs="Arial"/>
          <w:sz w:val="20"/>
          <w:szCs w:val="20"/>
        </w:rPr>
        <w:t xml:space="preserve">new numbers account for </w:t>
      </w:r>
      <w:r w:rsidR="00F64322">
        <w:rPr>
          <w:rFonts w:ascii="Arial" w:hAnsi="Arial" w:cs="Arial"/>
          <w:sz w:val="20"/>
          <w:szCs w:val="20"/>
        </w:rPr>
        <w:t xml:space="preserve">approximately </w:t>
      </w:r>
      <w:r w:rsidR="00D50980">
        <w:rPr>
          <w:rFonts w:ascii="Arial" w:hAnsi="Arial" w:cs="Arial"/>
          <w:sz w:val="20"/>
          <w:szCs w:val="20"/>
        </w:rPr>
        <w:t>5 percent at practice level</w:t>
      </w:r>
      <w:r w:rsidR="00554D2A">
        <w:rPr>
          <w:rFonts w:ascii="Arial" w:hAnsi="Arial" w:cs="Arial"/>
          <w:sz w:val="20"/>
          <w:szCs w:val="20"/>
        </w:rPr>
        <w:t xml:space="preserve"> </w:t>
      </w:r>
      <w:r w:rsidR="00447670">
        <w:rPr>
          <w:rFonts w:ascii="Arial" w:hAnsi="Arial" w:cs="Arial"/>
          <w:sz w:val="20"/>
          <w:szCs w:val="20"/>
        </w:rPr>
        <w:t xml:space="preserve">compared </w:t>
      </w:r>
      <w:r w:rsidR="00D50980">
        <w:rPr>
          <w:rFonts w:ascii="Arial" w:hAnsi="Arial" w:cs="Arial"/>
          <w:sz w:val="20"/>
          <w:szCs w:val="20"/>
        </w:rPr>
        <w:t xml:space="preserve">with diabetes registers running </w:t>
      </w:r>
      <w:r w:rsidR="00447670">
        <w:rPr>
          <w:rFonts w:ascii="Arial" w:hAnsi="Arial" w:cs="Arial"/>
          <w:sz w:val="20"/>
          <w:szCs w:val="20"/>
        </w:rPr>
        <w:t xml:space="preserve">at </w:t>
      </w:r>
      <w:r w:rsidR="00F64322">
        <w:rPr>
          <w:rFonts w:ascii="Arial" w:hAnsi="Arial" w:cs="Arial"/>
          <w:sz w:val="20"/>
          <w:szCs w:val="20"/>
        </w:rPr>
        <w:t xml:space="preserve">approximately </w:t>
      </w:r>
      <w:r w:rsidR="00D50980">
        <w:rPr>
          <w:rFonts w:ascii="Arial" w:hAnsi="Arial" w:cs="Arial"/>
          <w:sz w:val="20"/>
          <w:szCs w:val="20"/>
        </w:rPr>
        <w:t xml:space="preserve">7 percent and overall </w:t>
      </w:r>
      <w:r w:rsidR="00447670">
        <w:rPr>
          <w:rFonts w:ascii="Arial" w:hAnsi="Arial" w:cs="Arial"/>
          <w:sz w:val="20"/>
          <w:szCs w:val="20"/>
        </w:rPr>
        <w:t>depression practice prevalence</w:t>
      </w:r>
      <w:r w:rsidR="00D50980">
        <w:rPr>
          <w:rFonts w:ascii="Arial" w:hAnsi="Arial" w:cs="Arial"/>
          <w:sz w:val="20"/>
          <w:szCs w:val="20"/>
        </w:rPr>
        <w:t xml:space="preserve"> at 12 percent. </w:t>
      </w:r>
    </w:p>
    <w:p w14:paraId="45B3B81D" w14:textId="1AAB110C" w:rsidR="00554D2A" w:rsidRDefault="00554D2A" w:rsidP="00554D2A">
      <w:pPr>
        <w:tabs>
          <w:tab w:val="left" w:pos="709"/>
        </w:tabs>
        <w:rPr>
          <w:rFonts w:ascii="Arial" w:hAnsi="Arial" w:cs="Arial"/>
          <w:sz w:val="20"/>
          <w:szCs w:val="20"/>
        </w:rPr>
      </w:pPr>
    </w:p>
    <w:p w14:paraId="589335A2" w14:textId="7E2B883F" w:rsidR="00554D2A" w:rsidRDefault="00554D2A" w:rsidP="00554D2A">
      <w:pPr>
        <w:tabs>
          <w:tab w:val="left" w:pos="709"/>
        </w:tabs>
        <w:rPr>
          <w:rFonts w:ascii="Arial" w:hAnsi="Arial" w:cs="Arial"/>
          <w:sz w:val="20"/>
          <w:szCs w:val="20"/>
        </w:rPr>
      </w:pPr>
      <w:r>
        <w:rPr>
          <w:rFonts w:ascii="Arial" w:hAnsi="Arial" w:cs="Arial"/>
          <w:sz w:val="20"/>
          <w:szCs w:val="20"/>
        </w:rPr>
        <w:t xml:space="preserve">As per the revised analysis, the committee were asked to consider </w:t>
      </w:r>
      <w:r w:rsidRPr="00554D2A">
        <w:rPr>
          <w:rFonts w:ascii="Arial" w:hAnsi="Arial" w:cs="Arial"/>
          <w:sz w:val="20"/>
          <w:szCs w:val="20"/>
        </w:rPr>
        <w:t>amending the definition of long-term antidepressant to ‘any antidepressant, every 90-day period for the prior 24 months’</w:t>
      </w:r>
      <w:r>
        <w:rPr>
          <w:rFonts w:ascii="Arial" w:hAnsi="Arial" w:cs="Arial"/>
          <w:sz w:val="20"/>
          <w:szCs w:val="20"/>
        </w:rPr>
        <w:t xml:space="preserve"> </w:t>
      </w:r>
      <w:r w:rsidR="00B44139">
        <w:rPr>
          <w:rFonts w:ascii="Arial" w:hAnsi="Arial" w:cs="Arial"/>
          <w:sz w:val="20"/>
          <w:szCs w:val="20"/>
        </w:rPr>
        <w:t>and</w:t>
      </w:r>
      <w:r>
        <w:rPr>
          <w:rFonts w:ascii="Arial" w:hAnsi="Arial" w:cs="Arial"/>
          <w:sz w:val="20"/>
          <w:szCs w:val="20"/>
        </w:rPr>
        <w:t xml:space="preserve"> publishing the indicator as ‘suitable for use outside of the QOF’ because of workload implications.</w:t>
      </w:r>
      <w:r w:rsidR="008E205A">
        <w:rPr>
          <w:rFonts w:ascii="Arial" w:hAnsi="Arial" w:cs="Arial"/>
          <w:sz w:val="20"/>
          <w:szCs w:val="20"/>
        </w:rPr>
        <w:t xml:space="preserve"> </w:t>
      </w:r>
    </w:p>
    <w:p w14:paraId="116ECFE6" w14:textId="632A6C1D" w:rsidR="00D874EC" w:rsidRDefault="00D874EC" w:rsidP="00554D2A">
      <w:pPr>
        <w:tabs>
          <w:tab w:val="left" w:pos="709"/>
        </w:tabs>
        <w:rPr>
          <w:rFonts w:ascii="Arial" w:hAnsi="Arial" w:cs="Arial"/>
          <w:sz w:val="20"/>
          <w:szCs w:val="20"/>
        </w:rPr>
      </w:pPr>
    </w:p>
    <w:p w14:paraId="2FB7AB53" w14:textId="620AB522" w:rsidR="00F64322" w:rsidRDefault="00D874EC" w:rsidP="00D874EC">
      <w:pPr>
        <w:tabs>
          <w:tab w:val="left" w:pos="709"/>
        </w:tabs>
        <w:rPr>
          <w:rFonts w:ascii="Arial" w:hAnsi="Arial" w:cs="Arial"/>
          <w:sz w:val="20"/>
          <w:szCs w:val="20"/>
        </w:rPr>
      </w:pPr>
      <w:r>
        <w:rPr>
          <w:rFonts w:ascii="Arial" w:hAnsi="Arial" w:cs="Arial"/>
          <w:sz w:val="20"/>
          <w:szCs w:val="20"/>
        </w:rPr>
        <w:t xml:space="preserve">PW noted that the </w:t>
      </w:r>
      <w:r w:rsidR="00447670">
        <w:rPr>
          <w:rFonts w:ascii="Arial" w:hAnsi="Arial" w:cs="Arial"/>
          <w:sz w:val="20"/>
          <w:szCs w:val="20"/>
        </w:rPr>
        <w:t xml:space="preserve">‘every </w:t>
      </w:r>
      <w:r w:rsidR="00F32D6E">
        <w:rPr>
          <w:rFonts w:ascii="Arial" w:hAnsi="Arial" w:cs="Arial"/>
          <w:sz w:val="20"/>
          <w:szCs w:val="20"/>
        </w:rPr>
        <w:t>90-day</w:t>
      </w:r>
      <w:r w:rsidR="00447670">
        <w:rPr>
          <w:rFonts w:ascii="Arial" w:hAnsi="Arial" w:cs="Arial"/>
          <w:sz w:val="20"/>
          <w:szCs w:val="20"/>
        </w:rPr>
        <w:t xml:space="preserve"> period’ was the </w:t>
      </w:r>
      <w:r>
        <w:rPr>
          <w:rFonts w:ascii="Arial" w:hAnsi="Arial" w:cs="Arial"/>
          <w:sz w:val="20"/>
          <w:szCs w:val="20"/>
        </w:rPr>
        <w:t>original definition of long-term antidepressant</w:t>
      </w:r>
      <w:r w:rsidR="00140A91">
        <w:rPr>
          <w:rFonts w:ascii="Arial" w:hAnsi="Arial" w:cs="Arial"/>
          <w:sz w:val="20"/>
          <w:szCs w:val="20"/>
        </w:rPr>
        <w:t>s</w:t>
      </w:r>
      <w:r>
        <w:rPr>
          <w:rFonts w:ascii="Arial" w:hAnsi="Arial" w:cs="Arial"/>
          <w:sz w:val="20"/>
          <w:szCs w:val="20"/>
        </w:rPr>
        <w:t xml:space="preserve"> </w:t>
      </w:r>
      <w:r w:rsidR="00140A91">
        <w:rPr>
          <w:rFonts w:ascii="Arial" w:hAnsi="Arial" w:cs="Arial"/>
          <w:sz w:val="20"/>
          <w:szCs w:val="20"/>
        </w:rPr>
        <w:t xml:space="preserve">that </w:t>
      </w:r>
      <w:r>
        <w:rPr>
          <w:rFonts w:ascii="Arial" w:hAnsi="Arial" w:cs="Arial"/>
          <w:sz w:val="20"/>
          <w:szCs w:val="20"/>
        </w:rPr>
        <w:t xml:space="preserve">was agreed </w:t>
      </w:r>
      <w:r w:rsidR="00447670">
        <w:rPr>
          <w:rFonts w:ascii="Arial" w:hAnsi="Arial" w:cs="Arial"/>
          <w:sz w:val="20"/>
          <w:szCs w:val="20"/>
        </w:rPr>
        <w:t>by the previous IAC</w:t>
      </w:r>
      <w:r w:rsidR="00140A91">
        <w:rPr>
          <w:rFonts w:ascii="Arial" w:hAnsi="Arial" w:cs="Arial"/>
          <w:sz w:val="20"/>
          <w:szCs w:val="20"/>
        </w:rPr>
        <w:t>,</w:t>
      </w:r>
      <w:r w:rsidR="00447670">
        <w:rPr>
          <w:rFonts w:ascii="Arial" w:hAnsi="Arial" w:cs="Arial"/>
          <w:sz w:val="20"/>
          <w:szCs w:val="20"/>
        </w:rPr>
        <w:t xml:space="preserve"> </w:t>
      </w:r>
      <w:r>
        <w:rPr>
          <w:rFonts w:ascii="Arial" w:hAnsi="Arial" w:cs="Arial"/>
          <w:sz w:val="20"/>
          <w:szCs w:val="20"/>
        </w:rPr>
        <w:t>as the strongest available in previous IAC discussions b</w:t>
      </w:r>
      <w:r w:rsidR="002710D8">
        <w:rPr>
          <w:rFonts w:ascii="Arial" w:hAnsi="Arial" w:cs="Arial"/>
          <w:sz w:val="20"/>
          <w:szCs w:val="20"/>
        </w:rPr>
        <w:t>ased</w:t>
      </w:r>
      <w:r>
        <w:rPr>
          <w:rFonts w:ascii="Arial" w:hAnsi="Arial" w:cs="Arial"/>
          <w:sz w:val="20"/>
          <w:szCs w:val="20"/>
        </w:rPr>
        <w:t xml:space="preserve"> on </w:t>
      </w:r>
      <w:r w:rsidR="00447670">
        <w:rPr>
          <w:rFonts w:ascii="Arial" w:hAnsi="Arial" w:cs="Arial"/>
          <w:sz w:val="20"/>
          <w:szCs w:val="20"/>
        </w:rPr>
        <w:t xml:space="preserve">discussions with CCG pharmacists </w:t>
      </w:r>
      <w:r w:rsidR="00F64322">
        <w:rPr>
          <w:rFonts w:ascii="Arial" w:hAnsi="Arial" w:cs="Arial"/>
          <w:sz w:val="20"/>
          <w:szCs w:val="20"/>
        </w:rPr>
        <w:t>The ’12 in 12 months’ definition was also agreed based on the initial analysis that appeared to demonstrate comparability</w:t>
      </w:r>
      <w:r w:rsidR="00F32D6E">
        <w:rPr>
          <w:rFonts w:ascii="Arial" w:hAnsi="Arial" w:cs="Arial"/>
          <w:sz w:val="20"/>
          <w:szCs w:val="20"/>
        </w:rPr>
        <w:t>. It</w:t>
      </w:r>
      <w:r w:rsidR="00140A91">
        <w:rPr>
          <w:rFonts w:ascii="Arial" w:hAnsi="Arial" w:cs="Arial"/>
          <w:sz w:val="20"/>
          <w:szCs w:val="20"/>
        </w:rPr>
        <w:t xml:space="preserve"> </w:t>
      </w:r>
      <w:r w:rsidR="00F64322">
        <w:rPr>
          <w:rFonts w:ascii="Arial" w:hAnsi="Arial" w:cs="Arial"/>
          <w:sz w:val="20"/>
          <w:szCs w:val="20"/>
        </w:rPr>
        <w:t>had</w:t>
      </w:r>
      <w:r w:rsidR="00F32D6E">
        <w:rPr>
          <w:rFonts w:ascii="Arial" w:hAnsi="Arial" w:cs="Arial"/>
          <w:sz w:val="20"/>
          <w:szCs w:val="20"/>
        </w:rPr>
        <w:t xml:space="preserve"> been</w:t>
      </w:r>
      <w:r w:rsidR="00F64322">
        <w:rPr>
          <w:rFonts w:ascii="Arial" w:hAnsi="Arial" w:cs="Arial"/>
          <w:sz w:val="20"/>
          <w:szCs w:val="20"/>
        </w:rPr>
        <w:t xml:space="preserve"> </w:t>
      </w:r>
      <w:r w:rsidR="00140A91">
        <w:rPr>
          <w:rFonts w:ascii="Arial" w:hAnsi="Arial" w:cs="Arial"/>
          <w:sz w:val="20"/>
          <w:szCs w:val="20"/>
        </w:rPr>
        <w:t>agreed that either definition could be used, depending on feasibility as advised by NHS Digital (with the assumption being that the ’12 in 12</w:t>
      </w:r>
      <w:r w:rsidR="00F32D6E">
        <w:rPr>
          <w:rFonts w:ascii="Arial" w:hAnsi="Arial" w:cs="Arial"/>
          <w:sz w:val="20"/>
          <w:szCs w:val="20"/>
        </w:rPr>
        <w:t xml:space="preserve"> </w:t>
      </w:r>
      <w:r w:rsidR="00140A91">
        <w:rPr>
          <w:rFonts w:ascii="Arial" w:hAnsi="Arial" w:cs="Arial"/>
          <w:sz w:val="20"/>
          <w:szCs w:val="20"/>
        </w:rPr>
        <w:t xml:space="preserve">months’ would be easier to apply). </w:t>
      </w:r>
    </w:p>
    <w:p w14:paraId="5A14254A" w14:textId="77777777" w:rsidR="00F64322" w:rsidRDefault="00F64322" w:rsidP="00D874EC">
      <w:pPr>
        <w:tabs>
          <w:tab w:val="left" w:pos="709"/>
        </w:tabs>
        <w:rPr>
          <w:rFonts w:ascii="Arial" w:hAnsi="Arial" w:cs="Arial"/>
          <w:sz w:val="20"/>
          <w:szCs w:val="20"/>
        </w:rPr>
      </w:pPr>
    </w:p>
    <w:p w14:paraId="68565F1C" w14:textId="3DCF11B3" w:rsidR="00484997" w:rsidRDefault="008E205A" w:rsidP="00D874EC">
      <w:pPr>
        <w:tabs>
          <w:tab w:val="left" w:pos="709"/>
        </w:tabs>
        <w:rPr>
          <w:rFonts w:ascii="Arial" w:hAnsi="Arial" w:cs="Arial"/>
          <w:sz w:val="20"/>
          <w:szCs w:val="20"/>
        </w:rPr>
      </w:pPr>
      <w:r>
        <w:rPr>
          <w:rFonts w:ascii="Arial" w:hAnsi="Arial" w:cs="Arial"/>
          <w:sz w:val="20"/>
          <w:szCs w:val="20"/>
        </w:rPr>
        <w:t>The importance of this indicator</w:t>
      </w:r>
      <w:r w:rsidR="002710D8">
        <w:rPr>
          <w:rFonts w:ascii="Arial" w:hAnsi="Arial" w:cs="Arial"/>
          <w:sz w:val="20"/>
          <w:szCs w:val="20"/>
        </w:rPr>
        <w:t xml:space="preserve"> as part of the QOF</w:t>
      </w:r>
      <w:r>
        <w:rPr>
          <w:rFonts w:ascii="Arial" w:hAnsi="Arial" w:cs="Arial"/>
          <w:sz w:val="20"/>
          <w:szCs w:val="20"/>
        </w:rPr>
        <w:t xml:space="preserve"> was re-empathised given the advocacy of expert advice.</w:t>
      </w:r>
      <w:r w:rsidR="001D7C2A">
        <w:rPr>
          <w:rFonts w:ascii="Arial" w:hAnsi="Arial" w:cs="Arial"/>
          <w:sz w:val="20"/>
          <w:szCs w:val="20"/>
        </w:rPr>
        <w:t xml:space="preserve"> </w:t>
      </w:r>
      <w:r w:rsidR="002710D8">
        <w:rPr>
          <w:rFonts w:ascii="Arial" w:hAnsi="Arial" w:cs="Arial"/>
          <w:sz w:val="20"/>
          <w:szCs w:val="20"/>
        </w:rPr>
        <w:t xml:space="preserve">The committee </w:t>
      </w:r>
      <w:r w:rsidR="00D50980">
        <w:rPr>
          <w:rFonts w:ascii="Arial" w:hAnsi="Arial" w:cs="Arial"/>
          <w:sz w:val="20"/>
          <w:szCs w:val="20"/>
        </w:rPr>
        <w:t xml:space="preserve">agreed that if this is targeting the correct group of patients then the workload limitations should not be a reason to </w:t>
      </w:r>
      <w:r w:rsidR="00413DFD">
        <w:rPr>
          <w:rFonts w:ascii="Arial" w:hAnsi="Arial" w:cs="Arial"/>
          <w:sz w:val="20"/>
          <w:szCs w:val="20"/>
        </w:rPr>
        <w:t xml:space="preserve">prevent progression of </w:t>
      </w:r>
      <w:r w:rsidR="00D50980">
        <w:rPr>
          <w:rFonts w:ascii="Arial" w:hAnsi="Arial" w:cs="Arial"/>
          <w:sz w:val="20"/>
          <w:szCs w:val="20"/>
        </w:rPr>
        <w:t>the indicator</w:t>
      </w:r>
      <w:r w:rsidR="00413DFD">
        <w:rPr>
          <w:rFonts w:ascii="Arial" w:hAnsi="Arial" w:cs="Arial"/>
          <w:sz w:val="20"/>
          <w:szCs w:val="20"/>
        </w:rPr>
        <w:t xml:space="preserve"> as suitable for use in the QOF</w:t>
      </w:r>
      <w:r w:rsidR="00D50980">
        <w:rPr>
          <w:rFonts w:ascii="Arial" w:hAnsi="Arial" w:cs="Arial"/>
          <w:sz w:val="20"/>
          <w:szCs w:val="20"/>
        </w:rPr>
        <w:t>.</w:t>
      </w:r>
      <w:r w:rsidR="0006577A">
        <w:rPr>
          <w:rFonts w:ascii="Arial" w:hAnsi="Arial" w:cs="Arial"/>
          <w:sz w:val="20"/>
          <w:szCs w:val="20"/>
        </w:rPr>
        <w:t xml:space="preserve"> It was noted that general practices have large primary care teams now </w:t>
      </w:r>
      <w:r w:rsidR="00413DFD">
        <w:rPr>
          <w:rFonts w:ascii="Arial" w:hAnsi="Arial" w:cs="Arial"/>
          <w:sz w:val="20"/>
          <w:szCs w:val="20"/>
        </w:rPr>
        <w:t>that could support delivery of reviews</w:t>
      </w:r>
      <w:r w:rsidR="0006577A">
        <w:rPr>
          <w:rFonts w:ascii="Arial" w:hAnsi="Arial" w:cs="Arial"/>
          <w:sz w:val="20"/>
          <w:szCs w:val="20"/>
        </w:rPr>
        <w:t xml:space="preserve">. </w:t>
      </w:r>
    </w:p>
    <w:p w14:paraId="0B58BC7A" w14:textId="77777777" w:rsidR="00484997" w:rsidRDefault="00484997" w:rsidP="00D874EC">
      <w:pPr>
        <w:tabs>
          <w:tab w:val="left" w:pos="709"/>
        </w:tabs>
        <w:rPr>
          <w:rFonts w:ascii="Arial" w:hAnsi="Arial" w:cs="Arial"/>
          <w:sz w:val="20"/>
          <w:szCs w:val="20"/>
        </w:rPr>
      </w:pPr>
    </w:p>
    <w:p w14:paraId="60D924AF" w14:textId="59E69B8D" w:rsidR="00C6047B" w:rsidRDefault="00484997" w:rsidP="00D874EC">
      <w:pPr>
        <w:tabs>
          <w:tab w:val="left" w:pos="709"/>
        </w:tabs>
        <w:rPr>
          <w:rFonts w:ascii="Arial" w:hAnsi="Arial" w:cs="Arial"/>
          <w:sz w:val="20"/>
          <w:szCs w:val="20"/>
        </w:rPr>
      </w:pPr>
      <w:r>
        <w:rPr>
          <w:rFonts w:ascii="Arial" w:hAnsi="Arial" w:cs="Arial"/>
          <w:sz w:val="20"/>
          <w:szCs w:val="20"/>
        </w:rPr>
        <w:t xml:space="preserve">The committee agreed that the main issue surrounded </w:t>
      </w:r>
      <w:r w:rsidR="00B44139">
        <w:rPr>
          <w:rFonts w:ascii="Arial" w:hAnsi="Arial" w:cs="Arial"/>
          <w:sz w:val="20"/>
          <w:szCs w:val="20"/>
        </w:rPr>
        <w:t>feasibility of using GPES to extract data using a definition of ‘</w:t>
      </w:r>
      <w:r w:rsidR="00B44139" w:rsidRPr="00B44139">
        <w:rPr>
          <w:rFonts w:ascii="Arial" w:hAnsi="Arial" w:cs="Arial"/>
          <w:sz w:val="20"/>
          <w:szCs w:val="20"/>
        </w:rPr>
        <w:t xml:space="preserve">any antidepressant, every 90-day period for the prior 24 </w:t>
      </w:r>
      <w:proofErr w:type="gramStart"/>
      <w:r w:rsidR="00B44139" w:rsidRPr="00B44139">
        <w:rPr>
          <w:rFonts w:ascii="Arial" w:hAnsi="Arial" w:cs="Arial"/>
          <w:sz w:val="20"/>
          <w:szCs w:val="20"/>
        </w:rPr>
        <w:t>months’</w:t>
      </w:r>
      <w:proofErr w:type="gramEnd"/>
      <w:r>
        <w:rPr>
          <w:rFonts w:ascii="Arial" w:hAnsi="Arial" w:cs="Arial"/>
          <w:sz w:val="20"/>
          <w:szCs w:val="20"/>
        </w:rPr>
        <w:t xml:space="preserve">. </w:t>
      </w:r>
      <w:r w:rsidR="004167BD">
        <w:rPr>
          <w:rFonts w:ascii="Arial" w:hAnsi="Arial" w:cs="Arial"/>
          <w:sz w:val="20"/>
          <w:szCs w:val="20"/>
        </w:rPr>
        <w:t>CDG</w:t>
      </w:r>
      <w:r w:rsidR="00F64322">
        <w:rPr>
          <w:rFonts w:ascii="Arial" w:hAnsi="Arial" w:cs="Arial"/>
          <w:sz w:val="20"/>
          <w:szCs w:val="20"/>
        </w:rPr>
        <w:t xml:space="preserve"> explained that initial advice from NHS Digital is suggesting that extraction from GPES is feasible and he</w:t>
      </w:r>
      <w:r w:rsidR="004167BD">
        <w:rPr>
          <w:rFonts w:ascii="Arial" w:hAnsi="Arial" w:cs="Arial"/>
          <w:sz w:val="20"/>
          <w:szCs w:val="20"/>
        </w:rPr>
        <w:t xml:space="preserve"> clarified that a ruleset already exists that would need to be rewritten by NHS Digital</w:t>
      </w:r>
      <w:r w:rsidR="00C6047B">
        <w:rPr>
          <w:rFonts w:ascii="Arial" w:hAnsi="Arial" w:cs="Arial"/>
          <w:sz w:val="20"/>
          <w:szCs w:val="20"/>
        </w:rPr>
        <w:t>.</w:t>
      </w:r>
    </w:p>
    <w:p w14:paraId="3CC237CD" w14:textId="70329DB5" w:rsidR="00667799" w:rsidRDefault="00C6047B" w:rsidP="00D874EC">
      <w:pPr>
        <w:tabs>
          <w:tab w:val="left" w:pos="709"/>
        </w:tabs>
        <w:rPr>
          <w:rFonts w:ascii="Arial" w:hAnsi="Arial" w:cs="Arial"/>
          <w:sz w:val="20"/>
          <w:szCs w:val="20"/>
        </w:rPr>
      </w:pPr>
      <w:r>
        <w:rPr>
          <w:rFonts w:ascii="Arial" w:hAnsi="Arial" w:cs="Arial"/>
          <w:sz w:val="20"/>
          <w:szCs w:val="20"/>
        </w:rPr>
        <w:t xml:space="preserve"> </w:t>
      </w:r>
      <w:r w:rsidR="004167BD">
        <w:rPr>
          <w:rFonts w:ascii="Arial" w:hAnsi="Arial" w:cs="Arial"/>
          <w:sz w:val="20"/>
          <w:szCs w:val="20"/>
        </w:rPr>
        <w:t xml:space="preserve">  </w:t>
      </w:r>
      <w:r w:rsidR="00C45F7F">
        <w:rPr>
          <w:rFonts w:ascii="Arial" w:hAnsi="Arial" w:cs="Arial"/>
          <w:sz w:val="20"/>
          <w:szCs w:val="20"/>
        </w:rPr>
        <w:t xml:space="preserve"> </w:t>
      </w:r>
    </w:p>
    <w:p w14:paraId="09C3C4BE" w14:textId="2F00818B" w:rsidR="002710D8" w:rsidRPr="00DC7599" w:rsidRDefault="00667799" w:rsidP="00D874EC">
      <w:pPr>
        <w:tabs>
          <w:tab w:val="left" w:pos="709"/>
        </w:tabs>
        <w:rPr>
          <w:rFonts w:ascii="Arial" w:hAnsi="Arial" w:cs="Arial"/>
          <w:b/>
          <w:bCs/>
          <w:sz w:val="20"/>
          <w:szCs w:val="20"/>
        </w:rPr>
      </w:pPr>
      <w:r w:rsidRPr="00DC7599">
        <w:rPr>
          <w:rFonts w:ascii="Arial" w:hAnsi="Arial" w:cs="Arial"/>
          <w:b/>
          <w:bCs/>
          <w:sz w:val="20"/>
          <w:szCs w:val="20"/>
        </w:rPr>
        <w:t>ACTION:</w:t>
      </w:r>
      <w:r w:rsidR="00DB296C" w:rsidRPr="00DC7599">
        <w:rPr>
          <w:rFonts w:ascii="Arial" w:hAnsi="Arial" w:cs="Arial"/>
          <w:b/>
          <w:bCs/>
          <w:sz w:val="20"/>
          <w:szCs w:val="20"/>
        </w:rPr>
        <w:t xml:space="preserve"> NICE team to liaise with NHS Digital to review the business rules for the IND-2019-79.</w:t>
      </w:r>
      <w:r w:rsidR="00F64322">
        <w:rPr>
          <w:rFonts w:ascii="Arial" w:hAnsi="Arial" w:cs="Arial"/>
          <w:b/>
          <w:bCs/>
          <w:sz w:val="20"/>
          <w:szCs w:val="20"/>
        </w:rPr>
        <w:t xml:space="preserve"> Subject to review of the revised business rules by NICE, the committee recommended publishing the revised indicator as suitable for use in QOF.</w:t>
      </w:r>
      <w:r w:rsidR="00DB296C" w:rsidRPr="00DC7599">
        <w:rPr>
          <w:rFonts w:ascii="Arial" w:hAnsi="Arial" w:cs="Arial"/>
          <w:b/>
          <w:bCs/>
          <w:sz w:val="20"/>
          <w:szCs w:val="20"/>
        </w:rPr>
        <w:t xml:space="preserve">  </w:t>
      </w:r>
      <w:r w:rsidRPr="00DC7599">
        <w:rPr>
          <w:rFonts w:ascii="Arial" w:hAnsi="Arial" w:cs="Arial"/>
          <w:b/>
          <w:bCs/>
          <w:sz w:val="20"/>
          <w:szCs w:val="20"/>
        </w:rPr>
        <w:t xml:space="preserve"> </w:t>
      </w:r>
      <w:r w:rsidR="00484997" w:rsidRPr="00DC7599">
        <w:rPr>
          <w:rFonts w:ascii="Arial" w:hAnsi="Arial" w:cs="Arial"/>
          <w:b/>
          <w:bCs/>
          <w:sz w:val="20"/>
          <w:szCs w:val="20"/>
        </w:rPr>
        <w:t xml:space="preserve"> </w:t>
      </w:r>
      <w:r w:rsidR="00EA58C4" w:rsidRPr="00DC7599">
        <w:rPr>
          <w:rFonts w:ascii="Arial" w:hAnsi="Arial" w:cs="Arial"/>
          <w:b/>
          <w:bCs/>
          <w:sz w:val="20"/>
          <w:szCs w:val="20"/>
        </w:rPr>
        <w:t xml:space="preserve"> </w:t>
      </w:r>
    </w:p>
    <w:p w14:paraId="4EC1DAC7" w14:textId="063F0898" w:rsidR="005A0C29" w:rsidRPr="00A27D05" w:rsidRDefault="005A0C29" w:rsidP="00A27D05">
      <w:pPr>
        <w:tabs>
          <w:tab w:val="left" w:pos="709"/>
        </w:tabs>
        <w:rPr>
          <w:rFonts w:ascii="Arial" w:hAnsi="Arial" w:cs="Arial"/>
          <w:sz w:val="20"/>
          <w:szCs w:val="20"/>
        </w:rPr>
      </w:pPr>
    </w:p>
    <w:p w14:paraId="60448344" w14:textId="366D3DFC" w:rsidR="00166EB8" w:rsidRPr="00BF3873" w:rsidRDefault="00166EB8" w:rsidP="00902B5E">
      <w:pPr>
        <w:spacing w:line="276" w:lineRule="auto"/>
        <w:rPr>
          <w:rFonts w:ascii="Arial" w:hAnsi="Arial" w:cs="Arial"/>
          <w:b/>
          <w:sz w:val="20"/>
          <w:szCs w:val="20"/>
        </w:rPr>
      </w:pPr>
      <w:r w:rsidRPr="00BF3873">
        <w:rPr>
          <w:rFonts w:ascii="Arial" w:hAnsi="Arial" w:cs="Arial"/>
          <w:b/>
          <w:sz w:val="20"/>
          <w:szCs w:val="20"/>
        </w:rPr>
        <w:t xml:space="preserve">Item </w:t>
      </w:r>
      <w:r w:rsidR="006B0D76">
        <w:rPr>
          <w:rFonts w:ascii="Arial" w:hAnsi="Arial" w:cs="Arial"/>
          <w:b/>
          <w:sz w:val="20"/>
          <w:szCs w:val="20"/>
        </w:rPr>
        <w:t>10</w:t>
      </w:r>
      <w:r w:rsidR="003C028F" w:rsidRPr="00BF3873">
        <w:rPr>
          <w:rFonts w:ascii="Arial" w:hAnsi="Arial" w:cs="Arial"/>
          <w:b/>
          <w:sz w:val="20"/>
          <w:szCs w:val="20"/>
        </w:rPr>
        <w:t xml:space="preserve"> - </w:t>
      </w:r>
      <w:r w:rsidRPr="00BF3873">
        <w:rPr>
          <w:rFonts w:ascii="Arial" w:hAnsi="Arial" w:cs="Arial"/>
          <w:b/>
          <w:sz w:val="20"/>
          <w:szCs w:val="20"/>
        </w:rPr>
        <w:t xml:space="preserve">Review of decisions </w:t>
      </w:r>
    </w:p>
    <w:p w14:paraId="3F6CAD75" w14:textId="77777777" w:rsidR="00166EB8" w:rsidRPr="003809BC" w:rsidRDefault="00166EB8" w:rsidP="00902B5E">
      <w:pPr>
        <w:spacing w:line="276" w:lineRule="auto"/>
        <w:rPr>
          <w:rFonts w:ascii="Arial" w:hAnsi="Arial" w:cs="Arial"/>
          <w:b/>
          <w:sz w:val="20"/>
          <w:szCs w:val="20"/>
        </w:rPr>
      </w:pPr>
    </w:p>
    <w:p w14:paraId="47472E9B" w14:textId="08BA9FCB" w:rsidR="00E76B63" w:rsidRDefault="0020411B" w:rsidP="00902B5E">
      <w:pPr>
        <w:pStyle w:val="CommentText"/>
        <w:spacing w:line="276" w:lineRule="auto"/>
        <w:rPr>
          <w:rFonts w:ascii="Arial" w:hAnsi="Arial" w:cs="Arial"/>
          <w:lang w:val="en-US"/>
        </w:rPr>
      </w:pPr>
      <w:r>
        <w:rPr>
          <w:rFonts w:ascii="Arial" w:hAnsi="Arial" w:cs="Arial"/>
          <w:lang w:val="en-US"/>
        </w:rPr>
        <w:t>TJ</w:t>
      </w:r>
      <w:r w:rsidR="00E76B63" w:rsidRPr="00690669">
        <w:rPr>
          <w:rFonts w:ascii="Arial" w:hAnsi="Arial" w:cs="Arial"/>
          <w:lang w:val="en-US"/>
        </w:rPr>
        <w:t xml:space="preserve"> </w:t>
      </w:r>
      <w:r w:rsidR="00EC43B6">
        <w:rPr>
          <w:rFonts w:ascii="Arial" w:hAnsi="Arial" w:cs="Arial"/>
          <w:lang w:val="en-US"/>
        </w:rPr>
        <w:t xml:space="preserve">confirmed to the </w:t>
      </w:r>
      <w:r w:rsidR="003302DE">
        <w:rPr>
          <w:rFonts w:ascii="Arial" w:hAnsi="Arial" w:cs="Arial"/>
          <w:lang w:val="en-US"/>
        </w:rPr>
        <w:t>C</w:t>
      </w:r>
      <w:r w:rsidR="00EC43B6">
        <w:rPr>
          <w:rFonts w:ascii="Arial" w:hAnsi="Arial" w:cs="Arial"/>
          <w:lang w:val="en-US"/>
        </w:rPr>
        <w:t>hair that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10D3C6A1" w14:textId="77777777" w:rsidR="003809BC" w:rsidRDefault="003809BC" w:rsidP="00902B5E">
      <w:pPr>
        <w:pStyle w:val="CommentText"/>
        <w:spacing w:line="276" w:lineRule="auto"/>
        <w:rPr>
          <w:rFonts w:ascii="Arial" w:hAnsi="Arial" w:cs="Arial"/>
          <w:lang w:val="en-US"/>
        </w:rPr>
      </w:pPr>
    </w:p>
    <w:p w14:paraId="39C8E1D9" w14:textId="3B395223" w:rsidR="00E76B63" w:rsidRDefault="00E76B63" w:rsidP="00902B5E">
      <w:pPr>
        <w:spacing w:line="276" w:lineRule="auto"/>
        <w:rPr>
          <w:rFonts w:ascii="Arial" w:hAnsi="Arial" w:cs="Arial"/>
          <w:b/>
          <w:sz w:val="20"/>
          <w:szCs w:val="20"/>
        </w:rPr>
      </w:pPr>
      <w:r w:rsidRPr="003809BC">
        <w:rPr>
          <w:rFonts w:ascii="Arial" w:hAnsi="Arial" w:cs="Arial"/>
          <w:b/>
          <w:sz w:val="20"/>
          <w:szCs w:val="20"/>
        </w:rPr>
        <w:t>AOB</w:t>
      </w:r>
    </w:p>
    <w:p w14:paraId="2110D4EB" w14:textId="1DC50ACC" w:rsidR="00A27D05" w:rsidRDefault="00A27D05" w:rsidP="00902B5E">
      <w:pPr>
        <w:spacing w:line="276" w:lineRule="auto"/>
        <w:rPr>
          <w:rFonts w:ascii="Arial" w:hAnsi="Arial" w:cs="Arial"/>
          <w:b/>
          <w:sz w:val="20"/>
          <w:szCs w:val="20"/>
        </w:rPr>
      </w:pPr>
    </w:p>
    <w:p w14:paraId="2B3BFC44" w14:textId="632898BF" w:rsidR="00A27D05" w:rsidRPr="00A27D05" w:rsidRDefault="00A27D05" w:rsidP="00902B5E">
      <w:pPr>
        <w:spacing w:line="276" w:lineRule="auto"/>
        <w:rPr>
          <w:rFonts w:ascii="Arial" w:hAnsi="Arial" w:cs="Arial"/>
          <w:bCs/>
          <w:sz w:val="20"/>
          <w:szCs w:val="20"/>
        </w:rPr>
      </w:pPr>
      <w:r>
        <w:rPr>
          <w:rFonts w:ascii="Arial" w:hAnsi="Arial" w:cs="Arial"/>
          <w:bCs/>
          <w:sz w:val="20"/>
          <w:szCs w:val="20"/>
        </w:rPr>
        <w:t>The committee gave a farewell to Theresa Jennison and Paula Whitty who will both be retiring before the next IAC committee meeting.</w:t>
      </w:r>
      <w:r w:rsidR="006A75B0">
        <w:rPr>
          <w:rFonts w:ascii="Arial" w:hAnsi="Arial" w:cs="Arial"/>
          <w:bCs/>
          <w:sz w:val="20"/>
          <w:szCs w:val="20"/>
        </w:rPr>
        <w:t xml:space="preserve"> The committee and NICE both formally thanked Theresa and Paula for the huge contribution they had made.</w:t>
      </w:r>
    </w:p>
    <w:p w14:paraId="1D7E12E5" w14:textId="08A790B2" w:rsidR="00906F85" w:rsidRDefault="00906F85" w:rsidP="00902B5E">
      <w:pPr>
        <w:spacing w:line="276" w:lineRule="auto"/>
        <w:rPr>
          <w:rFonts w:ascii="Arial" w:hAnsi="Arial" w:cs="Arial"/>
          <w:b/>
          <w:sz w:val="20"/>
          <w:szCs w:val="20"/>
        </w:rPr>
      </w:pPr>
    </w:p>
    <w:p w14:paraId="1F66A44E" w14:textId="0DDB51BE" w:rsidR="00906F85" w:rsidRDefault="00906F85" w:rsidP="003D0A51">
      <w:pPr>
        <w:rPr>
          <w:rFonts w:ascii="Arial" w:hAnsi="Arial" w:cs="Arial"/>
          <w:bCs/>
          <w:sz w:val="20"/>
          <w:szCs w:val="20"/>
        </w:rPr>
      </w:pPr>
      <w:r>
        <w:rPr>
          <w:rFonts w:ascii="Arial" w:hAnsi="Arial" w:cs="Arial"/>
          <w:bCs/>
          <w:sz w:val="20"/>
          <w:szCs w:val="20"/>
        </w:rPr>
        <w:lastRenderedPageBreak/>
        <w:t xml:space="preserve">LP recommended an approach of using </w:t>
      </w:r>
      <w:proofErr w:type="gramStart"/>
      <w:r>
        <w:rPr>
          <w:rFonts w:ascii="Arial" w:hAnsi="Arial" w:cs="Arial"/>
          <w:bCs/>
          <w:sz w:val="20"/>
          <w:szCs w:val="20"/>
        </w:rPr>
        <w:t>a brief summary</w:t>
      </w:r>
      <w:proofErr w:type="gramEnd"/>
      <w:r>
        <w:rPr>
          <w:rFonts w:ascii="Arial" w:hAnsi="Arial" w:cs="Arial"/>
          <w:bCs/>
          <w:sz w:val="20"/>
          <w:szCs w:val="20"/>
        </w:rPr>
        <w:t xml:space="preserve"> explanation of each indicator and what their intended objective is prior to the committee discussion on them. </w:t>
      </w:r>
    </w:p>
    <w:p w14:paraId="31DB8D37" w14:textId="4EC54162" w:rsidR="008A6C60" w:rsidRDefault="008A6C60" w:rsidP="003D0A51">
      <w:pPr>
        <w:rPr>
          <w:rFonts w:ascii="Arial" w:hAnsi="Arial" w:cs="Arial"/>
          <w:bCs/>
          <w:sz w:val="20"/>
          <w:szCs w:val="20"/>
        </w:rPr>
      </w:pPr>
    </w:p>
    <w:p w14:paraId="0F33CEEF" w14:textId="1705D673" w:rsidR="0021258D" w:rsidRPr="00366814" w:rsidRDefault="008A6C60" w:rsidP="003D0A51">
      <w:pPr>
        <w:jc w:val="both"/>
        <w:rPr>
          <w:rFonts w:ascii="Arial" w:hAnsi="Arial" w:cs="Arial"/>
          <w:bCs/>
          <w:sz w:val="20"/>
          <w:szCs w:val="20"/>
        </w:rPr>
      </w:pPr>
      <w:r>
        <w:rPr>
          <w:rFonts w:ascii="Arial" w:hAnsi="Arial" w:cs="Arial"/>
          <w:bCs/>
          <w:sz w:val="20"/>
          <w:szCs w:val="20"/>
        </w:rPr>
        <w:t>KF raised a query about the Improvement and Investment Fund</w:t>
      </w:r>
      <w:r w:rsidR="00366814">
        <w:rPr>
          <w:rFonts w:ascii="Arial" w:hAnsi="Arial" w:cs="Arial"/>
          <w:bCs/>
          <w:sz w:val="20"/>
          <w:szCs w:val="20"/>
        </w:rPr>
        <w:t xml:space="preserve"> (IIF)</w:t>
      </w:r>
      <w:r>
        <w:rPr>
          <w:rFonts w:ascii="Arial" w:hAnsi="Arial" w:cs="Arial"/>
          <w:bCs/>
          <w:sz w:val="20"/>
          <w:szCs w:val="20"/>
        </w:rPr>
        <w:t xml:space="preserve">. It was noted that it lends itself to the same evidence-base that is applied for </w:t>
      </w:r>
      <w:r w:rsidR="00366814">
        <w:rPr>
          <w:rFonts w:ascii="Arial" w:hAnsi="Arial" w:cs="Arial"/>
          <w:bCs/>
          <w:sz w:val="20"/>
          <w:szCs w:val="20"/>
        </w:rPr>
        <w:t xml:space="preserve">NICE </w:t>
      </w:r>
      <w:r>
        <w:rPr>
          <w:rFonts w:ascii="Arial" w:hAnsi="Arial" w:cs="Arial"/>
          <w:bCs/>
          <w:sz w:val="20"/>
          <w:szCs w:val="20"/>
        </w:rPr>
        <w:t>indicators. It was queried as to wheth</w:t>
      </w:r>
      <w:r w:rsidR="00366814">
        <w:rPr>
          <w:rFonts w:ascii="Arial" w:hAnsi="Arial" w:cs="Arial"/>
          <w:bCs/>
          <w:sz w:val="20"/>
          <w:szCs w:val="20"/>
        </w:rPr>
        <w:t xml:space="preserve">er IIF indicators would </w:t>
      </w:r>
      <w:r w:rsidR="006A75B0">
        <w:rPr>
          <w:rFonts w:ascii="Arial" w:hAnsi="Arial" w:cs="Arial"/>
          <w:bCs/>
          <w:sz w:val="20"/>
          <w:szCs w:val="20"/>
        </w:rPr>
        <w:t xml:space="preserve">in the future be assessed and or developed through the </w:t>
      </w:r>
      <w:r w:rsidR="00366814">
        <w:rPr>
          <w:rFonts w:ascii="Arial" w:hAnsi="Arial" w:cs="Arial"/>
          <w:bCs/>
          <w:sz w:val="20"/>
          <w:szCs w:val="20"/>
        </w:rPr>
        <w:t xml:space="preserve">NICE process. MM clarified that NHS England develop their own indicators </w:t>
      </w:r>
      <w:r w:rsidR="006A75B0">
        <w:rPr>
          <w:rFonts w:ascii="Arial" w:hAnsi="Arial" w:cs="Arial"/>
          <w:bCs/>
          <w:sz w:val="20"/>
          <w:szCs w:val="20"/>
        </w:rPr>
        <w:t xml:space="preserve">for the IIF </w:t>
      </w:r>
      <w:r w:rsidR="00366814">
        <w:rPr>
          <w:rFonts w:ascii="Arial" w:hAnsi="Arial" w:cs="Arial"/>
          <w:bCs/>
          <w:sz w:val="20"/>
          <w:szCs w:val="20"/>
        </w:rPr>
        <w:t>and that NICE has no formal role in that process with no indication of that changing.</w:t>
      </w:r>
    </w:p>
    <w:p w14:paraId="12605323" w14:textId="77777777" w:rsidR="003809BC" w:rsidRPr="00690669" w:rsidRDefault="003809BC" w:rsidP="00902B5E">
      <w:pPr>
        <w:spacing w:line="276" w:lineRule="auto"/>
        <w:rPr>
          <w:rFonts w:ascii="Arial" w:hAnsi="Arial" w:cs="Arial"/>
          <w:sz w:val="20"/>
          <w:szCs w:val="20"/>
          <w:lang w:val="en-US"/>
        </w:rPr>
      </w:pPr>
    </w:p>
    <w:p w14:paraId="31557935" w14:textId="5B57ADF4" w:rsidR="00B923C8" w:rsidRPr="008B0B4B" w:rsidRDefault="001C1136" w:rsidP="00902B5E">
      <w:pPr>
        <w:spacing w:line="276" w:lineRule="auto"/>
      </w:pPr>
      <w:r w:rsidRPr="007A6F23">
        <w:rPr>
          <w:rFonts w:ascii="Arial" w:hAnsi="Arial" w:cs="Arial"/>
          <w:b/>
          <w:sz w:val="20"/>
          <w:szCs w:val="20"/>
          <w:lang w:val="en-US"/>
        </w:rPr>
        <w:t>Close of meeting</w:t>
      </w:r>
    </w:p>
    <w:sectPr w:rsidR="00B923C8" w:rsidRPr="008B0B4B" w:rsidSect="00FB524A">
      <w:headerReference w:type="default" r:id="rId8"/>
      <w:footerReference w:type="default" r:id="rId9"/>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D899" w14:textId="77777777" w:rsidR="00BD650A" w:rsidRDefault="00BD650A">
      <w:r>
        <w:separator/>
      </w:r>
    </w:p>
  </w:endnote>
  <w:endnote w:type="continuationSeparator" w:id="0">
    <w:p w14:paraId="2CC89210" w14:textId="77777777" w:rsidR="00BD650A" w:rsidRDefault="00BD650A">
      <w:r>
        <w:continuationSeparator/>
      </w:r>
    </w:p>
  </w:endnote>
  <w:endnote w:type="continuationNotice" w:id="1">
    <w:p w14:paraId="598014B1" w14:textId="77777777" w:rsidR="00BD650A" w:rsidRDefault="00BD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E7" w14:textId="45B2AAE2" w:rsidR="00093164" w:rsidRDefault="00093164"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F64322">
      <w:rPr>
        <w:noProof/>
        <w:szCs w:val="20"/>
      </w:rPr>
      <w:t>8</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33A" w14:textId="77777777" w:rsidR="00BD650A" w:rsidRDefault="00BD650A">
      <w:r>
        <w:separator/>
      </w:r>
    </w:p>
  </w:footnote>
  <w:footnote w:type="continuationSeparator" w:id="0">
    <w:p w14:paraId="5011C2BE" w14:textId="77777777" w:rsidR="00BD650A" w:rsidRDefault="00BD650A">
      <w:r>
        <w:continuationSeparator/>
      </w:r>
    </w:p>
  </w:footnote>
  <w:footnote w:type="continuationNotice" w:id="1">
    <w:p w14:paraId="54AD3EC4" w14:textId="77777777" w:rsidR="00BD650A" w:rsidRDefault="00BD6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10912D1F" w:rsidR="00093164" w:rsidRPr="00141B01" w:rsidRDefault="00093164"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E37"/>
    <w:multiLevelType w:val="multilevel"/>
    <w:tmpl w:val="05C22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85FC7"/>
    <w:multiLevelType w:val="hybridMultilevel"/>
    <w:tmpl w:val="5BC4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F5652"/>
    <w:multiLevelType w:val="hybridMultilevel"/>
    <w:tmpl w:val="AB9A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90CA5"/>
    <w:multiLevelType w:val="hybridMultilevel"/>
    <w:tmpl w:val="D4B84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EA1A97"/>
    <w:multiLevelType w:val="hybridMultilevel"/>
    <w:tmpl w:val="AA4A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383945">
    <w:abstractNumId w:val="5"/>
  </w:num>
  <w:num w:numId="2" w16cid:durableId="1460562964">
    <w:abstractNumId w:val="7"/>
  </w:num>
  <w:num w:numId="3" w16cid:durableId="1869902733">
    <w:abstractNumId w:val="3"/>
  </w:num>
  <w:num w:numId="4" w16cid:durableId="2054454571">
    <w:abstractNumId w:val="6"/>
  </w:num>
  <w:num w:numId="5" w16cid:durableId="725882999">
    <w:abstractNumId w:val="4"/>
  </w:num>
  <w:num w:numId="6" w16cid:durableId="1896117851">
    <w:abstractNumId w:val="2"/>
  </w:num>
  <w:num w:numId="7" w16cid:durableId="2108621371">
    <w:abstractNumId w:val="1"/>
  </w:num>
  <w:num w:numId="8" w16cid:durableId="112332649">
    <w:abstractNumId w:val="0"/>
  </w:num>
  <w:num w:numId="9" w16cid:durableId="1297025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106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219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5712"/>
    <w:rsid w:val="00011EC0"/>
    <w:rsid w:val="000140AB"/>
    <w:rsid w:val="00014EAE"/>
    <w:rsid w:val="0002283D"/>
    <w:rsid w:val="00025DAE"/>
    <w:rsid w:val="00026CCF"/>
    <w:rsid w:val="000317B1"/>
    <w:rsid w:val="00031969"/>
    <w:rsid w:val="000322AD"/>
    <w:rsid w:val="00032A7E"/>
    <w:rsid w:val="000338E3"/>
    <w:rsid w:val="00037469"/>
    <w:rsid w:val="00037F27"/>
    <w:rsid w:val="00041867"/>
    <w:rsid w:val="000423A6"/>
    <w:rsid w:val="00042ADE"/>
    <w:rsid w:val="000433D3"/>
    <w:rsid w:val="000440A5"/>
    <w:rsid w:val="00044142"/>
    <w:rsid w:val="00044932"/>
    <w:rsid w:val="00046A08"/>
    <w:rsid w:val="0005153A"/>
    <w:rsid w:val="00051627"/>
    <w:rsid w:val="00052156"/>
    <w:rsid w:val="000531E8"/>
    <w:rsid w:val="000539DE"/>
    <w:rsid w:val="00054033"/>
    <w:rsid w:val="000554B0"/>
    <w:rsid w:val="0005565B"/>
    <w:rsid w:val="000557CE"/>
    <w:rsid w:val="00055D8B"/>
    <w:rsid w:val="0006167F"/>
    <w:rsid w:val="000646AD"/>
    <w:rsid w:val="0006577A"/>
    <w:rsid w:val="000673B2"/>
    <w:rsid w:val="00070D41"/>
    <w:rsid w:val="00072B0C"/>
    <w:rsid w:val="00074A43"/>
    <w:rsid w:val="000753A4"/>
    <w:rsid w:val="00076833"/>
    <w:rsid w:val="00080749"/>
    <w:rsid w:val="00080B3B"/>
    <w:rsid w:val="00087737"/>
    <w:rsid w:val="00087C61"/>
    <w:rsid w:val="00091867"/>
    <w:rsid w:val="00093164"/>
    <w:rsid w:val="00093995"/>
    <w:rsid w:val="000942F8"/>
    <w:rsid w:val="0009500E"/>
    <w:rsid w:val="00097718"/>
    <w:rsid w:val="000A01D8"/>
    <w:rsid w:val="000A153C"/>
    <w:rsid w:val="000A29AC"/>
    <w:rsid w:val="000A47FF"/>
    <w:rsid w:val="000A4B31"/>
    <w:rsid w:val="000A51EA"/>
    <w:rsid w:val="000A5373"/>
    <w:rsid w:val="000A76C4"/>
    <w:rsid w:val="000B043A"/>
    <w:rsid w:val="000B0E98"/>
    <w:rsid w:val="000B198B"/>
    <w:rsid w:val="000B1CC3"/>
    <w:rsid w:val="000B264D"/>
    <w:rsid w:val="000B30BB"/>
    <w:rsid w:val="000B39EA"/>
    <w:rsid w:val="000B4F8A"/>
    <w:rsid w:val="000B4FB6"/>
    <w:rsid w:val="000B586C"/>
    <w:rsid w:val="000B6760"/>
    <w:rsid w:val="000B6962"/>
    <w:rsid w:val="000B7057"/>
    <w:rsid w:val="000B74EB"/>
    <w:rsid w:val="000C0E58"/>
    <w:rsid w:val="000C1366"/>
    <w:rsid w:val="000C337D"/>
    <w:rsid w:val="000C37F9"/>
    <w:rsid w:val="000D13B7"/>
    <w:rsid w:val="000D17E5"/>
    <w:rsid w:val="000D2325"/>
    <w:rsid w:val="000D3371"/>
    <w:rsid w:val="000D4FD6"/>
    <w:rsid w:val="000D58B1"/>
    <w:rsid w:val="000D6816"/>
    <w:rsid w:val="000E0574"/>
    <w:rsid w:val="000E090E"/>
    <w:rsid w:val="000E267F"/>
    <w:rsid w:val="000E2A24"/>
    <w:rsid w:val="000E3CFD"/>
    <w:rsid w:val="000E3FF7"/>
    <w:rsid w:val="000E48A5"/>
    <w:rsid w:val="000E49ED"/>
    <w:rsid w:val="000E57FA"/>
    <w:rsid w:val="000E5B5D"/>
    <w:rsid w:val="000E70F0"/>
    <w:rsid w:val="000E76D6"/>
    <w:rsid w:val="000E7CB2"/>
    <w:rsid w:val="000F1707"/>
    <w:rsid w:val="000F1AA1"/>
    <w:rsid w:val="000F368E"/>
    <w:rsid w:val="000F5616"/>
    <w:rsid w:val="000F561B"/>
    <w:rsid w:val="0010009E"/>
    <w:rsid w:val="00100DA5"/>
    <w:rsid w:val="00102910"/>
    <w:rsid w:val="00102F48"/>
    <w:rsid w:val="00102F4F"/>
    <w:rsid w:val="001032E4"/>
    <w:rsid w:val="0010379B"/>
    <w:rsid w:val="00104E61"/>
    <w:rsid w:val="0011107B"/>
    <w:rsid w:val="00111736"/>
    <w:rsid w:val="00112E8B"/>
    <w:rsid w:val="00116634"/>
    <w:rsid w:val="0012241C"/>
    <w:rsid w:val="001236FA"/>
    <w:rsid w:val="001250A0"/>
    <w:rsid w:val="00127E86"/>
    <w:rsid w:val="00130369"/>
    <w:rsid w:val="00132DB9"/>
    <w:rsid w:val="00133FC0"/>
    <w:rsid w:val="00135E10"/>
    <w:rsid w:val="00140A91"/>
    <w:rsid w:val="00141149"/>
    <w:rsid w:val="00141B01"/>
    <w:rsid w:val="00142E7B"/>
    <w:rsid w:val="001436FF"/>
    <w:rsid w:val="00144862"/>
    <w:rsid w:val="00145BF3"/>
    <w:rsid w:val="001505C8"/>
    <w:rsid w:val="00151AE5"/>
    <w:rsid w:val="00151D4D"/>
    <w:rsid w:val="00152028"/>
    <w:rsid w:val="00152A13"/>
    <w:rsid w:val="00153118"/>
    <w:rsid w:val="001539B7"/>
    <w:rsid w:val="00154D55"/>
    <w:rsid w:val="00154ED1"/>
    <w:rsid w:val="00155D99"/>
    <w:rsid w:val="00157D0E"/>
    <w:rsid w:val="0016280F"/>
    <w:rsid w:val="00162CAB"/>
    <w:rsid w:val="00163B1A"/>
    <w:rsid w:val="00166849"/>
    <w:rsid w:val="00166EB8"/>
    <w:rsid w:val="00167112"/>
    <w:rsid w:val="0016727D"/>
    <w:rsid w:val="001674D6"/>
    <w:rsid w:val="0017067C"/>
    <w:rsid w:val="00170BD4"/>
    <w:rsid w:val="00173CE0"/>
    <w:rsid w:val="00173FBE"/>
    <w:rsid w:val="0017401E"/>
    <w:rsid w:val="0017448B"/>
    <w:rsid w:val="001746C3"/>
    <w:rsid w:val="00175E1A"/>
    <w:rsid w:val="001770EB"/>
    <w:rsid w:val="001803E6"/>
    <w:rsid w:val="001822E4"/>
    <w:rsid w:val="00190B58"/>
    <w:rsid w:val="00191133"/>
    <w:rsid w:val="0019131A"/>
    <w:rsid w:val="00193BA2"/>
    <w:rsid w:val="0019443B"/>
    <w:rsid w:val="00194909"/>
    <w:rsid w:val="00196262"/>
    <w:rsid w:val="00196EE9"/>
    <w:rsid w:val="00197353"/>
    <w:rsid w:val="001A14F3"/>
    <w:rsid w:val="001A2B79"/>
    <w:rsid w:val="001A3265"/>
    <w:rsid w:val="001A383D"/>
    <w:rsid w:val="001A3BAE"/>
    <w:rsid w:val="001A3FF7"/>
    <w:rsid w:val="001A57BA"/>
    <w:rsid w:val="001A6CEB"/>
    <w:rsid w:val="001B0AE5"/>
    <w:rsid w:val="001B1FA1"/>
    <w:rsid w:val="001B7252"/>
    <w:rsid w:val="001B79EE"/>
    <w:rsid w:val="001C06CC"/>
    <w:rsid w:val="001C0842"/>
    <w:rsid w:val="001C1136"/>
    <w:rsid w:val="001C396B"/>
    <w:rsid w:val="001C5454"/>
    <w:rsid w:val="001C6E54"/>
    <w:rsid w:val="001C7D33"/>
    <w:rsid w:val="001D0DE3"/>
    <w:rsid w:val="001D0E88"/>
    <w:rsid w:val="001D102F"/>
    <w:rsid w:val="001D1613"/>
    <w:rsid w:val="001D27D7"/>
    <w:rsid w:val="001D30AC"/>
    <w:rsid w:val="001D35EA"/>
    <w:rsid w:val="001D419C"/>
    <w:rsid w:val="001D73AA"/>
    <w:rsid w:val="001D7C2A"/>
    <w:rsid w:val="001E173F"/>
    <w:rsid w:val="001E1BCB"/>
    <w:rsid w:val="001E337B"/>
    <w:rsid w:val="001E42A3"/>
    <w:rsid w:val="001E668E"/>
    <w:rsid w:val="001F1BFB"/>
    <w:rsid w:val="001F303C"/>
    <w:rsid w:val="001F386A"/>
    <w:rsid w:val="001F3B42"/>
    <w:rsid w:val="001F5085"/>
    <w:rsid w:val="001F7E2F"/>
    <w:rsid w:val="002019C2"/>
    <w:rsid w:val="00203CB6"/>
    <w:rsid w:val="0020411B"/>
    <w:rsid w:val="002069C9"/>
    <w:rsid w:val="00206DC4"/>
    <w:rsid w:val="00207D5D"/>
    <w:rsid w:val="002105F3"/>
    <w:rsid w:val="002111A3"/>
    <w:rsid w:val="0021258D"/>
    <w:rsid w:val="00213150"/>
    <w:rsid w:val="00213204"/>
    <w:rsid w:val="00215215"/>
    <w:rsid w:val="002165E8"/>
    <w:rsid w:val="002169B6"/>
    <w:rsid w:val="002169E3"/>
    <w:rsid w:val="0022367D"/>
    <w:rsid w:val="00231CB6"/>
    <w:rsid w:val="00233149"/>
    <w:rsid w:val="00235261"/>
    <w:rsid w:val="00235FB2"/>
    <w:rsid w:val="002369C9"/>
    <w:rsid w:val="00236C0D"/>
    <w:rsid w:val="00237657"/>
    <w:rsid w:val="00240245"/>
    <w:rsid w:val="00240955"/>
    <w:rsid w:val="00243CAE"/>
    <w:rsid w:val="002454C5"/>
    <w:rsid w:val="00245BCA"/>
    <w:rsid w:val="0024736D"/>
    <w:rsid w:val="00247D7A"/>
    <w:rsid w:val="002507E6"/>
    <w:rsid w:val="00250F46"/>
    <w:rsid w:val="002520EE"/>
    <w:rsid w:val="00252695"/>
    <w:rsid w:val="00253DA2"/>
    <w:rsid w:val="00254E89"/>
    <w:rsid w:val="00256F09"/>
    <w:rsid w:val="00260529"/>
    <w:rsid w:val="002617BB"/>
    <w:rsid w:val="00261CB9"/>
    <w:rsid w:val="00263288"/>
    <w:rsid w:val="00264181"/>
    <w:rsid w:val="002661DE"/>
    <w:rsid w:val="002710D8"/>
    <w:rsid w:val="00271AFA"/>
    <w:rsid w:val="00276282"/>
    <w:rsid w:val="002804F7"/>
    <w:rsid w:val="00280AAB"/>
    <w:rsid w:val="00281B62"/>
    <w:rsid w:val="00281F3E"/>
    <w:rsid w:val="002824DD"/>
    <w:rsid w:val="00282876"/>
    <w:rsid w:val="00284328"/>
    <w:rsid w:val="002850B1"/>
    <w:rsid w:val="00285834"/>
    <w:rsid w:val="00286265"/>
    <w:rsid w:val="002916CC"/>
    <w:rsid w:val="002933B5"/>
    <w:rsid w:val="00293BC5"/>
    <w:rsid w:val="00294A78"/>
    <w:rsid w:val="00296DDD"/>
    <w:rsid w:val="002A31A6"/>
    <w:rsid w:val="002A71A4"/>
    <w:rsid w:val="002A746F"/>
    <w:rsid w:val="002A7BE5"/>
    <w:rsid w:val="002B06E5"/>
    <w:rsid w:val="002B2478"/>
    <w:rsid w:val="002B274F"/>
    <w:rsid w:val="002B4062"/>
    <w:rsid w:val="002B4433"/>
    <w:rsid w:val="002B5CE2"/>
    <w:rsid w:val="002C0EE3"/>
    <w:rsid w:val="002C125D"/>
    <w:rsid w:val="002C20D0"/>
    <w:rsid w:val="002C3C62"/>
    <w:rsid w:val="002C4901"/>
    <w:rsid w:val="002C51CD"/>
    <w:rsid w:val="002C5992"/>
    <w:rsid w:val="002C5A22"/>
    <w:rsid w:val="002C7E47"/>
    <w:rsid w:val="002D3303"/>
    <w:rsid w:val="002D38DA"/>
    <w:rsid w:val="002D40FE"/>
    <w:rsid w:val="002D4754"/>
    <w:rsid w:val="002D53DD"/>
    <w:rsid w:val="002E0C54"/>
    <w:rsid w:val="002E5951"/>
    <w:rsid w:val="002E781F"/>
    <w:rsid w:val="002F0B71"/>
    <w:rsid w:val="002F0F4E"/>
    <w:rsid w:val="002F394D"/>
    <w:rsid w:val="002F5222"/>
    <w:rsid w:val="002F5B87"/>
    <w:rsid w:val="002F65AF"/>
    <w:rsid w:val="002F6CFE"/>
    <w:rsid w:val="00300DE2"/>
    <w:rsid w:val="003012F1"/>
    <w:rsid w:val="00304715"/>
    <w:rsid w:val="00305277"/>
    <w:rsid w:val="003055BD"/>
    <w:rsid w:val="00306D7D"/>
    <w:rsid w:val="003070EE"/>
    <w:rsid w:val="003109C3"/>
    <w:rsid w:val="003152E2"/>
    <w:rsid w:val="00315E40"/>
    <w:rsid w:val="00321AB1"/>
    <w:rsid w:val="00323BBB"/>
    <w:rsid w:val="00325EDB"/>
    <w:rsid w:val="00327236"/>
    <w:rsid w:val="00327C9D"/>
    <w:rsid w:val="00327D5E"/>
    <w:rsid w:val="003302DE"/>
    <w:rsid w:val="0033074A"/>
    <w:rsid w:val="00330BC5"/>
    <w:rsid w:val="00331414"/>
    <w:rsid w:val="003322A3"/>
    <w:rsid w:val="00333722"/>
    <w:rsid w:val="003344D3"/>
    <w:rsid w:val="00336C5F"/>
    <w:rsid w:val="00337A9D"/>
    <w:rsid w:val="00340BF7"/>
    <w:rsid w:val="00340CD5"/>
    <w:rsid w:val="00342578"/>
    <w:rsid w:val="00343160"/>
    <w:rsid w:val="00344690"/>
    <w:rsid w:val="00344BE7"/>
    <w:rsid w:val="00345546"/>
    <w:rsid w:val="0034595F"/>
    <w:rsid w:val="00345E1A"/>
    <w:rsid w:val="003467C3"/>
    <w:rsid w:val="00346C99"/>
    <w:rsid w:val="00350158"/>
    <w:rsid w:val="00351406"/>
    <w:rsid w:val="00352163"/>
    <w:rsid w:val="0035277D"/>
    <w:rsid w:val="003538BF"/>
    <w:rsid w:val="0035485A"/>
    <w:rsid w:val="00354976"/>
    <w:rsid w:val="00356356"/>
    <w:rsid w:val="0036161C"/>
    <w:rsid w:val="00361A93"/>
    <w:rsid w:val="00361FFE"/>
    <w:rsid w:val="0036258F"/>
    <w:rsid w:val="0036261B"/>
    <w:rsid w:val="00362985"/>
    <w:rsid w:val="00362E14"/>
    <w:rsid w:val="003640AC"/>
    <w:rsid w:val="003643F0"/>
    <w:rsid w:val="00364633"/>
    <w:rsid w:val="00366814"/>
    <w:rsid w:val="0037351C"/>
    <w:rsid w:val="003744D8"/>
    <w:rsid w:val="00375523"/>
    <w:rsid w:val="00377CE8"/>
    <w:rsid w:val="0038007D"/>
    <w:rsid w:val="003806E6"/>
    <w:rsid w:val="003809BC"/>
    <w:rsid w:val="0038104C"/>
    <w:rsid w:val="0038133D"/>
    <w:rsid w:val="00383596"/>
    <w:rsid w:val="00384EBC"/>
    <w:rsid w:val="00391170"/>
    <w:rsid w:val="00391C8D"/>
    <w:rsid w:val="00394B0F"/>
    <w:rsid w:val="00394E58"/>
    <w:rsid w:val="00397B65"/>
    <w:rsid w:val="00397F37"/>
    <w:rsid w:val="003A0DA4"/>
    <w:rsid w:val="003A0E22"/>
    <w:rsid w:val="003A234D"/>
    <w:rsid w:val="003A26CF"/>
    <w:rsid w:val="003A32AC"/>
    <w:rsid w:val="003A3AE5"/>
    <w:rsid w:val="003A4462"/>
    <w:rsid w:val="003A522D"/>
    <w:rsid w:val="003A6364"/>
    <w:rsid w:val="003A7092"/>
    <w:rsid w:val="003A7D34"/>
    <w:rsid w:val="003B4B13"/>
    <w:rsid w:val="003B4D11"/>
    <w:rsid w:val="003B5678"/>
    <w:rsid w:val="003B582B"/>
    <w:rsid w:val="003B593A"/>
    <w:rsid w:val="003B6A85"/>
    <w:rsid w:val="003C028F"/>
    <w:rsid w:val="003C0937"/>
    <w:rsid w:val="003C525A"/>
    <w:rsid w:val="003D0047"/>
    <w:rsid w:val="003D0A51"/>
    <w:rsid w:val="003D0E0B"/>
    <w:rsid w:val="003D16F6"/>
    <w:rsid w:val="003D1F2C"/>
    <w:rsid w:val="003D4680"/>
    <w:rsid w:val="003D496B"/>
    <w:rsid w:val="003D54C3"/>
    <w:rsid w:val="003D5666"/>
    <w:rsid w:val="003D606A"/>
    <w:rsid w:val="003E3852"/>
    <w:rsid w:val="003E39B7"/>
    <w:rsid w:val="003E727B"/>
    <w:rsid w:val="003F04EC"/>
    <w:rsid w:val="003F0CDA"/>
    <w:rsid w:val="003F51B0"/>
    <w:rsid w:val="0040039C"/>
    <w:rsid w:val="00400785"/>
    <w:rsid w:val="00403872"/>
    <w:rsid w:val="00403CB6"/>
    <w:rsid w:val="00406785"/>
    <w:rsid w:val="00407EC4"/>
    <w:rsid w:val="00411464"/>
    <w:rsid w:val="004114CA"/>
    <w:rsid w:val="00411FBE"/>
    <w:rsid w:val="00412A8B"/>
    <w:rsid w:val="004131B3"/>
    <w:rsid w:val="00413CD4"/>
    <w:rsid w:val="00413D62"/>
    <w:rsid w:val="00413DFD"/>
    <w:rsid w:val="00414895"/>
    <w:rsid w:val="00416382"/>
    <w:rsid w:val="004163F4"/>
    <w:rsid w:val="004167BD"/>
    <w:rsid w:val="0042119A"/>
    <w:rsid w:val="00421D8B"/>
    <w:rsid w:val="00422C64"/>
    <w:rsid w:val="0042540E"/>
    <w:rsid w:val="00426F3C"/>
    <w:rsid w:val="004271BD"/>
    <w:rsid w:val="00427842"/>
    <w:rsid w:val="0043055F"/>
    <w:rsid w:val="0043130C"/>
    <w:rsid w:val="00432305"/>
    <w:rsid w:val="00432C38"/>
    <w:rsid w:val="004345AC"/>
    <w:rsid w:val="00434A09"/>
    <w:rsid w:val="00437C9F"/>
    <w:rsid w:val="00440641"/>
    <w:rsid w:val="00442134"/>
    <w:rsid w:val="00442858"/>
    <w:rsid w:val="0044296C"/>
    <w:rsid w:val="004429CC"/>
    <w:rsid w:val="004437FA"/>
    <w:rsid w:val="0044469F"/>
    <w:rsid w:val="0044760C"/>
    <w:rsid w:val="00447670"/>
    <w:rsid w:val="0045014A"/>
    <w:rsid w:val="004502F2"/>
    <w:rsid w:val="00452C16"/>
    <w:rsid w:val="00454A8B"/>
    <w:rsid w:val="00454B34"/>
    <w:rsid w:val="00454D81"/>
    <w:rsid w:val="004565AF"/>
    <w:rsid w:val="00457EE5"/>
    <w:rsid w:val="00460B00"/>
    <w:rsid w:val="004616A4"/>
    <w:rsid w:val="004628DD"/>
    <w:rsid w:val="00463497"/>
    <w:rsid w:val="004638CE"/>
    <w:rsid w:val="0046462F"/>
    <w:rsid w:val="0046517C"/>
    <w:rsid w:val="004711DD"/>
    <w:rsid w:val="004723FC"/>
    <w:rsid w:val="00472A8A"/>
    <w:rsid w:val="00474DD9"/>
    <w:rsid w:val="00474F7F"/>
    <w:rsid w:val="00475FF6"/>
    <w:rsid w:val="00476073"/>
    <w:rsid w:val="00476B9F"/>
    <w:rsid w:val="00476D9A"/>
    <w:rsid w:val="004772E3"/>
    <w:rsid w:val="00477525"/>
    <w:rsid w:val="00483FDC"/>
    <w:rsid w:val="00484997"/>
    <w:rsid w:val="004864DE"/>
    <w:rsid w:val="00486A72"/>
    <w:rsid w:val="00493AE9"/>
    <w:rsid w:val="00496FF3"/>
    <w:rsid w:val="00497CDD"/>
    <w:rsid w:val="004A03B7"/>
    <w:rsid w:val="004A188F"/>
    <w:rsid w:val="004A596B"/>
    <w:rsid w:val="004A5C06"/>
    <w:rsid w:val="004A7BD7"/>
    <w:rsid w:val="004B088A"/>
    <w:rsid w:val="004B0C3E"/>
    <w:rsid w:val="004B2A1F"/>
    <w:rsid w:val="004B44D8"/>
    <w:rsid w:val="004B5253"/>
    <w:rsid w:val="004C218B"/>
    <w:rsid w:val="004C2B31"/>
    <w:rsid w:val="004C3DA5"/>
    <w:rsid w:val="004C4069"/>
    <w:rsid w:val="004C45F7"/>
    <w:rsid w:val="004C5401"/>
    <w:rsid w:val="004C5D36"/>
    <w:rsid w:val="004C6376"/>
    <w:rsid w:val="004C75FE"/>
    <w:rsid w:val="004D23D8"/>
    <w:rsid w:val="004D4519"/>
    <w:rsid w:val="004D6A05"/>
    <w:rsid w:val="004D7A04"/>
    <w:rsid w:val="004D7E90"/>
    <w:rsid w:val="004E1E5C"/>
    <w:rsid w:val="004F2672"/>
    <w:rsid w:val="004F3C44"/>
    <w:rsid w:val="004F56DC"/>
    <w:rsid w:val="004F6048"/>
    <w:rsid w:val="004F62D1"/>
    <w:rsid w:val="004F6DC5"/>
    <w:rsid w:val="004F70C6"/>
    <w:rsid w:val="004F796D"/>
    <w:rsid w:val="005010EB"/>
    <w:rsid w:val="005017F2"/>
    <w:rsid w:val="00501EEA"/>
    <w:rsid w:val="005027D7"/>
    <w:rsid w:val="0050291D"/>
    <w:rsid w:val="00503949"/>
    <w:rsid w:val="00504123"/>
    <w:rsid w:val="005049F0"/>
    <w:rsid w:val="00504C71"/>
    <w:rsid w:val="00505C76"/>
    <w:rsid w:val="00506F48"/>
    <w:rsid w:val="00507265"/>
    <w:rsid w:val="0051245F"/>
    <w:rsid w:val="005130FE"/>
    <w:rsid w:val="00513A7F"/>
    <w:rsid w:val="00515382"/>
    <w:rsid w:val="0052050C"/>
    <w:rsid w:val="00521450"/>
    <w:rsid w:val="005223E2"/>
    <w:rsid w:val="0052286F"/>
    <w:rsid w:val="005229CC"/>
    <w:rsid w:val="00523497"/>
    <w:rsid w:val="00523A59"/>
    <w:rsid w:val="00525B60"/>
    <w:rsid w:val="00530AF4"/>
    <w:rsid w:val="00530C6F"/>
    <w:rsid w:val="00531E6C"/>
    <w:rsid w:val="0053280C"/>
    <w:rsid w:val="005329E9"/>
    <w:rsid w:val="00533D89"/>
    <w:rsid w:val="005350C5"/>
    <w:rsid w:val="00535BB5"/>
    <w:rsid w:val="0053633D"/>
    <w:rsid w:val="005403A2"/>
    <w:rsid w:val="005407C6"/>
    <w:rsid w:val="00540D32"/>
    <w:rsid w:val="0054285A"/>
    <w:rsid w:val="00544DE7"/>
    <w:rsid w:val="005476DD"/>
    <w:rsid w:val="005476FC"/>
    <w:rsid w:val="00550964"/>
    <w:rsid w:val="005528BF"/>
    <w:rsid w:val="00554D2A"/>
    <w:rsid w:val="00556973"/>
    <w:rsid w:val="005572D9"/>
    <w:rsid w:val="00557B8B"/>
    <w:rsid w:val="005608F4"/>
    <w:rsid w:val="005652BC"/>
    <w:rsid w:val="005677EA"/>
    <w:rsid w:val="00567946"/>
    <w:rsid w:val="00570C7D"/>
    <w:rsid w:val="00572129"/>
    <w:rsid w:val="005729CC"/>
    <w:rsid w:val="00580CA6"/>
    <w:rsid w:val="00581A7C"/>
    <w:rsid w:val="005833B9"/>
    <w:rsid w:val="005836CB"/>
    <w:rsid w:val="0058386B"/>
    <w:rsid w:val="00586567"/>
    <w:rsid w:val="00587AA2"/>
    <w:rsid w:val="00590A54"/>
    <w:rsid w:val="00590F1D"/>
    <w:rsid w:val="00591406"/>
    <w:rsid w:val="0059247F"/>
    <w:rsid w:val="0059361A"/>
    <w:rsid w:val="00594779"/>
    <w:rsid w:val="00596465"/>
    <w:rsid w:val="005965C4"/>
    <w:rsid w:val="00596722"/>
    <w:rsid w:val="005A0C29"/>
    <w:rsid w:val="005A0DF5"/>
    <w:rsid w:val="005A17FA"/>
    <w:rsid w:val="005A1BC4"/>
    <w:rsid w:val="005A1D35"/>
    <w:rsid w:val="005A31F1"/>
    <w:rsid w:val="005A4566"/>
    <w:rsid w:val="005A4B04"/>
    <w:rsid w:val="005B07A1"/>
    <w:rsid w:val="005B1460"/>
    <w:rsid w:val="005B3E80"/>
    <w:rsid w:val="005B4F97"/>
    <w:rsid w:val="005B73B3"/>
    <w:rsid w:val="005B7950"/>
    <w:rsid w:val="005C106F"/>
    <w:rsid w:val="005C1E21"/>
    <w:rsid w:val="005C2B89"/>
    <w:rsid w:val="005C76F7"/>
    <w:rsid w:val="005D0F5B"/>
    <w:rsid w:val="005D15B0"/>
    <w:rsid w:val="005D2515"/>
    <w:rsid w:val="005D2696"/>
    <w:rsid w:val="005D388C"/>
    <w:rsid w:val="005D3BDF"/>
    <w:rsid w:val="005D5417"/>
    <w:rsid w:val="005D7DD4"/>
    <w:rsid w:val="005E02D8"/>
    <w:rsid w:val="005E220D"/>
    <w:rsid w:val="005E3456"/>
    <w:rsid w:val="005E3B94"/>
    <w:rsid w:val="005E5222"/>
    <w:rsid w:val="005E74AD"/>
    <w:rsid w:val="005E77F4"/>
    <w:rsid w:val="005F1AEC"/>
    <w:rsid w:val="005F1E56"/>
    <w:rsid w:val="005F230F"/>
    <w:rsid w:val="005F2A2D"/>
    <w:rsid w:val="005F3A21"/>
    <w:rsid w:val="005F6647"/>
    <w:rsid w:val="005F6E32"/>
    <w:rsid w:val="005F77AF"/>
    <w:rsid w:val="006006C4"/>
    <w:rsid w:val="00601371"/>
    <w:rsid w:val="006048AB"/>
    <w:rsid w:val="00606CE4"/>
    <w:rsid w:val="00607BFA"/>
    <w:rsid w:val="00615B15"/>
    <w:rsid w:val="00621875"/>
    <w:rsid w:val="006221BE"/>
    <w:rsid w:val="00623220"/>
    <w:rsid w:val="00627EE7"/>
    <w:rsid w:val="00631122"/>
    <w:rsid w:val="00633D0D"/>
    <w:rsid w:val="00634D7D"/>
    <w:rsid w:val="00635886"/>
    <w:rsid w:val="006414B5"/>
    <w:rsid w:val="00642259"/>
    <w:rsid w:val="00642429"/>
    <w:rsid w:val="006427AC"/>
    <w:rsid w:val="00642C7E"/>
    <w:rsid w:val="00643119"/>
    <w:rsid w:val="00643F80"/>
    <w:rsid w:val="006457DC"/>
    <w:rsid w:val="0064631B"/>
    <w:rsid w:val="00647A6F"/>
    <w:rsid w:val="00650C0B"/>
    <w:rsid w:val="00650D27"/>
    <w:rsid w:val="00651DD2"/>
    <w:rsid w:val="00654F02"/>
    <w:rsid w:val="00656E3E"/>
    <w:rsid w:val="006607D3"/>
    <w:rsid w:val="006608D8"/>
    <w:rsid w:val="006635BB"/>
    <w:rsid w:val="00663823"/>
    <w:rsid w:val="0066530B"/>
    <w:rsid w:val="00665A5F"/>
    <w:rsid w:val="00666F7F"/>
    <w:rsid w:val="00667799"/>
    <w:rsid w:val="00670159"/>
    <w:rsid w:val="006765F4"/>
    <w:rsid w:val="00677F1B"/>
    <w:rsid w:val="006801E1"/>
    <w:rsid w:val="00682547"/>
    <w:rsid w:val="0068287B"/>
    <w:rsid w:val="006828A6"/>
    <w:rsid w:val="00682ECD"/>
    <w:rsid w:val="00684F8C"/>
    <w:rsid w:val="006852CE"/>
    <w:rsid w:val="006852F3"/>
    <w:rsid w:val="00685B00"/>
    <w:rsid w:val="006876E6"/>
    <w:rsid w:val="00690B88"/>
    <w:rsid w:val="00692A48"/>
    <w:rsid w:val="006949F2"/>
    <w:rsid w:val="006952AE"/>
    <w:rsid w:val="00695D27"/>
    <w:rsid w:val="00695F95"/>
    <w:rsid w:val="00696066"/>
    <w:rsid w:val="006963B9"/>
    <w:rsid w:val="006976D0"/>
    <w:rsid w:val="006A04E1"/>
    <w:rsid w:val="006A36E4"/>
    <w:rsid w:val="006A38D8"/>
    <w:rsid w:val="006A45FA"/>
    <w:rsid w:val="006A510E"/>
    <w:rsid w:val="006A59C2"/>
    <w:rsid w:val="006A75B0"/>
    <w:rsid w:val="006B0D76"/>
    <w:rsid w:val="006B0F86"/>
    <w:rsid w:val="006B3F3A"/>
    <w:rsid w:val="006B40C9"/>
    <w:rsid w:val="006B4944"/>
    <w:rsid w:val="006B5168"/>
    <w:rsid w:val="006B5699"/>
    <w:rsid w:val="006B5D50"/>
    <w:rsid w:val="006B68C5"/>
    <w:rsid w:val="006C39BF"/>
    <w:rsid w:val="006C466A"/>
    <w:rsid w:val="006D0421"/>
    <w:rsid w:val="006D14DE"/>
    <w:rsid w:val="006D1EB2"/>
    <w:rsid w:val="006D37F8"/>
    <w:rsid w:val="006D3842"/>
    <w:rsid w:val="006D3B18"/>
    <w:rsid w:val="006D7388"/>
    <w:rsid w:val="006E06C2"/>
    <w:rsid w:val="006E12AE"/>
    <w:rsid w:val="006E2793"/>
    <w:rsid w:val="006E2965"/>
    <w:rsid w:val="006E4167"/>
    <w:rsid w:val="006E496F"/>
    <w:rsid w:val="006E6033"/>
    <w:rsid w:val="006E66C8"/>
    <w:rsid w:val="006F0AB2"/>
    <w:rsid w:val="006F0CC6"/>
    <w:rsid w:val="006F1932"/>
    <w:rsid w:val="006F1FC7"/>
    <w:rsid w:val="006F44F6"/>
    <w:rsid w:val="006F5431"/>
    <w:rsid w:val="006F589B"/>
    <w:rsid w:val="006F5ECF"/>
    <w:rsid w:val="006F69A9"/>
    <w:rsid w:val="006F7A39"/>
    <w:rsid w:val="007006BB"/>
    <w:rsid w:val="00701798"/>
    <w:rsid w:val="00704D08"/>
    <w:rsid w:val="007061B7"/>
    <w:rsid w:val="00706E7A"/>
    <w:rsid w:val="00710A23"/>
    <w:rsid w:val="007116DA"/>
    <w:rsid w:val="00712737"/>
    <w:rsid w:val="00712A7B"/>
    <w:rsid w:val="007177DF"/>
    <w:rsid w:val="00717E37"/>
    <w:rsid w:val="007217AC"/>
    <w:rsid w:val="00724367"/>
    <w:rsid w:val="007256AB"/>
    <w:rsid w:val="00726876"/>
    <w:rsid w:val="007317C6"/>
    <w:rsid w:val="00732868"/>
    <w:rsid w:val="00732F47"/>
    <w:rsid w:val="007352A8"/>
    <w:rsid w:val="00735D2A"/>
    <w:rsid w:val="00736253"/>
    <w:rsid w:val="00736B92"/>
    <w:rsid w:val="00737BFE"/>
    <w:rsid w:val="00737E03"/>
    <w:rsid w:val="00742167"/>
    <w:rsid w:val="00743212"/>
    <w:rsid w:val="007439F8"/>
    <w:rsid w:val="00744837"/>
    <w:rsid w:val="007459A3"/>
    <w:rsid w:val="0075233D"/>
    <w:rsid w:val="00752986"/>
    <w:rsid w:val="007602A3"/>
    <w:rsid w:val="00760AE7"/>
    <w:rsid w:val="007611AD"/>
    <w:rsid w:val="00761B13"/>
    <w:rsid w:val="00764AB8"/>
    <w:rsid w:val="007713C8"/>
    <w:rsid w:val="00772664"/>
    <w:rsid w:val="00773045"/>
    <w:rsid w:val="007739AA"/>
    <w:rsid w:val="00774131"/>
    <w:rsid w:val="0077566F"/>
    <w:rsid w:val="00775C18"/>
    <w:rsid w:val="00775C22"/>
    <w:rsid w:val="007764BB"/>
    <w:rsid w:val="007803B0"/>
    <w:rsid w:val="007812D4"/>
    <w:rsid w:val="00783BB6"/>
    <w:rsid w:val="007920BA"/>
    <w:rsid w:val="00792F70"/>
    <w:rsid w:val="0079635A"/>
    <w:rsid w:val="00796749"/>
    <w:rsid w:val="00796988"/>
    <w:rsid w:val="007A1F15"/>
    <w:rsid w:val="007A1FE8"/>
    <w:rsid w:val="007A4FE7"/>
    <w:rsid w:val="007A5257"/>
    <w:rsid w:val="007A5330"/>
    <w:rsid w:val="007A5345"/>
    <w:rsid w:val="007A6F23"/>
    <w:rsid w:val="007A7330"/>
    <w:rsid w:val="007B0682"/>
    <w:rsid w:val="007B22B7"/>
    <w:rsid w:val="007B4E76"/>
    <w:rsid w:val="007B681F"/>
    <w:rsid w:val="007B736B"/>
    <w:rsid w:val="007B78F4"/>
    <w:rsid w:val="007C1343"/>
    <w:rsid w:val="007C2ADB"/>
    <w:rsid w:val="007C35B5"/>
    <w:rsid w:val="007C47B0"/>
    <w:rsid w:val="007C548F"/>
    <w:rsid w:val="007D018A"/>
    <w:rsid w:val="007D0794"/>
    <w:rsid w:val="007D0FA2"/>
    <w:rsid w:val="007D2157"/>
    <w:rsid w:val="007D35E6"/>
    <w:rsid w:val="007D3991"/>
    <w:rsid w:val="007D51AC"/>
    <w:rsid w:val="007D5270"/>
    <w:rsid w:val="007D6F8B"/>
    <w:rsid w:val="007E076E"/>
    <w:rsid w:val="007E5900"/>
    <w:rsid w:val="007E6DCA"/>
    <w:rsid w:val="007E7BB1"/>
    <w:rsid w:val="007F23EE"/>
    <w:rsid w:val="007F4C81"/>
    <w:rsid w:val="007F5B9F"/>
    <w:rsid w:val="007F68FE"/>
    <w:rsid w:val="00801E72"/>
    <w:rsid w:val="0080249F"/>
    <w:rsid w:val="00803F5B"/>
    <w:rsid w:val="008046B5"/>
    <w:rsid w:val="00810256"/>
    <w:rsid w:val="00812894"/>
    <w:rsid w:val="00814AC5"/>
    <w:rsid w:val="00816F84"/>
    <w:rsid w:val="008170AD"/>
    <w:rsid w:val="0081763B"/>
    <w:rsid w:val="0082165E"/>
    <w:rsid w:val="0082773E"/>
    <w:rsid w:val="008307D2"/>
    <w:rsid w:val="00832552"/>
    <w:rsid w:val="00833113"/>
    <w:rsid w:val="00833E21"/>
    <w:rsid w:val="0083725C"/>
    <w:rsid w:val="0084364E"/>
    <w:rsid w:val="00843E2A"/>
    <w:rsid w:val="00844485"/>
    <w:rsid w:val="00844BE9"/>
    <w:rsid w:val="00847941"/>
    <w:rsid w:val="00851868"/>
    <w:rsid w:val="0085450C"/>
    <w:rsid w:val="008546C8"/>
    <w:rsid w:val="0085548E"/>
    <w:rsid w:val="00860912"/>
    <w:rsid w:val="0086341C"/>
    <w:rsid w:val="00865487"/>
    <w:rsid w:val="00867868"/>
    <w:rsid w:val="008707D1"/>
    <w:rsid w:val="00870A76"/>
    <w:rsid w:val="00871848"/>
    <w:rsid w:val="00874B26"/>
    <w:rsid w:val="0087565F"/>
    <w:rsid w:val="00876AD5"/>
    <w:rsid w:val="008804B7"/>
    <w:rsid w:val="0088152D"/>
    <w:rsid w:val="008820F8"/>
    <w:rsid w:val="00883D68"/>
    <w:rsid w:val="00885537"/>
    <w:rsid w:val="008946D7"/>
    <w:rsid w:val="00896C92"/>
    <w:rsid w:val="008A0185"/>
    <w:rsid w:val="008A3C5C"/>
    <w:rsid w:val="008A4171"/>
    <w:rsid w:val="008A5476"/>
    <w:rsid w:val="008A569B"/>
    <w:rsid w:val="008A6338"/>
    <w:rsid w:val="008A6BFB"/>
    <w:rsid w:val="008A6C60"/>
    <w:rsid w:val="008A7293"/>
    <w:rsid w:val="008A7966"/>
    <w:rsid w:val="008B0B4B"/>
    <w:rsid w:val="008B14FA"/>
    <w:rsid w:val="008B2F27"/>
    <w:rsid w:val="008B4E6E"/>
    <w:rsid w:val="008B650B"/>
    <w:rsid w:val="008B715F"/>
    <w:rsid w:val="008B7527"/>
    <w:rsid w:val="008C0A89"/>
    <w:rsid w:val="008C205A"/>
    <w:rsid w:val="008C3362"/>
    <w:rsid w:val="008C5311"/>
    <w:rsid w:val="008C7766"/>
    <w:rsid w:val="008C7EAA"/>
    <w:rsid w:val="008D01E5"/>
    <w:rsid w:val="008D0BD8"/>
    <w:rsid w:val="008D2773"/>
    <w:rsid w:val="008D3368"/>
    <w:rsid w:val="008D5E04"/>
    <w:rsid w:val="008D67AC"/>
    <w:rsid w:val="008D692A"/>
    <w:rsid w:val="008D6B0E"/>
    <w:rsid w:val="008D7156"/>
    <w:rsid w:val="008E19EF"/>
    <w:rsid w:val="008E205A"/>
    <w:rsid w:val="008E30E1"/>
    <w:rsid w:val="008E394A"/>
    <w:rsid w:val="008E4577"/>
    <w:rsid w:val="008E7287"/>
    <w:rsid w:val="008E7B97"/>
    <w:rsid w:val="008E7C76"/>
    <w:rsid w:val="008F151F"/>
    <w:rsid w:val="008F1CA7"/>
    <w:rsid w:val="008F20BD"/>
    <w:rsid w:val="008F792D"/>
    <w:rsid w:val="008F7AC0"/>
    <w:rsid w:val="0090188E"/>
    <w:rsid w:val="009023AE"/>
    <w:rsid w:val="00902B5E"/>
    <w:rsid w:val="0090300C"/>
    <w:rsid w:val="00903A64"/>
    <w:rsid w:val="0090406D"/>
    <w:rsid w:val="009060DF"/>
    <w:rsid w:val="009068FE"/>
    <w:rsid w:val="00906F85"/>
    <w:rsid w:val="009077E8"/>
    <w:rsid w:val="009100CB"/>
    <w:rsid w:val="00915818"/>
    <w:rsid w:val="009159AE"/>
    <w:rsid w:val="00915ADF"/>
    <w:rsid w:val="00917ABC"/>
    <w:rsid w:val="009211EB"/>
    <w:rsid w:val="00922EFE"/>
    <w:rsid w:val="009258E5"/>
    <w:rsid w:val="00925DFD"/>
    <w:rsid w:val="00926897"/>
    <w:rsid w:val="0093016A"/>
    <w:rsid w:val="009314DD"/>
    <w:rsid w:val="009328C0"/>
    <w:rsid w:val="009363A6"/>
    <w:rsid w:val="00940DDD"/>
    <w:rsid w:val="0094331B"/>
    <w:rsid w:val="00943778"/>
    <w:rsid w:val="00943DCC"/>
    <w:rsid w:val="009459BD"/>
    <w:rsid w:val="00945CD9"/>
    <w:rsid w:val="00945D98"/>
    <w:rsid w:val="009460F7"/>
    <w:rsid w:val="00947F89"/>
    <w:rsid w:val="009520F6"/>
    <w:rsid w:val="00953584"/>
    <w:rsid w:val="0095499D"/>
    <w:rsid w:val="00954A41"/>
    <w:rsid w:val="00954C83"/>
    <w:rsid w:val="009553C5"/>
    <w:rsid w:val="00955FCF"/>
    <w:rsid w:val="009566E4"/>
    <w:rsid w:val="009570CD"/>
    <w:rsid w:val="00960AA9"/>
    <w:rsid w:val="009616F4"/>
    <w:rsid w:val="009622DC"/>
    <w:rsid w:val="00964764"/>
    <w:rsid w:val="00966C38"/>
    <w:rsid w:val="00972918"/>
    <w:rsid w:val="00972C0F"/>
    <w:rsid w:val="00972FB2"/>
    <w:rsid w:val="00973300"/>
    <w:rsid w:val="009779CB"/>
    <w:rsid w:val="00980CCD"/>
    <w:rsid w:val="00981274"/>
    <w:rsid w:val="00981946"/>
    <w:rsid w:val="00981F3E"/>
    <w:rsid w:val="00983191"/>
    <w:rsid w:val="00984C21"/>
    <w:rsid w:val="00985D59"/>
    <w:rsid w:val="00987C4D"/>
    <w:rsid w:val="00990179"/>
    <w:rsid w:val="0099044D"/>
    <w:rsid w:val="00990E58"/>
    <w:rsid w:val="009928A0"/>
    <w:rsid w:val="009935F6"/>
    <w:rsid w:val="00994A97"/>
    <w:rsid w:val="009A2291"/>
    <w:rsid w:val="009A31AE"/>
    <w:rsid w:val="009A79F1"/>
    <w:rsid w:val="009B04FD"/>
    <w:rsid w:val="009B0F5A"/>
    <w:rsid w:val="009B1950"/>
    <w:rsid w:val="009B1CFB"/>
    <w:rsid w:val="009B47AD"/>
    <w:rsid w:val="009B5B31"/>
    <w:rsid w:val="009B7CCE"/>
    <w:rsid w:val="009C471B"/>
    <w:rsid w:val="009C4B5B"/>
    <w:rsid w:val="009C51C0"/>
    <w:rsid w:val="009C5277"/>
    <w:rsid w:val="009C5F0D"/>
    <w:rsid w:val="009C5F38"/>
    <w:rsid w:val="009C7150"/>
    <w:rsid w:val="009C79C5"/>
    <w:rsid w:val="009C7FB7"/>
    <w:rsid w:val="009D24D4"/>
    <w:rsid w:val="009D53F5"/>
    <w:rsid w:val="009D658A"/>
    <w:rsid w:val="009D67B1"/>
    <w:rsid w:val="009E014B"/>
    <w:rsid w:val="009E1098"/>
    <w:rsid w:val="009E46F8"/>
    <w:rsid w:val="009E4C66"/>
    <w:rsid w:val="009E6986"/>
    <w:rsid w:val="009E6E90"/>
    <w:rsid w:val="009F1CA6"/>
    <w:rsid w:val="009F278B"/>
    <w:rsid w:val="009F3E7D"/>
    <w:rsid w:val="009F4D8E"/>
    <w:rsid w:val="009F59F4"/>
    <w:rsid w:val="00A0137E"/>
    <w:rsid w:val="00A01CB3"/>
    <w:rsid w:val="00A03E22"/>
    <w:rsid w:val="00A06A2C"/>
    <w:rsid w:val="00A14A29"/>
    <w:rsid w:val="00A14EDF"/>
    <w:rsid w:val="00A15287"/>
    <w:rsid w:val="00A1540B"/>
    <w:rsid w:val="00A165B7"/>
    <w:rsid w:val="00A169A4"/>
    <w:rsid w:val="00A20AFC"/>
    <w:rsid w:val="00A23124"/>
    <w:rsid w:val="00A23679"/>
    <w:rsid w:val="00A24300"/>
    <w:rsid w:val="00A2442F"/>
    <w:rsid w:val="00A27D05"/>
    <w:rsid w:val="00A32D0A"/>
    <w:rsid w:val="00A346BF"/>
    <w:rsid w:val="00A3488A"/>
    <w:rsid w:val="00A361E9"/>
    <w:rsid w:val="00A40034"/>
    <w:rsid w:val="00A406ED"/>
    <w:rsid w:val="00A42ADC"/>
    <w:rsid w:val="00A438B9"/>
    <w:rsid w:val="00A45178"/>
    <w:rsid w:val="00A4547E"/>
    <w:rsid w:val="00A459A6"/>
    <w:rsid w:val="00A4687E"/>
    <w:rsid w:val="00A47759"/>
    <w:rsid w:val="00A47B95"/>
    <w:rsid w:val="00A51204"/>
    <w:rsid w:val="00A51D69"/>
    <w:rsid w:val="00A51F4A"/>
    <w:rsid w:val="00A52406"/>
    <w:rsid w:val="00A53A0B"/>
    <w:rsid w:val="00A54141"/>
    <w:rsid w:val="00A54B72"/>
    <w:rsid w:val="00A565C6"/>
    <w:rsid w:val="00A6196C"/>
    <w:rsid w:val="00A62EED"/>
    <w:rsid w:val="00A638BA"/>
    <w:rsid w:val="00A646C9"/>
    <w:rsid w:val="00A673B1"/>
    <w:rsid w:val="00A6788F"/>
    <w:rsid w:val="00A759D1"/>
    <w:rsid w:val="00A76BBE"/>
    <w:rsid w:val="00A77466"/>
    <w:rsid w:val="00A81EB2"/>
    <w:rsid w:val="00A83839"/>
    <w:rsid w:val="00A8478D"/>
    <w:rsid w:val="00A860D6"/>
    <w:rsid w:val="00A862CE"/>
    <w:rsid w:val="00A90285"/>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3FED"/>
    <w:rsid w:val="00AA4BED"/>
    <w:rsid w:val="00AA57D5"/>
    <w:rsid w:val="00AA5812"/>
    <w:rsid w:val="00AA6432"/>
    <w:rsid w:val="00AA6502"/>
    <w:rsid w:val="00AA678A"/>
    <w:rsid w:val="00AA6C0F"/>
    <w:rsid w:val="00AA6E2B"/>
    <w:rsid w:val="00AB0791"/>
    <w:rsid w:val="00AB0AE5"/>
    <w:rsid w:val="00AB2FCF"/>
    <w:rsid w:val="00AB343E"/>
    <w:rsid w:val="00AB3A43"/>
    <w:rsid w:val="00AB3CB1"/>
    <w:rsid w:val="00AB5EB6"/>
    <w:rsid w:val="00AB64E7"/>
    <w:rsid w:val="00AC1F8F"/>
    <w:rsid w:val="00AC223D"/>
    <w:rsid w:val="00AC6F25"/>
    <w:rsid w:val="00AD0180"/>
    <w:rsid w:val="00AD0506"/>
    <w:rsid w:val="00AD180D"/>
    <w:rsid w:val="00AD3701"/>
    <w:rsid w:val="00AD3AC8"/>
    <w:rsid w:val="00AD5E59"/>
    <w:rsid w:val="00AE359F"/>
    <w:rsid w:val="00AE7446"/>
    <w:rsid w:val="00AF0697"/>
    <w:rsid w:val="00AF22B0"/>
    <w:rsid w:val="00AF3F6D"/>
    <w:rsid w:val="00AF4A3D"/>
    <w:rsid w:val="00AF548F"/>
    <w:rsid w:val="00AF713D"/>
    <w:rsid w:val="00AF76BB"/>
    <w:rsid w:val="00B0157C"/>
    <w:rsid w:val="00B016E9"/>
    <w:rsid w:val="00B029D5"/>
    <w:rsid w:val="00B03445"/>
    <w:rsid w:val="00B038BA"/>
    <w:rsid w:val="00B03CD4"/>
    <w:rsid w:val="00B051E3"/>
    <w:rsid w:val="00B05712"/>
    <w:rsid w:val="00B05ED5"/>
    <w:rsid w:val="00B071B5"/>
    <w:rsid w:val="00B171C9"/>
    <w:rsid w:val="00B17A78"/>
    <w:rsid w:val="00B20083"/>
    <w:rsid w:val="00B200D1"/>
    <w:rsid w:val="00B204C7"/>
    <w:rsid w:val="00B20F89"/>
    <w:rsid w:val="00B21A6D"/>
    <w:rsid w:val="00B22F78"/>
    <w:rsid w:val="00B23F29"/>
    <w:rsid w:val="00B2408F"/>
    <w:rsid w:val="00B24B99"/>
    <w:rsid w:val="00B25585"/>
    <w:rsid w:val="00B25EBC"/>
    <w:rsid w:val="00B25F59"/>
    <w:rsid w:val="00B31488"/>
    <w:rsid w:val="00B3453D"/>
    <w:rsid w:val="00B34A2B"/>
    <w:rsid w:val="00B34B1E"/>
    <w:rsid w:val="00B355DB"/>
    <w:rsid w:val="00B3781C"/>
    <w:rsid w:val="00B37BE6"/>
    <w:rsid w:val="00B4063B"/>
    <w:rsid w:val="00B40846"/>
    <w:rsid w:val="00B415DD"/>
    <w:rsid w:val="00B416A8"/>
    <w:rsid w:val="00B42328"/>
    <w:rsid w:val="00B44139"/>
    <w:rsid w:val="00B447FB"/>
    <w:rsid w:val="00B450AE"/>
    <w:rsid w:val="00B46BA4"/>
    <w:rsid w:val="00B47AA5"/>
    <w:rsid w:val="00B50DF4"/>
    <w:rsid w:val="00B50E7A"/>
    <w:rsid w:val="00B521FC"/>
    <w:rsid w:val="00B522AA"/>
    <w:rsid w:val="00B53347"/>
    <w:rsid w:val="00B54CA7"/>
    <w:rsid w:val="00B550A8"/>
    <w:rsid w:val="00B57DCF"/>
    <w:rsid w:val="00B60A54"/>
    <w:rsid w:val="00B60EDD"/>
    <w:rsid w:val="00B63996"/>
    <w:rsid w:val="00B676AD"/>
    <w:rsid w:val="00B67B64"/>
    <w:rsid w:val="00B73322"/>
    <w:rsid w:val="00B7337D"/>
    <w:rsid w:val="00B747D3"/>
    <w:rsid w:val="00B7481E"/>
    <w:rsid w:val="00B74E65"/>
    <w:rsid w:val="00B75BEF"/>
    <w:rsid w:val="00B75C3B"/>
    <w:rsid w:val="00B77786"/>
    <w:rsid w:val="00B80571"/>
    <w:rsid w:val="00B81051"/>
    <w:rsid w:val="00B8149F"/>
    <w:rsid w:val="00B81E0D"/>
    <w:rsid w:val="00B83187"/>
    <w:rsid w:val="00B83889"/>
    <w:rsid w:val="00B86641"/>
    <w:rsid w:val="00B86AB0"/>
    <w:rsid w:val="00B91AAD"/>
    <w:rsid w:val="00B923C8"/>
    <w:rsid w:val="00B928D5"/>
    <w:rsid w:val="00B942BB"/>
    <w:rsid w:val="00B94413"/>
    <w:rsid w:val="00B94CA1"/>
    <w:rsid w:val="00B94DB8"/>
    <w:rsid w:val="00B95057"/>
    <w:rsid w:val="00B97CBC"/>
    <w:rsid w:val="00BA3D37"/>
    <w:rsid w:val="00BB09BC"/>
    <w:rsid w:val="00BB1481"/>
    <w:rsid w:val="00BB19F0"/>
    <w:rsid w:val="00BB2401"/>
    <w:rsid w:val="00BB25AD"/>
    <w:rsid w:val="00BB47F6"/>
    <w:rsid w:val="00BC0995"/>
    <w:rsid w:val="00BC1EA3"/>
    <w:rsid w:val="00BC446F"/>
    <w:rsid w:val="00BC4ED6"/>
    <w:rsid w:val="00BC5760"/>
    <w:rsid w:val="00BD1C0A"/>
    <w:rsid w:val="00BD2830"/>
    <w:rsid w:val="00BD2B4C"/>
    <w:rsid w:val="00BD2EC7"/>
    <w:rsid w:val="00BD650A"/>
    <w:rsid w:val="00BD70A5"/>
    <w:rsid w:val="00BE0F06"/>
    <w:rsid w:val="00BE0F8F"/>
    <w:rsid w:val="00BE1068"/>
    <w:rsid w:val="00BE5E63"/>
    <w:rsid w:val="00BE5F3A"/>
    <w:rsid w:val="00BF0DF6"/>
    <w:rsid w:val="00BF1620"/>
    <w:rsid w:val="00BF2C76"/>
    <w:rsid w:val="00BF3180"/>
    <w:rsid w:val="00BF3568"/>
    <w:rsid w:val="00BF3873"/>
    <w:rsid w:val="00BF3ABA"/>
    <w:rsid w:val="00BF448A"/>
    <w:rsid w:val="00BF5595"/>
    <w:rsid w:val="00BF5C83"/>
    <w:rsid w:val="00BF6362"/>
    <w:rsid w:val="00BF6AAA"/>
    <w:rsid w:val="00BF6E0B"/>
    <w:rsid w:val="00C013A2"/>
    <w:rsid w:val="00C01526"/>
    <w:rsid w:val="00C01BA1"/>
    <w:rsid w:val="00C0201C"/>
    <w:rsid w:val="00C029F3"/>
    <w:rsid w:val="00C04A42"/>
    <w:rsid w:val="00C05B26"/>
    <w:rsid w:val="00C076F6"/>
    <w:rsid w:val="00C10F50"/>
    <w:rsid w:val="00C1351B"/>
    <w:rsid w:val="00C13B03"/>
    <w:rsid w:val="00C13B51"/>
    <w:rsid w:val="00C152C8"/>
    <w:rsid w:val="00C156C2"/>
    <w:rsid w:val="00C20BE0"/>
    <w:rsid w:val="00C22537"/>
    <w:rsid w:val="00C22980"/>
    <w:rsid w:val="00C22BE8"/>
    <w:rsid w:val="00C23824"/>
    <w:rsid w:val="00C23C9A"/>
    <w:rsid w:val="00C26A3E"/>
    <w:rsid w:val="00C27CCB"/>
    <w:rsid w:val="00C32CB6"/>
    <w:rsid w:val="00C33FBF"/>
    <w:rsid w:val="00C36BCF"/>
    <w:rsid w:val="00C36BDF"/>
    <w:rsid w:val="00C417E0"/>
    <w:rsid w:val="00C41EF3"/>
    <w:rsid w:val="00C42053"/>
    <w:rsid w:val="00C45F7F"/>
    <w:rsid w:val="00C46D2D"/>
    <w:rsid w:val="00C47804"/>
    <w:rsid w:val="00C479A5"/>
    <w:rsid w:val="00C47BED"/>
    <w:rsid w:val="00C51FBD"/>
    <w:rsid w:val="00C55230"/>
    <w:rsid w:val="00C57E12"/>
    <w:rsid w:val="00C6047B"/>
    <w:rsid w:val="00C614A2"/>
    <w:rsid w:val="00C61B1D"/>
    <w:rsid w:val="00C62914"/>
    <w:rsid w:val="00C65EBC"/>
    <w:rsid w:val="00C66BAE"/>
    <w:rsid w:val="00C72681"/>
    <w:rsid w:val="00C728D0"/>
    <w:rsid w:val="00C7581B"/>
    <w:rsid w:val="00C75853"/>
    <w:rsid w:val="00C7793E"/>
    <w:rsid w:val="00C80642"/>
    <w:rsid w:val="00C8105E"/>
    <w:rsid w:val="00C8115D"/>
    <w:rsid w:val="00C81255"/>
    <w:rsid w:val="00C817BB"/>
    <w:rsid w:val="00C81D65"/>
    <w:rsid w:val="00C82022"/>
    <w:rsid w:val="00C8342A"/>
    <w:rsid w:val="00C850F6"/>
    <w:rsid w:val="00C866E6"/>
    <w:rsid w:val="00C87B5C"/>
    <w:rsid w:val="00C90F60"/>
    <w:rsid w:val="00C92417"/>
    <w:rsid w:val="00C92F79"/>
    <w:rsid w:val="00C9441B"/>
    <w:rsid w:val="00C94F1C"/>
    <w:rsid w:val="00C95274"/>
    <w:rsid w:val="00C952A0"/>
    <w:rsid w:val="00C97DE6"/>
    <w:rsid w:val="00CA0077"/>
    <w:rsid w:val="00CA1305"/>
    <w:rsid w:val="00CA2334"/>
    <w:rsid w:val="00CA2678"/>
    <w:rsid w:val="00CA30E7"/>
    <w:rsid w:val="00CA5F90"/>
    <w:rsid w:val="00CA73D2"/>
    <w:rsid w:val="00CA7417"/>
    <w:rsid w:val="00CB1364"/>
    <w:rsid w:val="00CB328D"/>
    <w:rsid w:val="00CB5248"/>
    <w:rsid w:val="00CB6A19"/>
    <w:rsid w:val="00CB7C7A"/>
    <w:rsid w:val="00CC07E3"/>
    <w:rsid w:val="00CC26A9"/>
    <w:rsid w:val="00CC3004"/>
    <w:rsid w:val="00CC3865"/>
    <w:rsid w:val="00CC5B45"/>
    <w:rsid w:val="00CD1E5A"/>
    <w:rsid w:val="00CD2A43"/>
    <w:rsid w:val="00CD2C35"/>
    <w:rsid w:val="00CD7774"/>
    <w:rsid w:val="00CD7E65"/>
    <w:rsid w:val="00CE031A"/>
    <w:rsid w:val="00CE0873"/>
    <w:rsid w:val="00CE1EBC"/>
    <w:rsid w:val="00CE2E1C"/>
    <w:rsid w:val="00CE3BA3"/>
    <w:rsid w:val="00CE52B4"/>
    <w:rsid w:val="00CE6DA0"/>
    <w:rsid w:val="00CF1751"/>
    <w:rsid w:val="00CF4482"/>
    <w:rsid w:val="00CF6A47"/>
    <w:rsid w:val="00CF706D"/>
    <w:rsid w:val="00CF7B4A"/>
    <w:rsid w:val="00D01B71"/>
    <w:rsid w:val="00D02852"/>
    <w:rsid w:val="00D03C86"/>
    <w:rsid w:val="00D05254"/>
    <w:rsid w:val="00D059CA"/>
    <w:rsid w:val="00D065DE"/>
    <w:rsid w:val="00D1173D"/>
    <w:rsid w:val="00D12BD4"/>
    <w:rsid w:val="00D13362"/>
    <w:rsid w:val="00D13C48"/>
    <w:rsid w:val="00D15023"/>
    <w:rsid w:val="00D17621"/>
    <w:rsid w:val="00D17B26"/>
    <w:rsid w:val="00D200A6"/>
    <w:rsid w:val="00D2075E"/>
    <w:rsid w:val="00D22CD2"/>
    <w:rsid w:val="00D23077"/>
    <w:rsid w:val="00D237CA"/>
    <w:rsid w:val="00D25098"/>
    <w:rsid w:val="00D26A63"/>
    <w:rsid w:val="00D279C6"/>
    <w:rsid w:val="00D30A58"/>
    <w:rsid w:val="00D30DAE"/>
    <w:rsid w:val="00D31DF6"/>
    <w:rsid w:val="00D31F87"/>
    <w:rsid w:val="00D33CE9"/>
    <w:rsid w:val="00D34774"/>
    <w:rsid w:val="00D348F1"/>
    <w:rsid w:val="00D35638"/>
    <w:rsid w:val="00D35992"/>
    <w:rsid w:val="00D41D36"/>
    <w:rsid w:val="00D464DF"/>
    <w:rsid w:val="00D46584"/>
    <w:rsid w:val="00D47053"/>
    <w:rsid w:val="00D47340"/>
    <w:rsid w:val="00D50980"/>
    <w:rsid w:val="00D511C2"/>
    <w:rsid w:val="00D55120"/>
    <w:rsid w:val="00D5531A"/>
    <w:rsid w:val="00D5614A"/>
    <w:rsid w:val="00D62408"/>
    <w:rsid w:val="00D624AB"/>
    <w:rsid w:val="00D6393E"/>
    <w:rsid w:val="00D63FAD"/>
    <w:rsid w:val="00D66A5A"/>
    <w:rsid w:val="00D66B44"/>
    <w:rsid w:val="00D67D65"/>
    <w:rsid w:val="00D70F21"/>
    <w:rsid w:val="00D716D3"/>
    <w:rsid w:val="00D71A7B"/>
    <w:rsid w:val="00D72F77"/>
    <w:rsid w:val="00D73625"/>
    <w:rsid w:val="00D74413"/>
    <w:rsid w:val="00D759C8"/>
    <w:rsid w:val="00D80E2A"/>
    <w:rsid w:val="00D8128A"/>
    <w:rsid w:val="00D86B41"/>
    <w:rsid w:val="00D8721E"/>
    <w:rsid w:val="00D874EC"/>
    <w:rsid w:val="00D909BD"/>
    <w:rsid w:val="00D92356"/>
    <w:rsid w:val="00D92992"/>
    <w:rsid w:val="00D95538"/>
    <w:rsid w:val="00D969DE"/>
    <w:rsid w:val="00D97243"/>
    <w:rsid w:val="00D97642"/>
    <w:rsid w:val="00D97755"/>
    <w:rsid w:val="00D97C3E"/>
    <w:rsid w:val="00DA0967"/>
    <w:rsid w:val="00DA0DC5"/>
    <w:rsid w:val="00DA1D8B"/>
    <w:rsid w:val="00DA2803"/>
    <w:rsid w:val="00DA2B3C"/>
    <w:rsid w:val="00DA7E86"/>
    <w:rsid w:val="00DA7F60"/>
    <w:rsid w:val="00DB0C2C"/>
    <w:rsid w:val="00DB14E4"/>
    <w:rsid w:val="00DB296C"/>
    <w:rsid w:val="00DB2CD5"/>
    <w:rsid w:val="00DB5D35"/>
    <w:rsid w:val="00DB6835"/>
    <w:rsid w:val="00DC0AFE"/>
    <w:rsid w:val="00DC0BF8"/>
    <w:rsid w:val="00DC23A9"/>
    <w:rsid w:val="00DC3B6B"/>
    <w:rsid w:val="00DC476C"/>
    <w:rsid w:val="00DC5FC9"/>
    <w:rsid w:val="00DC6D76"/>
    <w:rsid w:val="00DC7599"/>
    <w:rsid w:val="00DD1138"/>
    <w:rsid w:val="00DD12CB"/>
    <w:rsid w:val="00DD1F43"/>
    <w:rsid w:val="00DD3634"/>
    <w:rsid w:val="00DD39B4"/>
    <w:rsid w:val="00DD63F5"/>
    <w:rsid w:val="00DD6EA6"/>
    <w:rsid w:val="00DD72DA"/>
    <w:rsid w:val="00DD7FEA"/>
    <w:rsid w:val="00DE04ED"/>
    <w:rsid w:val="00DE1B61"/>
    <w:rsid w:val="00DE4026"/>
    <w:rsid w:val="00DE432F"/>
    <w:rsid w:val="00DE48C5"/>
    <w:rsid w:val="00DE4E06"/>
    <w:rsid w:val="00DF077A"/>
    <w:rsid w:val="00DF0F99"/>
    <w:rsid w:val="00DF3374"/>
    <w:rsid w:val="00DF39F6"/>
    <w:rsid w:val="00DF48AF"/>
    <w:rsid w:val="00E00206"/>
    <w:rsid w:val="00E0314C"/>
    <w:rsid w:val="00E14D26"/>
    <w:rsid w:val="00E1641D"/>
    <w:rsid w:val="00E17C6D"/>
    <w:rsid w:val="00E23031"/>
    <w:rsid w:val="00E23BF3"/>
    <w:rsid w:val="00E23E60"/>
    <w:rsid w:val="00E23F50"/>
    <w:rsid w:val="00E24105"/>
    <w:rsid w:val="00E24254"/>
    <w:rsid w:val="00E25B29"/>
    <w:rsid w:val="00E27AE4"/>
    <w:rsid w:val="00E309C0"/>
    <w:rsid w:val="00E31EBC"/>
    <w:rsid w:val="00E4062F"/>
    <w:rsid w:val="00E40737"/>
    <w:rsid w:val="00E40DC5"/>
    <w:rsid w:val="00E41235"/>
    <w:rsid w:val="00E41632"/>
    <w:rsid w:val="00E42955"/>
    <w:rsid w:val="00E43838"/>
    <w:rsid w:val="00E45005"/>
    <w:rsid w:val="00E45076"/>
    <w:rsid w:val="00E479C3"/>
    <w:rsid w:val="00E50AE3"/>
    <w:rsid w:val="00E56E09"/>
    <w:rsid w:val="00E57323"/>
    <w:rsid w:val="00E61745"/>
    <w:rsid w:val="00E62408"/>
    <w:rsid w:val="00E64B5F"/>
    <w:rsid w:val="00E7081A"/>
    <w:rsid w:val="00E712E7"/>
    <w:rsid w:val="00E717CC"/>
    <w:rsid w:val="00E7562C"/>
    <w:rsid w:val="00E75797"/>
    <w:rsid w:val="00E76AD3"/>
    <w:rsid w:val="00E76B63"/>
    <w:rsid w:val="00E8157D"/>
    <w:rsid w:val="00E82349"/>
    <w:rsid w:val="00E837C8"/>
    <w:rsid w:val="00E83E73"/>
    <w:rsid w:val="00E85449"/>
    <w:rsid w:val="00E8664F"/>
    <w:rsid w:val="00E87FA7"/>
    <w:rsid w:val="00E90E94"/>
    <w:rsid w:val="00E91728"/>
    <w:rsid w:val="00E93D10"/>
    <w:rsid w:val="00E95E93"/>
    <w:rsid w:val="00E96FBC"/>
    <w:rsid w:val="00EA0290"/>
    <w:rsid w:val="00EA0707"/>
    <w:rsid w:val="00EA0ECC"/>
    <w:rsid w:val="00EA2EF1"/>
    <w:rsid w:val="00EA58C4"/>
    <w:rsid w:val="00EA75E3"/>
    <w:rsid w:val="00EA7970"/>
    <w:rsid w:val="00EB1B9F"/>
    <w:rsid w:val="00EB2164"/>
    <w:rsid w:val="00EB5658"/>
    <w:rsid w:val="00EB62B2"/>
    <w:rsid w:val="00EB723E"/>
    <w:rsid w:val="00EB73A7"/>
    <w:rsid w:val="00EB74A6"/>
    <w:rsid w:val="00EC03C2"/>
    <w:rsid w:val="00EC43B6"/>
    <w:rsid w:val="00EC5608"/>
    <w:rsid w:val="00EC586F"/>
    <w:rsid w:val="00EC75AB"/>
    <w:rsid w:val="00ED029E"/>
    <w:rsid w:val="00ED1F0F"/>
    <w:rsid w:val="00ED28F2"/>
    <w:rsid w:val="00ED4701"/>
    <w:rsid w:val="00ED475A"/>
    <w:rsid w:val="00ED4839"/>
    <w:rsid w:val="00ED568C"/>
    <w:rsid w:val="00ED69E5"/>
    <w:rsid w:val="00EE0BA4"/>
    <w:rsid w:val="00EE3593"/>
    <w:rsid w:val="00EE4945"/>
    <w:rsid w:val="00EE4955"/>
    <w:rsid w:val="00EE49AA"/>
    <w:rsid w:val="00EE5883"/>
    <w:rsid w:val="00EE5DD6"/>
    <w:rsid w:val="00EE60B2"/>
    <w:rsid w:val="00EE783A"/>
    <w:rsid w:val="00EF0BBA"/>
    <w:rsid w:val="00EF27A0"/>
    <w:rsid w:val="00EF3BDE"/>
    <w:rsid w:val="00EF7262"/>
    <w:rsid w:val="00F01309"/>
    <w:rsid w:val="00F02902"/>
    <w:rsid w:val="00F03234"/>
    <w:rsid w:val="00F04198"/>
    <w:rsid w:val="00F043CB"/>
    <w:rsid w:val="00F04564"/>
    <w:rsid w:val="00F047DD"/>
    <w:rsid w:val="00F10D7E"/>
    <w:rsid w:val="00F1302C"/>
    <w:rsid w:val="00F134BA"/>
    <w:rsid w:val="00F14266"/>
    <w:rsid w:val="00F1696C"/>
    <w:rsid w:val="00F16D0A"/>
    <w:rsid w:val="00F16E52"/>
    <w:rsid w:val="00F17829"/>
    <w:rsid w:val="00F20749"/>
    <w:rsid w:val="00F207CE"/>
    <w:rsid w:val="00F245BD"/>
    <w:rsid w:val="00F24BCB"/>
    <w:rsid w:val="00F2583D"/>
    <w:rsid w:val="00F32D6E"/>
    <w:rsid w:val="00F3546B"/>
    <w:rsid w:val="00F35D93"/>
    <w:rsid w:val="00F3623D"/>
    <w:rsid w:val="00F36DE2"/>
    <w:rsid w:val="00F411E7"/>
    <w:rsid w:val="00F4220C"/>
    <w:rsid w:val="00F451BC"/>
    <w:rsid w:val="00F457A7"/>
    <w:rsid w:val="00F466D7"/>
    <w:rsid w:val="00F4789F"/>
    <w:rsid w:val="00F503AE"/>
    <w:rsid w:val="00F50AFA"/>
    <w:rsid w:val="00F5155F"/>
    <w:rsid w:val="00F5240E"/>
    <w:rsid w:val="00F54002"/>
    <w:rsid w:val="00F5551C"/>
    <w:rsid w:val="00F57DC2"/>
    <w:rsid w:val="00F60B48"/>
    <w:rsid w:val="00F61CF0"/>
    <w:rsid w:val="00F621FA"/>
    <w:rsid w:val="00F630C4"/>
    <w:rsid w:val="00F631FC"/>
    <w:rsid w:val="00F63E61"/>
    <w:rsid w:val="00F64322"/>
    <w:rsid w:val="00F6435A"/>
    <w:rsid w:val="00F64618"/>
    <w:rsid w:val="00F656E6"/>
    <w:rsid w:val="00F7154C"/>
    <w:rsid w:val="00F73443"/>
    <w:rsid w:val="00F734F8"/>
    <w:rsid w:val="00F76EC3"/>
    <w:rsid w:val="00F771CC"/>
    <w:rsid w:val="00F77418"/>
    <w:rsid w:val="00F80223"/>
    <w:rsid w:val="00F80E1C"/>
    <w:rsid w:val="00F810E4"/>
    <w:rsid w:val="00F81FD3"/>
    <w:rsid w:val="00F83007"/>
    <w:rsid w:val="00F84A24"/>
    <w:rsid w:val="00F85B3C"/>
    <w:rsid w:val="00F85BB6"/>
    <w:rsid w:val="00F92559"/>
    <w:rsid w:val="00F96DE0"/>
    <w:rsid w:val="00F97EEE"/>
    <w:rsid w:val="00FA0345"/>
    <w:rsid w:val="00FA1793"/>
    <w:rsid w:val="00FA17D0"/>
    <w:rsid w:val="00FA21C0"/>
    <w:rsid w:val="00FA27C2"/>
    <w:rsid w:val="00FA3901"/>
    <w:rsid w:val="00FA4745"/>
    <w:rsid w:val="00FA52BC"/>
    <w:rsid w:val="00FA6706"/>
    <w:rsid w:val="00FA69E2"/>
    <w:rsid w:val="00FA76E9"/>
    <w:rsid w:val="00FB0450"/>
    <w:rsid w:val="00FB22C8"/>
    <w:rsid w:val="00FB3D78"/>
    <w:rsid w:val="00FB524A"/>
    <w:rsid w:val="00FB6EAC"/>
    <w:rsid w:val="00FB7FA3"/>
    <w:rsid w:val="00FC0257"/>
    <w:rsid w:val="00FC0E19"/>
    <w:rsid w:val="00FC2974"/>
    <w:rsid w:val="00FC4929"/>
    <w:rsid w:val="00FC55F6"/>
    <w:rsid w:val="00FC6017"/>
    <w:rsid w:val="00FC731E"/>
    <w:rsid w:val="00FC7B74"/>
    <w:rsid w:val="00FD0166"/>
    <w:rsid w:val="00FD0209"/>
    <w:rsid w:val="00FD16AD"/>
    <w:rsid w:val="00FD1FAD"/>
    <w:rsid w:val="00FD3C34"/>
    <w:rsid w:val="00FD405C"/>
    <w:rsid w:val="00FD5088"/>
    <w:rsid w:val="00FD6429"/>
    <w:rsid w:val="00FD7EB6"/>
    <w:rsid w:val="00FE04DA"/>
    <w:rsid w:val="00FE0836"/>
    <w:rsid w:val="00FE1C20"/>
    <w:rsid w:val="00FE253C"/>
    <w:rsid w:val="00FE25A4"/>
    <w:rsid w:val="00FE28FE"/>
    <w:rsid w:val="00FE44BC"/>
    <w:rsid w:val="00FE6006"/>
    <w:rsid w:val="00FF1952"/>
    <w:rsid w:val="00FF1A6E"/>
    <w:rsid w:val="00FF35B4"/>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 w:type="paragraph" w:styleId="FootnoteText">
    <w:name w:val="footnote text"/>
    <w:basedOn w:val="Normal"/>
    <w:link w:val="FootnoteTextChar"/>
    <w:semiHidden/>
    <w:unhideWhenUsed/>
    <w:rsid w:val="0059247F"/>
    <w:rPr>
      <w:sz w:val="20"/>
      <w:szCs w:val="20"/>
    </w:rPr>
  </w:style>
  <w:style w:type="character" w:customStyle="1" w:styleId="FootnoteTextChar">
    <w:name w:val="Footnote Text Char"/>
    <w:basedOn w:val="DefaultParagraphFont"/>
    <w:link w:val="FootnoteText"/>
    <w:semiHidden/>
    <w:rsid w:val="0059247F"/>
  </w:style>
  <w:style w:type="character" w:styleId="FootnoteReference">
    <w:name w:val="footnote reference"/>
    <w:basedOn w:val="DefaultParagraphFont"/>
    <w:semiHidden/>
    <w:unhideWhenUsed/>
    <w:rsid w:val="00592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255524">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262886552">
      <w:bodyDiv w:val="1"/>
      <w:marLeft w:val="0"/>
      <w:marRight w:val="0"/>
      <w:marTop w:val="0"/>
      <w:marBottom w:val="0"/>
      <w:divBdr>
        <w:top w:val="none" w:sz="0" w:space="0" w:color="auto"/>
        <w:left w:val="none" w:sz="0" w:space="0" w:color="auto"/>
        <w:bottom w:val="none" w:sz="0" w:space="0" w:color="auto"/>
        <w:right w:val="none" w:sz="0" w:space="0" w:color="auto"/>
      </w:divBdr>
      <w:divsChild>
        <w:div w:id="1744529005">
          <w:marLeft w:val="389"/>
          <w:marRight w:val="0"/>
          <w:marTop w:val="200"/>
          <w:marBottom w:val="0"/>
          <w:divBdr>
            <w:top w:val="none" w:sz="0" w:space="0" w:color="auto"/>
            <w:left w:val="none" w:sz="0" w:space="0" w:color="auto"/>
            <w:bottom w:val="none" w:sz="0" w:space="0" w:color="auto"/>
            <w:right w:val="none" w:sz="0" w:space="0" w:color="auto"/>
          </w:divBdr>
        </w:div>
      </w:divsChild>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0504700">
      <w:bodyDiv w:val="1"/>
      <w:marLeft w:val="0"/>
      <w:marRight w:val="0"/>
      <w:marTop w:val="0"/>
      <w:marBottom w:val="0"/>
      <w:divBdr>
        <w:top w:val="none" w:sz="0" w:space="0" w:color="auto"/>
        <w:left w:val="none" w:sz="0" w:space="0" w:color="auto"/>
        <w:bottom w:val="none" w:sz="0" w:space="0" w:color="auto"/>
        <w:right w:val="none" w:sz="0" w:space="0" w:color="auto"/>
      </w:divBdr>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348217100">
      <w:bodyDiv w:val="1"/>
      <w:marLeft w:val="0"/>
      <w:marRight w:val="0"/>
      <w:marTop w:val="0"/>
      <w:marBottom w:val="0"/>
      <w:divBdr>
        <w:top w:val="none" w:sz="0" w:space="0" w:color="auto"/>
        <w:left w:val="none" w:sz="0" w:space="0" w:color="auto"/>
        <w:bottom w:val="none" w:sz="0" w:space="0" w:color="auto"/>
        <w:right w:val="none" w:sz="0" w:space="0" w:color="auto"/>
      </w:divBdr>
      <w:divsChild>
        <w:div w:id="593321546">
          <w:marLeft w:val="1382"/>
          <w:marRight w:val="0"/>
          <w:marTop w:val="0"/>
          <w:marBottom w:val="0"/>
          <w:divBdr>
            <w:top w:val="none" w:sz="0" w:space="0" w:color="auto"/>
            <w:left w:val="none" w:sz="0" w:space="0" w:color="auto"/>
            <w:bottom w:val="none" w:sz="0" w:space="0" w:color="auto"/>
            <w:right w:val="none" w:sz="0" w:space="0" w:color="auto"/>
          </w:divBdr>
        </w:div>
        <w:div w:id="25376150">
          <w:marLeft w:val="1382"/>
          <w:marRight w:val="0"/>
          <w:marTop w:val="0"/>
          <w:marBottom w:val="132"/>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398361129">
      <w:bodyDiv w:val="1"/>
      <w:marLeft w:val="0"/>
      <w:marRight w:val="0"/>
      <w:marTop w:val="0"/>
      <w:marBottom w:val="0"/>
      <w:divBdr>
        <w:top w:val="none" w:sz="0" w:space="0" w:color="auto"/>
        <w:left w:val="none" w:sz="0" w:space="0" w:color="auto"/>
        <w:bottom w:val="none" w:sz="0" w:space="0" w:color="auto"/>
        <w:right w:val="none" w:sz="0" w:space="0" w:color="auto"/>
      </w:divBdr>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27057126">
      <w:bodyDiv w:val="1"/>
      <w:marLeft w:val="0"/>
      <w:marRight w:val="0"/>
      <w:marTop w:val="0"/>
      <w:marBottom w:val="0"/>
      <w:divBdr>
        <w:top w:val="none" w:sz="0" w:space="0" w:color="auto"/>
        <w:left w:val="none" w:sz="0" w:space="0" w:color="auto"/>
        <w:bottom w:val="none" w:sz="0" w:space="0" w:color="auto"/>
        <w:right w:val="none" w:sz="0" w:space="0" w:color="auto"/>
      </w:divBdr>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6838717">
      <w:bodyDiv w:val="1"/>
      <w:marLeft w:val="0"/>
      <w:marRight w:val="0"/>
      <w:marTop w:val="0"/>
      <w:marBottom w:val="0"/>
      <w:divBdr>
        <w:top w:val="none" w:sz="0" w:space="0" w:color="auto"/>
        <w:left w:val="none" w:sz="0" w:space="0" w:color="auto"/>
        <w:bottom w:val="none" w:sz="0" w:space="0" w:color="auto"/>
        <w:right w:val="none" w:sz="0" w:space="0" w:color="auto"/>
      </w:divBdr>
      <w:divsChild>
        <w:div w:id="1856966350">
          <w:marLeft w:val="446"/>
          <w:marRight w:val="0"/>
          <w:marTop w:val="170"/>
          <w:marBottom w:val="0"/>
          <w:divBdr>
            <w:top w:val="none" w:sz="0" w:space="0" w:color="auto"/>
            <w:left w:val="none" w:sz="0" w:space="0" w:color="auto"/>
            <w:bottom w:val="none" w:sz="0" w:space="0" w:color="auto"/>
            <w:right w:val="none" w:sz="0" w:space="0" w:color="auto"/>
          </w:divBdr>
        </w:div>
      </w:divsChild>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631C2-BDC4-4102-8C2E-958A4119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3875</Words>
  <Characters>20507</Characters>
  <Application>Microsoft Office Word</Application>
  <DocSecurity>0</DocSecurity>
  <Lines>170</Lines>
  <Paragraphs>48</Paragraphs>
  <ScaleCrop>false</ScaleCrop>
  <Company/>
  <LinksUpToDate>false</LinksUpToDate>
  <CharactersWithSpaces>24334</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2022-06-23T15:59:00Z</dcterms:created>
  <dcterms:modified xsi:type="dcterms:W3CDTF">2022-06-23T15:59:00Z</dcterms:modified>
</cp:coreProperties>
</file>