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17017B">
      <w:pPr>
        <w:pStyle w:val="Heading1"/>
        <w:jc w:val="center"/>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17017B">
      <w:pPr>
        <w:pStyle w:val="Heading1"/>
        <w:jc w:val="center"/>
      </w:pPr>
      <w:r w:rsidRPr="00697B97">
        <w:t xml:space="preserve">NICE </w:t>
      </w:r>
      <w:r w:rsidR="00126C3F">
        <w:t>indicator guidance</w:t>
      </w:r>
    </w:p>
    <w:p w14:paraId="47C90B13" w14:textId="4ED8BE72" w:rsidR="00B8026E" w:rsidRDefault="00B8026E" w:rsidP="00B8026E">
      <w:pPr>
        <w:pStyle w:val="NICEnormal"/>
      </w:pPr>
      <w:r>
        <w:t>Date first published on NICE menu:</w:t>
      </w:r>
      <w:r w:rsidR="00DF637B">
        <w:t xml:space="preserve"> </w:t>
      </w:r>
      <w:r w:rsidR="00DD0181">
        <w:t>2013</w:t>
      </w:r>
    </w:p>
    <w:p w14:paraId="06BAB3FE" w14:textId="2583A1B9" w:rsidR="00B8026E" w:rsidRPr="00126C3F" w:rsidRDefault="00B8026E" w:rsidP="00B8026E">
      <w:pPr>
        <w:pStyle w:val="NICEnormal"/>
        <w:rPr>
          <w:b/>
        </w:rPr>
      </w:pPr>
      <w:r>
        <w:t>Last update</w:t>
      </w:r>
      <w:r w:rsidRPr="00B8026E">
        <w:t xml:space="preserve">: </w:t>
      </w:r>
      <w:r w:rsidR="009667FD">
        <w:t>October</w:t>
      </w:r>
      <w:r w:rsidR="00DD0181">
        <w:t xml:space="preserve"> 2020</w:t>
      </w:r>
    </w:p>
    <w:p w14:paraId="6107852F" w14:textId="2907AC2F" w:rsidR="006F0A86" w:rsidRDefault="006F0A86" w:rsidP="00CE340D">
      <w:pPr>
        <w:pStyle w:val="Heading2"/>
      </w:pPr>
      <w:r w:rsidRPr="00126C3F">
        <w:t xml:space="preserve">Indicator </w:t>
      </w:r>
      <w:r w:rsidR="00ED285F">
        <w:t>CCG02</w:t>
      </w:r>
    </w:p>
    <w:p w14:paraId="18DF52B8" w14:textId="6013A8AF" w:rsidR="00ED285F" w:rsidRDefault="00ED285F" w:rsidP="00611A1D">
      <w:pPr>
        <w:pStyle w:val="Paragraph"/>
        <w:rPr>
          <w:highlight w:val="lightGray"/>
        </w:rPr>
      </w:pPr>
      <w:r w:rsidRPr="00ED285F">
        <w:t xml:space="preserve">The proportion of new cases of cancer with stage </w:t>
      </w:r>
      <w:r w:rsidR="0077067A">
        <w:t>at</w:t>
      </w:r>
      <w:r w:rsidR="0077067A" w:rsidRPr="00ED285F">
        <w:t xml:space="preserve"> </w:t>
      </w:r>
      <w:r w:rsidRPr="00ED285F">
        <w:t>diagnosis recorded</w:t>
      </w:r>
      <w:r w:rsidR="001F77D6">
        <w:t>.</w:t>
      </w:r>
    </w:p>
    <w:p w14:paraId="18778417" w14:textId="333A8E39" w:rsidR="00806B97" w:rsidRPr="00CE340D" w:rsidRDefault="00806B97" w:rsidP="00CE340D">
      <w:pPr>
        <w:pStyle w:val="Heading2"/>
        <w:rPr>
          <w:i w:val="0"/>
          <w:iCs w:val="0"/>
        </w:rPr>
      </w:pPr>
      <w:r w:rsidRPr="00CE340D">
        <w:rPr>
          <w:i w:val="0"/>
          <w:iCs w:val="0"/>
        </w:rPr>
        <w:t xml:space="preserve">Indicator type </w:t>
      </w:r>
    </w:p>
    <w:p w14:paraId="7C80C1AF" w14:textId="25D1E7E7" w:rsidR="001C31E9" w:rsidRPr="00F6535D" w:rsidRDefault="001C31E9" w:rsidP="00F6535D">
      <w:pPr>
        <w:pStyle w:val="Paragraph"/>
      </w:pPr>
      <w:r w:rsidRPr="00ED285F">
        <w:t>Clinical commissioning group indicator</w:t>
      </w:r>
    </w:p>
    <w:p w14:paraId="5CBA37E8" w14:textId="6F58C6BE" w:rsidR="006F0A86" w:rsidRPr="00CE340D" w:rsidRDefault="006F0A86" w:rsidP="00CE340D">
      <w:pPr>
        <w:pStyle w:val="Heading2"/>
        <w:rPr>
          <w:i w:val="0"/>
          <w:iCs w:val="0"/>
        </w:rPr>
      </w:pPr>
      <w:r w:rsidRPr="00CE340D">
        <w:rPr>
          <w:i w:val="0"/>
          <w:iCs w:val="0"/>
        </w:rPr>
        <w:t>Rationale</w:t>
      </w:r>
    </w:p>
    <w:p w14:paraId="1C290644" w14:textId="0FA188A2" w:rsidR="00C0326E" w:rsidRDefault="00C0326E" w:rsidP="00BD6253">
      <w:pPr>
        <w:pStyle w:val="NICEnormal"/>
        <w:rPr>
          <w:highlight w:val="lightGray"/>
        </w:rPr>
      </w:pPr>
      <w:r w:rsidRPr="00C0326E">
        <w:t xml:space="preserve">A major determinant of cancer outcomes is the </w:t>
      </w:r>
      <w:proofErr w:type="spellStart"/>
      <w:r w:rsidRPr="00C0326E">
        <w:t>tumour</w:t>
      </w:r>
      <w:proofErr w:type="spellEnd"/>
      <w:r w:rsidRPr="00C0326E">
        <w:t xml:space="preserve"> stage at diagnosis. Improving the recording of cancer stage at diagnosis will allow more detailed and actionable analyses of outcomes by treatment type, patient pathway and case mix. Recording of stage at diagnosis will also contribute towards outcomes.</w:t>
      </w:r>
    </w:p>
    <w:p w14:paraId="69D4A75D" w14:textId="77777777" w:rsidR="00D141B1" w:rsidRPr="00CE340D" w:rsidRDefault="00D141B1" w:rsidP="00CE340D">
      <w:pPr>
        <w:pStyle w:val="Heading2"/>
        <w:rPr>
          <w:i w:val="0"/>
          <w:iCs w:val="0"/>
        </w:rPr>
      </w:pPr>
      <w:r w:rsidRPr="00CE340D">
        <w:rPr>
          <w:i w:val="0"/>
          <w:iCs w:val="0"/>
        </w:rPr>
        <w:t xml:space="preserve">Source guidance </w:t>
      </w:r>
    </w:p>
    <w:p w14:paraId="1E259BBD" w14:textId="18B0A865" w:rsidR="00D141B1" w:rsidRPr="001E5AA1" w:rsidRDefault="00017D55" w:rsidP="00D141B1">
      <w:pPr>
        <w:pStyle w:val="NICEnormal"/>
        <w:rPr>
          <w:highlight w:val="lightGray"/>
        </w:rPr>
      </w:pPr>
      <w:hyperlink r:id="rId7" w:history="1">
        <w:r w:rsidR="0077067A" w:rsidRPr="001F77D6">
          <w:rPr>
            <w:rStyle w:val="Hyperlink"/>
          </w:rPr>
          <w:t>Suspected cancer: recognition and referral</w:t>
        </w:r>
        <w:r w:rsidR="001F77D6" w:rsidRPr="001F77D6">
          <w:rPr>
            <w:rStyle w:val="Hyperlink"/>
          </w:rPr>
          <w:t>.</w:t>
        </w:r>
        <w:r w:rsidR="0077067A" w:rsidRPr="001F77D6">
          <w:rPr>
            <w:rStyle w:val="Hyperlink"/>
          </w:rPr>
          <w:t xml:space="preserve"> </w:t>
        </w:r>
        <w:r w:rsidR="001F77D6" w:rsidRPr="001F77D6">
          <w:rPr>
            <w:rStyle w:val="Hyperlink"/>
          </w:rPr>
          <w:t>NICE guideline NG12</w:t>
        </w:r>
      </w:hyperlink>
      <w:r w:rsidR="001F77D6">
        <w:t xml:space="preserve"> </w:t>
      </w:r>
      <w:r w:rsidR="00292F54">
        <w:t xml:space="preserve">(2015) </w:t>
      </w:r>
    </w:p>
    <w:p w14:paraId="05AD89C4" w14:textId="77777777" w:rsidR="00D141B1" w:rsidRPr="00CE340D" w:rsidRDefault="00D141B1" w:rsidP="00CE340D">
      <w:pPr>
        <w:pStyle w:val="Heading2"/>
        <w:rPr>
          <w:i w:val="0"/>
          <w:iCs w:val="0"/>
        </w:rPr>
      </w:pPr>
      <w:r w:rsidRPr="00CE340D">
        <w:rPr>
          <w:i w:val="0"/>
          <w:iCs w:val="0"/>
        </w:rPr>
        <w:t xml:space="preserve">Specification </w:t>
      </w:r>
    </w:p>
    <w:p w14:paraId="4B62A813" w14:textId="2EEF6AFE" w:rsidR="0009195D" w:rsidRDefault="00D141B1" w:rsidP="00D141B1">
      <w:pPr>
        <w:pStyle w:val="NICEnormal"/>
      </w:pPr>
      <w:r>
        <w:t xml:space="preserve">Numerator: </w:t>
      </w:r>
      <w:r w:rsidR="001E5AA1" w:rsidRPr="001E5AA1">
        <w:t xml:space="preserve">Number of cases in the denominator with a valid stage at diagnosis recorded, as defined by </w:t>
      </w:r>
      <w:hyperlink r:id="rId8" w:history="1">
        <w:r w:rsidR="001E5AA1" w:rsidRPr="001E5AA1">
          <w:rPr>
            <w:rStyle w:val="Hyperlink"/>
          </w:rPr>
          <w:t>UKIACR</w:t>
        </w:r>
      </w:hyperlink>
      <w:r w:rsidR="001E5AA1" w:rsidRPr="001E5AA1">
        <w:t xml:space="preserve"> registration rules</w:t>
      </w:r>
      <w:r w:rsidR="0009195D">
        <w:t>.</w:t>
      </w:r>
      <w:r w:rsidR="0009195D" w:rsidRPr="0009195D">
        <w:t xml:space="preserve"> </w:t>
      </w:r>
    </w:p>
    <w:p w14:paraId="06B62F8F" w14:textId="0C8634E9" w:rsidR="00D141B1" w:rsidRDefault="00D141B1" w:rsidP="00D141B1">
      <w:pPr>
        <w:pStyle w:val="NICEnormal"/>
      </w:pPr>
      <w:r>
        <w:t xml:space="preserve">Denominator: </w:t>
      </w:r>
      <w:r w:rsidR="001E5AA1" w:rsidRPr="001E5AA1">
        <w:t xml:space="preserve">The number </w:t>
      </w:r>
      <w:r w:rsidR="00391EE2">
        <w:t>of new</w:t>
      </w:r>
      <w:r w:rsidR="001E5AA1" w:rsidRPr="001E5AA1">
        <w:t xml:space="preserve"> invasive</w:t>
      </w:r>
      <w:r w:rsidR="00391EE2">
        <w:t xml:space="preserve"> cases of</w:t>
      </w:r>
      <w:r w:rsidR="001E5AA1" w:rsidRPr="001E5AA1">
        <w:t xml:space="preserve"> cancer.</w:t>
      </w:r>
    </w:p>
    <w:p w14:paraId="04501E11" w14:textId="39E784A8" w:rsidR="0009195D" w:rsidRDefault="0009195D" w:rsidP="00D141B1">
      <w:pPr>
        <w:pStyle w:val="NICEnormal"/>
      </w:pPr>
      <w:r>
        <w:t xml:space="preserve">Calculation: </w:t>
      </w:r>
      <w:r w:rsidRPr="001E5AA1">
        <w:t>(Numerator/</w:t>
      </w:r>
      <w:proofErr w:type="gramStart"/>
      <w:r w:rsidRPr="001E5AA1">
        <w:t>denominator)*</w:t>
      </w:r>
      <w:proofErr w:type="gramEnd"/>
      <w:r w:rsidRPr="001E5AA1">
        <w:t>100</w:t>
      </w:r>
    </w:p>
    <w:p w14:paraId="200701E0" w14:textId="73608CDA" w:rsidR="00D141B1" w:rsidRDefault="00D141B1" w:rsidP="00D141B1">
      <w:pPr>
        <w:pStyle w:val="NICEnormal"/>
      </w:pPr>
      <w:r>
        <w:t xml:space="preserve">Exclusions: </w:t>
      </w:r>
      <w:r w:rsidR="001E5AA1" w:rsidRPr="001E5AA1">
        <w:t>P</w:t>
      </w:r>
      <w:r w:rsidR="00B10698">
        <w:t>eople</w:t>
      </w:r>
      <w:r w:rsidR="001E5AA1" w:rsidRPr="001E5AA1">
        <w:t xml:space="preserve"> diagnosed with non-melanoma skin cancer</w:t>
      </w:r>
      <w:r w:rsidR="001E5AA1">
        <w:t>.</w:t>
      </w:r>
    </w:p>
    <w:p w14:paraId="5B723432" w14:textId="5A087E54" w:rsidR="001E5AA1" w:rsidRDefault="009607DA" w:rsidP="00D141B1">
      <w:pPr>
        <w:pStyle w:val="NICEnormal"/>
      </w:pPr>
      <w:r>
        <w:t>Data</w:t>
      </w:r>
      <w:r w:rsidR="00B10698">
        <w:t xml:space="preserve"> </w:t>
      </w:r>
      <w:r>
        <w:t xml:space="preserve">source: </w:t>
      </w:r>
      <w:r w:rsidR="001E5AA1" w:rsidRPr="001E5AA1">
        <w:t xml:space="preserve">Cancer Analysis System (CAS), National Cancer Intelligence Network (NCIN). </w:t>
      </w:r>
    </w:p>
    <w:p w14:paraId="15239063" w14:textId="3556540D" w:rsidR="00706451" w:rsidRDefault="00706451" w:rsidP="00D141B1">
      <w:pPr>
        <w:pStyle w:val="NICEnormal"/>
      </w:pPr>
      <w:r>
        <w:lastRenderedPageBreak/>
        <w:t xml:space="preserve">Minimum population: </w:t>
      </w:r>
      <w:r w:rsidR="000D5395" w:rsidRPr="006C1CF1">
        <w:t xml:space="preserve">The indicator would be appropriate </w:t>
      </w:r>
      <w:r w:rsidR="00391F4B" w:rsidRPr="006C1CF1">
        <w:t>to assess performance of individual CCGs</w:t>
      </w:r>
      <w:r w:rsidR="000D5395" w:rsidRPr="006C1CF1">
        <w:t>.</w:t>
      </w:r>
    </w:p>
    <w:p w14:paraId="129ECA00" w14:textId="65691789" w:rsidR="0009195D" w:rsidRPr="00CE340D" w:rsidRDefault="0009195D" w:rsidP="00CE340D">
      <w:pPr>
        <w:pStyle w:val="Heading2"/>
        <w:rPr>
          <w:i w:val="0"/>
          <w:iCs w:val="0"/>
        </w:rPr>
      </w:pPr>
      <w:r w:rsidRPr="00CE340D">
        <w:rPr>
          <w:i w:val="0"/>
          <w:iCs w:val="0"/>
        </w:rPr>
        <w:t>Further information</w:t>
      </w:r>
    </w:p>
    <w:p w14:paraId="70B822BC" w14:textId="6A989792" w:rsidR="0009195D" w:rsidRPr="0009195D" w:rsidRDefault="0009195D" w:rsidP="0009195D">
      <w:pPr>
        <w:pStyle w:val="NICEnormal"/>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3EA04" w14:textId="77777777" w:rsidR="00017D55" w:rsidRDefault="00017D55" w:rsidP="00446BEE">
      <w:r>
        <w:separator/>
      </w:r>
    </w:p>
  </w:endnote>
  <w:endnote w:type="continuationSeparator" w:id="0">
    <w:p w14:paraId="61306D8D" w14:textId="77777777" w:rsidR="00017D55" w:rsidRDefault="00017D5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1318B14B" w:rsidR="00245B12" w:rsidRPr="00EA7F52" w:rsidRDefault="00D141B1" w:rsidP="00D141B1">
    <w:pPr>
      <w:pStyle w:val="Footer"/>
    </w:pPr>
    <w:r>
      <w:t xml:space="preserve">NICE indicator guidance: </w:t>
    </w:r>
    <w:r w:rsidR="006C1CF1">
      <w:t>CCG02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B3F4B" w14:textId="77777777" w:rsidR="00017D55" w:rsidRDefault="00017D55" w:rsidP="00446BEE">
      <w:r>
        <w:separator/>
      </w:r>
    </w:p>
  </w:footnote>
  <w:footnote w:type="continuationSeparator" w:id="0">
    <w:p w14:paraId="494BAF4B" w14:textId="77777777" w:rsidR="00017D55" w:rsidRDefault="00017D5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17D55"/>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017B"/>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2391"/>
    <w:rsid w:val="001E5835"/>
    <w:rsid w:val="001E5AA1"/>
    <w:rsid w:val="001F2B33"/>
    <w:rsid w:val="001F77D6"/>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54"/>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EE2"/>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4D4E"/>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1CF1"/>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067A"/>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207E"/>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667FD"/>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698"/>
    <w:rsid w:val="00B15469"/>
    <w:rsid w:val="00B17B0B"/>
    <w:rsid w:val="00B22F24"/>
    <w:rsid w:val="00B236FF"/>
    <w:rsid w:val="00B2706C"/>
    <w:rsid w:val="00B30421"/>
    <w:rsid w:val="00B36C77"/>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326E"/>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A6CA9"/>
    <w:rsid w:val="00CB07C6"/>
    <w:rsid w:val="00CB2C9F"/>
    <w:rsid w:val="00CB52E4"/>
    <w:rsid w:val="00CC2B2E"/>
    <w:rsid w:val="00CD5E73"/>
    <w:rsid w:val="00CD78CA"/>
    <w:rsid w:val="00CE340D"/>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0181"/>
    <w:rsid w:val="00DD5F41"/>
    <w:rsid w:val="00DD6008"/>
    <w:rsid w:val="00DE1024"/>
    <w:rsid w:val="00DE4457"/>
    <w:rsid w:val="00DF45AD"/>
    <w:rsid w:val="00DF637B"/>
    <w:rsid w:val="00DF7DE7"/>
    <w:rsid w:val="00E02ADB"/>
    <w:rsid w:val="00E05591"/>
    <w:rsid w:val="00E06D6C"/>
    <w:rsid w:val="00E10F96"/>
    <w:rsid w:val="00E12618"/>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285F"/>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iacr.org/" TargetMode="External"/><Relationship Id="rId3" Type="http://schemas.openxmlformats.org/officeDocument/2006/relationships/settings" Target="settings.xml"/><Relationship Id="rId7" Type="http://schemas.openxmlformats.org/officeDocument/2006/relationships/hyperlink" Target="https://www.nice.org.uk/guidance/ng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2020-10-26T10:48:00Z</dcterms:created>
  <dcterms:modified xsi:type="dcterms:W3CDTF">2020-11-02T11:23:00Z</dcterms:modified>
</cp:coreProperties>
</file>