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4D54CE63" w:rsidR="00B8026E" w:rsidRDefault="00B8026E" w:rsidP="00B8026E">
      <w:pPr>
        <w:pStyle w:val="NICEnormal"/>
      </w:pPr>
      <w:r>
        <w:t>Date first published on NICE menu:</w:t>
      </w:r>
      <w:r w:rsidR="00DF637B">
        <w:t xml:space="preserve"> </w:t>
      </w:r>
      <w:r w:rsidR="009F31A2">
        <w:t>2014</w:t>
      </w:r>
    </w:p>
    <w:p w14:paraId="3B97D0A2" w14:textId="265E6CB5" w:rsidR="00FC1E2A" w:rsidRDefault="00FC1E2A" w:rsidP="00B8026E">
      <w:pPr>
        <w:pStyle w:val="NICEnormal"/>
      </w:pPr>
      <w:r w:rsidRPr="00FC1E2A">
        <w:t xml:space="preserve">Last update: </w:t>
      </w:r>
      <w:r w:rsidR="00053250">
        <w:t xml:space="preserve">August </w:t>
      </w:r>
      <w:r w:rsidR="009F31A2">
        <w:t>202</w:t>
      </w:r>
      <w:r w:rsidR="00053250">
        <w:t>1</w:t>
      </w:r>
    </w:p>
    <w:p w14:paraId="6107852F" w14:textId="0F39CC1D" w:rsidR="006F0A86" w:rsidRDefault="006F0A86" w:rsidP="00126C3F">
      <w:pPr>
        <w:pStyle w:val="Heading1"/>
      </w:pPr>
      <w:r w:rsidRPr="00126C3F">
        <w:t xml:space="preserve">Indicator </w:t>
      </w:r>
      <w:r w:rsidR="00071FDD">
        <w:t>CCG34</w:t>
      </w:r>
    </w:p>
    <w:p w14:paraId="0A6C169D" w14:textId="5090CFA7" w:rsidR="00611A1D" w:rsidRPr="00611A1D" w:rsidRDefault="00071FDD" w:rsidP="00611A1D">
      <w:pPr>
        <w:pStyle w:val="Paragraph"/>
      </w:pPr>
      <w:r w:rsidRPr="00071FDD">
        <w:t xml:space="preserve">The proportion of pregnancies resulting in a neonatal </w:t>
      </w:r>
      <w:r w:rsidR="003C2E03">
        <w:t xml:space="preserve">death </w:t>
      </w:r>
      <w:r w:rsidRPr="00071FDD">
        <w:t>or still birth</w:t>
      </w:r>
      <w:r w:rsidR="00435405">
        <w:t>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7C80C1AF" w14:textId="25D1E7E7" w:rsidR="001C31E9" w:rsidRPr="00F6535D" w:rsidRDefault="001C31E9" w:rsidP="00F6535D">
      <w:pPr>
        <w:pStyle w:val="Paragraph"/>
      </w:pPr>
      <w:r w:rsidRPr="00071FDD">
        <w:t>Clinical commissioning group indicator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057C91CD" w14:textId="77B9193F" w:rsidR="00071FDD" w:rsidRDefault="00071FDD" w:rsidP="00BD6253">
      <w:pPr>
        <w:pStyle w:val="NICEnormal"/>
        <w:rPr>
          <w:highlight w:val="lightGray"/>
        </w:rPr>
      </w:pPr>
      <w:r w:rsidRPr="00071FDD">
        <w:t xml:space="preserve">Problems / complications during pregnancy such as miscarriage, fetal growth restriction and preterm birth remain common and stillbirth rates have not changed significantly in recent years. This indicator aims to monitor </w:t>
      </w:r>
      <w:r w:rsidR="003C2E03">
        <w:t xml:space="preserve">neonatal death and </w:t>
      </w:r>
      <w:r w:rsidRPr="00071FDD">
        <w:t>stillbirth rates to inform care to help reduce these and reflects the provision of high-quality care. The Confidential Enquiry into Maternal Deaths and the Confidential Enquiry into Stillbirths and Deaths in Infancy have consistently shown that 50% of deaths are associated with substandard care.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1D05F339" w14:textId="2EAC9F45" w:rsidR="00053250" w:rsidRDefault="00B665FE" w:rsidP="00053250">
      <w:pPr>
        <w:pStyle w:val="Paragraph"/>
      </w:pPr>
      <w:hyperlink r:id="rId7" w:history="1">
        <w:r>
          <w:rPr>
            <w:rStyle w:val="Hyperlink"/>
          </w:rPr>
          <w:t>Antenatal care. NICE guideline NG201</w:t>
        </w:r>
      </w:hyperlink>
      <w:r w:rsidR="00053250">
        <w:t xml:space="preserve"> (2021)</w:t>
      </w:r>
    </w:p>
    <w:p w14:paraId="01547CB3" w14:textId="6E7AC078" w:rsidR="00BB65AD" w:rsidRPr="00BD6253" w:rsidRDefault="00B665FE" w:rsidP="00D141B1">
      <w:pPr>
        <w:pStyle w:val="NICEnormal"/>
      </w:pPr>
      <w:hyperlink r:id="rId8" w:history="1">
        <w:r w:rsidR="00A64CBE">
          <w:rPr>
            <w:rStyle w:val="Hyperlink"/>
          </w:rPr>
          <w:t>Caesarean birth. NICE guideline NG192</w:t>
        </w:r>
      </w:hyperlink>
      <w:r w:rsidR="00BB65AD">
        <w:t xml:space="preserve"> (</w:t>
      </w:r>
      <w:r w:rsidR="00A64CBE">
        <w:t>2021</w:t>
      </w:r>
      <w:r w:rsidR="00BB65AD">
        <w:t xml:space="preserve">) 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6B2B075E" w:rsidR="0009195D" w:rsidRDefault="00D141B1" w:rsidP="00D141B1">
      <w:pPr>
        <w:pStyle w:val="NICEnormal"/>
      </w:pPr>
      <w:r>
        <w:t xml:space="preserve">Numerator: </w:t>
      </w:r>
      <w:r w:rsidR="00435405">
        <w:t>T</w:t>
      </w:r>
      <w:r w:rsidR="00071FDD" w:rsidRPr="00071FDD">
        <w:t>he number of babies in the denominator stillborn or who died within 28 days of birth</w:t>
      </w:r>
      <w:r w:rsidR="00370531">
        <w:t>.</w:t>
      </w:r>
    </w:p>
    <w:p w14:paraId="06B62F8F" w14:textId="18C48711" w:rsidR="00D141B1" w:rsidRDefault="00D141B1" w:rsidP="00D141B1">
      <w:pPr>
        <w:pStyle w:val="NICEnormal"/>
      </w:pPr>
      <w:r>
        <w:t xml:space="preserve">Denominator: </w:t>
      </w:r>
      <w:r w:rsidR="00435405">
        <w:t>T</w:t>
      </w:r>
      <w:r w:rsidR="00071FDD" w:rsidRPr="00071FDD">
        <w:t>he number of live births and stillbirths occurring during the year</w:t>
      </w:r>
      <w:r w:rsidR="00370531">
        <w:t>.</w:t>
      </w:r>
    </w:p>
    <w:p w14:paraId="04501E11" w14:textId="6B902EA1" w:rsidR="0009195D" w:rsidRDefault="0009195D" w:rsidP="00D141B1">
      <w:pPr>
        <w:pStyle w:val="NICEnormal"/>
      </w:pPr>
      <w:r>
        <w:t xml:space="preserve">Calculation: </w:t>
      </w:r>
      <w:r w:rsidRPr="00071FDD">
        <w:t>(Numerator/</w:t>
      </w:r>
      <w:proofErr w:type="gramStart"/>
      <w:r w:rsidRPr="00071FDD">
        <w:t>denominator)*</w:t>
      </w:r>
      <w:proofErr w:type="gramEnd"/>
      <w:r w:rsidRPr="00071FDD">
        <w:t>100</w:t>
      </w:r>
    </w:p>
    <w:p w14:paraId="200701E0" w14:textId="1B76BB36" w:rsidR="00D141B1" w:rsidRDefault="00D141B1" w:rsidP="00D141B1">
      <w:pPr>
        <w:pStyle w:val="NICEnormal"/>
      </w:pPr>
      <w:r>
        <w:lastRenderedPageBreak/>
        <w:t xml:space="preserve">Exclusions: </w:t>
      </w:r>
      <w:r w:rsidR="00BB65AD">
        <w:t>N</w:t>
      </w:r>
      <w:r w:rsidR="00AF6820">
        <w:t>one</w:t>
      </w:r>
    </w:p>
    <w:p w14:paraId="0D2624A5" w14:textId="4861C145" w:rsidR="009607DA" w:rsidRDefault="009607DA" w:rsidP="00D141B1">
      <w:pPr>
        <w:pStyle w:val="NICEnormal"/>
      </w:pPr>
      <w:r>
        <w:t>Data</w:t>
      </w:r>
      <w:r w:rsidR="00435405">
        <w:t xml:space="preserve"> </w:t>
      </w:r>
      <w:r>
        <w:t xml:space="preserve">source: </w:t>
      </w:r>
      <w:r w:rsidR="00BB65AD" w:rsidRPr="00435405">
        <w:t>Office for National Statistics Child Mortality Statistics</w:t>
      </w:r>
      <w:r w:rsidR="00435405">
        <w:t>.</w:t>
      </w:r>
    </w:p>
    <w:p w14:paraId="15239063" w14:textId="59C4EEB2" w:rsidR="00706451" w:rsidRDefault="00706451" w:rsidP="00D141B1">
      <w:pPr>
        <w:pStyle w:val="NICEnormal"/>
      </w:pPr>
      <w:r>
        <w:t xml:space="preserve">Minimum population: </w:t>
      </w:r>
      <w:r w:rsidR="000D5395" w:rsidRPr="00BB65AD">
        <w:t xml:space="preserve">The indicator would be appropriate </w:t>
      </w:r>
      <w:r w:rsidR="00391F4B" w:rsidRPr="00BB65AD">
        <w:t>to assess performance of individual CCGs</w:t>
      </w:r>
      <w:r w:rsidR="000D5395" w:rsidRPr="00BB65AD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09195D">
      <w:pPr>
        <w:pStyle w:val="NICEnormal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1E9CDA8A" w:rsidR="00245B12" w:rsidRPr="00EA7F52" w:rsidRDefault="00D141B1" w:rsidP="00D141B1">
    <w:pPr>
      <w:pStyle w:val="Footer"/>
    </w:pPr>
    <w:r>
      <w:t xml:space="preserve">NICE indicator guidance: </w:t>
    </w:r>
    <w:r w:rsidR="00AD012D">
      <w:t>CCG34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3C4"/>
    <w:rsid w:val="00033C41"/>
    <w:rsid w:val="00035404"/>
    <w:rsid w:val="00035A1E"/>
    <w:rsid w:val="000373EE"/>
    <w:rsid w:val="00041DCB"/>
    <w:rsid w:val="00042E54"/>
    <w:rsid w:val="00043AA2"/>
    <w:rsid w:val="00045996"/>
    <w:rsid w:val="000472DC"/>
    <w:rsid w:val="000518F4"/>
    <w:rsid w:val="00053250"/>
    <w:rsid w:val="00062BB5"/>
    <w:rsid w:val="00064F98"/>
    <w:rsid w:val="00065C98"/>
    <w:rsid w:val="00070065"/>
    <w:rsid w:val="00071FDD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440"/>
    <w:rsid w:val="00184738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0531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A1070"/>
    <w:rsid w:val="003B53D0"/>
    <w:rsid w:val="003C2E03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405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3E29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4FB"/>
    <w:rsid w:val="00884895"/>
    <w:rsid w:val="00891860"/>
    <w:rsid w:val="00891C26"/>
    <w:rsid w:val="00893BF2"/>
    <w:rsid w:val="008A4BDE"/>
    <w:rsid w:val="008A50EC"/>
    <w:rsid w:val="008A603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9F31A2"/>
    <w:rsid w:val="009F4C74"/>
    <w:rsid w:val="00A02D41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64CBE"/>
    <w:rsid w:val="00A73F95"/>
    <w:rsid w:val="00A75A10"/>
    <w:rsid w:val="00A772AE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012D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820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665FE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B65AD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296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4943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E63F7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0E30"/>
    <w:rsid w:val="00DF1D7C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1E2A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1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20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2021-08-11T13:06:00Z</dcterms:created>
  <dcterms:modified xsi:type="dcterms:W3CDTF">2021-08-18T14:08:00Z</dcterms:modified>
</cp:coreProperties>
</file>