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8702A9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4264F7C1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4E05E4">
        <w:t>2012</w:t>
      </w:r>
    </w:p>
    <w:p w14:paraId="06BAB3FE" w14:textId="11312035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5B21D9">
        <w:t>October</w:t>
      </w:r>
      <w:r w:rsidR="004E05E4">
        <w:t xml:space="preserve"> 2020</w:t>
      </w:r>
    </w:p>
    <w:p w14:paraId="6107852F" w14:textId="425A69D1" w:rsidR="006F0A86" w:rsidRDefault="006F0A86" w:rsidP="008702A9">
      <w:pPr>
        <w:pStyle w:val="Heading2"/>
      </w:pPr>
      <w:r w:rsidRPr="00126C3F">
        <w:t xml:space="preserve">Indicator </w:t>
      </w:r>
      <w:r w:rsidR="00232DE2">
        <w:t>CCG45</w:t>
      </w:r>
    </w:p>
    <w:p w14:paraId="0A6C169D" w14:textId="2E96F882" w:rsidR="00611A1D" w:rsidRPr="00611A1D" w:rsidRDefault="00232DE2" w:rsidP="00611A1D">
      <w:pPr>
        <w:pStyle w:val="Paragraph"/>
      </w:pPr>
      <w:r w:rsidRPr="00232DE2">
        <w:t>Mortality rates within 30 days of hospital admission for stroke</w:t>
      </w:r>
      <w:r w:rsidR="002475B7">
        <w:t>.</w:t>
      </w:r>
    </w:p>
    <w:p w14:paraId="18778417" w14:textId="333A8E39" w:rsidR="00806B97" w:rsidRDefault="00806B97" w:rsidP="008702A9">
      <w:pPr>
        <w:pStyle w:val="Heading2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232DE2">
        <w:t>Clinical commissioning group indicator</w:t>
      </w:r>
    </w:p>
    <w:p w14:paraId="5CBA37E8" w14:textId="6F58C6BE" w:rsidR="006F0A86" w:rsidRDefault="006F0A86" w:rsidP="008702A9">
      <w:pPr>
        <w:pStyle w:val="Heading2"/>
        <w:rPr>
          <w:i/>
        </w:rPr>
      </w:pPr>
      <w:r w:rsidRPr="00011273">
        <w:t>Rationale</w:t>
      </w:r>
    </w:p>
    <w:p w14:paraId="6EFFAA47" w14:textId="4FDFA6F5" w:rsidR="006F0A86" w:rsidRPr="0027022E" w:rsidRDefault="0027022E" w:rsidP="00BD6253">
      <w:pPr>
        <w:pStyle w:val="NICEnormal"/>
        <w:rPr>
          <w:highlight w:val="lightGray"/>
        </w:rPr>
      </w:pPr>
      <w:r w:rsidRPr="0027022E">
        <w:t xml:space="preserve">This indicator measures mortality from stroke and seeks to encourage improvements in the prompt diagnosis and treatment of stroke to reduce mortality. Some (but not all) deaths within a defined period after admission to hospital may be avoidable through high-quality </w:t>
      </w:r>
      <w:r w:rsidR="002475B7" w:rsidRPr="0027022E">
        <w:t>coordinated</w:t>
      </w:r>
      <w:r w:rsidRPr="0027022E">
        <w:t xml:space="preserve"> specialist stroke care.</w:t>
      </w:r>
    </w:p>
    <w:p w14:paraId="69D4A75D" w14:textId="77777777" w:rsidR="00D141B1" w:rsidRDefault="00D141B1" w:rsidP="008702A9">
      <w:pPr>
        <w:pStyle w:val="Heading2"/>
        <w:rPr>
          <w:i/>
        </w:rPr>
      </w:pPr>
      <w:r w:rsidRPr="001F2B33">
        <w:t xml:space="preserve">Source guidance </w:t>
      </w:r>
    </w:p>
    <w:p w14:paraId="1E259BBD" w14:textId="71243533" w:rsidR="00D141B1" w:rsidRPr="00BD6253" w:rsidRDefault="00265BA8" w:rsidP="00D141B1">
      <w:pPr>
        <w:pStyle w:val="NICEnormal"/>
      </w:pPr>
      <w:hyperlink r:id="rId8" w:history="1">
        <w:r w:rsidR="002475B7">
          <w:rPr>
            <w:rStyle w:val="Hyperlink"/>
          </w:rPr>
          <w:t xml:space="preserve">Stroke and transient </w:t>
        </w:r>
        <w:proofErr w:type="spellStart"/>
        <w:r w:rsidR="002475B7">
          <w:rPr>
            <w:rStyle w:val="Hyperlink"/>
          </w:rPr>
          <w:t>ischaemic</w:t>
        </w:r>
        <w:proofErr w:type="spellEnd"/>
        <w:r w:rsidR="002475B7">
          <w:rPr>
            <w:rStyle w:val="Hyperlink"/>
          </w:rPr>
          <w:t xml:space="preserve"> attack in over 16s: diagnosis and initial management. NICE guideline NG128</w:t>
        </w:r>
      </w:hyperlink>
      <w:r w:rsidR="00996AEF">
        <w:t xml:space="preserve"> </w:t>
      </w:r>
      <w:r w:rsidR="00AF1A33">
        <w:t xml:space="preserve">(2019) </w:t>
      </w:r>
    </w:p>
    <w:p w14:paraId="0926FB6F" w14:textId="6023E8CD" w:rsidR="00F9741E" w:rsidRPr="0027022E" w:rsidRDefault="00D141B1" w:rsidP="008702A9">
      <w:pPr>
        <w:pStyle w:val="Heading2"/>
      </w:pPr>
      <w:r>
        <w:t xml:space="preserve">Specification </w:t>
      </w:r>
      <w:r w:rsidR="00F9741E">
        <w:t xml:space="preserve"> </w:t>
      </w:r>
    </w:p>
    <w:p w14:paraId="4B62A813" w14:textId="1519ECA0" w:rsidR="0009195D" w:rsidRDefault="00D141B1" w:rsidP="00D141B1">
      <w:pPr>
        <w:pStyle w:val="NICEnormal"/>
      </w:pPr>
      <w:r>
        <w:t xml:space="preserve">Numerator: </w:t>
      </w:r>
      <w:r w:rsidR="0027022E" w:rsidRPr="0027022E">
        <w:t>The number in the denominator that have a mortality record within 30 days of being admitted to hospital, including deaths that occur in or out of hospital</w:t>
      </w:r>
      <w:r w:rsidR="002475B7">
        <w:t>.</w:t>
      </w:r>
    </w:p>
    <w:p w14:paraId="7152DC70" w14:textId="77777777" w:rsidR="0027022E" w:rsidRDefault="00D141B1" w:rsidP="0027022E">
      <w:pPr>
        <w:pStyle w:val="NICEnormal"/>
      </w:pPr>
      <w:r>
        <w:t xml:space="preserve">Denominator: </w:t>
      </w:r>
      <w:r w:rsidR="0027022E">
        <w:t>The number of SSNAP records where the patient was admitted with a primary diagnosis of one or more of the following codes:</w:t>
      </w:r>
    </w:p>
    <w:p w14:paraId="12DFB858" w14:textId="77777777" w:rsidR="0027022E" w:rsidRDefault="0027022E" w:rsidP="0027022E">
      <w:pPr>
        <w:pStyle w:val="NICEnormal"/>
      </w:pPr>
      <w:r>
        <w:t xml:space="preserve">I61.- Intracerebral </w:t>
      </w:r>
      <w:proofErr w:type="spellStart"/>
      <w:r>
        <w:t>haemorrhage</w:t>
      </w:r>
      <w:proofErr w:type="spellEnd"/>
    </w:p>
    <w:p w14:paraId="2BAFB18E" w14:textId="77777777" w:rsidR="0027022E" w:rsidRDefault="0027022E" w:rsidP="0027022E">
      <w:pPr>
        <w:pStyle w:val="NICEnormal"/>
      </w:pPr>
      <w:r>
        <w:t>I63.- Cerebral infarction</w:t>
      </w:r>
    </w:p>
    <w:p w14:paraId="06B62F8F" w14:textId="0E3B6729" w:rsidR="00D141B1" w:rsidRDefault="0027022E" w:rsidP="0027022E">
      <w:pPr>
        <w:pStyle w:val="NICEnormal"/>
      </w:pPr>
      <w:r>
        <w:lastRenderedPageBreak/>
        <w:t xml:space="preserve">I64.- Stroke not specified as </w:t>
      </w:r>
      <w:proofErr w:type="spellStart"/>
      <w:r>
        <w:t>haemorrhage</w:t>
      </w:r>
      <w:proofErr w:type="spellEnd"/>
      <w:r>
        <w:t xml:space="preserve"> or infarction.</w:t>
      </w:r>
    </w:p>
    <w:p w14:paraId="04501E11" w14:textId="43C6C2ED" w:rsidR="0009195D" w:rsidRDefault="0009195D" w:rsidP="00D141B1">
      <w:pPr>
        <w:pStyle w:val="NICEnormal"/>
      </w:pPr>
      <w:r w:rsidRPr="0027022E">
        <w:t>Calculation: (Numerator/</w:t>
      </w:r>
      <w:proofErr w:type="gramStart"/>
      <w:r w:rsidRPr="0027022E">
        <w:t>denominator)*</w:t>
      </w:r>
      <w:proofErr w:type="gramEnd"/>
      <w:r w:rsidRPr="0027022E">
        <w:t>100</w:t>
      </w:r>
    </w:p>
    <w:p w14:paraId="200701E0" w14:textId="6471C7DB" w:rsidR="00D141B1" w:rsidRDefault="00D141B1" w:rsidP="00D141B1">
      <w:pPr>
        <w:pStyle w:val="NICEnormal"/>
      </w:pPr>
      <w:r>
        <w:t xml:space="preserve">Exclusions: </w:t>
      </w:r>
      <w:r w:rsidR="00996AEF">
        <w:t>None</w:t>
      </w:r>
    </w:p>
    <w:p w14:paraId="0D2624A5" w14:textId="35FD0CCC" w:rsidR="009607DA" w:rsidRDefault="009607DA" w:rsidP="00D141B1">
      <w:pPr>
        <w:pStyle w:val="NICEnormal"/>
      </w:pPr>
      <w:r>
        <w:t>Data</w:t>
      </w:r>
      <w:r w:rsidR="002475B7">
        <w:t xml:space="preserve"> </w:t>
      </w:r>
      <w:r>
        <w:t xml:space="preserve">source: </w:t>
      </w:r>
      <w:r w:rsidR="00CF4261" w:rsidRPr="002475B7">
        <w:t xml:space="preserve">Sentinel Stroke National Audit </w:t>
      </w:r>
      <w:proofErr w:type="spellStart"/>
      <w:r w:rsidR="00CF4261" w:rsidRPr="002475B7">
        <w:t>Programme</w:t>
      </w:r>
      <w:proofErr w:type="spellEnd"/>
      <w:r w:rsidR="00CF4261" w:rsidRPr="002475B7">
        <w:t xml:space="preserve"> (SSNAP)</w:t>
      </w:r>
    </w:p>
    <w:p w14:paraId="15239063" w14:textId="0B1BF819" w:rsidR="00706451" w:rsidRDefault="00706451" w:rsidP="00D141B1">
      <w:pPr>
        <w:pStyle w:val="NICEnormal"/>
      </w:pPr>
      <w:r>
        <w:t xml:space="preserve">Minimum population: </w:t>
      </w:r>
      <w:r w:rsidR="000D5395" w:rsidRPr="00CF4261">
        <w:t xml:space="preserve">The indicator would be appropriate </w:t>
      </w:r>
      <w:r w:rsidR="00391F4B" w:rsidRPr="00CF4261">
        <w:t>to assess performance of individual CCGs</w:t>
      </w:r>
      <w:r w:rsidR="000D5395" w:rsidRPr="00CF4261">
        <w:t>.</w:t>
      </w:r>
    </w:p>
    <w:p w14:paraId="129ECA00" w14:textId="65691789" w:rsidR="0009195D" w:rsidRPr="0009195D" w:rsidRDefault="0009195D" w:rsidP="008702A9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09195D">
      <w:pPr>
        <w:pStyle w:val="NICEnormal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2296B" w14:textId="77777777" w:rsidR="00265BA8" w:rsidRDefault="00265BA8" w:rsidP="00446BEE">
      <w:r>
        <w:separator/>
      </w:r>
    </w:p>
  </w:endnote>
  <w:endnote w:type="continuationSeparator" w:id="0">
    <w:p w14:paraId="68A20CCD" w14:textId="77777777" w:rsidR="00265BA8" w:rsidRDefault="00265BA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119A7814" w:rsidR="00245B12" w:rsidRPr="00EA7F52" w:rsidRDefault="00D141B1" w:rsidP="00D141B1">
    <w:pPr>
      <w:pStyle w:val="Footer"/>
    </w:pPr>
    <w:r>
      <w:t xml:space="preserve">NICE indicator guidance: </w:t>
    </w:r>
    <w:r w:rsidR="00FC5CE6">
      <w:t>CCG45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6605C" w14:textId="77777777" w:rsidR="00265BA8" w:rsidRDefault="00265BA8" w:rsidP="00446BEE">
      <w:r>
        <w:separator/>
      </w:r>
    </w:p>
  </w:footnote>
  <w:footnote w:type="continuationSeparator" w:id="0">
    <w:p w14:paraId="3F8C2B57" w14:textId="77777777" w:rsidR="00265BA8" w:rsidRDefault="00265BA8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2F79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1DF7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0F73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32DE2"/>
    <w:rsid w:val="002408EA"/>
    <w:rsid w:val="00245B12"/>
    <w:rsid w:val="002475B7"/>
    <w:rsid w:val="00261E15"/>
    <w:rsid w:val="00265BA8"/>
    <w:rsid w:val="0026635F"/>
    <w:rsid w:val="0027022E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05E4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1D9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4CF1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6B9D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3006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02A9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96AE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33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4261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CE6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8702A9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702A9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3F13-E7FC-4017-BB4C-69C8C579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2020-10-26T13:45:00Z</dcterms:created>
  <dcterms:modified xsi:type="dcterms:W3CDTF">2020-11-02T13:31:00Z</dcterms:modified>
</cp:coreProperties>
</file>