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2AA79F5F" w:rsidR="00B8026E" w:rsidRDefault="00B8026E" w:rsidP="00B8026E">
      <w:pPr>
        <w:pStyle w:val="NICEnormal"/>
      </w:pPr>
      <w:r>
        <w:t>Date first published on NICE menu:</w:t>
      </w:r>
      <w:r w:rsidR="00DF637B">
        <w:t xml:space="preserve"> </w:t>
      </w:r>
      <w:r w:rsidR="00775FAC">
        <w:t>August 2016</w:t>
      </w:r>
    </w:p>
    <w:p w14:paraId="06BAB3FE" w14:textId="64412D06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 xml:space="preserve">: </w:t>
      </w:r>
      <w:r w:rsidR="002B7380">
        <w:t>March</w:t>
      </w:r>
      <w:r w:rsidR="0044652A">
        <w:t xml:space="preserve"> 2020</w:t>
      </w:r>
    </w:p>
    <w:p w14:paraId="6107852F" w14:textId="70EF154F" w:rsidR="006F0A86" w:rsidRDefault="006F0A86" w:rsidP="00126C3F">
      <w:pPr>
        <w:pStyle w:val="Heading1"/>
      </w:pPr>
      <w:r w:rsidRPr="00126C3F">
        <w:t xml:space="preserve">Indicator </w:t>
      </w:r>
      <w:r w:rsidR="00775FAC">
        <w:t>CCG55</w:t>
      </w:r>
    </w:p>
    <w:p w14:paraId="0A6C169D" w14:textId="7481EED9" w:rsidR="00611A1D" w:rsidRPr="00611A1D" w:rsidRDefault="00775FAC" w:rsidP="00611A1D">
      <w:pPr>
        <w:pStyle w:val="Paragraph"/>
      </w:pPr>
      <w:r w:rsidRPr="00775FAC">
        <w:t>The proportion of patients admitted to hospital for stroke with a pre-existing diagnosis of atrial fibrillation, who were on anticoagulation.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7C80C1AF" w14:textId="25D1E7E7" w:rsidR="001C31E9" w:rsidRPr="00F6535D" w:rsidRDefault="001C31E9" w:rsidP="00F6535D">
      <w:pPr>
        <w:pStyle w:val="Paragraph"/>
      </w:pPr>
      <w:r w:rsidRPr="00775FAC">
        <w:t>Clinical commissioning group indicator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680811F2" w14:textId="7D4E1797" w:rsidR="00775FAC" w:rsidRDefault="00AC0832" w:rsidP="00BD6253">
      <w:pPr>
        <w:pStyle w:val="NICEnormal"/>
        <w:rPr>
          <w:highlight w:val="lightGray"/>
        </w:rPr>
      </w:pPr>
      <w:r>
        <w:t>Atrial fibrillation is a major risk factor for stroke, and when strokes occur in association with atrial fibrillation levels of mortality, morbidity and disability increase. M</w:t>
      </w:r>
      <w:r w:rsidR="00775FAC" w:rsidRPr="00775FAC">
        <w:t>anagement of atrial fibrillation can prevent or reduce the number that lead to strokes. This indicator alongside C</w:t>
      </w:r>
      <w:r w:rsidR="00990747">
        <w:t>C</w:t>
      </w:r>
      <w:r w:rsidR="00775FAC" w:rsidRPr="00775FAC">
        <w:t>G56 aims to measure the</w:t>
      </w:r>
      <w:r w:rsidR="0044378F">
        <w:t xml:space="preserve"> percentage of people with atrial fibrillation who are receiving effective treatment for prevention of stroke.</w:t>
      </w:r>
    </w:p>
    <w:p w14:paraId="69D4A75D" w14:textId="77777777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1E259BBD" w14:textId="3E21281D" w:rsidR="00D141B1" w:rsidRPr="00BD6253" w:rsidRDefault="00063CC9" w:rsidP="00D141B1">
      <w:pPr>
        <w:pStyle w:val="NICEnormal"/>
      </w:pPr>
      <w:hyperlink r:id="rId7" w:history="1">
        <w:r w:rsidR="002B7380">
          <w:rPr>
            <w:rStyle w:val="Hyperlink"/>
          </w:rPr>
          <w:t>Atrial fibrillation: management. NICE guideline CG180</w:t>
        </w:r>
      </w:hyperlink>
      <w:r w:rsidR="00990747">
        <w:t xml:space="preserve"> </w:t>
      </w:r>
      <w:r w:rsidR="00880DF6">
        <w:t xml:space="preserve">(2014) 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319CCA7D" w:rsidR="0009195D" w:rsidRDefault="00D141B1" w:rsidP="00D141B1">
      <w:pPr>
        <w:pStyle w:val="NICEnormal"/>
      </w:pPr>
      <w:r>
        <w:t xml:space="preserve">Numerator: </w:t>
      </w:r>
      <w:r w:rsidR="00D77358">
        <w:t>T</w:t>
      </w:r>
      <w:r w:rsidR="00775FAC" w:rsidRPr="00775FAC">
        <w:t>he number of p</w:t>
      </w:r>
      <w:r w:rsidR="00063CC9">
        <w:t>atients</w:t>
      </w:r>
      <w:r w:rsidR="00775FAC" w:rsidRPr="00775FAC">
        <w:t xml:space="preserve"> </w:t>
      </w:r>
      <w:r w:rsidR="00D77358">
        <w:t xml:space="preserve">in the denominator </w:t>
      </w:r>
      <w:r w:rsidR="00775FAC" w:rsidRPr="00775FAC">
        <w:t>on anticoagulation</w:t>
      </w:r>
      <w:r w:rsidR="00D77358">
        <w:t xml:space="preserve"> before admission</w:t>
      </w:r>
      <w:r w:rsidR="00775FAC" w:rsidRPr="00775FAC">
        <w:t>.</w:t>
      </w:r>
    </w:p>
    <w:p w14:paraId="06B62F8F" w14:textId="4813A391" w:rsidR="00D141B1" w:rsidRDefault="00D141B1" w:rsidP="00D141B1">
      <w:pPr>
        <w:pStyle w:val="NICEnormal"/>
      </w:pPr>
      <w:r>
        <w:t xml:space="preserve">Denominator: </w:t>
      </w:r>
      <w:r w:rsidR="00D77358">
        <w:t xml:space="preserve">The number of </w:t>
      </w:r>
      <w:r w:rsidR="00CA3A24" w:rsidRPr="00CA3A24">
        <w:t>p</w:t>
      </w:r>
      <w:r w:rsidR="00063CC9">
        <w:t>atients</w:t>
      </w:r>
      <w:bookmarkStart w:id="0" w:name="_GoBack"/>
      <w:bookmarkEnd w:id="0"/>
      <w:r w:rsidR="00CA3A24" w:rsidRPr="00CA3A24">
        <w:t xml:space="preserve"> admitted to hospital with a primary diagnosis of stroke, who had a pre-existing diagnosis of atrial fibrillation.</w:t>
      </w:r>
    </w:p>
    <w:p w14:paraId="04501E11" w14:textId="553EFEF8" w:rsidR="0009195D" w:rsidRDefault="0009195D" w:rsidP="00D141B1">
      <w:pPr>
        <w:pStyle w:val="NICEnormal"/>
      </w:pPr>
      <w:r w:rsidRPr="00CA3A24">
        <w:t>Calculation: (Numerator/denominator)*100</w:t>
      </w:r>
    </w:p>
    <w:p w14:paraId="200701E0" w14:textId="3540C139" w:rsidR="00D141B1" w:rsidRDefault="00D141B1" w:rsidP="00D141B1">
      <w:pPr>
        <w:pStyle w:val="NICEnormal"/>
      </w:pPr>
      <w:r>
        <w:t xml:space="preserve">Exclusions: </w:t>
      </w:r>
      <w:r w:rsidR="00990747">
        <w:t>None</w:t>
      </w:r>
      <w:r w:rsidR="00DF45AD">
        <w:t xml:space="preserve"> </w:t>
      </w:r>
    </w:p>
    <w:p w14:paraId="0D2624A5" w14:textId="1CBA128E" w:rsidR="009607DA" w:rsidRDefault="009607DA" w:rsidP="00D141B1">
      <w:pPr>
        <w:pStyle w:val="NICEnormal"/>
      </w:pPr>
      <w:r>
        <w:lastRenderedPageBreak/>
        <w:t>Data</w:t>
      </w:r>
      <w:r w:rsidR="002B7380">
        <w:t xml:space="preserve"> </w:t>
      </w:r>
      <w:r>
        <w:t xml:space="preserve">source: </w:t>
      </w:r>
      <w:r w:rsidR="00904480" w:rsidRPr="002B7380">
        <w:rPr>
          <w:lang w:val="en-GB"/>
        </w:rPr>
        <w:t>Sentinel Stroke National Audit Programme (SSNAP)</w:t>
      </w:r>
      <w:r w:rsidR="002B7380">
        <w:rPr>
          <w:lang w:val="en-GB"/>
        </w:rPr>
        <w:t>.</w:t>
      </w:r>
      <w:r>
        <w:t xml:space="preserve"> </w:t>
      </w:r>
    </w:p>
    <w:p w14:paraId="15239063" w14:textId="545D7CED" w:rsidR="00706451" w:rsidRDefault="00706451" w:rsidP="00D141B1">
      <w:pPr>
        <w:pStyle w:val="NICEnormal"/>
      </w:pPr>
      <w:r>
        <w:t xml:space="preserve">Minimum population: </w:t>
      </w:r>
      <w:r w:rsidR="000D5395" w:rsidRPr="00904480">
        <w:t xml:space="preserve">The indicator would be appropriate </w:t>
      </w:r>
      <w:r w:rsidR="00391F4B" w:rsidRPr="00904480">
        <w:t>to assess performance of individual CCGs</w:t>
      </w:r>
      <w:r w:rsidR="000D5395" w:rsidRPr="00904480">
        <w:t>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09195D">
      <w:pPr>
        <w:pStyle w:val="NICEnormal"/>
      </w:pPr>
      <w:bookmarkStart w:id="1" w:name="_Hlk14183092"/>
      <w:r w:rsidRPr="0009195D">
        <w:t xml:space="preserve">This is NICE indicator guidance, which is part of the </w:t>
      </w:r>
      <w:hyperlink r:id="rId8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1"/>
    </w:p>
    <w:sectPr w:rsidR="0009195D" w:rsidRPr="0009195D" w:rsidSect="003D61B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E7C94" w14:textId="446D95BA" w:rsidR="00245B12" w:rsidRPr="00EA7F52" w:rsidRDefault="00D141B1" w:rsidP="00D141B1">
    <w:pPr>
      <w:pStyle w:val="Footer"/>
    </w:pPr>
    <w:r>
      <w:t xml:space="preserve">NICE indicator guidance: </w:t>
    </w:r>
    <w:r w:rsidR="00255158">
      <w:t>CCG55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3CC9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1D97"/>
    <w:rsid w:val="000A2698"/>
    <w:rsid w:val="000A4FEE"/>
    <w:rsid w:val="000A5B01"/>
    <w:rsid w:val="000B113F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55158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B7380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1273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27B17"/>
    <w:rsid w:val="0043025C"/>
    <w:rsid w:val="00430B24"/>
    <w:rsid w:val="0043268D"/>
    <w:rsid w:val="00433AAB"/>
    <w:rsid w:val="00434024"/>
    <w:rsid w:val="00434E6A"/>
    <w:rsid w:val="0044093B"/>
    <w:rsid w:val="0044378F"/>
    <w:rsid w:val="00443C7B"/>
    <w:rsid w:val="0044652A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0B81"/>
    <w:rsid w:val="004B7B45"/>
    <w:rsid w:val="004C1A89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5FAC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0DF6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04480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0747"/>
    <w:rsid w:val="00993DD3"/>
    <w:rsid w:val="00994DD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0832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62A7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4689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1E8"/>
    <w:rsid w:val="00C952C7"/>
    <w:rsid w:val="00C96411"/>
    <w:rsid w:val="00CA2F61"/>
    <w:rsid w:val="00CA3A24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358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3F2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2241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2B5E148D</Template>
  <TotalTime>0</TotalTime>
  <Pages>2</Pages>
  <Words>206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2019-09-11T14:49:00Z</dcterms:created>
  <dcterms:modified xsi:type="dcterms:W3CDTF">2020-03-12T16:42:00Z</dcterms:modified>
</cp:coreProperties>
</file>