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A710C7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BC347A">
        <w:t>August 2016</w:t>
      </w:r>
    </w:p>
    <w:p w14:paraId="06BAB3FE" w14:textId="69831F33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3D210B">
        <w:t xml:space="preserve">December </w:t>
      </w:r>
      <w:r w:rsidR="00BC347A">
        <w:t>2020</w:t>
      </w:r>
    </w:p>
    <w:p w14:paraId="6107852F" w14:textId="59DDD5E6" w:rsidR="006F0A86" w:rsidRDefault="006F0A86" w:rsidP="00126C3F">
      <w:pPr>
        <w:pStyle w:val="Heading1"/>
      </w:pPr>
      <w:r w:rsidRPr="00126C3F">
        <w:t xml:space="preserve">Indicator </w:t>
      </w:r>
      <w:r w:rsidR="00BC347A">
        <w:t>CCG76</w:t>
      </w:r>
    </w:p>
    <w:p w14:paraId="0A6C169D" w14:textId="4CA215D1" w:rsidR="00611A1D" w:rsidRPr="00611A1D" w:rsidRDefault="00BC347A" w:rsidP="00611A1D">
      <w:pPr>
        <w:pStyle w:val="Paragraph"/>
      </w:pPr>
      <w:r w:rsidRPr="00BC347A">
        <w:t>Proportion of children and young people with diabetes who have received a psychological assessment in the previous 12 months</w:t>
      </w:r>
      <w: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BC347A">
        <w:t>Clinical commissioning group indicator</w:t>
      </w:r>
      <w:r w:rsidR="00435C3B" w:rsidRPr="00BC347A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3E952282" w14:textId="617BBB99" w:rsidR="00BC347A" w:rsidRDefault="00BC347A" w:rsidP="00BC347A">
      <w:pPr>
        <w:pStyle w:val="Paragraph"/>
      </w:pPr>
      <w:r w:rsidRPr="00BC347A">
        <w:t>This indicator aims to establish the psychological needs and whether any further psychological interventions are required through an annual assessment.</w:t>
      </w:r>
    </w:p>
    <w:p w14:paraId="00CE2BB6" w14:textId="0ED5E2DB" w:rsidR="00BC347A" w:rsidRDefault="00BC347A" w:rsidP="00BC347A">
      <w:pPr>
        <w:pStyle w:val="Paragraph"/>
      </w:pPr>
      <w:r w:rsidRPr="00BC347A">
        <w:t xml:space="preserve">Children and young people with diabetes are at high risk of anxiety and depression. </w:t>
      </w:r>
      <w:r>
        <w:t xml:space="preserve">Psychological issues (such as anxiety, depression, behavioural problems, eating disorders, conduct disorders and family conflict) and psychosocial issues have a significant and adverse impact on the management of diabetes, and on the general wellbeing of children and young people and their family members or carers.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324F8E02" w:rsidR="004C4ABD" w:rsidRPr="00BD6253" w:rsidRDefault="005F1673" w:rsidP="00EE354D">
      <w:pPr>
        <w:pStyle w:val="Paragraph"/>
      </w:pPr>
      <w:hyperlink r:id="rId7" w:history="1">
        <w:r w:rsidR="00BC347A" w:rsidRPr="00BC347A">
          <w:rPr>
            <w:rStyle w:val="Hyperlink"/>
          </w:rPr>
          <w:t>Diabetes (type 1 and type 2) in children and young people: diagnosis and management</w:t>
        </w:r>
        <w:r w:rsidR="005B5E36" w:rsidRPr="00BC347A">
          <w:rPr>
            <w:rStyle w:val="Hyperlink"/>
          </w:rPr>
          <w:t>.</w:t>
        </w:r>
        <w:r w:rsidR="00D141B1" w:rsidRPr="00BC347A">
          <w:rPr>
            <w:rStyle w:val="Hyperlink"/>
          </w:rPr>
          <w:t xml:space="preserve"> </w:t>
        </w:r>
        <w:r w:rsidR="008329AB" w:rsidRPr="00BC347A">
          <w:rPr>
            <w:rStyle w:val="Hyperlink"/>
          </w:rPr>
          <w:t xml:space="preserve">NICE guideline </w:t>
        </w:r>
        <w:r w:rsidR="00BC347A" w:rsidRPr="00BC347A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BC347A">
        <w:t>2015</w:t>
      </w:r>
      <w:r w:rsidR="0082291D">
        <w:t>, updated 2020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BC347A">
        <w:t>s 1.2.9</w:t>
      </w:r>
      <w:r w:rsidR="003D210B">
        <w:t>6</w:t>
      </w:r>
      <w:r w:rsidR="00BC347A">
        <w:t>, 1.2.9</w:t>
      </w:r>
      <w:r w:rsidR="003D210B">
        <w:t>9</w:t>
      </w:r>
      <w:r w:rsidR="00BC347A">
        <w:t>, 1.3.3</w:t>
      </w:r>
      <w:r w:rsidR="003D210B">
        <w:t>3</w:t>
      </w:r>
      <w:r w:rsidR="00BC347A">
        <w:t>, 1.3.3</w:t>
      </w:r>
      <w:r w:rsidR="003D210B">
        <w:t>6</w:t>
      </w:r>
      <w:r w:rsidR="00BC347A">
        <w:t>.</w:t>
      </w:r>
      <w:r w:rsidR="006F3734">
        <w:t xml:space="preserve"> </w:t>
      </w:r>
    </w:p>
    <w:p w14:paraId="32AB5406" w14:textId="23C661D6" w:rsidR="00F9741E" w:rsidRPr="00BC347A" w:rsidRDefault="00D141B1" w:rsidP="00BC347A">
      <w:pPr>
        <w:pStyle w:val="Heading1"/>
      </w:pPr>
      <w:r>
        <w:lastRenderedPageBreak/>
        <w:t xml:space="preserve">Specification </w:t>
      </w:r>
    </w:p>
    <w:p w14:paraId="4B62A813" w14:textId="2FB456E9" w:rsidR="0009195D" w:rsidRDefault="00D141B1" w:rsidP="00EE354D">
      <w:pPr>
        <w:pStyle w:val="Paragraph"/>
      </w:pPr>
      <w:r>
        <w:t xml:space="preserve">Numerator: </w:t>
      </w:r>
      <w:r w:rsidR="0009195D" w:rsidRPr="00BC347A">
        <w:t xml:space="preserve">The number of patients in the denominator </w:t>
      </w:r>
      <w:r w:rsidR="00BC347A" w:rsidRPr="00BC347A">
        <w:t>who have received a psychological assessment in the previous 12 months</w:t>
      </w:r>
      <w:r w:rsidR="0009195D" w:rsidRPr="00BC347A">
        <w:t>.</w:t>
      </w:r>
      <w:r w:rsidR="0009195D" w:rsidRPr="0009195D">
        <w:t xml:space="preserve"> </w:t>
      </w:r>
    </w:p>
    <w:p w14:paraId="06B62F8F" w14:textId="21826954" w:rsidR="00D141B1" w:rsidRDefault="00D141B1" w:rsidP="00EE354D">
      <w:pPr>
        <w:pStyle w:val="Paragraph"/>
      </w:pPr>
      <w:r w:rsidRPr="00BC347A">
        <w:t xml:space="preserve">Denominator: </w:t>
      </w:r>
      <w:r w:rsidR="002B0BA6" w:rsidRPr="00BC347A">
        <w:t xml:space="preserve">The number </w:t>
      </w:r>
      <w:r w:rsidR="00BC347A" w:rsidRPr="00BC347A">
        <w:t>of children and young people with diabetes</w:t>
      </w:r>
      <w:r w:rsidR="000E791B">
        <w:t xml:space="preserve"> aged under 18 years</w:t>
      </w:r>
      <w:r w:rsidR="00BC347A">
        <w:t>.</w:t>
      </w:r>
    </w:p>
    <w:p w14:paraId="04501E11" w14:textId="7D3EBE37" w:rsidR="0009195D" w:rsidRDefault="0009195D" w:rsidP="00EE354D">
      <w:pPr>
        <w:pStyle w:val="Paragraph"/>
      </w:pPr>
      <w:r w:rsidRPr="00BC347A">
        <w:t>Calculation: (Numerator/denominator)*100</w:t>
      </w:r>
    </w:p>
    <w:p w14:paraId="200701E0" w14:textId="001338A8" w:rsidR="00D141B1" w:rsidRDefault="00D141B1" w:rsidP="00EE354D">
      <w:pPr>
        <w:pStyle w:val="Paragraph"/>
      </w:pPr>
      <w:r w:rsidRPr="00BC347A">
        <w:t xml:space="preserve">Exclusions: </w:t>
      </w:r>
      <w:r w:rsidR="00AD1BA1" w:rsidRPr="00BC347A">
        <w:t>None</w:t>
      </w:r>
      <w:r w:rsidR="00DF45AD">
        <w:t xml:space="preserve"> </w:t>
      </w:r>
    </w:p>
    <w:p w14:paraId="0D2624A5" w14:textId="6650DB11" w:rsidR="009607DA" w:rsidRPr="00BC347A" w:rsidRDefault="009607DA" w:rsidP="00EE354D">
      <w:pPr>
        <w:pStyle w:val="Paragraph"/>
        <w:rPr>
          <w:lang w:val="en-US"/>
        </w:rPr>
      </w:pPr>
      <w:r w:rsidRPr="00BC347A">
        <w:t>Data</w:t>
      </w:r>
      <w:r w:rsidR="00B10E3B" w:rsidRPr="00BC347A">
        <w:t xml:space="preserve"> </w:t>
      </w:r>
      <w:r w:rsidRPr="00BC347A">
        <w:t xml:space="preserve">source: </w:t>
      </w:r>
      <w:hyperlink r:id="rId8" w:history="1">
        <w:r w:rsidR="00BC347A" w:rsidRPr="00BC347A">
          <w:rPr>
            <w:rStyle w:val="Hyperlink"/>
            <w:lang w:val="en-US"/>
          </w:rPr>
          <w:t>National Paediatric Diabetes Audit (NPDA)</w:t>
        </w:r>
      </w:hyperlink>
    </w:p>
    <w:p w14:paraId="15239063" w14:textId="0AE19FF3" w:rsidR="00706451" w:rsidRDefault="00706451" w:rsidP="00EE354D">
      <w:pPr>
        <w:pStyle w:val="Paragraph"/>
      </w:pPr>
      <w:r>
        <w:t xml:space="preserve">Minimum </w:t>
      </w:r>
      <w:r w:rsidRPr="00BC347A">
        <w:t>population:</w:t>
      </w:r>
      <w:r w:rsidR="000D5395" w:rsidRPr="00BC347A">
        <w:t xml:space="preserve"> The indicator would be appropriate </w:t>
      </w:r>
      <w:r w:rsidR="00391F4B" w:rsidRPr="00BC347A">
        <w:t>to assess performance of individual CCGs</w:t>
      </w:r>
      <w:r w:rsidR="000D5395" w:rsidRPr="00BC347A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A7913D9" w:rsidR="00245B12" w:rsidRPr="00EA7F52" w:rsidRDefault="00D141B1" w:rsidP="00D141B1">
    <w:pPr>
      <w:pStyle w:val="Footer"/>
    </w:pPr>
    <w:r>
      <w:t xml:space="preserve">NICE indicator guidance: </w:t>
    </w:r>
    <w:r w:rsidR="00BC347A">
      <w:t>CCG76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91B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210B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1673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291D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347A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ice.nhs.uk\data\H&amp;SC\INDICATORS\11.%20Menus\CCG%20OIS%20menu%202016\Guidance%20docs\CCG54%20-%2080\For%20TechAd%20review\Diabetes%20in%20children%20and%20young%20people\National%20Paediatrics%20Diabetes%20Audit%20(NPDA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2020-11-27T13:54:00Z</dcterms:created>
  <dcterms:modified xsi:type="dcterms:W3CDTF">2020-12-15T15:35:00Z</dcterms:modified>
</cp:coreProperties>
</file>