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9543" w14:textId="77777777" w:rsidR="00E202F5" w:rsidRPr="00402391" w:rsidRDefault="00E202F5" w:rsidP="00D31042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6760CA">
      <w:pPr>
        <w:pStyle w:val="Heading1"/>
        <w:jc w:val="center"/>
      </w:pPr>
      <w:r w:rsidRPr="00697B97">
        <w:t xml:space="preserve">NICE </w:t>
      </w:r>
      <w:r w:rsidR="00126C3F">
        <w:t>indicator guidance</w:t>
      </w:r>
    </w:p>
    <w:p w14:paraId="47C90B13" w14:textId="01C3A14B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E5251A">
        <w:t>August</w:t>
      </w:r>
      <w:r w:rsidR="00A60A56">
        <w:t xml:space="preserve"> 2016</w:t>
      </w:r>
    </w:p>
    <w:p w14:paraId="06BAB3FE" w14:textId="53A9F45D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B8026E">
        <w:t xml:space="preserve">: </w:t>
      </w:r>
      <w:r w:rsidR="008836E9">
        <w:t>October</w:t>
      </w:r>
      <w:r w:rsidR="00A60A56">
        <w:t xml:space="preserve"> 2020</w:t>
      </w:r>
    </w:p>
    <w:p w14:paraId="6107852F" w14:textId="1B206049" w:rsidR="006F0A86" w:rsidRDefault="006F0A86" w:rsidP="006760CA">
      <w:pPr>
        <w:pStyle w:val="Heading2"/>
      </w:pPr>
      <w:r w:rsidRPr="00126C3F">
        <w:t xml:space="preserve">Indicator </w:t>
      </w:r>
      <w:r w:rsidR="00FB233A">
        <w:t>CCG79</w:t>
      </w:r>
    </w:p>
    <w:p w14:paraId="0A6C169D" w14:textId="4794BEEC" w:rsidR="00611A1D" w:rsidRPr="00611A1D" w:rsidRDefault="00A60A56" w:rsidP="00611A1D">
      <w:pPr>
        <w:pStyle w:val="Paragraph"/>
      </w:pPr>
      <w:r>
        <w:t>Readmission rates for surgical site infections within 30 days of discharge from surgery.</w:t>
      </w:r>
    </w:p>
    <w:p w14:paraId="18778417" w14:textId="333A8E39" w:rsidR="00806B97" w:rsidRDefault="00806B97" w:rsidP="006760CA">
      <w:pPr>
        <w:pStyle w:val="Heading2"/>
      </w:pPr>
      <w:r w:rsidRPr="00806B97">
        <w:t xml:space="preserve">Indicator type </w:t>
      </w:r>
    </w:p>
    <w:p w14:paraId="7C80C1AF" w14:textId="0CF44038" w:rsidR="001C31E9" w:rsidRPr="00F6535D" w:rsidRDefault="001C31E9" w:rsidP="00F6535D">
      <w:pPr>
        <w:pStyle w:val="Paragraph"/>
      </w:pPr>
      <w:r w:rsidRPr="00A60A56">
        <w:t>Clinical commissioning group indicator</w:t>
      </w:r>
      <w:r w:rsidR="00435C3B" w:rsidRPr="00A60A56">
        <w:t>.</w:t>
      </w:r>
    </w:p>
    <w:p w14:paraId="5CBA37E8" w14:textId="6F58C6BE" w:rsidR="006F0A86" w:rsidRDefault="006F0A86" w:rsidP="006760CA">
      <w:pPr>
        <w:pStyle w:val="Heading2"/>
        <w:rPr>
          <w:i/>
        </w:rPr>
      </w:pPr>
      <w:r w:rsidRPr="00011273">
        <w:t>Rationale</w:t>
      </w:r>
    </w:p>
    <w:p w14:paraId="6EFFAA47" w14:textId="57A323F2" w:rsidR="006F0A86" w:rsidRDefault="00A60A56" w:rsidP="00EE354D">
      <w:pPr>
        <w:pStyle w:val="Paragraph"/>
      </w:pPr>
      <w:r>
        <w:t xml:space="preserve">Surgical site infections are associated with considerable morbidity. Many of these infections take time to develop and may not become apparent until after the patient has been discharged from hospital – a problem exacerbated by the increasing trend towards shorter postoperative hospital stays and day surgery. In some </w:t>
      </w:r>
      <w:proofErr w:type="gramStart"/>
      <w:r>
        <w:t>cases</w:t>
      </w:r>
      <w:proofErr w:type="gramEnd"/>
      <w:r>
        <w:t xml:space="preserve"> this leads to readmission to hospital.</w:t>
      </w:r>
      <w:r w:rsidR="00895863">
        <w:t xml:space="preserve"> This indicator aims to identify readmission rates for surgical site infections to aid local response to </w:t>
      </w:r>
      <w:r w:rsidR="007C26A0">
        <w:t>healthcare-associated infections.</w:t>
      </w:r>
    </w:p>
    <w:p w14:paraId="69D4A75D" w14:textId="00B0ED6D" w:rsidR="00D141B1" w:rsidRDefault="00D141B1" w:rsidP="006760CA">
      <w:pPr>
        <w:pStyle w:val="Heading2"/>
        <w:rPr>
          <w:i/>
        </w:rPr>
      </w:pPr>
      <w:r w:rsidRPr="001F2B33">
        <w:t xml:space="preserve">Source guidance </w:t>
      </w:r>
    </w:p>
    <w:p w14:paraId="7F883B6E" w14:textId="0D21F715" w:rsidR="00A60A56" w:rsidRPr="00BD6253" w:rsidRDefault="00BD243E" w:rsidP="00EE354D">
      <w:pPr>
        <w:pStyle w:val="Paragraph"/>
      </w:pPr>
      <w:hyperlink r:id="rId7" w:history="1">
        <w:r w:rsidR="00A60A56" w:rsidRPr="00A60A56">
          <w:rPr>
            <w:rStyle w:val="Hyperlink"/>
          </w:rPr>
          <w:t>Healthcare-associated infections: prevention and control</w:t>
        </w:r>
      </w:hyperlink>
      <w:r w:rsidR="00A60A56">
        <w:t xml:space="preserve">. </w:t>
      </w:r>
      <w:hyperlink r:id="rId8" w:history="1">
        <w:r w:rsidR="00A60A56" w:rsidRPr="00202246">
          <w:rPr>
            <w:rStyle w:val="Hyperlink"/>
          </w:rPr>
          <w:t>NICE guideline PH36</w:t>
        </w:r>
      </w:hyperlink>
      <w:r w:rsidR="00A60A56">
        <w:t xml:space="preserve"> (2011), quality improvement statement 3 and evidence of achievement 6</w:t>
      </w:r>
      <w:r w:rsidR="007C26A0">
        <w:t>.</w:t>
      </w:r>
    </w:p>
    <w:p w14:paraId="05AD89C4" w14:textId="77777777" w:rsidR="00D141B1" w:rsidRDefault="00D141B1" w:rsidP="006760CA">
      <w:pPr>
        <w:pStyle w:val="Heading2"/>
      </w:pPr>
      <w:r>
        <w:t xml:space="preserve">Specification </w:t>
      </w:r>
    </w:p>
    <w:p w14:paraId="4B62A813" w14:textId="3FCFAEB5" w:rsidR="0009195D" w:rsidRDefault="00D141B1" w:rsidP="00EE354D">
      <w:pPr>
        <w:pStyle w:val="Paragraph"/>
      </w:pPr>
      <w:r>
        <w:t xml:space="preserve">Numerator: </w:t>
      </w:r>
      <w:r w:rsidR="00F96D83">
        <w:t xml:space="preserve">The number of admissions in the denominator with a record of a readmission within 30 days of discharge, with a primary diagnosis of surgical site infection.  </w:t>
      </w:r>
      <w:r w:rsidR="0009195D" w:rsidRPr="0009195D">
        <w:t xml:space="preserve"> </w:t>
      </w:r>
    </w:p>
    <w:p w14:paraId="04981137" w14:textId="3DE59C15" w:rsidR="00A60A56" w:rsidRDefault="00D141B1" w:rsidP="00EE354D">
      <w:pPr>
        <w:pStyle w:val="Paragraph"/>
      </w:pPr>
      <w:r>
        <w:lastRenderedPageBreak/>
        <w:t xml:space="preserve">Denominator: </w:t>
      </w:r>
      <w:r w:rsidR="00A60A56">
        <w:t xml:space="preserve">The number of admissions to hospital where a surgical procedure is performed. </w:t>
      </w:r>
    </w:p>
    <w:p w14:paraId="04501E11" w14:textId="6B109706" w:rsidR="0009195D" w:rsidRDefault="0009195D" w:rsidP="00EE354D">
      <w:pPr>
        <w:pStyle w:val="Paragraph"/>
      </w:pPr>
      <w:r>
        <w:t xml:space="preserve">Calculation: </w:t>
      </w:r>
      <w:r w:rsidRPr="00A60A56">
        <w:t>(Numerator/</w:t>
      </w:r>
      <w:proofErr w:type="gramStart"/>
      <w:r w:rsidRPr="00A60A56">
        <w:t>denominator)*</w:t>
      </w:r>
      <w:proofErr w:type="gramEnd"/>
      <w:r w:rsidRPr="00A60A56">
        <w:t>100</w:t>
      </w:r>
    </w:p>
    <w:p w14:paraId="200701E0" w14:textId="51AF7CF2" w:rsidR="00D141B1" w:rsidRDefault="00D141B1" w:rsidP="00EE354D">
      <w:pPr>
        <w:pStyle w:val="Paragraph"/>
      </w:pPr>
      <w:r>
        <w:t xml:space="preserve">Exclusions: </w:t>
      </w:r>
      <w:r w:rsidR="007C26A0">
        <w:t>None.</w:t>
      </w:r>
      <w:r w:rsidR="00DF45AD">
        <w:t xml:space="preserve"> </w:t>
      </w:r>
    </w:p>
    <w:p w14:paraId="0D2624A5" w14:textId="46968462" w:rsidR="009607DA" w:rsidRDefault="009607DA" w:rsidP="00EE354D">
      <w:pPr>
        <w:pStyle w:val="Paragraph"/>
      </w:pPr>
      <w:r>
        <w:t>Data</w:t>
      </w:r>
      <w:r w:rsidR="00B10E3B">
        <w:t xml:space="preserve"> </w:t>
      </w:r>
      <w:r>
        <w:t xml:space="preserve">source: </w:t>
      </w:r>
      <w:hyperlink r:id="rId9" w:history="1">
        <w:r w:rsidR="00A60A56" w:rsidRPr="00202246">
          <w:rPr>
            <w:rStyle w:val="Hyperlink"/>
          </w:rPr>
          <w:t>Hospital episode statistics (HES) admitted patient care (APC)</w:t>
        </w:r>
      </w:hyperlink>
      <w:r>
        <w:t xml:space="preserve"> </w:t>
      </w:r>
    </w:p>
    <w:p w14:paraId="15239063" w14:textId="40C29957" w:rsidR="00706451" w:rsidRDefault="00706451" w:rsidP="00EE354D">
      <w:pPr>
        <w:pStyle w:val="Paragraph"/>
      </w:pPr>
      <w:r>
        <w:t xml:space="preserve">Minimum population: </w:t>
      </w:r>
      <w:r w:rsidR="000D5395" w:rsidRPr="00A60A56">
        <w:t xml:space="preserve">The indicator would be appropriate </w:t>
      </w:r>
      <w:r w:rsidR="00391F4B" w:rsidRPr="00A60A56">
        <w:t>to assess performance of individual CCGs</w:t>
      </w:r>
      <w:r w:rsidR="000D5395" w:rsidRPr="00A60A56">
        <w:t>.</w:t>
      </w:r>
    </w:p>
    <w:p w14:paraId="129ECA00" w14:textId="65691789" w:rsidR="0009195D" w:rsidRPr="0009195D" w:rsidRDefault="0009195D" w:rsidP="006760CA">
      <w:pPr>
        <w:pStyle w:val="Heading2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10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AA7CF" w14:textId="77777777" w:rsidR="00BD243E" w:rsidRDefault="00BD243E" w:rsidP="00446BEE">
      <w:r>
        <w:separator/>
      </w:r>
    </w:p>
  </w:endnote>
  <w:endnote w:type="continuationSeparator" w:id="0">
    <w:p w14:paraId="345DC959" w14:textId="77777777" w:rsidR="00BD243E" w:rsidRDefault="00BD243E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E7C94" w14:textId="1C4AA8CD" w:rsidR="00245B12" w:rsidRPr="00EA7F52" w:rsidRDefault="00D141B1" w:rsidP="00D141B1">
    <w:pPr>
      <w:pStyle w:val="Footer"/>
    </w:pPr>
    <w:r>
      <w:t xml:space="preserve">NICE indicator guidance: </w:t>
    </w:r>
    <w:r w:rsidR="00A60A56">
      <w:t>CCG79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B19CE8" w14:textId="77777777" w:rsidR="00BD243E" w:rsidRDefault="00BD243E" w:rsidP="00446BEE">
      <w:r>
        <w:separator/>
      </w:r>
    </w:p>
  </w:footnote>
  <w:footnote w:type="continuationSeparator" w:id="0">
    <w:p w14:paraId="5FA5421D" w14:textId="77777777" w:rsidR="00BD243E" w:rsidRDefault="00BD243E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BF1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34509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2246"/>
    <w:rsid w:val="002040A1"/>
    <w:rsid w:val="002042FC"/>
    <w:rsid w:val="00212D33"/>
    <w:rsid w:val="0021394A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83CC4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54DF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35C3B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6673"/>
    <w:rsid w:val="004A7B2D"/>
    <w:rsid w:val="004B7B45"/>
    <w:rsid w:val="004C4ABD"/>
    <w:rsid w:val="004C4C2D"/>
    <w:rsid w:val="004C6A5C"/>
    <w:rsid w:val="004D0D69"/>
    <w:rsid w:val="004E1F75"/>
    <w:rsid w:val="004E2A20"/>
    <w:rsid w:val="004E4974"/>
    <w:rsid w:val="004E68CA"/>
    <w:rsid w:val="004F27F5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5E36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60CA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092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26A0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29AB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213"/>
    <w:rsid w:val="008814FB"/>
    <w:rsid w:val="008836E9"/>
    <w:rsid w:val="00884895"/>
    <w:rsid w:val="00891C26"/>
    <w:rsid w:val="00893BF2"/>
    <w:rsid w:val="00895863"/>
    <w:rsid w:val="008A50EC"/>
    <w:rsid w:val="008A6036"/>
    <w:rsid w:val="008B5FAE"/>
    <w:rsid w:val="008C1650"/>
    <w:rsid w:val="008D36D5"/>
    <w:rsid w:val="008E09B9"/>
    <w:rsid w:val="008E6DAD"/>
    <w:rsid w:val="008E7A29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A74EB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60A5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1BA1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0E3B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C73AA"/>
    <w:rsid w:val="00BD08A8"/>
    <w:rsid w:val="00BD243E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151D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0EBA"/>
    <w:rsid w:val="00D219AA"/>
    <w:rsid w:val="00D23D74"/>
    <w:rsid w:val="00D263CE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77154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155CE"/>
    <w:rsid w:val="00E202F5"/>
    <w:rsid w:val="00E22E21"/>
    <w:rsid w:val="00E24349"/>
    <w:rsid w:val="00E33001"/>
    <w:rsid w:val="00E338B1"/>
    <w:rsid w:val="00E37339"/>
    <w:rsid w:val="00E41AA3"/>
    <w:rsid w:val="00E51920"/>
    <w:rsid w:val="00E5251A"/>
    <w:rsid w:val="00E64120"/>
    <w:rsid w:val="00E660A1"/>
    <w:rsid w:val="00E74036"/>
    <w:rsid w:val="00E83609"/>
    <w:rsid w:val="00E84C88"/>
    <w:rsid w:val="00E86111"/>
    <w:rsid w:val="00E87113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6D83"/>
    <w:rsid w:val="00F9741E"/>
    <w:rsid w:val="00FA01FB"/>
    <w:rsid w:val="00FA09FA"/>
    <w:rsid w:val="00FA152E"/>
    <w:rsid w:val="00FA2C5A"/>
    <w:rsid w:val="00FA5251"/>
    <w:rsid w:val="00FB233A"/>
    <w:rsid w:val="00FB4668"/>
    <w:rsid w:val="00FB5253"/>
    <w:rsid w:val="00FC25A2"/>
    <w:rsid w:val="00FC2D11"/>
    <w:rsid w:val="00FC3A0E"/>
    <w:rsid w:val="00FC56C8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Heading1"/>
    <w:next w:val="Paragraph"/>
    <w:link w:val="Heading2Char"/>
    <w:uiPriority w:val="2"/>
    <w:qFormat/>
    <w:rsid w:val="006760CA"/>
    <w:pPr>
      <w:outlineLvl w:val="1"/>
    </w:p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6760CA"/>
    <w:rPr>
      <w:rFonts w:ascii="Arial" w:hAnsi="Arial"/>
      <w:b/>
      <w:bCs/>
      <w:kern w:val="32"/>
      <w:sz w:val="28"/>
      <w:szCs w:val="32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ph3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ph3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nice.org.uk/Standards-and-Indicators/inde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gital.nhs.uk/data-and-information/data-tools-and-services/data-services/hospital-episode-statist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2020-10-26T14:28:00Z</dcterms:created>
  <dcterms:modified xsi:type="dcterms:W3CDTF">2020-11-02T13:43:00Z</dcterms:modified>
</cp:coreProperties>
</file>