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1DEDBA30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575F8B">
        <w:t>August 2019</w:t>
      </w:r>
    </w:p>
    <w:p w14:paraId="06BAB3FE" w14:textId="23BF5AAB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4F7D5C">
        <w:t>April 2020</w:t>
      </w:r>
    </w:p>
    <w:p w14:paraId="6107852F" w14:textId="1E1A1265" w:rsidR="006F0A86" w:rsidRDefault="006F0A86" w:rsidP="00126C3F">
      <w:pPr>
        <w:pStyle w:val="Heading1"/>
      </w:pPr>
      <w:r w:rsidRPr="00126C3F">
        <w:t xml:space="preserve">Indicator </w:t>
      </w:r>
      <w:r w:rsidR="00575F8B">
        <w:t>NM170</w:t>
      </w:r>
    </w:p>
    <w:p w14:paraId="69405FA4" w14:textId="6A143EE1" w:rsidR="00C104E7" w:rsidRPr="00C104E7" w:rsidRDefault="00C104E7" w:rsidP="00C104E7">
      <w:pPr>
        <w:pStyle w:val="Paragraph"/>
        <w:rPr>
          <w:b/>
          <w:bCs/>
          <w:lang w:val="en-US"/>
        </w:rPr>
      </w:pPr>
      <w:bookmarkStart w:id="0" w:name="_Hlk14764262"/>
      <w:r w:rsidRPr="00C104E7">
        <w:rPr>
          <w:lang w:val="en-US"/>
        </w:rPr>
        <w:t>The percentage of patients with COPD on the register, who have had a review in the preceding 12 months, including a record of the number of exacerbations and an assessment of breathlessness using the Medical Research Council dyspnoea scale.</w:t>
      </w:r>
      <w:bookmarkEnd w:id="0"/>
    </w:p>
    <w:p w14:paraId="18778417" w14:textId="1FDA17EC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AC19EB" w:rsidRDefault="001C31E9" w:rsidP="008E7A29">
      <w:pPr>
        <w:pStyle w:val="Paragraph"/>
      </w:pPr>
      <w:r w:rsidRPr="00AC19EB">
        <w:t>General practice indicator suitable for use in the Quality and Outcomes Framework.</w:t>
      </w:r>
    </w:p>
    <w:p w14:paraId="5CBA37E8" w14:textId="5E7E5F8B" w:rsidR="006F0A86" w:rsidRDefault="006F0A86" w:rsidP="00126C3F">
      <w:pPr>
        <w:pStyle w:val="Heading1"/>
      </w:pPr>
      <w:r w:rsidRPr="00011273">
        <w:t>Rationale</w:t>
      </w:r>
    </w:p>
    <w:p w14:paraId="31243528" w14:textId="1DBE67A5" w:rsidR="00AC19EB" w:rsidRPr="00E52B3B" w:rsidRDefault="00AC19EB" w:rsidP="00AC19EB">
      <w:pPr>
        <w:pStyle w:val="Paragraph"/>
        <w:rPr>
          <w:lang w:val="en-US"/>
        </w:rPr>
      </w:pPr>
      <w:r w:rsidRPr="00AC19EB">
        <w:rPr>
          <w:lang w:val="en-US"/>
        </w:rPr>
        <w:t xml:space="preserve">This indicator aims to encourage the use of recording of number of exacerbations and assessments of breathlessness in annual COPD reviews. Understanding the frequency of exacerbations can help when creating </w:t>
      </w:r>
      <w:r w:rsidR="00E52B3B" w:rsidRPr="00AC19EB">
        <w:rPr>
          <w:lang w:val="en-US"/>
        </w:rPr>
        <w:t>personali</w:t>
      </w:r>
      <w:r w:rsidR="00236EBE">
        <w:rPr>
          <w:lang w:val="en-US"/>
        </w:rPr>
        <w:t>s</w:t>
      </w:r>
      <w:r w:rsidR="00E52B3B" w:rsidRPr="00AC19EB">
        <w:rPr>
          <w:lang w:val="en-US"/>
        </w:rPr>
        <w:t>ed</w:t>
      </w:r>
      <w:r w:rsidRPr="00AC19EB">
        <w:rPr>
          <w:lang w:val="en-US"/>
        </w:rPr>
        <w:t xml:space="preserve"> management plans, identifying triggers and avoiding future exacerbations.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2BED9261" w14:textId="09EBEE24" w:rsidR="00AD291E" w:rsidRPr="00AD291E" w:rsidRDefault="00091623" w:rsidP="002E1708">
      <w:pPr>
        <w:pStyle w:val="Paragraph"/>
        <w:rPr>
          <w:lang w:eastAsia="en-US"/>
        </w:rPr>
      </w:pPr>
      <w:hyperlink r:id="rId7" w:history="1">
        <w:r w:rsidR="00E52B3B" w:rsidRPr="00AD291E">
          <w:rPr>
            <w:rStyle w:val="Hyperlink"/>
            <w:lang w:eastAsia="en-US"/>
          </w:rPr>
          <w:t>Chronic obstructive pulmonary disease in over 16s: diagnosis and management</w:t>
        </w:r>
        <w:r w:rsidR="00AD291E">
          <w:rPr>
            <w:rStyle w:val="Hyperlink"/>
            <w:lang w:eastAsia="en-US"/>
          </w:rPr>
          <w:t>.</w:t>
        </w:r>
        <w:r w:rsidR="00E52B3B" w:rsidRPr="00AD291E">
          <w:rPr>
            <w:rStyle w:val="Hyperlink"/>
            <w:lang w:eastAsia="en-US"/>
          </w:rPr>
          <w:t xml:space="preserve"> NICE guideline NG115</w:t>
        </w:r>
      </w:hyperlink>
      <w:r w:rsidR="00AD291E">
        <w:rPr>
          <w:lang w:eastAsia="en-US"/>
        </w:rPr>
        <w:t xml:space="preserve"> </w:t>
      </w:r>
      <w:r w:rsidR="00AD291E" w:rsidRPr="00AD291E">
        <w:rPr>
          <w:lang w:eastAsia="en-US"/>
        </w:rPr>
        <w:t>(2018</w:t>
      </w:r>
      <w:r w:rsidR="002E1708">
        <w:rPr>
          <w:lang w:eastAsia="en-US"/>
        </w:rPr>
        <w:t>, updated 2019</w:t>
      </w:r>
      <w:r w:rsidR="00AD291E" w:rsidRPr="00AD291E">
        <w:rPr>
          <w:lang w:eastAsia="en-US"/>
        </w:rPr>
        <w:t>)</w:t>
      </w:r>
      <w:r w:rsidR="00E52B3B" w:rsidRPr="00E52B3B">
        <w:rPr>
          <w:lang w:eastAsia="en-US"/>
        </w:rPr>
        <w:t>, recommendation 1.</w:t>
      </w:r>
      <w:r>
        <w:rPr>
          <w:lang w:eastAsia="en-US"/>
        </w:rPr>
        <w:t>2.138</w:t>
      </w:r>
      <w:r w:rsidR="002E1708">
        <w:rPr>
          <w:lang w:eastAsia="en-US"/>
        </w:rPr>
        <w:t>.</w:t>
      </w:r>
    </w:p>
    <w:p w14:paraId="05AD89C4" w14:textId="739D88EB" w:rsidR="00D141B1" w:rsidRDefault="00D141B1" w:rsidP="00126C3F">
      <w:pPr>
        <w:pStyle w:val="Heading1"/>
      </w:pPr>
      <w:r>
        <w:t xml:space="preserve">Specification </w:t>
      </w:r>
    </w:p>
    <w:p w14:paraId="097E1A6F" w14:textId="77777777" w:rsidR="00E52B3B" w:rsidRPr="00E52B3B" w:rsidRDefault="00E52B3B" w:rsidP="00E52B3B">
      <w:pPr>
        <w:pStyle w:val="Paragraph"/>
        <w:rPr>
          <w:lang w:val="en-US"/>
        </w:rPr>
      </w:pPr>
      <w:r w:rsidRPr="00E52B3B">
        <w:rPr>
          <w:lang w:val="en-US"/>
        </w:rPr>
        <w:t xml:space="preserve">Numerator: The number of patients in the denominator who have had a review in the preceding 12 months that included a record of the number of </w:t>
      </w:r>
      <w:r w:rsidRPr="00E52B3B">
        <w:rPr>
          <w:lang w:val="en-US"/>
        </w:rPr>
        <w:lastRenderedPageBreak/>
        <w:t>exacerbations and an assessment of breathlessness using the Medical Research Council dyspnoea scale.</w:t>
      </w:r>
    </w:p>
    <w:p w14:paraId="45C8CE05" w14:textId="77777777" w:rsidR="00E52B3B" w:rsidRPr="00E52B3B" w:rsidRDefault="00E52B3B" w:rsidP="00E52B3B">
      <w:pPr>
        <w:pStyle w:val="Paragraph"/>
        <w:rPr>
          <w:lang w:val="en-US"/>
        </w:rPr>
      </w:pPr>
      <w:r w:rsidRPr="00E52B3B">
        <w:rPr>
          <w:lang w:val="en-US"/>
        </w:rPr>
        <w:t>Denominator: The number of patients with COPD on the register (see NICE indicator NM169).</w:t>
      </w:r>
    </w:p>
    <w:p w14:paraId="43946A69" w14:textId="2F3F6E0F" w:rsidR="00E52B3B" w:rsidRPr="00E52B3B" w:rsidRDefault="00E52B3B" w:rsidP="00E52B3B">
      <w:pPr>
        <w:pStyle w:val="Paragraph"/>
        <w:rPr>
          <w:lang w:val="en-US"/>
        </w:rPr>
      </w:pPr>
      <w:r w:rsidRPr="00E52B3B">
        <w:rPr>
          <w:lang w:val="en-US"/>
        </w:rPr>
        <w:t>Calculation: (Numerator/denominator)*100</w:t>
      </w:r>
    </w:p>
    <w:p w14:paraId="2FC31AC2" w14:textId="1570A2A3" w:rsidR="00E52B3B" w:rsidRPr="00E52B3B" w:rsidRDefault="00E52B3B" w:rsidP="00E52B3B">
      <w:pPr>
        <w:pStyle w:val="Paragraph"/>
        <w:rPr>
          <w:lang w:val="en-US"/>
        </w:rPr>
      </w:pPr>
      <w:r w:rsidRPr="00E52B3B">
        <w:rPr>
          <w:lang w:val="en-US"/>
        </w:rPr>
        <w:t>Exclusions:</w:t>
      </w:r>
      <w:r w:rsidR="00C61C36">
        <w:rPr>
          <w:lang w:val="en-US"/>
        </w:rPr>
        <w:t xml:space="preserve"> </w:t>
      </w:r>
      <w:r w:rsidRPr="00E52B3B">
        <w:rPr>
          <w:lang w:val="en-US"/>
        </w:rPr>
        <w:t>None</w:t>
      </w:r>
    </w:p>
    <w:p w14:paraId="6AE64B6E" w14:textId="77777777" w:rsidR="00E52B3B" w:rsidRPr="00E52B3B" w:rsidRDefault="00E52B3B" w:rsidP="00E52B3B">
      <w:pPr>
        <w:pStyle w:val="Paragraph"/>
        <w:rPr>
          <w:lang w:val="en-US"/>
        </w:rPr>
      </w:pPr>
      <w:r w:rsidRPr="00E52B3B">
        <w:rPr>
          <w:lang w:val="en-US"/>
        </w:rPr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5E1D0FE1" w:rsidR="00245B12" w:rsidRPr="00EA7F52" w:rsidRDefault="00D141B1" w:rsidP="00D141B1">
    <w:pPr>
      <w:pStyle w:val="Footer"/>
    </w:pPr>
    <w:r>
      <w:t xml:space="preserve">NICE indicator guidance: </w:t>
    </w:r>
    <w:r w:rsidR="00AC19EB">
      <w:t>NM170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623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36EBE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1708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4F7D5C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5F8B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60C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19EB"/>
    <w:rsid w:val="00AC39B9"/>
    <w:rsid w:val="00AC40E7"/>
    <w:rsid w:val="00AD291E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04E7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1C36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52B3B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2020-10-27T10:35:00Z</dcterms:created>
  <dcterms:modified xsi:type="dcterms:W3CDTF">2022-03-25T10:43:00Z</dcterms:modified>
</cp:coreProperties>
</file>