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2F3EF7E2" w:rsidR="00482C01" w:rsidRDefault="009B0E59" w:rsidP="00363276">
      <w:pPr>
        <w:pStyle w:val="Title"/>
      </w:pPr>
      <w:r>
        <w:t>NICE indicator v</w:t>
      </w:r>
      <w:r w:rsidR="00192B09">
        <w:t>alidity assessment</w:t>
      </w:r>
    </w:p>
    <w:p w14:paraId="047E7BC9" w14:textId="60210993" w:rsidR="009B0E59" w:rsidRPr="009B0E59" w:rsidRDefault="00766CA8" w:rsidP="00192685">
      <w:pPr>
        <w:pStyle w:val="Heading1"/>
        <w:rPr>
          <w:lang w:eastAsia="en-GB"/>
        </w:rPr>
      </w:pPr>
      <w:r>
        <w:rPr>
          <w:lang w:eastAsia="en-GB"/>
        </w:rPr>
        <w:t xml:space="preserve">Indicator </w:t>
      </w:r>
      <w:r w:rsidR="002E6A1A">
        <w:rPr>
          <w:lang w:eastAsia="en-GB"/>
        </w:rPr>
        <w:t>NM247</w:t>
      </w:r>
    </w:p>
    <w:p w14:paraId="5149AEBD" w14:textId="6BFE0E0E" w:rsidR="00507ECC" w:rsidRDefault="00507ECC" w:rsidP="00507ECC">
      <w:pPr>
        <w:pStyle w:val="Paragraphnonumbers"/>
      </w:pPr>
      <w:r w:rsidRPr="00E11227">
        <w:t xml:space="preserve">The percentage of patients on the CKD register </w:t>
      </w:r>
      <w:r w:rsidR="00873624">
        <w:t>and with</w:t>
      </w:r>
      <w:r w:rsidRPr="00E11227">
        <w:t xml:space="preserve"> </w:t>
      </w:r>
      <w:r>
        <w:t>an albumin to creatinine ratio (ACR) of 70 mg/mmol or more,</w:t>
      </w:r>
      <w:r w:rsidR="00873624">
        <w:t xml:space="preserve"> without diabetes,</w:t>
      </w:r>
      <w:r w:rsidRPr="00E11227">
        <w:t xml:space="preserve"> who are currently treated with an </w:t>
      </w:r>
      <w:r w:rsidR="00506C1E">
        <w:t xml:space="preserve">ARB </w:t>
      </w:r>
      <w:r w:rsidRPr="00E11227">
        <w:t xml:space="preserve">or an </w:t>
      </w:r>
      <w:r w:rsidR="00506C1E">
        <w:t>ACE</w:t>
      </w:r>
      <w:r w:rsidRPr="00E11227">
        <w:t xml:space="preserve"> inhibitor</w:t>
      </w:r>
    </w:p>
    <w:p w14:paraId="7C25BFBC" w14:textId="6384F6FD"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1"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6F338971" w14:textId="1B532DD1" w:rsidR="002338EB" w:rsidRPr="007965ED" w:rsidRDefault="007965ED" w:rsidP="002338EB">
            <w:pPr>
              <w:pStyle w:val="Paragraph"/>
              <w:spacing w:before="120" w:after="120" w:line="240" w:lineRule="auto"/>
            </w:pPr>
            <w:r w:rsidRPr="007965ED">
              <w:rPr>
                <w:rFonts w:cs="Arial"/>
                <w:sz w:val="22"/>
                <w:szCs w:val="22"/>
              </w:rPr>
              <w:t xml:space="preserve">NHS England referred chronic kidney disease (CKD) as a topic for exploring possible indicators. There is a single indicator for CKD in the current </w:t>
            </w:r>
            <w:r w:rsidR="004E1E37">
              <w:rPr>
                <w:rFonts w:cs="Arial"/>
                <w:sz w:val="22"/>
                <w:szCs w:val="22"/>
              </w:rPr>
              <w:t>2023/24</w:t>
            </w:r>
            <w:r w:rsidRPr="007965ED">
              <w:rPr>
                <w:rFonts w:cs="Arial"/>
                <w:sz w:val="22"/>
                <w:szCs w:val="22"/>
              </w:rPr>
              <w:t xml:space="preserve"> QOF. CKD is recognised as a risk factor for other conditions such as cardiovascular disease and identification and management of CKD has been included in data collection for the </w:t>
            </w:r>
            <w:hyperlink r:id="rId7" w:history="1">
              <w:r w:rsidRPr="007965ED">
                <w:rPr>
                  <w:rStyle w:val="Hyperlink"/>
                  <w:rFonts w:cs="Arial"/>
                  <w:sz w:val="22"/>
                  <w:szCs w:val="22"/>
                </w:rPr>
                <w:t>CVD Prevent audit</w:t>
              </w:r>
            </w:hyperlink>
            <w:r w:rsidRPr="007965ED">
              <w:rPr>
                <w:rFonts w:cs="Arial"/>
                <w:sz w:val="22"/>
                <w:szCs w:val="22"/>
              </w:rPr>
              <w:t>.</w:t>
            </w:r>
            <w:r w:rsidR="002338EB" w:rsidRPr="007965ED">
              <w:rPr>
                <w:rFonts w:cs="Arial"/>
                <w:sz w:val="22"/>
                <w:szCs w:val="22"/>
              </w:rPr>
              <w:t xml:space="preserve"> </w:t>
            </w:r>
          </w:p>
        </w:tc>
        <w:tc>
          <w:tcPr>
            <w:tcW w:w="3118" w:type="dxa"/>
          </w:tcPr>
          <w:p w14:paraId="062E903B" w14:textId="19F53F68" w:rsidR="002338EB" w:rsidRPr="007965ED" w:rsidRDefault="002338EB" w:rsidP="002338EB">
            <w:pPr>
              <w:spacing w:before="120" w:after="120"/>
              <w:rPr>
                <w:rFonts w:ascii="Arial" w:hAnsi="Arial" w:cs="Arial"/>
                <w:color w:val="000000"/>
                <w:kern w:val="24"/>
                <w:sz w:val="22"/>
                <w:szCs w:val="22"/>
                <w:lang w:val="en-US"/>
              </w:rPr>
            </w:pPr>
            <w:r w:rsidRPr="007965ED">
              <w:rPr>
                <w:rFonts w:ascii="Arial" w:hAnsi="Arial" w:cs="Arial"/>
                <w:color w:val="000000"/>
                <w:kern w:val="24"/>
                <w:sz w:val="22"/>
                <w:szCs w:val="22"/>
                <w:lang w:val="en-US"/>
              </w:rPr>
              <w:t>The indicator reflects a specific priority area identified by NHS England.</w:t>
            </w:r>
          </w:p>
          <w:p w14:paraId="272CA0EC" w14:textId="77777777" w:rsidR="002338EB" w:rsidRPr="007965ED" w:rsidRDefault="002338EB" w:rsidP="002338EB">
            <w:pPr>
              <w:pStyle w:val="Paragraph"/>
              <w:spacing w:before="120" w:after="120" w:line="240" w:lineRule="auto"/>
            </w:pPr>
          </w:p>
        </w:tc>
      </w:tr>
      <w:tr w:rsidR="00735337" w14:paraId="2E2CE1C4" w14:textId="77777777" w:rsidTr="002338EB">
        <w:tc>
          <w:tcPr>
            <w:tcW w:w="5949" w:type="dxa"/>
          </w:tcPr>
          <w:p w14:paraId="2BAFA650" w14:textId="77777777" w:rsidR="00735337" w:rsidRDefault="00197FB6" w:rsidP="00735337">
            <w:pPr>
              <w:pStyle w:val="Paragraph"/>
              <w:spacing w:before="120" w:after="120" w:line="240" w:lineRule="auto"/>
              <w:rPr>
                <w:rFonts w:cs="Arial"/>
                <w:sz w:val="22"/>
                <w:szCs w:val="22"/>
              </w:rPr>
            </w:pPr>
            <w:hyperlink r:id="rId8" w:history="1">
              <w:r w:rsidR="00965B51" w:rsidRPr="001F6A4C">
                <w:rPr>
                  <w:rStyle w:val="Hyperlink"/>
                  <w:rFonts w:cs="Arial"/>
                  <w:sz w:val="22"/>
                  <w:szCs w:val="22"/>
                </w:rPr>
                <w:t>CVD Prevent</w:t>
              </w:r>
            </w:hyperlink>
            <w:r w:rsidR="00965B51" w:rsidRPr="00965B51">
              <w:rPr>
                <w:rFonts w:cs="Arial"/>
                <w:sz w:val="22"/>
                <w:szCs w:val="22"/>
              </w:rPr>
              <w:t xml:space="preserve"> reported </w:t>
            </w:r>
            <w:r w:rsidR="00965B51">
              <w:rPr>
                <w:rFonts w:cs="Arial"/>
                <w:sz w:val="22"/>
                <w:szCs w:val="22"/>
              </w:rPr>
              <w:t xml:space="preserve">that </w:t>
            </w:r>
            <w:r w:rsidR="00554C81">
              <w:rPr>
                <w:rFonts w:cs="Arial"/>
                <w:sz w:val="22"/>
                <w:szCs w:val="22"/>
              </w:rPr>
              <w:t>68.84</w:t>
            </w:r>
            <w:r w:rsidR="00965B51" w:rsidRPr="00965B51">
              <w:rPr>
                <w:rFonts w:cs="Arial"/>
                <w:sz w:val="22"/>
                <w:szCs w:val="22"/>
              </w:rPr>
              <w:t>% of CKD patients with hypertension and proteinuria were recorded as treated with RAAS antagonists</w:t>
            </w:r>
            <w:r w:rsidR="00554C81">
              <w:rPr>
                <w:rFonts w:cs="Arial"/>
                <w:sz w:val="22"/>
                <w:szCs w:val="22"/>
              </w:rPr>
              <w:t xml:space="preserve"> (to March 2022)</w:t>
            </w:r>
            <w:r w:rsidR="00965B51" w:rsidRPr="00965B51">
              <w:rPr>
                <w:rFonts w:cs="Arial"/>
                <w:sz w:val="22"/>
                <w:szCs w:val="22"/>
              </w:rPr>
              <w:t>. Variation</w:t>
            </w:r>
            <w:r w:rsidR="00965B51">
              <w:rPr>
                <w:rFonts w:cs="Arial"/>
                <w:sz w:val="22"/>
                <w:szCs w:val="22"/>
              </w:rPr>
              <w:t xml:space="preserve"> was seen</w:t>
            </w:r>
            <w:r w:rsidR="00965B51" w:rsidRPr="00965B51">
              <w:rPr>
                <w:rFonts w:cs="Arial"/>
                <w:sz w:val="22"/>
                <w:szCs w:val="22"/>
              </w:rPr>
              <w:t xml:space="preserve"> by deprivation and age. No information on </w:t>
            </w:r>
            <w:r w:rsidR="00965B51">
              <w:rPr>
                <w:rFonts w:cs="Arial"/>
                <w:sz w:val="22"/>
                <w:szCs w:val="22"/>
              </w:rPr>
              <w:t xml:space="preserve">the </w:t>
            </w:r>
            <w:r w:rsidR="00965B51" w:rsidRPr="00965B51">
              <w:rPr>
                <w:rFonts w:cs="Arial"/>
                <w:sz w:val="22"/>
                <w:szCs w:val="22"/>
              </w:rPr>
              <w:t>definition of proteinuria</w:t>
            </w:r>
            <w:r w:rsidR="00965B51">
              <w:rPr>
                <w:rFonts w:cs="Arial"/>
                <w:sz w:val="22"/>
                <w:szCs w:val="22"/>
              </w:rPr>
              <w:t xml:space="preserve"> used in th</w:t>
            </w:r>
            <w:r w:rsidR="001F6A4C">
              <w:rPr>
                <w:rFonts w:cs="Arial"/>
                <w:sz w:val="22"/>
                <w:szCs w:val="22"/>
              </w:rPr>
              <w:t xml:space="preserve">e </w:t>
            </w:r>
            <w:r w:rsidR="0093623A">
              <w:rPr>
                <w:rFonts w:cs="Arial"/>
                <w:sz w:val="22"/>
                <w:szCs w:val="22"/>
              </w:rPr>
              <w:t xml:space="preserve">audit </w:t>
            </w:r>
            <w:r w:rsidR="00965B51">
              <w:rPr>
                <w:rFonts w:cs="Arial"/>
                <w:sz w:val="22"/>
                <w:szCs w:val="22"/>
              </w:rPr>
              <w:t>standard</w:t>
            </w:r>
            <w:r w:rsidR="001922A5">
              <w:rPr>
                <w:rFonts w:cs="Arial"/>
                <w:sz w:val="22"/>
                <w:szCs w:val="22"/>
              </w:rPr>
              <w:t xml:space="preserve"> or results for patients with CKD alone</w:t>
            </w:r>
            <w:r w:rsidR="00965B51">
              <w:rPr>
                <w:rFonts w:cs="Arial"/>
                <w:sz w:val="22"/>
                <w:szCs w:val="22"/>
              </w:rPr>
              <w:t>.</w:t>
            </w:r>
            <w:r w:rsidR="001F6A4C">
              <w:rPr>
                <w:rFonts w:cs="Arial"/>
                <w:sz w:val="22"/>
                <w:szCs w:val="22"/>
              </w:rPr>
              <w:t xml:space="preserve"> </w:t>
            </w:r>
          </w:p>
          <w:p w14:paraId="378D38FD" w14:textId="0C8C2401" w:rsidR="0011659A" w:rsidRPr="002338EB" w:rsidRDefault="0011659A" w:rsidP="00735337">
            <w:pPr>
              <w:pStyle w:val="Paragraph"/>
              <w:spacing w:before="120" w:after="120" w:line="240" w:lineRule="auto"/>
              <w:rPr>
                <w:highlight w:val="lightGray"/>
              </w:rPr>
            </w:pPr>
            <w:r w:rsidRPr="00873624">
              <w:rPr>
                <w:rFonts w:cs="Arial"/>
                <w:color w:val="000000"/>
                <w:kern w:val="24"/>
                <w:sz w:val="22"/>
                <w:szCs w:val="22"/>
              </w:rPr>
              <w:t>People with diabetes have been excluded from the indicator. People with diabetes and with a diagnosis of nephropathy or microalbuminuria are included in NICE menu indicator NM95 on treatment with an ACE inhibitor or ARB.</w:t>
            </w:r>
          </w:p>
        </w:tc>
        <w:tc>
          <w:tcPr>
            <w:tcW w:w="3118" w:type="dxa"/>
          </w:tcPr>
          <w:p w14:paraId="3C8B1CA2" w14:textId="77777777" w:rsidR="00735337" w:rsidRPr="00965B51" w:rsidRDefault="00735337" w:rsidP="00735337">
            <w:pPr>
              <w:spacing w:before="120" w:after="120"/>
              <w:rPr>
                <w:rFonts w:ascii="Arial" w:hAnsi="Arial" w:cs="Arial"/>
                <w:color w:val="000000"/>
                <w:kern w:val="24"/>
                <w:sz w:val="22"/>
                <w:szCs w:val="22"/>
                <w:lang w:val="en-US"/>
              </w:rPr>
            </w:pPr>
            <w:r w:rsidRPr="00965B51">
              <w:rPr>
                <w:rFonts w:ascii="Arial" w:hAnsi="Arial" w:cs="Arial"/>
                <w:color w:val="000000"/>
                <w:kern w:val="24"/>
                <w:sz w:val="22"/>
                <w:szCs w:val="22"/>
                <w:lang w:val="en-US"/>
              </w:rPr>
              <w:t>The indicator relates to an area where there is known variation in practice.</w:t>
            </w:r>
          </w:p>
          <w:p w14:paraId="3FD01E72" w14:textId="3FD63C35" w:rsidR="00735337" w:rsidRPr="002338EB" w:rsidRDefault="00735337" w:rsidP="00735337">
            <w:pPr>
              <w:pStyle w:val="Paragraph"/>
              <w:spacing w:before="120" w:after="120" w:line="240" w:lineRule="auto"/>
              <w:rPr>
                <w:highlight w:val="lightGray"/>
              </w:rPr>
            </w:pPr>
            <w:r w:rsidRPr="00965B51">
              <w:rPr>
                <w:rFonts w:cs="Arial"/>
                <w:color w:val="000000"/>
                <w:kern w:val="24"/>
                <w:sz w:val="22"/>
                <w:szCs w:val="22"/>
                <w:lang w:val="en-US"/>
              </w:rPr>
              <w:t>The indicator addresses under-treatment.</w:t>
            </w:r>
          </w:p>
        </w:tc>
      </w:tr>
      <w:tr w:rsidR="00735337" w14:paraId="373D8AA4" w14:textId="77777777" w:rsidTr="002338EB">
        <w:tc>
          <w:tcPr>
            <w:tcW w:w="5949" w:type="dxa"/>
          </w:tcPr>
          <w:p w14:paraId="40A2EA38" w14:textId="46B9D424" w:rsidR="00735337" w:rsidRPr="00507ECC" w:rsidRDefault="00507ECC" w:rsidP="00735337">
            <w:pPr>
              <w:spacing w:before="120" w:after="120"/>
              <w:rPr>
                <w:rFonts w:ascii="Arial" w:hAnsi="Arial" w:cs="Arial"/>
                <w:sz w:val="22"/>
                <w:szCs w:val="22"/>
              </w:rPr>
            </w:pPr>
            <w:bookmarkStart w:id="2" w:name="_Hlk114151045"/>
            <w:r w:rsidRPr="00507ECC">
              <w:rPr>
                <w:rFonts w:ascii="Arial" w:hAnsi="Arial" w:cs="Arial"/>
                <w:sz w:val="22"/>
                <w:szCs w:val="22"/>
              </w:rPr>
              <w:t>Treatment with renin-angiotensin system antagonists such as ACE inhibitors and angiotensin II receptor blockers for people with CKD can prevent</w:t>
            </w:r>
            <w:r w:rsidR="006D5E85">
              <w:rPr>
                <w:rFonts w:ascii="Arial" w:hAnsi="Arial" w:cs="Arial"/>
                <w:sz w:val="22"/>
                <w:szCs w:val="22"/>
              </w:rPr>
              <w:t xml:space="preserve"> </w:t>
            </w:r>
            <w:r w:rsidRPr="00507ECC">
              <w:rPr>
                <w:rFonts w:ascii="Arial" w:hAnsi="Arial" w:cs="Arial"/>
                <w:sz w:val="22"/>
                <w:szCs w:val="22"/>
              </w:rPr>
              <w:t xml:space="preserve">or delay the progression of CKD, reduce or prevent the development of complications and reduce the risk of cardiovascular disease. </w:t>
            </w:r>
            <w:bookmarkEnd w:id="2"/>
          </w:p>
        </w:tc>
        <w:tc>
          <w:tcPr>
            <w:tcW w:w="3118" w:type="dxa"/>
          </w:tcPr>
          <w:p w14:paraId="380FC230" w14:textId="77777777" w:rsidR="00735337" w:rsidRPr="00507ECC" w:rsidRDefault="00735337" w:rsidP="00735337">
            <w:pPr>
              <w:spacing w:before="120" w:after="120"/>
              <w:rPr>
                <w:rFonts w:ascii="Arial" w:hAnsi="Arial" w:cs="Arial"/>
                <w:color w:val="000000"/>
                <w:kern w:val="24"/>
                <w:sz w:val="22"/>
                <w:szCs w:val="22"/>
                <w:lang w:val="en-US"/>
              </w:rPr>
            </w:pPr>
            <w:r w:rsidRPr="00507ECC">
              <w:rPr>
                <w:rFonts w:ascii="Arial" w:hAnsi="Arial" w:cs="Arial"/>
                <w:color w:val="000000"/>
                <w:kern w:val="24"/>
                <w:sz w:val="22"/>
                <w:szCs w:val="22"/>
                <w:lang w:val="en-US"/>
              </w:rPr>
              <w:t>The indicator will lead to a meaningful improvement in patient outcomes.</w:t>
            </w:r>
          </w:p>
          <w:p w14:paraId="45004AAC" w14:textId="77777777" w:rsidR="00735337" w:rsidRPr="00507ECC" w:rsidRDefault="00735337" w:rsidP="00735337">
            <w:pPr>
              <w:spacing w:before="120" w:after="120"/>
              <w:rPr>
                <w:rFonts w:ascii="Arial" w:hAnsi="Arial" w:cs="Arial"/>
                <w:color w:val="000000"/>
                <w:kern w:val="24"/>
                <w:sz w:val="22"/>
                <w:szCs w:val="22"/>
                <w:lang w:val="en-US"/>
              </w:rPr>
            </w:pPr>
          </w:p>
        </w:tc>
      </w:tr>
      <w:bookmarkEnd w:id="1"/>
    </w:tbl>
    <w:p w14:paraId="7408AD42" w14:textId="77777777" w:rsidR="002338EB" w:rsidRDefault="002338EB" w:rsidP="00D91612">
      <w:pPr>
        <w:pStyle w:val="Paragraph"/>
      </w:pPr>
    </w:p>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46887003" w14:textId="0E21C66E" w:rsidR="002338EB" w:rsidRPr="007965ED" w:rsidRDefault="00197FB6" w:rsidP="002338EB">
            <w:pPr>
              <w:pStyle w:val="Paragraph"/>
              <w:spacing w:before="120" w:after="120" w:line="240" w:lineRule="auto"/>
              <w:rPr>
                <w:sz w:val="22"/>
                <w:szCs w:val="22"/>
              </w:rPr>
            </w:pPr>
            <w:hyperlink r:id="rId9" w:history="1">
              <w:r w:rsidR="00507ECC" w:rsidRPr="007965ED">
                <w:rPr>
                  <w:rStyle w:val="Hyperlink"/>
                  <w:sz w:val="22"/>
                  <w:szCs w:val="22"/>
                </w:rPr>
                <w:t>Chronic kidney disease</w:t>
              </w:r>
              <w:r w:rsidR="00FC5FD8">
                <w:rPr>
                  <w:rStyle w:val="Hyperlink"/>
                  <w:sz w:val="22"/>
                  <w:szCs w:val="22"/>
                </w:rPr>
                <w:t>: assessment and management</w:t>
              </w:r>
              <w:r w:rsidR="00507ECC" w:rsidRPr="007965ED">
                <w:rPr>
                  <w:rStyle w:val="Hyperlink"/>
                  <w:sz w:val="22"/>
                  <w:szCs w:val="22"/>
                </w:rPr>
                <w:t>. NICE guideline NG203</w:t>
              </w:r>
            </w:hyperlink>
            <w:r w:rsidR="00507ECC" w:rsidRPr="007965ED">
              <w:rPr>
                <w:sz w:val="22"/>
                <w:szCs w:val="22"/>
              </w:rPr>
              <w:t xml:space="preserve"> (2021), recommendation</w:t>
            </w:r>
            <w:r w:rsidR="00BB0EEF">
              <w:rPr>
                <w:sz w:val="22"/>
                <w:szCs w:val="22"/>
              </w:rPr>
              <w:t xml:space="preserve"> </w:t>
            </w:r>
            <w:r w:rsidR="00507ECC" w:rsidRPr="007965ED">
              <w:rPr>
                <w:sz w:val="22"/>
                <w:szCs w:val="22"/>
              </w:rPr>
              <w:t>1.6.9</w:t>
            </w:r>
          </w:p>
          <w:p w14:paraId="29C051BE" w14:textId="1EB6952E" w:rsidR="00507ECC" w:rsidRPr="007965ED" w:rsidRDefault="00506C1E" w:rsidP="00507ECC">
            <w:pPr>
              <w:pStyle w:val="Paragraphnonumbers"/>
              <w:rPr>
                <w:sz w:val="22"/>
                <w:szCs w:val="22"/>
              </w:rPr>
            </w:pPr>
            <w:r>
              <w:rPr>
                <w:sz w:val="22"/>
                <w:szCs w:val="22"/>
              </w:rPr>
              <w:lastRenderedPageBreak/>
              <w:t xml:space="preserve">1.6.9 </w:t>
            </w:r>
            <w:r w:rsidR="00507ECC" w:rsidRPr="007965ED">
              <w:rPr>
                <w:sz w:val="22"/>
                <w:szCs w:val="22"/>
              </w:rPr>
              <w:t>For adults with CKD but without diabetes:</w:t>
            </w:r>
          </w:p>
          <w:p w14:paraId="520CBC1E" w14:textId="77777777" w:rsidR="00507ECC" w:rsidRPr="007965ED" w:rsidRDefault="00507ECC" w:rsidP="00507ECC">
            <w:pPr>
              <w:pStyle w:val="Paragraphnonumbers"/>
              <w:numPr>
                <w:ilvl w:val="0"/>
                <w:numId w:val="41"/>
              </w:numPr>
              <w:spacing w:before="0"/>
              <w:rPr>
                <w:sz w:val="22"/>
                <w:szCs w:val="22"/>
              </w:rPr>
            </w:pPr>
            <w:r w:rsidRPr="007965ED">
              <w:rPr>
                <w:sz w:val="22"/>
                <w:szCs w:val="22"/>
              </w:rPr>
              <w:t>refer for nephrology assessment and offer an ARB or an ACE inhibitor (titrated to the highest licensed dose that they can tolerate), if ACR is 70 mg/mmol or more</w:t>
            </w:r>
          </w:p>
          <w:p w14:paraId="4D99996C" w14:textId="77777777" w:rsidR="00507ECC" w:rsidRPr="007965ED" w:rsidRDefault="00507ECC" w:rsidP="00507ECC">
            <w:pPr>
              <w:pStyle w:val="Paragraphnonumbers"/>
              <w:numPr>
                <w:ilvl w:val="0"/>
                <w:numId w:val="41"/>
              </w:numPr>
              <w:spacing w:before="0"/>
              <w:rPr>
                <w:sz w:val="22"/>
                <w:szCs w:val="22"/>
              </w:rPr>
            </w:pPr>
            <w:r w:rsidRPr="007965ED">
              <w:rPr>
                <w:sz w:val="22"/>
                <w:szCs w:val="22"/>
              </w:rPr>
              <w:t>monitor in line with recommendations 1.3.1 and 1.3.4 if ACR is above 30 but below 70 mg/mmol; consider discussing with a nephrologist if eGFR declines or ACR increases.</w:t>
            </w:r>
          </w:p>
          <w:p w14:paraId="1359C26D" w14:textId="16D00CD1" w:rsidR="00507ECC" w:rsidRPr="00507ECC" w:rsidRDefault="00507ECC" w:rsidP="002338EB">
            <w:pPr>
              <w:pStyle w:val="Paragraph"/>
              <w:spacing w:before="120" w:after="120" w:line="240" w:lineRule="auto"/>
              <w:rPr>
                <w:sz w:val="22"/>
                <w:szCs w:val="22"/>
                <w:highlight w:val="lightGray"/>
              </w:rPr>
            </w:pPr>
          </w:p>
        </w:tc>
        <w:tc>
          <w:tcPr>
            <w:tcW w:w="3118" w:type="dxa"/>
          </w:tcPr>
          <w:p w14:paraId="0D72329A" w14:textId="54F94FB4" w:rsidR="002338EB" w:rsidRPr="007965ED" w:rsidRDefault="002338EB" w:rsidP="002338EB">
            <w:pPr>
              <w:spacing w:before="120" w:after="120"/>
              <w:rPr>
                <w:rFonts w:ascii="Arial" w:hAnsi="Arial" w:cs="Arial"/>
                <w:color w:val="000000"/>
                <w:kern w:val="24"/>
                <w:sz w:val="22"/>
                <w:szCs w:val="22"/>
                <w:lang w:val="en-US"/>
              </w:rPr>
            </w:pPr>
            <w:r w:rsidRPr="007965ED">
              <w:rPr>
                <w:rFonts w:ascii="Arial" w:hAnsi="Arial" w:cs="Arial"/>
                <w:color w:val="000000"/>
                <w:kern w:val="24"/>
                <w:sz w:val="22"/>
                <w:szCs w:val="22"/>
                <w:lang w:val="en-US"/>
              </w:rPr>
              <w:lastRenderedPageBreak/>
              <w:t xml:space="preserve">The indicator is derived from a high-quality evidence base. </w:t>
            </w:r>
          </w:p>
          <w:p w14:paraId="75848804" w14:textId="710C020D" w:rsidR="002338EB" w:rsidRPr="002338EB" w:rsidRDefault="002338EB" w:rsidP="002338EB">
            <w:pPr>
              <w:pStyle w:val="Paragraph"/>
              <w:spacing w:before="120" w:after="120" w:line="240" w:lineRule="auto"/>
              <w:rPr>
                <w:highlight w:val="lightGray"/>
              </w:rPr>
            </w:pPr>
            <w:r w:rsidRPr="007965ED">
              <w:rPr>
                <w:rFonts w:cs="Arial"/>
                <w:color w:val="000000"/>
                <w:kern w:val="24"/>
                <w:sz w:val="22"/>
                <w:szCs w:val="22"/>
                <w:lang w:val="en-US"/>
              </w:rPr>
              <w:lastRenderedPageBreak/>
              <w:t>The indicator aligns with the evidence base.</w:t>
            </w: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2ABEFABA" w14:textId="158079A1" w:rsidR="002338EB" w:rsidRPr="007965ED" w:rsidRDefault="002338EB" w:rsidP="002338EB">
            <w:pPr>
              <w:spacing w:before="120" w:after="120"/>
              <w:rPr>
                <w:rFonts w:ascii="Arial" w:hAnsi="Arial" w:cs="Arial"/>
                <w:color w:val="000000"/>
                <w:kern w:val="24"/>
                <w:sz w:val="22"/>
                <w:szCs w:val="22"/>
              </w:rPr>
            </w:pPr>
            <w:r w:rsidRPr="007965ED">
              <w:rPr>
                <w:rFonts w:ascii="Arial" w:hAnsi="Arial" w:cs="Arial"/>
                <w:color w:val="000000"/>
                <w:kern w:val="24"/>
                <w:sz w:val="22"/>
                <w:szCs w:val="22"/>
              </w:rPr>
              <w:t xml:space="preserve">Numerator: </w:t>
            </w:r>
            <w:r w:rsidR="007965ED" w:rsidRPr="007965ED">
              <w:rPr>
                <w:rFonts w:ascii="Arial" w:hAnsi="Arial" w:cs="Arial"/>
                <w:color w:val="000000"/>
                <w:kern w:val="24"/>
                <w:sz w:val="22"/>
                <w:szCs w:val="22"/>
              </w:rPr>
              <w:t xml:space="preserve">The number of patients in the denominator who are currently treated with an </w:t>
            </w:r>
            <w:r w:rsidR="001922A5">
              <w:rPr>
                <w:rFonts w:ascii="Arial" w:hAnsi="Arial" w:cs="Arial"/>
                <w:color w:val="000000"/>
                <w:kern w:val="24"/>
                <w:sz w:val="22"/>
                <w:szCs w:val="22"/>
              </w:rPr>
              <w:t xml:space="preserve">ARB </w:t>
            </w:r>
            <w:r w:rsidR="007965ED" w:rsidRPr="007965ED">
              <w:rPr>
                <w:rFonts w:ascii="Arial" w:hAnsi="Arial" w:cs="Arial"/>
                <w:color w:val="000000"/>
                <w:kern w:val="24"/>
                <w:sz w:val="22"/>
                <w:szCs w:val="22"/>
              </w:rPr>
              <w:t xml:space="preserve">or </w:t>
            </w:r>
            <w:r w:rsidR="00873624">
              <w:rPr>
                <w:rFonts w:ascii="Arial" w:hAnsi="Arial" w:cs="Arial"/>
                <w:color w:val="000000"/>
                <w:kern w:val="24"/>
                <w:sz w:val="22"/>
                <w:szCs w:val="22"/>
              </w:rPr>
              <w:t xml:space="preserve">an </w:t>
            </w:r>
            <w:r w:rsidR="001922A5">
              <w:rPr>
                <w:rFonts w:ascii="Arial" w:hAnsi="Arial" w:cs="Arial"/>
                <w:color w:val="000000"/>
                <w:kern w:val="24"/>
                <w:sz w:val="22"/>
                <w:szCs w:val="22"/>
              </w:rPr>
              <w:t>ACE</w:t>
            </w:r>
            <w:r w:rsidR="007965ED" w:rsidRPr="007965ED">
              <w:rPr>
                <w:rFonts w:ascii="Arial" w:hAnsi="Arial" w:cs="Arial"/>
                <w:color w:val="000000"/>
                <w:kern w:val="24"/>
                <w:sz w:val="22"/>
                <w:szCs w:val="22"/>
              </w:rPr>
              <w:t xml:space="preserve"> inhibitor.</w:t>
            </w:r>
          </w:p>
          <w:p w14:paraId="424261B6" w14:textId="44D53239" w:rsidR="002338EB" w:rsidRDefault="002338EB" w:rsidP="002338EB">
            <w:pPr>
              <w:pStyle w:val="Paragraph"/>
              <w:spacing w:before="120" w:after="120" w:line="240" w:lineRule="auto"/>
              <w:rPr>
                <w:rFonts w:cs="Arial"/>
                <w:color w:val="000000"/>
                <w:kern w:val="24"/>
                <w:sz w:val="22"/>
                <w:szCs w:val="22"/>
              </w:rPr>
            </w:pPr>
            <w:r w:rsidRPr="007965ED">
              <w:rPr>
                <w:rFonts w:cs="Arial"/>
                <w:color w:val="000000"/>
                <w:kern w:val="24"/>
                <w:sz w:val="22"/>
                <w:szCs w:val="22"/>
              </w:rPr>
              <w:t xml:space="preserve">Denominator: </w:t>
            </w:r>
            <w:r w:rsidR="007965ED" w:rsidRPr="007965ED">
              <w:rPr>
                <w:rFonts w:cs="Arial"/>
                <w:color w:val="000000"/>
                <w:kern w:val="24"/>
                <w:sz w:val="22"/>
                <w:szCs w:val="22"/>
              </w:rPr>
              <w:t xml:space="preserve">The number of patients on the CKD register </w:t>
            </w:r>
            <w:r w:rsidR="00873624">
              <w:rPr>
                <w:rFonts w:cs="Arial"/>
                <w:color w:val="000000"/>
                <w:kern w:val="24"/>
                <w:sz w:val="22"/>
                <w:szCs w:val="22"/>
              </w:rPr>
              <w:t>and with</w:t>
            </w:r>
            <w:r w:rsidR="007965ED" w:rsidRPr="007965ED">
              <w:rPr>
                <w:rFonts w:cs="Arial"/>
                <w:color w:val="000000"/>
                <w:kern w:val="24"/>
                <w:sz w:val="22"/>
                <w:szCs w:val="22"/>
              </w:rPr>
              <w:t xml:space="preserve"> an ACR of 70 mg/mmol or more</w:t>
            </w:r>
            <w:r w:rsidR="00873624">
              <w:rPr>
                <w:rFonts w:cs="Arial"/>
                <w:color w:val="000000"/>
                <w:kern w:val="24"/>
                <w:sz w:val="22"/>
                <w:szCs w:val="22"/>
              </w:rPr>
              <w:t>, without diabetes</w:t>
            </w:r>
            <w:r w:rsidR="007965ED" w:rsidRPr="007965ED">
              <w:rPr>
                <w:rFonts w:cs="Arial"/>
                <w:color w:val="000000"/>
                <w:kern w:val="24"/>
                <w:sz w:val="22"/>
                <w:szCs w:val="22"/>
              </w:rPr>
              <w:t>.</w:t>
            </w:r>
            <w:r w:rsidRPr="007965ED">
              <w:rPr>
                <w:rFonts w:cs="Arial"/>
                <w:color w:val="000000"/>
                <w:kern w:val="24"/>
                <w:sz w:val="22"/>
                <w:szCs w:val="22"/>
              </w:rPr>
              <w:t xml:space="preserve"> </w:t>
            </w:r>
          </w:p>
          <w:p w14:paraId="3D59BEFB" w14:textId="352825DD" w:rsidR="00BB0EEF" w:rsidRDefault="00BB0EEF" w:rsidP="002338EB">
            <w:pPr>
              <w:pStyle w:val="Paragraph"/>
              <w:spacing w:before="120" w:after="120" w:line="240" w:lineRule="auto"/>
              <w:rPr>
                <w:rFonts w:cs="Arial"/>
                <w:color w:val="000000"/>
                <w:kern w:val="24"/>
                <w:sz w:val="22"/>
                <w:szCs w:val="22"/>
              </w:rPr>
            </w:pPr>
            <w:r>
              <w:rPr>
                <w:rFonts w:cs="Arial"/>
                <w:color w:val="000000"/>
                <w:kern w:val="24"/>
                <w:sz w:val="22"/>
                <w:szCs w:val="22"/>
              </w:rPr>
              <w:t xml:space="preserve">Definitions: </w:t>
            </w:r>
          </w:p>
          <w:p w14:paraId="6822E804" w14:textId="349B49E9" w:rsidR="00BB0EEF" w:rsidRPr="00BB0EEF" w:rsidRDefault="00BB0EEF" w:rsidP="00E24ABD">
            <w:pPr>
              <w:pStyle w:val="Paragraph"/>
              <w:numPr>
                <w:ilvl w:val="0"/>
                <w:numId w:val="43"/>
              </w:numPr>
              <w:spacing w:before="120" w:after="120"/>
              <w:rPr>
                <w:rFonts w:cs="Arial"/>
                <w:color w:val="000000"/>
                <w:kern w:val="24"/>
                <w:sz w:val="22"/>
                <w:szCs w:val="22"/>
              </w:rPr>
            </w:pPr>
            <w:r w:rsidRPr="00BB0EEF">
              <w:rPr>
                <w:rFonts w:cs="Arial"/>
                <w:color w:val="000000"/>
                <w:kern w:val="24"/>
                <w:sz w:val="22"/>
                <w:szCs w:val="22"/>
              </w:rPr>
              <w:t>Current treatment is defined as a prescription in the last 6 months of the reporting period.</w:t>
            </w:r>
          </w:p>
          <w:p w14:paraId="1E2BD2BF" w14:textId="4604F44E" w:rsidR="00BB0EEF" w:rsidRPr="00BB0EEF" w:rsidRDefault="00BB0EEF" w:rsidP="00E24ABD">
            <w:pPr>
              <w:pStyle w:val="Paragraph"/>
              <w:numPr>
                <w:ilvl w:val="0"/>
                <w:numId w:val="43"/>
              </w:numPr>
              <w:spacing w:before="120" w:after="120"/>
              <w:rPr>
                <w:rFonts w:cs="Arial"/>
                <w:color w:val="000000"/>
                <w:kern w:val="24"/>
                <w:sz w:val="22"/>
                <w:szCs w:val="22"/>
              </w:rPr>
            </w:pPr>
            <w:r w:rsidRPr="00BB0EEF">
              <w:rPr>
                <w:rFonts w:cs="Arial"/>
                <w:color w:val="000000"/>
                <w:kern w:val="24"/>
                <w:sz w:val="22"/>
                <w:szCs w:val="22"/>
              </w:rPr>
              <w:t>The CKD register includes patients aged 18 and over with CKD stages G3a to G5.</w:t>
            </w:r>
          </w:p>
          <w:p w14:paraId="604162D4" w14:textId="471D3884" w:rsidR="00BB0EEF" w:rsidRPr="007965ED" w:rsidRDefault="00BB0EEF" w:rsidP="00E24ABD">
            <w:pPr>
              <w:pStyle w:val="Paragraph"/>
              <w:numPr>
                <w:ilvl w:val="0"/>
                <w:numId w:val="43"/>
              </w:numPr>
              <w:spacing w:before="120" w:after="120" w:line="240" w:lineRule="auto"/>
              <w:rPr>
                <w:rFonts w:cs="Arial"/>
                <w:color w:val="000000"/>
                <w:kern w:val="24"/>
                <w:sz w:val="22"/>
                <w:szCs w:val="22"/>
              </w:rPr>
            </w:pPr>
            <w:r w:rsidRPr="00BB0EEF">
              <w:rPr>
                <w:rFonts w:cs="Arial"/>
                <w:color w:val="000000"/>
                <w:kern w:val="24"/>
                <w:sz w:val="22"/>
                <w:szCs w:val="22"/>
              </w:rPr>
              <w:t>The last recorded reading of ACR should be used for inclusion in the denominator.</w:t>
            </w:r>
          </w:p>
          <w:p w14:paraId="65AFDE55" w14:textId="64C30AB8" w:rsidR="001A3CA6" w:rsidRPr="007965ED" w:rsidRDefault="001A3CA6" w:rsidP="002338EB">
            <w:pPr>
              <w:pStyle w:val="Paragraph"/>
              <w:spacing w:before="120" w:after="120" w:line="240" w:lineRule="auto"/>
              <w:rPr>
                <w:rFonts w:cs="Arial"/>
                <w:color w:val="000000"/>
                <w:kern w:val="24"/>
                <w:sz w:val="22"/>
                <w:szCs w:val="22"/>
              </w:rPr>
            </w:pPr>
            <w:r w:rsidRPr="007965ED">
              <w:rPr>
                <w:rFonts w:cs="Arial"/>
                <w:color w:val="000000"/>
                <w:kern w:val="24"/>
                <w:sz w:val="22"/>
                <w:szCs w:val="22"/>
              </w:rPr>
              <w:t xml:space="preserve">Exclusions: </w:t>
            </w:r>
            <w:r w:rsidR="0011659A">
              <w:rPr>
                <w:rFonts w:cs="Arial"/>
                <w:color w:val="000000"/>
                <w:kern w:val="24"/>
                <w:sz w:val="22"/>
                <w:szCs w:val="22"/>
              </w:rPr>
              <w:t>None</w:t>
            </w:r>
          </w:p>
          <w:p w14:paraId="1A8C1D16" w14:textId="3EDB29C6" w:rsidR="00735337" w:rsidRPr="002338EB" w:rsidRDefault="001A3CA6" w:rsidP="002338EB">
            <w:pPr>
              <w:pStyle w:val="Paragraph"/>
              <w:spacing w:before="120" w:after="120" w:line="240" w:lineRule="auto"/>
              <w:rPr>
                <w:highlight w:val="lightGray"/>
              </w:rPr>
            </w:pPr>
            <w:r w:rsidRPr="007965ED">
              <w:rPr>
                <w:rFonts w:cs="Arial"/>
                <w:color w:val="000000"/>
                <w:kern w:val="24"/>
                <w:sz w:val="22"/>
                <w:szCs w:val="22"/>
              </w:rPr>
              <w:t xml:space="preserve">Personalised care adjustments or exception reporting should be considered to account for situations where the patient declines, does not </w:t>
            </w:r>
            <w:r w:rsidR="00BB0EEF">
              <w:rPr>
                <w:rFonts w:cs="Arial"/>
                <w:color w:val="000000"/>
                <w:kern w:val="24"/>
                <w:sz w:val="22"/>
                <w:szCs w:val="22"/>
              </w:rPr>
              <w:t>respond to invite</w:t>
            </w:r>
            <w:r w:rsidR="00BB0EEF" w:rsidRPr="007965ED">
              <w:rPr>
                <w:rFonts w:cs="Arial"/>
                <w:color w:val="000000"/>
                <w:kern w:val="24"/>
                <w:sz w:val="22"/>
                <w:szCs w:val="22"/>
              </w:rPr>
              <w:t xml:space="preserve"> </w:t>
            </w:r>
            <w:r w:rsidRPr="007965ED">
              <w:rPr>
                <w:rFonts w:cs="Arial"/>
                <w:color w:val="000000"/>
                <w:kern w:val="24"/>
                <w:sz w:val="22"/>
                <w:szCs w:val="22"/>
              </w:rPr>
              <w:t xml:space="preserve">or if </w:t>
            </w:r>
            <w:r w:rsidR="007965ED" w:rsidRPr="007965ED">
              <w:rPr>
                <w:rFonts w:cs="Arial"/>
                <w:color w:val="000000"/>
                <w:kern w:val="24"/>
                <w:sz w:val="22"/>
                <w:szCs w:val="22"/>
              </w:rPr>
              <w:t xml:space="preserve">treatment </w:t>
            </w:r>
            <w:r w:rsidRPr="007965ED">
              <w:rPr>
                <w:rFonts w:cs="Arial"/>
                <w:color w:val="000000"/>
                <w:kern w:val="24"/>
                <w:sz w:val="22"/>
                <w:szCs w:val="22"/>
              </w:rPr>
              <w:t xml:space="preserve">is </w:t>
            </w:r>
            <w:r w:rsidR="00BB0EEF">
              <w:rPr>
                <w:rFonts w:cs="Arial"/>
                <w:color w:val="000000"/>
                <w:kern w:val="24"/>
                <w:sz w:val="22"/>
                <w:szCs w:val="22"/>
              </w:rPr>
              <w:t>in</w:t>
            </w:r>
            <w:r w:rsidRPr="007965ED">
              <w:rPr>
                <w:rFonts w:cs="Arial"/>
                <w:color w:val="000000"/>
                <w:kern w:val="24"/>
                <w:sz w:val="22"/>
                <w:szCs w:val="22"/>
              </w:rPr>
              <w:t>appropriate.</w:t>
            </w:r>
          </w:p>
        </w:tc>
        <w:tc>
          <w:tcPr>
            <w:tcW w:w="3118" w:type="dxa"/>
          </w:tcPr>
          <w:p w14:paraId="1439227D" w14:textId="5A1A009F" w:rsidR="002338EB" w:rsidRPr="007965ED" w:rsidRDefault="002338EB" w:rsidP="002338EB">
            <w:pPr>
              <w:spacing w:before="120" w:after="120"/>
              <w:rPr>
                <w:rFonts w:ascii="Arial" w:hAnsi="Arial" w:cs="Arial"/>
                <w:color w:val="000000"/>
                <w:kern w:val="24"/>
                <w:sz w:val="22"/>
                <w:szCs w:val="22"/>
              </w:rPr>
            </w:pPr>
            <w:r w:rsidRPr="007965ED">
              <w:rPr>
                <w:rFonts w:ascii="Arial" w:hAnsi="Arial" w:cs="Arial"/>
                <w:color w:val="000000"/>
                <w:kern w:val="24"/>
                <w:sz w:val="22"/>
                <w:szCs w:val="22"/>
              </w:rPr>
              <w:t>The indicator has defined components necessary to construct the indicator, including numerator, denominator and exclusions.</w:t>
            </w:r>
          </w:p>
          <w:p w14:paraId="0C449702" w14:textId="77777777" w:rsidR="002338EB" w:rsidRPr="002338EB" w:rsidRDefault="002338EB" w:rsidP="002338EB">
            <w:pPr>
              <w:pStyle w:val="Paragraph"/>
              <w:spacing w:before="120" w:after="120" w:line="240" w:lineRule="auto"/>
              <w:rPr>
                <w:highlight w:val="lightGray"/>
              </w:rPr>
            </w:pPr>
          </w:p>
        </w:tc>
      </w:tr>
      <w:tr w:rsidR="002338EB" w14:paraId="48133640" w14:textId="77777777" w:rsidTr="001C517D">
        <w:tc>
          <w:tcPr>
            <w:tcW w:w="5949" w:type="dxa"/>
          </w:tcPr>
          <w:p w14:paraId="29296D58" w14:textId="4AEB6F60" w:rsidR="00A40767" w:rsidRPr="00867560" w:rsidRDefault="00A6465D" w:rsidP="00867560">
            <w:pPr>
              <w:pStyle w:val="Paragraph"/>
              <w:spacing w:before="120" w:after="120" w:line="240" w:lineRule="auto"/>
              <w:rPr>
                <w:rFonts w:cs="Arial"/>
                <w:sz w:val="22"/>
                <w:szCs w:val="22"/>
              </w:rPr>
            </w:pPr>
            <w:r w:rsidRPr="00867560">
              <w:rPr>
                <w:rFonts w:cs="Arial"/>
                <w:sz w:val="22"/>
                <w:szCs w:val="22"/>
              </w:rPr>
              <w:t xml:space="preserve">CPRD Aurum data </w:t>
            </w:r>
            <w:r w:rsidR="00A40767" w:rsidRPr="00867560">
              <w:rPr>
                <w:rFonts w:cs="Arial"/>
                <w:sz w:val="22"/>
                <w:szCs w:val="22"/>
              </w:rPr>
              <w:t>(</w:t>
            </w:r>
            <w:r w:rsidRPr="00867560">
              <w:rPr>
                <w:rFonts w:cs="Arial"/>
                <w:sz w:val="22"/>
                <w:szCs w:val="22"/>
              </w:rPr>
              <w:t xml:space="preserve">March 2022 </w:t>
            </w:r>
            <w:r w:rsidR="00A40767" w:rsidRPr="00867560">
              <w:rPr>
                <w:rFonts w:cs="Arial"/>
                <w:sz w:val="22"/>
                <w:szCs w:val="22"/>
              </w:rPr>
              <w:t xml:space="preserve">release; on file, approved study protocol 23_002668) </w:t>
            </w:r>
            <w:r w:rsidRPr="00867560">
              <w:rPr>
                <w:rFonts w:cs="Arial"/>
                <w:sz w:val="22"/>
                <w:szCs w:val="22"/>
              </w:rPr>
              <w:t xml:space="preserve">shows that </w:t>
            </w:r>
            <w:r w:rsidR="00AC188A" w:rsidRPr="00867560">
              <w:rPr>
                <w:rFonts w:cs="Arial"/>
                <w:sz w:val="22"/>
                <w:szCs w:val="22"/>
              </w:rPr>
              <w:t xml:space="preserve">less than </w:t>
            </w:r>
            <w:r w:rsidRPr="00867560">
              <w:rPr>
                <w:rFonts w:cs="Arial"/>
                <w:sz w:val="22"/>
                <w:szCs w:val="22"/>
              </w:rPr>
              <w:t>0.</w:t>
            </w:r>
            <w:r w:rsidR="00AC188A" w:rsidRPr="00867560">
              <w:rPr>
                <w:rFonts w:cs="Arial"/>
                <w:sz w:val="22"/>
                <w:szCs w:val="22"/>
              </w:rPr>
              <w:t>1</w:t>
            </w:r>
            <w:r w:rsidRPr="00867560">
              <w:rPr>
                <w:rFonts w:cs="Arial"/>
                <w:sz w:val="22"/>
                <w:szCs w:val="22"/>
              </w:rPr>
              <w:t>% of people in England</w:t>
            </w:r>
            <w:r w:rsidR="00AC188A" w:rsidRPr="00867560">
              <w:rPr>
                <w:rFonts w:cs="Arial"/>
                <w:sz w:val="22"/>
                <w:szCs w:val="22"/>
              </w:rPr>
              <w:t xml:space="preserve"> are on the CKD register and with an albumin to creatinine ratio (ACR) of 70 mg/mmol or more, without diabetes</w:t>
            </w:r>
            <w:r w:rsidRPr="00867560">
              <w:rPr>
                <w:rFonts w:cs="Arial"/>
                <w:sz w:val="22"/>
                <w:szCs w:val="22"/>
              </w:rPr>
              <w:t xml:space="preserve">: </w:t>
            </w:r>
            <w:r w:rsidR="00C56571" w:rsidRPr="00867560">
              <w:rPr>
                <w:rFonts w:cs="Arial"/>
                <w:sz w:val="22"/>
                <w:szCs w:val="22"/>
              </w:rPr>
              <w:t xml:space="preserve">less than </w:t>
            </w:r>
            <w:r w:rsidR="00AC188A" w:rsidRPr="00867560">
              <w:rPr>
                <w:rFonts w:cs="Arial"/>
                <w:sz w:val="22"/>
                <w:szCs w:val="22"/>
              </w:rPr>
              <w:t>5</w:t>
            </w:r>
            <w:r w:rsidRPr="00867560">
              <w:rPr>
                <w:rFonts w:cs="Arial"/>
                <w:sz w:val="22"/>
                <w:szCs w:val="22"/>
              </w:rPr>
              <w:t xml:space="preserve"> patients for an average practice with 10,000 patients. There is no minimum number of patients required for general practice indicators intended for use outside the QOF. However, consideration should be given to whether the majority of results would require suppression because of small numbers.</w:t>
            </w:r>
          </w:p>
          <w:p w14:paraId="4B4889E2" w14:textId="1934236D" w:rsidR="00A6465D" w:rsidRPr="00867560" w:rsidRDefault="00A40767" w:rsidP="00867560">
            <w:pPr>
              <w:pStyle w:val="Paragraph"/>
              <w:spacing w:before="120" w:after="120" w:line="240" w:lineRule="auto"/>
              <w:rPr>
                <w:rFonts w:cs="Arial"/>
                <w:sz w:val="22"/>
                <w:szCs w:val="22"/>
              </w:rPr>
            </w:pPr>
            <w:r w:rsidRPr="00867560">
              <w:rPr>
                <w:rFonts w:cs="Arial"/>
                <w:sz w:val="22"/>
                <w:szCs w:val="22"/>
              </w:rPr>
              <w:lastRenderedPageBreak/>
              <w:t>Note on data from CPRD Aurum: This study is based in part on data from the Clinical Practice Research Datalink obtained under licence from the UK Medicines and Healthcare products Regulatory Agency. The data is provided by patients and collected by the NHS as part of their care and support. The interpretation and conclusions contained in this study are those of the author/s alone.</w:t>
            </w:r>
            <w:r w:rsidR="00A6465D" w:rsidRPr="00867560">
              <w:rPr>
                <w:rFonts w:cs="Arial"/>
                <w:sz w:val="22"/>
                <w:szCs w:val="22"/>
              </w:rPr>
              <w:t xml:space="preserve">  </w:t>
            </w:r>
          </w:p>
        </w:tc>
        <w:tc>
          <w:tcPr>
            <w:tcW w:w="3118" w:type="dxa"/>
          </w:tcPr>
          <w:p w14:paraId="38DE6D48" w14:textId="54748A2E" w:rsidR="002338EB" w:rsidRPr="007A1045" w:rsidRDefault="002338EB" w:rsidP="002338EB">
            <w:pPr>
              <w:pStyle w:val="Paragraph"/>
              <w:spacing w:before="120" w:after="120" w:line="240" w:lineRule="auto"/>
            </w:pPr>
            <w:r w:rsidRPr="007A1045">
              <w:rPr>
                <w:rFonts w:cs="Arial"/>
                <w:color w:val="000000"/>
                <w:kern w:val="24"/>
                <w:sz w:val="22"/>
                <w:szCs w:val="22"/>
              </w:rPr>
              <w:lastRenderedPageBreak/>
              <w:t xml:space="preserve">The indicator </w:t>
            </w:r>
            <w:r w:rsidR="002C1326" w:rsidRPr="007A1045">
              <w:rPr>
                <w:rFonts w:cs="Arial"/>
                <w:color w:val="000000"/>
                <w:kern w:val="24"/>
                <w:sz w:val="22"/>
                <w:szCs w:val="22"/>
              </w:rPr>
              <w:t>does</w:t>
            </w:r>
            <w:r w:rsidRPr="007A1045">
              <w:rPr>
                <w:rFonts w:cs="Arial"/>
                <w:color w:val="000000"/>
                <w:kern w:val="24"/>
                <w:sz w:val="22"/>
                <w:szCs w:val="22"/>
              </w:rPr>
              <w:t xml:space="preserve"> outline minimum numbers of patients needed to be confident in the assessment of variation.</w:t>
            </w:r>
          </w:p>
        </w:tc>
      </w:tr>
    </w:tbl>
    <w:p w14:paraId="1F89E1DD" w14:textId="24151FF3" w:rsidR="002338EB" w:rsidRDefault="002338EB" w:rsidP="002338EB">
      <w:pPr>
        <w:pStyle w:val="Paragraph"/>
      </w:pPr>
    </w:p>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0D69C98D" w:rsidR="00735337" w:rsidRPr="00965B51" w:rsidRDefault="007A1045" w:rsidP="00735337">
            <w:pPr>
              <w:pStyle w:val="Paragraph"/>
              <w:spacing w:before="120" w:after="120" w:line="240" w:lineRule="auto"/>
            </w:pPr>
            <w:r w:rsidRPr="00965B51">
              <w:rPr>
                <w:rFonts w:cs="Arial"/>
                <w:sz w:val="22"/>
                <w:szCs w:val="22"/>
              </w:rPr>
              <w:t>Data can be collected from GP systems using SNOMED coding.</w:t>
            </w:r>
          </w:p>
        </w:tc>
        <w:tc>
          <w:tcPr>
            <w:tcW w:w="3118" w:type="dxa"/>
          </w:tcPr>
          <w:p w14:paraId="7E07F302" w14:textId="217086E9" w:rsidR="00735337" w:rsidRPr="00965B51" w:rsidRDefault="007A1045" w:rsidP="00735337">
            <w:pPr>
              <w:spacing w:before="120" w:after="120"/>
              <w:rPr>
                <w:rFonts w:ascii="Arial" w:hAnsi="Arial" w:cs="Arial"/>
                <w:color w:val="000000"/>
                <w:kern w:val="24"/>
                <w:sz w:val="22"/>
                <w:szCs w:val="22"/>
              </w:rPr>
            </w:pPr>
            <w:r w:rsidRPr="00965B51">
              <w:rPr>
                <w:rFonts w:ascii="Arial" w:hAnsi="Arial" w:cs="Arial"/>
                <w:color w:val="000000"/>
                <w:kern w:val="24"/>
                <w:sz w:val="22"/>
                <w:szCs w:val="22"/>
              </w:rPr>
              <w:t>T</w:t>
            </w:r>
            <w:r w:rsidR="00735337" w:rsidRPr="00965B51">
              <w:rPr>
                <w:rFonts w:ascii="Arial" w:hAnsi="Arial" w:cs="Arial"/>
                <w:color w:val="000000"/>
                <w:kern w:val="24"/>
                <w:sz w:val="22"/>
                <w:szCs w:val="22"/>
              </w:rPr>
              <w:t>he indicator is repeatable.</w:t>
            </w:r>
          </w:p>
          <w:p w14:paraId="3BEFE1B2" w14:textId="77777777" w:rsidR="00735337" w:rsidRPr="00965B51" w:rsidRDefault="00735337" w:rsidP="00735337">
            <w:pPr>
              <w:pStyle w:val="Paragraph"/>
              <w:spacing w:before="120" w:after="120" w:line="240" w:lineRule="auto"/>
            </w:pPr>
          </w:p>
        </w:tc>
      </w:tr>
      <w:tr w:rsidR="00735337" w14:paraId="2FE27CD6" w14:textId="77777777" w:rsidTr="001C517D">
        <w:tc>
          <w:tcPr>
            <w:tcW w:w="5949" w:type="dxa"/>
          </w:tcPr>
          <w:p w14:paraId="7B7F860E" w14:textId="2E8DA39A" w:rsidR="0034790D" w:rsidRDefault="0093623A" w:rsidP="007A1045">
            <w:pPr>
              <w:spacing w:before="120" w:after="120"/>
              <w:contextualSpacing/>
              <w:rPr>
                <w:rFonts w:ascii="Arial" w:hAnsi="Arial" w:cs="Arial"/>
                <w:sz w:val="22"/>
                <w:szCs w:val="22"/>
              </w:rPr>
            </w:pPr>
            <w:r>
              <w:rPr>
                <w:rFonts w:ascii="Arial" w:hAnsi="Arial" w:cs="Arial"/>
                <w:sz w:val="22"/>
                <w:szCs w:val="22"/>
              </w:rPr>
              <w:t xml:space="preserve">We assume that pharmacotherapy and CKD stage can be derived from SNOMED coding. </w:t>
            </w:r>
            <w:hyperlink r:id="rId10" w:history="1">
              <w:r w:rsidR="00554C81" w:rsidRPr="0034790D">
                <w:rPr>
                  <w:rStyle w:val="Hyperlink"/>
                  <w:rFonts w:ascii="Arial" w:hAnsi="Arial" w:cs="Arial"/>
                  <w:sz w:val="22"/>
                  <w:szCs w:val="22"/>
                </w:rPr>
                <w:t>CVD Prevent</w:t>
              </w:r>
            </w:hyperlink>
            <w:r w:rsidR="00554C81">
              <w:rPr>
                <w:rFonts w:ascii="Arial" w:hAnsi="Arial" w:cs="Arial"/>
                <w:sz w:val="22"/>
                <w:szCs w:val="22"/>
              </w:rPr>
              <w:t xml:space="preserve"> indicator CVDP00</w:t>
            </w:r>
            <w:r w:rsidR="006242FB">
              <w:rPr>
                <w:rFonts w:ascii="Arial" w:hAnsi="Arial" w:cs="Arial"/>
                <w:sz w:val="22"/>
                <w:szCs w:val="22"/>
              </w:rPr>
              <w:t>5</w:t>
            </w:r>
            <w:r w:rsidR="00554C81">
              <w:rPr>
                <w:rFonts w:ascii="Arial" w:hAnsi="Arial" w:cs="Arial"/>
                <w:sz w:val="22"/>
                <w:szCs w:val="22"/>
              </w:rPr>
              <w:t xml:space="preserve">CKD </w:t>
            </w:r>
            <w:r w:rsidR="006242FB">
              <w:rPr>
                <w:rFonts w:ascii="Arial" w:hAnsi="Arial" w:cs="Arial"/>
                <w:sz w:val="22"/>
                <w:szCs w:val="22"/>
              </w:rPr>
              <w:t>measures the percentage of people with CKD, hypertension and proteinuria currently treated with renin-angiotensin system antagonists. CVDPrevent also has</w:t>
            </w:r>
            <w:r w:rsidR="00E24ABD">
              <w:rPr>
                <w:rFonts w:ascii="Arial" w:hAnsi="Arial" w:cs="Arial"/>
                <w:sz w:val="22"/>
                <w:szCs w:val="22"/>
              </w:rPr>
              <w:t xml:space="preserve"> an</w:t>
            </w:r>
            <w:r w:rsidR="006242FB">
              <w:rPr>
                <w:rFonts w:ascii="Arial" w:hAnsi="Arial" w:cs="Arial"/>
                <w:sz w:val="22"/>
                <w:szCs w:val="22"/>
              </w:rPr>
              <w:t xml:space="preserve"> indicator that use</w:t>
            </w:r>
            <w:r w:rsidR="00610517">
              <w:rPr>
                <w:rFonts w:ascii="Arial" w:hAnsi="Arial" w:cs="Arial"/>
                <w:sz w:val="22"/>
                <w:szCs w:val="22"/>
              </w:rPr>
              <w:t>s</w:t>
            </w:r>
            <w:r w:rsidR="006242FB">
              <w:rPr>
                <w:rFonts w:ascii="Arial" w:hAnsi="Arial" w:cs="Arial"/>
                <w:sz w:val="22"/>
                <w:szCs w:val="22"/>
              </w:rPr>
              <w:t xml:space="preserve"> an ACR value</w:t>
            </w:r>
            <w:r w:rsidR="00610517">
              <w:rPr>
                <w:rFonts w:ascii="Arial" w:hAnsi="Arial" w:cs="Arial"/>
                <w:sz w:val="22"/>
                <w:szCs w:val="22"/>
              </w:rPr>
              <w:t xml:space="preserve"> (less than 70 mg/mmol) in round 3 (CVDP007CKD) although the business rules and methodology are not yet available</w:t>
            </w:r>
            <w:r w:rsidR="006242FB">
              <w:rPr>
                <w:rFonts w:ascii="Arial" w:hAnsi="Arial" w:cs="Arial"/>
                <w:sz w:val="22"/>
                <w:szCs w:val="22"/>
              </w:rPr>
              <w:t>.</w:t>
            </w:r>
          </w:p>
          <w:p w14:paraId="6C38A1F0" w14:textId="38899CAD" w:rsidR="00554C81" w:rsidRDefault="00197FB6" w:rsidP="007A1045">
            <w:pPr>
              <w:spacing w:before="120" w:after="120"/>
              <w:contextualSpacing/>
              <w:rPr>
                <w:rFonts w:ascii="Arial" w:hAnsi="Arial" w:cs="Arial"/>
                <w:sz w:val="22"/>
                <w:szCs w:val="22"/>
              </w:rPr>
            </w:pPr>
            <w:hyperlink r:id="rId11" w:history="1">
              <w:r w:rsidR="0034790D" w:rsidRPr="0034790D">
                <w:rPr>
                  <w:rStyle w:val="Hyperlink"/>
                  <w:rFonts w:ascii="Arial" w:hAnsi="Arial" w:cs="Arial"/>
                  <w:sz w:val="22"/>
                  <w:szCs w:val="22"/>
                </w:rPr>
                <w:t>NHS Digital business rules v46.0 for QOF 2021/22 diabetes mellitus</w:t>
              </w:r>
            </w:hyperlink>
            <w:r w:rsidR="0034790D">
              <w:rPr>
                <w:rFonts w:ascii="Arial" w:hAnsi="Arial" w:cs="Arial"/>
                <w:sz w:val="22"/>
                <w:szCs w:val="22"/>
              </w:rPr>
              <w:t xml:space="preserve"> shows SNOMED cluster codes for ACE inhibitors (ACE_COD) and ARB (AII_COD)</w:t>
            </w:r>
            <w:r w:rsidR="0093623A">
              <w:rPr>
                <w:rFonts w:ascii="Arial" w:hAnsi="Arial" w:cs="Arial"/>
                <w:sz w:val="22"/>
                <w:szCs w:val="22"/>
              </w:rPr>
              <w:t xml:space="preserve"> </w:t>
            </w:r>
          </w:p>
          <w:p w14:paraId="6B3D2BF0" w14:textId="470DC115" w:rsidR="00735337" w:rsidRPr="007A1045" w:rsidRDefault="00610517" w:rsidP="007A1045">
            <w:pPr>
              <w:spacing w:before="120" w:after="120"/>
              <w:contextualSpacing/>
              <w:rPr>
                <w:rFonts w:ascii="Arial" w:hAnsi="Arial" w:cs="Arial"/>
                <w:sz w:val="22"/>
                <w:szCs w:val="22"/>
              </w:rPr>
            </w:pPr>
            <w:r>
              <w:rPr>
                <w:rFonts w:ascii="Arial" w:hAnsi="Arial" w:cs="Arial"/>
                <w:sz w:val="22"/>
                <w:szCs w:val="22"/>
              </w:rPr>
              <w:t xml:space="preserve">NHS Digital business rules for INLIQ v46.0 include cluster codes for albumin creatinine and protein creatine ratio and this includes urine </w:t>
            </w:r>
            <w:r w:rsidR="00E24ABD">
              <w:rPr>
                <w:rFonts w:ascii="Arial" w:hAnsi="Arial" w:cs="Arial"/>
                <w:sz w:val="22"/>
                <w:szCs w:val="22"/>
              </w:rPr>
              <w:t>microalbumin creatinine</w:t>
            </w:r>
            <w:r>
              <w:rPr>
                <w:rFonts w:ascii="Arial" w:hAnsi="Arial" w:cs="Arial"/>
                <w:sz w:val="22"/>
                <w:szCs w:val="22"/>
              </w:rPr>
              <w:t xml:space="preserve"> ratio as an observable entry.</w:t>
            </w:r>
            <w:r w:rsidR="00AE27AF">
              <w:rPr>
                <w:rFonts w:ascii="Arial" w:hAnsi="Arial" w:cs="Arial"/>
                <w:sz w:val="22"/>
                <w:szCs w:val="22"/>
              </w:rPr>
              <w:t xml:space="preserve"> </w:t>
            </w:r>
            <w:bookmarkStart w:id="3" w:name="_Hlk142399925"/>
            <w:r w:rsidR="00AE27AF">
              <w:rPr>
                <w:rFonts w:ascii="Arial" w:hAnsi="Arial" w:cs="Arial"/>
                <w:sz w:val="22"/>
                <w:szCs w:val="22"/>
              </w:rPr>
              <w:t>NHS England suggested that n</w:t>
            </w:r>
            <w:r w:rsidR="00AE27AF" w:rsidRPr="00AE27AF">
              <w:rPr>
                <w:rFonts w:ascii="Arial" w:hAnsi="Arial" w:cs="Arial"/>
                <w:sz w:val="22"/>
                <w:szCs w:val="22"/>
              </w:rPr>
              <w:t>ew logic would be needed to introduce ACR test and value</w:t>
            </w:r>
            <w:r w:rsidR="00AE27AF">
              <w:rPr>
                <w:rFonts w:ascii="Arial" w:hAnsi="Arial" w:cs="Arial"/>
                <w:sz w:val="22"/>
                <w:szCs w:val="22"/>
              </w:rPr>
              <w:t xml:space="preserve"> in their feasibility assessment of NM246</w:t>
            </w:r>
            <w:r w:rsidR="00AE27AF" w:rsidRPr="00AE27AF">
              <w:rPr>
                <w:rFonts w:ascii="Arial" w:hAnsi="Arial" w:cs="Arial"/>
                <w:sz w:val="22"/>
                <w:szCs w:val="22"/>
              </w:rPr>
              <w:t>. Urine ACR is a laboratory test that may be received directly by GP systems</w:t>
            </w:r>
            <w:r w:rsidR="00AE27AF">
              <w:rPr>
                <w:rFonts w:ascii="Arial" w:hAnsi="Arial" w:cs="Arial"/>
                <w:sz w:val="22"/>
                <w:szCs w:val="22"/>
              </w:rPr>
              <w:t>.</w:t>
            </w:r>
            <w:bookmarkEnd w:id="3"/>
          </w:p>
        </w:tc>
        <w:tc>
          <w:tcPr>
            <w:tcW w:w="3118" w:type="dxa"/>
          </w:tcPr>
          <w:p w14:paraId="501A7677" w14:textId="77777777" w:rsidR="00735337" w:rsidRPr="007A1045" w:rsidRDefault="00735337" w:rsidP="00735337">
            <w:pPr>
              <w:spacing w:before="120" w:after="120"/>
              <w:rPr>
                <w:rFonts w:ascii="Arial" w:hAnsi="Arial" w:cs="Arial"/>
                <w:color w:val="000000"/>
                <w:kern w:val="24"/>
                <w:sz w:val="22"/>
                <w:szCs w:val="22"/>
              </w:rPr>
            </w:pPr>
            <w:r w:rsidRPr="007A1045">
              <w:rPr>
                <w:rFonts w:ascii="Arial" w:hAnsi="Arial" w:cs="Arial"/>
                <w:color w:val="000000"/>
                <w:kern w:val="24"/>
                <w:sz w:val="22"/>
                <w:szCs w:val="22"/>
              </w:rPr>
              <w:t xml:space="preserve">The indicator is measuring what it is designed to measure. </w:t>
            </w:r>
          </w:p>
          <w:p w14:paraId="24CB8CBA" w14:textId="284E71C7" w:rsidR="00735337" w:rsidRPr="007A1045" w:rsidRDefault="00735337" w:rsidP="00735337">
            <w:pPr>
              <w:spacing w:before="120" w:after="120"/>
              <w:rPr>
                <w:rFonts w:ascii="Arial" w:hAnsi="Arial" w:cs="Arial"/>
                <w:color w:val="000000"/>
                <w:kern w:val="24"/>
                <w:sz w:val="22"/>
                <w:szCs w:val="22"/>
              </w:rPr>
            </w:pPr>
            <w:r w:rsidRPr="007A1045">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009E37A6" w14:textId="21933AC8" w:rsidR="00735337" w:rsidRPr="00965B51" w:rsidRDefault="00965B51" w:rsidP="00735337">
            <w:pPr>
              <w:pStyle w:val="Paragraph"/>
              <w:spacing w:before="120" w:after="120" w:line="240" w:lineRule="auto"/>
            </w:pPr>
            <w:r w:rsidRPr="00965B51">
              <w:rPr>
                <w:rFonts w:cs="Arial"/>
                <w:sz w:val="22"/>
                <w:szCs w:val="22"/>
              </w:rPr>
              <w:t>Personalised care adjustments could be used to exclude people who are unsuitable for treatment</w:t>
            </w:r>
            <w:r w:rsidR="0093623A">
              <w:rPr>
                <w:rFonts w:cs="Arial"/>
                <w:sz w:val="22"/>
                <w:szCs w:val="22"/>
              </w:rPr>
              <w:t xml:space="preserve"> or who decline</w:t>
            </w:r>
            <w:r w:rsidRPr="00965B51">
              <w:rPr>
                <w:rFonts w:cs="Arial"/>
                <w:sz w:val="22"/>
                <w:szCs w:val="22"/>
              </w:rPr>
              <w:t xml:space="preserve">. </w:t>
            </w:r>
          </w:p>
        </w:tc>
        <w:tc>
          <w:tcPr>
            <w:tcW w:w="3118" w:type="dxa"/>
          </w:tcPr>
          <w:p w14:paraId="50C98A36" w14:textId="14C32902" w:rsidR="00735337" w:rsidRPr="00965B51" w:rsidRDefault="00735337" w:rsidP="00735337">
            <w:pPr>
              <w:pStyle w:val="Paragraph"/>
              <w:spacing w:before="120" w:after="120" w:line="240" w:lineRule="auto"/>
            </w:pPr>
            <w:r w:rsidRPr="00965B51">
              <w:rPr>
                <w:rFonts w:cs="Arial"/>
                <w:color w:val="000000"/>
                <w:kern w:val="24"/>
                <w:sz w:val="22"/>
                <w:szCs w:val="22"/>
              </w:rPr>
              <w:t>The indicator assesses performance that is attributable to or within the control of the audience</w:t>
            </w:r>
          </w:p>
        </w:tc>
      </w:tr>
      <w:tr w:rsidR="00735337" w14:paraId="7E164FBD" w14:textId="77777777" w:rsidTr="001C517D">
        <w:tc>
          <w:tcPr>
            <w:tcW w:w="5949" w:type="dxa"/>
          </w:tcPr>
          <w:p w14:paraId="3AF0200A" w14:textId="190D9588" w:rsidR="00735337" w:rsidRPr="00965B51" w:rsidRDefault="00965B51" w:rsidP="00735337">
            <w:pPr>
              <w:pStyle w:val="Paragraph"/>
              <w:spacing w:before="120" w:after="120" w:line="240" w:lineRule="auto"/>
            </w:pPr>
            <w:r w:rsidRPr="00965B51">
              <w:rPr>
                <w:rFonts w:cs="Arial"/>
                <w:sz w:val="22"/>
                <w:szCs w:val="22"/>
              </w:rPr>
              <w:t>Data can be extracted and used to compare practice within the GP practice or with other GP practices.</w:t>
            </w:r>
          </w:p>
        </w:tc>
        <w:tc>
          <w:tcPr>
            <w:tcW w:w="3118" w:type="dxa"/>
          </w:tcPr>
          <w:p w14:paraId="2909F55A" w14:textId="550EBBEB" w:rsidR="00735337" w:rsidRPr="00965B51" w:rsidRDefault="00735337" w:rsidP="00735337">
            <w:pPr>
              <w:pStyle w:val="Paragraph"/>
              <w:spacing w:before="120" w:after="120" w:line="240" w:lineRule="auto"/>
            </w:pPr>
            <w:r w:rsidRPr="00965B51">
              <w:rPr>
                <w:rFonts w:cs="Arial"/>
                <w:color w:val="000000"/>
                <w:kern w:val="24"/>
                <w:sz w:val="22"/>
                <w:szCs w:val="22"/>
              </w:rPr>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192685">
      <w:pPr>
        <w:pStyle w:val="Heading1"/>
      </w:pPr>
      <w:r>
        <w:lastRenderedPageBreak/>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1503AF60" w14:textId="12468AD0" w:rsidR="00965B51" w:rsidRDefault="00CD6146" w:rsidP="00A47852">
            <w:pPr>
              <w:pStyle w:val="Paragraph"/>
              <w:spacing w:before="120" w:after="120" w:line="240" w:lineRule="auto"/>
              <w:rPr>
                <w:rFonts w:cs="Arial"/>
                <w:color w:val="000000"/>
                <w:kern w:val="24"/>
                <w:sz w:val="22"/>
                <w:szCs w:val="22"/>
                <w:lang w:eastAsia="en-GB"/>
              </w:rPr>
            </w:pPr>
            <w:r>
              <w:rPr>
                <w:rFonts w:cs="Arial"/>
                <w:color w:val="000000"/>
                <w:kern w:val="24"/>
                <w:sz w:val="22"/>
                <w:szCs w:val="22"/>
                <w:lang w:eastAsia="en-GB"/>
              </w:rPr>
              <w:t>There is p</w:t>
            </w:r>
            <w:r w:rsidR="00965B51" w:rsidRPr="00965B51">
              <w:rPr>
                <w:rFonts w:cs="Arial"/>
                <w:color w:val="000000"/>
                <w:kern w:val="24"/>
                <w:sz w:val="22"/>
                <w:szCs w:val="22"/>
                <w:lang w:eastAsia="en-GB"/>
              </w:rPr>
              <w:t>otential overlap with</w:t>
            </w:r>
            <w:r>
              <w:rPr>
                <w:rFonts w:cs="Arial"/>
                <w:color w:val="000000"/>
                <w:kern w:val="24"/>
                <w:sz w:val="22"/>
                <w:szCs w:val="22"/>
                <w:lang w:eastAsia="en-GB"/>
              </w:rPr>
              <w:t xml:space="preserve"> the</w:t>
            </w:r>
            <w:r w:rsidR="00965B51" w:rsidRPr="00965B51">
              <w:rPr>
                <w:rFonts w:cs="Arial"/>
                <w:color w:val="000000"/>
                <w:kern w:val="24"/>
                <w:sz w:val="22"/>
                <w:szCs w:val="22"/>
                <w:lang w:eastAsia="en-GB"/>
              </w:rPr>
              <w:t xml:space="preserve"> population in NICE indicators NM84 and NM95, but </w:t>
            </w:r>
            <w:r>
              <w:rPr>
                <w:rFonts w:cs="Arial"/>
                <w:color w:val="000000"/>
                <w:kern w:val="24"/>
                <w:sz w:val="22"/>
                <w:szCs w:val="22"/>
                <w:lang w:eastAsia="en-GB"/>
              </w:rPr>
              <w:t>the proposed</w:t>
            </w:r>
            <w:r w:rsidRPr="00965B51">
              <w:rPr>
                <w:rFonts w:cs="Arial"/>
                <w:color w:val="000000"/>
                <w:kern w:val="24"/>
                <w:sz w:val="22"/>
                <w:szCs w:val="22"/>
                <w:lang w:eastAsia="en-GB"/>
              </w:rPr>
              <w:t xml:space="preserve"> </w:t>
            </w:r>
            <w:r w:rsidR="00965B51" w:rsidRPr="00965B51">
              <w:rPr>
                <w:rFonts w:cs="Arial"/>
                <w:color w:val="000000"/>
                <w:kern w:val="24"/>
                <w:sz w:val="22"/>
                <w:szCs w:val="22"/>
                <w:lang w:eastAsia="en-GB"/>
              </w:rPr>
              <w:t xml:space="preserve">indicator has potential for additional identification of </w:t>
            </w:r>
            <w:r>
              <w:rPr>
                <w:rFonts w:cs="Arial"/>
                <w:color w:val="000000"/>
                <w:kern w:val="24"/>
                <w:sz w:val="22"/>
                <w:szCs w:val="22"/>
                <w:lang w:eastAsia="en-GB"/>
              </w:rPr>
              <w:t>patients</w:t>
            </w:r>
            <w:r w:rsidRPr="00965B51">
              <w:rPr>
                <w:rFonts w:cs="Arial"/>
                <w:color w:val="000000"/>
                <w:kern w:val="24"/>
                <w:sz w:val="22"/>
                <w:szCs w:val="22"/>
                <w:lang w:eastAsia="en-GB"/>
              </w:rPr>
              <w:t xml:space="preserve"> </w:t>
            </w:r>
            <w:r w:rsidR="00965B51" w:rsidRPr="00965B51">
              <w:rPr>
                <w:rFonts w:cs="Arial"/>
                <w:color w:val="000000"/>
                <w:kern w:val="24"/>
                <w:sz w:val="22"/>
                <w:szCs w:val="22"/>
                <w:lang w:eastAsia="en-GB"/>
              </w:rPr>
              <w:t xml:space="preserve">who would benefit from treatment. </w:t>
            </w:r>
          </w:p>
          <w:p w14:paraId="4A22E5A9" w14:textId="3967BE3D" w:rsidR="00965B51" w:rsidRDefault="00CD6146" w:rsidP="00A47852">
            <w:pPr>
              <w:pStyle w:val="Paragraph"/>
              <w:spacing w:before="120" w:after="120" w:line="240" w:lineRule="auto"/>
              <w:rPr>
                <w:rFonts w:cs="Arial"/>
                <w:color w:val="000000"/>
                <w:kern w:val="24"/>
                <w:sz w:val="22"/>
                <w:szCs w:val="22"/>
                <w:lang w:eastAsia="en-GB"/>
              </w:rPr>
            </w:pPr>
            <w:r>
              <w:rPr>
                <w:rFonts w:cs="Arial"/>
                <w:color w:val="000000"/>
                <w:kern w:val="24"/>
                <w:sz w:val="22"/>
                <w:szCs w:val="22"/>
                <w:lang w:eastAsia="en-GB"/>
              </w:rPr>
              <w:t xml:space="preserve">Stakeholder feedback at consultation highlighted patients </w:t>
            </w:r>
            <w:r w:rsidR="00965B51">
              <w:rPr>
                <w:rFonts w:cs="Arial"/>
                <w:color w:val="000000"/>
                <w:kern w:val="24"/>
                <w:sz w:val="22"/>
                <w:szCs w:val="22"/>
                <w:lang w:eastAsia="en-GB"/>
              </w:rPr>
              <w:t>should be on the highest dose</w:t>
            </w:r>
            <w:r>
              <w:rPr>
                <w:rFonts w:cs="Arial"/>
                <w:color w:val="000000"/>
                <w:kern w:val="24"/>
                <w:sz w:val="22"/>
                <w:szCs w:val="22"/>
                <w:lang w:eastAsia="en-GB"/>
              </w:rPr>
              <w:t xml:space="preserve"> of ACE I or ARBs</w:t>
            </w:r>
            <w:r w:rsidR="00965B51">
              <w:rPr>
                <w:rFonts w:cs="Arial"/>
                <w:color w:val="000000"/>
                <w:kern w:val="24"/>
                <w:sz w:val="22"/>
                <w:szCs w:val="22"/>
                <w:lang w:eastAsia="en-GB"/>
              </w:rPr>
              <w:t xml:space="preserve"> that they can tolerate</w:t>
            </w:r>
            <w:r>
              <w:rPr>
                <w:rFonts w:cs="Arial"/>
                <w:color w:val="000000"/>
                <w:kern w:val="24"/>
                <w:sz w:val="22"/>
                <w:szCs w:val="22"/>
                <w:lang w:eastAsia="en-GB"/>
              </w:rPr>
              <w:t xml:space="preserve">. NICE has heard that this is poorly coded in GP systems. This </w:t>
            </w:r>
            <w:r w:rsidR="00965B51">
              <w:rPr>
                <w:rFonts w:cs="Arial"/>
                <w:color w:val="000000"/>
                <w:kern w:val="24"/>
                <w:sz w:val="22"/>
                <w:szCs w:val="22"/>
                <w:lang w:eastAsia="en-GB"/>
              </w:rPr>
              <w:t xml:space="preserve">indicator assumes that maximally tolerated treatment has been given. </w:t>
            </w:r>
          </w:p>
          <w:p w14:paraId="1EDA8C99" w14:textId="77777777" w:rsidR="00EF6091" w:rsidRDefault="00EF6091" w:rsidP="00A47852">
            <w:pPr>
              <w:pStyle w:val="Paragraph"/>
              <w:spacing w:before="120" w:after="120" w:line="240" w:lineRule="auto"/>
              <w:rPr>
                <w:rFonts w:cs="Arial"/>
                <w:color w:val="000000"/>
                <w:kern w:val="24"/>
                <w:sz w:val="22"/>
                <w:szCs w:val="22"/>
                <w:lang w:eastAsia="en-GB"/>
              </w:rPr>
            </w:pPr>
            <w:r>
              <w:rPr>
                <w:rFonts w:cs="Arial"/>
                <w:color w:val="000000"/>
                <w:kern w:val="24"/>
                <w:sz w:val="22"/>
                <w:szCs w:val="22"/>
                <w:lang w:eastAsia="en-GB"/>
              </w:rPr>
              <w:t>Stakeholders noted that some practices use protein creatinine measurement rather than ACR. The indicator advisory committee advised that this would likely be a minority of practices. Recommendations in NICE’s guideline on CKD use ACR measurement for investigation of proteinuria but also note that PCR measurement can be used as an alternative when ACR is 70 mg/mmol or more.</w:t>
            </w:r>
          </w:p>
          <w:p w14:paraId="5BFA0E43" w14:textId="3E8672C4" w:rsidR="00EF6091" w:rsidRDefault="00EF6091" w:rsidP="00A47852">
            <w:pPr>
              <w:pStyle w:val="Paragraph"/>
              <w:spacing w:before="120" w:after="120" w:line="240" w:lineRule="auto"/>
              <w:rPr>
                <w:rFonts w:cs="Arial"/>
                <w:color w:val="000000"/>
                <w:kern w:val="24"/>
                <w:sz w:val="22"/>
                <w:szCs w:val="22"/>
                <w:lang w:eastAsia="en-GB"/>
              </w:rPr>
            </w:pPr>
            <w:r>
              <w:rPr>
                <w:rFonts w:cs="Arial"/>
                <w:color w:val="000000"/>
                <w:kern w:val="24"/>
                <w:sz w:val="22"/>
                <w:szCs w:val="22"/>
                <w:lang w:eastAsia="en-GB"/>
              </w:rPr>
              <w:t>Stakeholders commented on the specification that states the last ACR result be used for inclusion in the denominator. They highlighted the risk of including people with transient rather than persistent proteinuria. Personalised care adjustments could be used in this circumstance.</w:t>
            </w:r>
          </w:p>
          <w:p w14:paraId="5D0DDE27" w14:textId="75B50BAE" w:rsidR="00F25882" w:rsidRPr="00965B51" w:rsidRDefault="00CD6146" w:rsidP="00A47852">
            <w:pPr>
              <w:pStyle w:val="Paragraph"/>
              <w:spacing w:before="120" w:after="120" w:line="240" w:lineRule="auto"/>
              <w:rPr>
                <w:rFonts w:cs="Arial"/>
                <w:color w:val="000000"/>
                <w:kern w:val="24"/>
                <w:sz w:val="22"/>
                <w:szCs w:val="22"/>
                <w:lang w:eastAsia="en-GB"/>
              </w:rPr>
            </w:pPr>
            <w:r w:rsidRPr="00CD6146">
              <w:rPr>
                <w:rFonts w:cs="Arial"/>
                <w:color w:val="000000"/>
                <w:kern w:val="24"/>
                <w:sz w:val="22"/>
                <w:szCs w:val="22"/>
                <w:lang w:eastAsia="en-GB"/>
              </w:rPr>
              <w:t xml:space="preserve">Stakeholders and feedback from piloting </w:t>
            </w:r>
            <w:r>
              <w:rPr>
                <w:rFonts w:cs="Arial"/>
                <w:color w:val="000000"/>
                <w:kern w:val="24"/>
                <w:sz w:val="22"/>
                <w:szCs w:val="22"/>
                <w:lang w:eastAsia="en-GB"/>
              </w:rPr>
              <w:t xml:space="preserve">of related indicator NM217 </w:t>
            </w:r>
            <w:r w:rsidRPr="00CD6146">
              <w:rPr>
                <w:rFonts w:cs="Arial"/>
                <w:color w:val="000000"/>
                <w:kern w:val="24"/>
                <w:sz w:val="22"/>
                <w:szCs w:val="22"/>
                <w:lang w:eastAsia="en-GB"/>
              </w:rPr>
              <w:t xml:space="preserve">noted low uptake of urine ACR measurement. CVD Prevent audit (2022) showed that an annual urine ACR test was recorded in 24.6% of people with CKD. An existing </w:t>
            </w:r>
            <w:hyperlink r:id="rId12" w:history="1">
              <w:r w:rsidRPr="00CD6146">
                <w:rPr>
                  <w:rStyle w:val="Hyperlink"/>
                  <w:rFonts w:cs="Arial"/>
                  <w:kern w:val="24"/>
                  <w:sz w:val="22"/>
                  <w:szCs w:val="22"/>
                  <w:lang w:eastAsia="en-GB"/>
                </w:rPr>
                <w:t>NICE menu indicator NM109</w:t>
              </w:r>
            </w:hyperlink>
            <w:r w:rsidRPr="00CD6146">
              <w:rPr>
                <w:rFonts w:cs="Arial"/>
                <w:color w:val="000000"/>
                <w:kern w:val="24"/>
                <w:sz w:val="22"/>
                <w:szCs w:val="22"/>
                <w:lang w:eastAsia="en-GB"/>
              </w:rPr>
              <w:t xml:space="preserve"> measures the number of people on the CKD register with a record of a urine ACR test in the preceding 12 months, this indicator </w:t>
            </w:r>
            <w:r w:rsidR="00C51A0B">
              <w:rPr>
                <w:rFonts w:cs="Arial"/>
                <w:color w:val="000000"/>
                <w:kern w:val="24"/>
                <w:sz w:val="22"/>
                <w:szCs w:val="22"/>
                <w:lang w:eastAsia="en-GB"/>
              </w:rPr>
              <w:t>had</w:t>
            </w:r>
            <w:r w:rsidR="00C51A0B" w:rsidRPr="00CD6146">
              <w:rPr>
                <w:rFonts w:cs="Arial"/>
                <w:color w:val="000000"/>
                <w:kern w:val="24"/>
                <w:sz w:val="22"/>
                <w:szCs w:val="22"/>
                <w:lang w:eastAsia="en-GB"/>
              </w:rPr>
              <w:t xml:space="preserve"> </w:t>
            </w:r>
            <w:r w:rsidRPr="00CD6146">
              <w:rPr>
                <w:rFonts w:cs="Arial"/>
                <w:color w:val="000000"/>
                <w:kern w:val="24"/>
                <w:sz w:val="22"/>
                <w:szCs w:val="22"/>
                <w:lang w:eastAsia="en-GB"/>
              </w:rPr>
              <w:t xml:space="preserve">data collected as part of the </w:t>
            </w:r>
            <w:hyperlink r:id="rId13" w:history="1">
              <w:r w:rsidRPr="00CD6146">
                <w:rPr>
                  <w:rStyle w:val="Hyperlink"/>
                  <w:rFonts w:cs="Arial"/>
                  <w:kern w:val="24"/>
                  <w:sz w:val="22"/>
                  <w:szCs w:val="22"/>
                  <w:lang w:eastAsia="en-GB"/>
                </w:rPr>
                <w:t>indicators no longer in QOF (INLIQ) dataset (CKD 004)</w:t>
              </w:r>
            </w:hyperlink>
            <w:r w:rsidRPr="00CD6146">
              <w:rPr>
                <w:rFonts w:cs="Arial"/>
                <w:color w:val="000000"/>
                <w:kern w:val="24"/>
                <w:sz w:val="22"/>
                <w:szCs w:val="22"/>
                <w:lang w:eastAsia="en-GB"/>
              </w:rPr>
              <w:t xml:space="preserve"> and is suitable for inclusion in QOF.</w:t>
            </w:r>
            <w:r w:rsidR="00DB7364">
              <w:rPr>
                <w:rFonts w:cs="Arial"/>
                <w:color w:val="000000"/>
                <w:kern w:val="24"/>
                <w:sz w:val="22"/>
                <w:szCs w:val="22"/>
                <w:lang w:eastAsia="en-GB"/>
              </w:rPr>
              <w:t xml:space="preserve"> </w:t>
            </w:r>
            <w:r w:rsidR="00C51A0B" w:rsidRPr="00C51A0B">
              <w:rPr>
                <w:rFonts w:cs="Arial"/>
                <w:color w:val="000000"/>
                <w:kern w:val="24"/>
                <w:sz w:val="22"/>
                <w:szCs w:val="22"/>
                <w:lang w:eastAsia="en-GB"/>
              </w:rPr>
              <w:t xml:space="preserve">Urine ACR is a laboratory test that may be received directly by GP systems and may not be converted into an extractable format for the purpose of this indicator. This may impact on denominator numbers. </w:t>
            </w:r>
            <w:r w:rsidR="00DB7364">
              <w:rPr>
                <w:rFonts w:cs="Arial"/>
                <w:color w:val="000000"/>
                <w:kern w:val="24"/>
                <w:sz w:val="22"/>
                <w:szCs w:val="22"/>
                <w:lang w:eastAsia="en-GB"/>
              </w:rPr>
              <w:t>Current estimates of the denominator using data from CPRD Aurum suggests low numbers for this indicator and thus risks suppression of reports from individual practices. These denominators may increase if ACR testing</w:t>
            </w:r>
            <w:r w:rsidR="00AE27AF">
              <w:rPr>
                <w:rFonts w:cs="Arial"/>
                <w:color w:val="000000"/>
                <w:kern w:val="24"/>
                <w:sz w:val="22"/>
                <w:szCs w:val="22"/>
                <w:lang w:eastAsia="en-GB"/>
              </w:rPr>
              <w:t xml:space="preserve"> or coding</w:t>
            </w:r>
            <w:r w:rsidR="00DB7364">
              <w:rPr>
                <w:rFonts w:cs="Arial"/>
                <w:color w:val="000000"/>
                <w:kern w:val="24"/>
                <w:sz w:val="22"/>
                <w:szCs w:val="22"/>
                <w:lang w:eastAsia="en-GB"/>
              </w:rPr>
              <w:t xml:space="preserve"> increases.</w:t>
            </w:r>
          </w:p>
        </w:tc>
        <w:tc>
          <w:tcPr>
            <w:tcW w:w="3118" w:type="dxa"/>
          </w:tcPr>
          <w:p w14:paraId="29FB2923" w14:textId="4EE07B97" w:rsidR="00A47852" w:rsidRPr="00965B51" w:rsidRDefault="00A47852" w:rsidP="00A47852">
            <w:pPr>
              <w:pStyle w:val="Paragraph"/>
              <w:spacing w:before="120" w:after="120" w:line="240" w:lineRule="auto"/>
            </w:pPr>
            <w:r w:rsidRPr="00965B51">
              <w:rPr>
                <w:rFonts w:cs="Arial"/>
                <w:color w:val="000000"/>
                <w:kern w:val="24"/>
                <w:sz w:val="22"/>
                <w:szCs w:val="22"/>
              </w:rPr>
              <w:t>The indicator has an acceptable risk of unintended consequences.</w:t>
            </w:r>
          </w:p>
        </w:tc>
      </w:tr>
    </w:tbl>
    <w:p w14:paraId="46611456" w14:textId="77777777" w:rsidR="00F461A6" w:rsidRDefault="00F461A6" w:rsidP="00F461A6">
      <w:pPr>
        <w:pStyle w:val="Heading1"/>
      </w:pPr>
      <w:r>
        <w:t>NICE indicator advisory committee recommendation</w:t>
      </w:r>
    </w:p>
    <w:p w14:paraId="208B27C2" w14:textId="67D036D1" w:rsidR="00F461A6" w:rsidRPr="00407F14" w:rsidRDefault="00F461A6" w:rsidP="000D4841">
      <w:pPr>
        <w:pStyle w:val="Paragraph"/>
      </w:pPr>
      <w:r w:rsidRPr="000D4841">
        <w:t xml:space="preserve">The NICE indicator advisory committee approved this indicator for publication on the menu. </w:t>
      </w:r>
    </w:p>
    <w:p w14:paraId="123085F8" w14:textId="6BB0EA0C" w:rsidR="00D73835" w:rsidRDefault="00D73835" w:rsidP="00965B51">
      <w:pPr>
        <w:pStyle w:val="Paragraph"/>
      </w:pPr>
    </w:p>
    <w:p w14:paraId="0CCB2A6B" w14:textId="75DDA363" w:rsidR="00965B51" w:rsidRDefault="00965B51" w:rsidP="000F0B83">
      <w:pPr>
        <w:pStyle w:val="Bullets"/>
        <w:numPr>
          <w:ilvl w:val="0"/>
          <w:numId w:val="0"/>
        </w:numPr>
        <w:ind w:left="1134"/>
      </w:pPr>
    </w:p>
    <w:sectPr w:rsidR="00965B51" w:rsidSect="00192B09">
      <w:headerReference w:type="default" r:id="rId14"/>
      <w:footerReference w:type="default" r:id="rId15"/>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7F19EF18" w:rsidR="00BB14CA" w:rsidRPr="008C1C95" w:rsidRDefault="00BB14CA" w:rsidP="008C1C9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B4C0F06"/>
    <w:multiLevelType w:val="hybridMultilevel"/>
    <w:tmpl w:val="0882A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46E79E0"/>
    <w:multiLevelType w:val="hybridMultilevel"/>
    <w:tmpl w:val="26AE26B0"/>
    <w:lvl w:ilvl="0" w:tplc="1A54583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77C0279"/>
    <w:multiLevelType w:val="hybridMultilevel"/>
    <w:tmpl w:val="17D48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4"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2693643">
    <w:abstractNumId w:val="34"/>
  </w:num>
  <w:num w:numId="2" w16cid:durableId="65883440">
    <w:abstractNumId w:val="11"/>
  </w:num>
  <w:num w:numId="3" w16cid:durableId="214438723">
    <w:abstractNumId w:val="30"/>
  </w:num>
  <w:num w:numId="4" w16cid:durableId="753287486">
    <w:abstractNumId w:val="12"/>
  </w:num>
  <w:num w:numId="5" w16cid:durableId="850265952">
    <w:abstractNumId w:val="26"/>
  </w:num>
  <w:num w:numId="6" w16cid:durableId="925457846">
    <w:abstractNumId w:val="1"/>
  </w:num>
  <w:num w:numId="7" w16cid:durableId="1735161223">
    <w:abstractNumId w:val="10"/>
  </w:num>
  <w:num w:numId="8" w16cid:durableId="1961914804">
    <w:abstractNumId w:val="23"/>
  </w:num>
  <w:num w:numId="9" w16cid:durableId="1510557126">
    <w:abstractNumId w:val="25"/>
  </w:num>
  <w:num w:numId="10" w16cid:durableId="1402022791">
    <w:abstractNumId w:val="5"/>
  </w:num>
  <w:num w:numId="11" w16cid:durableId="1351444059">
    <w:abstractNumId w:val="7"/>
  </w:num>
  <w:num w:numId="12" w16cid:durableId="1927837655">
    <w:abstractNumId w:val="2"/>
  </w:num>
  <w:num w:numId="13" w16cid:durableId="887760464">
    <w:abstractNumId w:val="33"/>
  </w:num>
  <w:num w:numId="14" w16cid:durableId="1096904859">
    <w:abstractNumId w:val="14"/>
  </w:num>
  <w:num w:numId="15" w16cid:durableId="1241520938">
    <w:abstractNumId w:val="9"/>
  </w:num>
  <w:num w:numId="16" w16cid:durableId="1000159283">
    <w:abstractNumId w:val="19"/>
  </w:num>
  <w:num w:numId="17" w16cid:durableId="1546916825">
    <w:abstractNumId w:val="16"/>
  </w:num>
  <w:num w:numId="18" w16cid:durableId="1540512370">
    <w:abstractNumId w:val="21"/>
  </w:num>
  <w:num w:numId="19" w16cid:durableId="2015718509">
    <w:abstractNumId w:val="27"/>
  </w:num>
  <w:num w:numId="20" w16cid:durableId="499665101">
    <w:abstractNumId w:val="6"/>
  </w:num>
  <w:num w:numId="21" w16cid:durableId="1204368979">
    <w:abstractNumId w:val="31"/>
  </w:num>
  <w:num w:numId="22" w16cid:durableId="1388801033">
    <w:abstractNumId w:val="0"/>
  </w:num>
  <w:num w:numId="23" w16cid:durableId="1521698248">
    <w:abstractNumId w:val="4"/>
  </w:num>
  <w:num w:numId="24" w16cid:durableId="1523859729">
    <w:abstractNumId w:val="29"/>
  </w:num>
  <w:num w:numId="25" w16cid:durableId="934172383">
    <w:abstractNumId w:val="18"/>
  </w:num>
  <w:num w:numId="26" w16cid:durableId="1603797693">
    <w:abstractNumId w:val="17"/>
  </w:num>
  <w:num w:numId="27" w16cid:durableId="1608269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83616256">
    <w:abstractNumId w:val="8"/>
  </w:num>
  <w:num w:numId="29" w16cid:durableId="177737869">
    <w:abstractNumId w:val="5"/>
  </w:num>
  <w:num w:numId="30" w16cid:durableId="448206887">
    <w:abstractNumId w:val="13"/>
  </w:num>
  <w:num w:numId="31" w16cid:durableId="1293289709">
    <w:abstractNumId w:val="5"/>
  </w:num>
  <w:num w:numId="32" w16cid:durableId="486359338">
    <w:abstractNumId w:val="5"/>
  </w:num>
  <w:num w:numId="33" w16cid:durableId="146943003">
    <w:abstractNumId w:val="5"/>
  </w:num>
  <w:num w:numId="34" w16cid:durableId="1852989689">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7412120">
    <w:abstractNumId w:val="5"/>
  </w:num>
  <w:num w:numId="36" w16cid:durableId="1334182299">
    <w:abstractNumId w:val="5"/>
  </w:num>
  <w:num w:numId="37" w16cid:durableId="805708545">
    <w:abstractNumId w:val="5"/>
  </w:num>
  <w:num w:numId="38" w16cid:durableId="47536333">
    <w:abstractNumId w:val="32"/>
  </w:num>
  <w:num w:numId="39" w16cid:durableId="397747532">
    <w:abstractNumId w:val="20"/>
  </w:num>
  <w:num w:numId="40" w16cid:durableId="1733189204">
    <w:abstractNumId w:val="3"/>
  </w:num>
  <w:num w:numId="41" w16cid:durableId="1584292534">
    <w:abstractNumId w:val="22"/>
  </w:num>
  <w:num w:numId="42" w16cid:durableId="993875907">
    <w:abstractNumId w:val="28"/>
  </w:num>
  <w:num w:numId="43" w16cid:durableId="1532840263">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89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D4841"/>
    <w:rsid w:val="000E0E0D"/>
    <w:rsid w:val="000E4899"/>
    <w:rsid w:val="000E7E3C"/>
    <w:rsid w:val="000F0B83"/>
    <w:rsid w:val="000F3B49"/>
    <w:rsid w:val="000F6502"/>
    <w:rsid w:val="001043B0"/>
    <w:rsid w:val="00110A94"/>
    <w:rsid w:val="00110AD8"/>
    <w:rsid w:val="00112FAE"/>
    <w:rsid w:val="001131E2"/>
    <w:rsid w:val="001134E7"/>
    <w:rsid w:val="0011659A"/>
    <w:rsid w:val="0011739A"/>
    <w:rsid w:val="00121C0F"/>
    <w:rsid w:val="00124CBD"/>
    <w:rsid w:val="001252AE"/>
    <w:rsid w:val="00125557"/>
    <w:rsid w:val="001306F4"/>
    <w:rsid w:val="00130EC7"/>
    <w:rsid w:val="00134FDA"/>
    <w:rsid w:val="00135081"/>
    <w:rsid w:val="001352C4"/>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4FF1"/>
    <w:rsid w:val="00185F6B"/>
    <w:rsid w:val="00187570"/>
    <w:rsid w:val="00192188"/>
    <w:rsid w:val="001922A5"/>
    <w:rsid w:val="00192685"/>
    <w:rsid w:val="00192B09"/>
    <w:rsid w:val="001936A7"/>
    <w:rsid w:val="00193D4B"/>
    <w:rsid w:val="00194E6C"/>
    <w:rsid w:val="00196653"/>
    <w:rsid w:val="00196E29"/>
    <w:rsid w:val="001976DA"/>
    <w:rsid w:val="00197FB6"/>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4C"/>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E6A1A"/>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90D"/>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77E54"/>
    <w:rsid w:val="00381BEA"/>
    <w:rsid w:val="00381FB7"/>
    <w:rsid w:val="00382495"/>
    <w:rsid w:val="00384141"/>
    <w:rsid w:val="003856AA"/>
    <w:rsid w:val="00386007"/>
    <w:rsid w:val="003861AC"/>
    <w:rsid w:val="003862A5"/>
    <w:rsid w:val="00390249"/>
    <w:rsid w:val="00391721"/>
    <w:rsid w:val="00391F56"/>
    <w:rsid w:val="003953C7"/>
    <w:rsid w:val="003A03DC"/>
    <w:rsid w:val="003A1975"/>
    <w:rsid w:val="003A1DE1"/>
    <w:rsid w:val="003A39A0"/>
    <w:rsid w:val="003A3E2A"/>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2E26"/>
    <w:rsid w:val="00474CFE"/>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1962"/>
    <w:rsid w:val="004D26AD"/>
    <w:rsid w:val="004D2897"/>
    <w:rsid w:val="004D39E2"/>
    <w:rsid w:val="004D756F"/>
    <w:rsid w:val="004E0E78"/>
    <w:rsid w:val="004E1E37"/>
    <w:rsid w:val="004E4C4B"/>
    <w:rsid w:val="004E54B6"/>
    <w:rsid w:val="004F242D"/>
    <w:rsid w:val="004F3269"/>
    <w:rsid w:val="004F7D3A"/>
    <w:rsid w:val="005001FC"/>
    <w:rsid w:val="005025A1"/>
    <w:rsid w:val="00502C4B"/>
    <w:rsid w:val="0050409D"/>
    <w:rsid w:val="00505407"/>
    <w:rsid w:val="00505DA4"/>
    <w:rsid w:val="00506302"/>
    <w:rsid w:val="00506C1E"/>
    <w:rsid w:val="00507ECC"/>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4C81"/>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1D12"/>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0517"/>
    <w:rsid w:val="0061221F"/>
    <w:rsid w:val="00614078"/>
    <w:rsid w:val="006150A0"/>
    <w:rsid w:val="0062228B"/>
    <w:rsid w:val="006242F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37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5E85"/>
    <w:rsid w:val="006D6BD0"/>
    <w:rsid w:val="006E09CB"/>
    <w:rsid w:val="006E2124"/>
    <w:rsid w:val="006E23A2"/>
    <w:rsid w:val="006E303F"/>
    <w:rsid w:val="006E46C1"/>
    <w:rsid w:val="006E4E37"/>
    <w:rsid w:val="006E5D76"/>
    <w:rsid w:val="006E62D3"/>
    <w:rsid w:val="006F17D4"/>
    <w:rsid w:val="006F1A9A"/>
    <w:rsid w:val="006F255A"/>
    <w:rsid w:val="006F2843"/>
    <w:rsid w:val="006F6463"/>
    <w:rsid w:val="0070542C"/>
    <w:rsid w:val="007067D1"/>
    <w:rsid w:val="00713287"/>
    <w:rsid w:val="007136A7"/>
    <w:rsid w:val="007139DD"/>
    <w:rsid w:val="007143AC"/>
    <w:rsid w:val="00716007"/>
    <w:rsid w:val="00716835"/>
    <w:rsid w:val="00716ACF"/>
    <w:rsid w:val="007210C5"/>
    <w:rsid w:val="00724B62"/>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6CA8"/>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5ED"/>
    <w:rsid w:val="007969DF"/>
    <w:rsid w:val="00796B64"/>
    <w:rsid w:val="0079772A"/>
    <w:rsid w:val="007977F2"/>
    <w:rsid w:val="007A1045"/>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19A3"/>
    <w:rsid w:val="007F1F72"/>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36FB"/>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6A"/>
    <w:rsid w:val="00865CE7"/>
    <w:rsid w:val="0086701C"/>
    <w:rsid w:val="00867262"/>
    <w:rsid w:val="00867560"/>
    <w:rsid w:val="00870BDD"/>
    <w:rsid w:val="008717F1"/>
    <w:rsid w:val="00873624"/>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623A"/>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5B51"/>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3673"/>
    <w:rsid w:val="00A0479E"/>
    <w:rsid w:val="00A0541E"/>
    <w:rsid w:val="00A05C88"/>
    <w:rsid w:val="00A07644"/>
    <w:rsid w:val="00A11761"/>
    <w:rsid w:val="00A11ECD"/>
    <w:rsid w:val="00A12BE0"/>
    <w:rsid w:val="00A137EF"/>
    <w:rsid w:val="00A144F8"/>
    <w:rsid w:val="00A1592C"/>
    <w:rsid w:val="00A15A1F"/>
    <w:rsid w:val="00A16F4B"/>
    <w:rsid w:val="00A17B57"/>
    <w:rsid w:val="00A21D3F"/>
    <w:rsid w:val="00A240EE"/>
    <w:rsid w:val="00A25B7F"/>
    <w:rsid w:val="00A264CE"/>
    <w:rsid w:val="00A3050E"/>
    <w:rsid w:val="00A305B3"/>
    <w:rsid w:val="00A32C40"/>
    <w:rsid w:val="00A3325A"/>
    <w:rsid w:val="00A37DEB"/>
    <w:rsid w:val="00A40767"/>
    <w:rsid w:val="00A4094A"/>
    <w:rsid w:val="00A426BE"/>
    <w:rsid w:val="00A47852"/>
    <w:rsid w:val="00A526EF"/>
    <w:rsid w:val="00A53E97"/>
    <w:rsid w:val="00A54F81"/>
    <w:rsid w:val="00A60794"/>
    <w:rsid w:val="00A611CE"/>
    <w:rsid w:val="00A614C6"/>
    <w:rsid w:val="00A6465D"/>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188A"/>
    <w:rsid w:val="00AC2019"/>
    <w:rsid w:val="00AC2382"/>
    <w:rsid w:val="00AC63A6"/>
    <w:rsid w:val="00AC7C93"/>
    <w:rsid w:val="00AD09F8"/>
    <w:rsid w:val="00AD23FF"/>
    <w:rsid w:val="00AD3BCE"/>
    <w:rsid w:val="00AD56B1"/>
    <w:rsid w:val="00AD7CB3"/>
    <w:rsid w:val="00AE0661"/>
    <w:rsid w:val="00AE22A6"/>
    <w:rsid w:val="00AE249A"/>
    <w:rsid w:val="00AE27AF"/>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77DA7"/>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0EEF"/>
    <w:rsid w:val="00BB14CA"/>
    <w:rsid w:val="00BB4FE5"/>
    <w:rsid w:val="00BB544C"/>
    <w:rsid w:val="00BB6334"/>
    <w:rsid w:val="00BB6352"/>
    <w:rsid w:val="00BB716A"/>
    <w:rsid w:val="00BB7D8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1A0B"/>
    <w:rsid w:val="00C56073"/>
    <w:rsid w:val="00C56571"/>
    <w:rsid w:val="00C578C1"/>
    <w:rsid w:val="00C57E04"/>
    <w:rsid w:val="00C63347"/>
    <w:rsid w:val="00C6355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0A75"/>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D6146"/>
    <w:rsid w:val="00CE0526"/>
    <w:rsid w:val="00CE1ED9"/>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05F82"/>
    <w:rsid w:val="00D103E1"/>
    <w:rsid w:val="00D11C27"/>
    <w:rsid w:val="00D13EFE"/>
    <w:rsid w:val="00D148D5"/>
    <w:rsid w:val="00D16E6A"/>
    <w:rsid w:val="00D172EA"/>
    <w:rsid w:val="00D1792B"/>
    <w:rsid w:val="00D224A1"/>
    <w:rsid w:val="00D2279D"/>
    <w:rsid w:val="00D24EF0"/>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612"/>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B7364"/>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ABD"/>
    <w:rsid w:val="00E24E02"/>
    <w:rsid w:val="00E25895"/>
    <w:rsid w:val="00E30CA9"/>
    <w:rsid w:val="00E34A54"/>
    <w:rsid w:val="00E405E1"/>
    <w:rsid w:val="00E408AB"/>
    <w:rsid w:val="00E41E68"/>
    <w:rsid w:val="00E43B2D"/>
    <w:rsid w:val="00E460A6"/>
    <w:rsid w:val="00E461D2"/>
    <w:rsid w:val="00E50CB6"/>
    <w:rsid w:val="00E51920"/>
    <w:rsid w:val="00E53A58"/>
    <w:rsid w:val="00E542FA"/>
    <w:rsid w:val="00E54D26"/>
    <w:rsid w:val="00E579C4"/>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0163"/>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1125"/>
    <w:rsid w:val="00EE3926"/>
    <w:rsid w:val="00EE5D34"/>
    <w:rsid w:val="00EE776F"/>
    <w:rsid w:val="00EF319C"/>
    <w:rsid w:val="00EF3258"/>
    <w:rsid w:val="00EF6091"/>
    <w:rsid w:val="00EF7C4A"/>
    <w:rsid w:val="00F00846"/>
    <w:rsid w:val="00F02496"/>
    <w:rsid w:val="00F027E4"/>
    <w:rsid w:val="00F055F1"/>
    <w:rsid w:val="00F05A46"/>
    <w:rsid w:val="00F100EB"/>
    <w:rsid w:val="00F15458"/>
    <w:rsid w:val="00F158C7"/>
    <w:rsid w:val="00F162F4"/>
    <w:rsid w:val="00F16C11"/>
    <w:rsid w:val="00F22278"/>
    <w:rsid w:val="00F25246"/>
    <w:rsid w:val="00F25882"/>
    <w:rsid w:val="00F307D6"/>
    <w:rsid w:val="00F31A8E"/>
    <w:rsid w:val="00F32C2D"/>
    <w:rsid w:val="00F33A4C"/>
    <w:rsid w:val="00F34B87"/>
    <w:rsid w:val="00F358BF"/>
    <w:rsid w:val="00F35CB2"/>
    <w:rsid w:val="00F374CD"/>
    <w:rsid w:val="00F4046E"/>
    <w:rsid w:val="00F41E92"/>
    <w:rsid w:val="00F434FF"/>
    <w:rsid w:val="00F4425B"/>
    <w:rsid w:val="00F461A6"/>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5FD8"/>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1A61"/>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9441"/>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47144205">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vdprevent.nhs.uk/home" TargetMode="External"/><Relationship Id="rId13" Type="http://schemas.openxmlformats.org/officeDocument/2006/relationships/hyperlink" Target="https://digital.nhs.uk/data-and-information/publications/statistical/gp-contract-services" TargetMode="External"/><Relationship Id="rId3" Type="http://schemas.openxmlformats.org/officeDocument/2006/relationships/settings" Target="settings.xml"/><Relationship Id="rId7" Type="http://schemas.openxmlformats.org/officeDocument/2006/relationships/hyperlink" Target="https://www.cvdprevent.nhs.uk/home" TargetMode="External"/><Relationship Id="rId12" Type="http://schemas.openxmlformats.org/officeDocument/2006/relationships/hyperlink" Target="https://www.nice.org.uk/standards-and-indicators/qofindicators/the-percentage-of-patients-on-the-ckd-register-whose-notes-have-a-record-of-a-urine-albumin-creatinine-ratio-or-protein-creatinine-ratio-test-in-the-preceding-12-months-nm10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data-and-information/data-collections-and-data-sets/data-collections/quality-and-outcomes-framework-qof/quality-and-outcome-framework-qof-business-rules/qof-business-rules-v46.0-2021-2022-baseline-releas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vdprevent.nhs.uk/home" TargetMode="External"/><Relationship Id="rId4" Type="http://schemas.openxmlformats.org/officeDocument/2006/relationships/webSettings" Target="webSettings.xml"/><Relationship Id="rId9" Type="http://schemas.openxmlformats.org/officeDocument/2006/relationships/hyperlink" Target="https://www.nice.org.uk/guidance/ng20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1266</Words>
  <Characters>7754</Characters>
  <Application>Microsoft Office Word</Application>
  <DocSecurity>0</DocSecurity>
  <Lines>64</Lines>
  <Paragraphs>18</Paragraphs>
  <ScaleCrop>false</ScaleCrop>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2023-08-21T06:21:00Z</dcterms:created>
  <dcterms:modified xsi:type="dcterms:W3CDTF">2023-08-21T06:21:00Z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2023-08-21T06:21:52Z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575b4829-9fe2-4730-9655-7cd9c58ee1b1</vt:lpwstr>
  </property>
  <property fmtid="{D5CDD505-2E9C-101B-9397-08002B2CF9AE}" pid="8" name="MSIP_Label_c69d85d5-6d9e-4305-a294-1f636ec0f2d6_ContentBits">
    <vt:lpwstr>0</vt:lpwstr>
  </property>
</Properties>
</file>